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0" w:end="0" w:hanging="0"/>
        <w:jc w:val="center"/>
        <w:rPr>
          <w:rFonts w:ascii="宋体" w:hAnsi="宋体" w:eastAsia="宋体" w:cs="宋体"/>
          <w:b/>
          <w:b/>
          <w:bCs w:val="false"/>
          <w:sz w:val="44"/>
          <w:szCs w:val="44"/>
          <w:lang w:eastAsia="zh-CN"/>
        </w:rPr>
      </w:pPr>
      <w:r>
        <w:rPr>
          <w:rFonts w:eastAsia="黑体" w:cs="宋体" w:ascii="SimHei" w:hAnsi="SimHei"/>
          <w:b/>
          <w:bCs w:val="false"/>
          <w:sz w:val="44"/>
          <w:szCs w:val="44"/>
          <w:lang w:eastAsia="zh-CN"/>
        </w:rPr>
      </w:r>
    </w:p>
    <w:p>
      <w:pPr>
        <w:pStyle w:val="Normal"/>
        <w:ind w:start="0" w:end="0" w:hanging="0"/>
        <w:jc w:val="center"/>
        <w:rPr>
          <w:rFonts w:ascii="宋体" w:hAnsi="宋体" w:eastAsia="宋体" w:cs="宋体"/>
          <w:b w:val="false"/>
          <w:b w:val="false"/>
          <w:bCs/>
          <w:sz w:val="28"/>
        </w:rPr>
      </w:pPr>
      <w:r>
        <w:rPr>
          <w:rFonts w:ascii="SimHei" w:hAnsi="SimHei" w:cs="宋体" w:eastAsia="黑体"/>
          <w:b/>
          <w:bCs w:val="false"/>
          <w:sz w:val="44"/>
          <w:szCs w:val="44"/>
          <w:lang w:eastAsia="zh-CN"/>
        </w:rPr>
        <w:t>招商人员</w:t>
      </w:r>
      <w:r>
        <w:rPr>
          <w:rFonts w:ascii="SimHei" w:hAnsi="SimHei" w:cs="宋体" w:eastAsia="黑体"/>
          <w:b/>
          <w:bCs w:val="false"/>
          <w:sz w:val="44"/>
          <w:szCs w:val="44"/>
        </w:rPr>
        <w:t>绩效考核办法</w:t>
      </w:r>
    </w:p>
    <w:p>
      <w:pPr>
        <w:pStyle w:val="Normal"/>
        <w:rPr>
          <w:rFonts w:ascii="宋体" w:hAnsi="宋体" w:eastAsia="宋体" w:cs="宋体"/>
          <w:sz w:val="21"/>
        </w:rPr>
      </w:pPr>
      <w:r>
        <w:rPr>
          <w:rFonts w:eastAsia="黑体" w:cs="宋体" w:ascii="SimHei" w:hAnsi="SimHei"/>
          <w:sz w:val="21"/>
          <w:lang w:val="en-US" w:eastAsia="zh-CN"/>
        </w:rPr>
        <w:t xml:space="preserve">  </w:t>
      </w:r>
    </w:p>
    <w:p>
      <w:pPr>
        <w:pStyle w:val="Normal"/>
        <w:spacing w:lineRule="auto" w:line="360"/>
        <w:ind w:start="0" w:hanging="0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</w:t>
      </w:r>
      <w:r>
        <w:rPr>
          <w:rFonts w:ascii="SimHei" w:hAnsi="SimHei" w:cs="宋体" w:eastAsia="黑体"/>
          <w:sz w:val="28"/>
          <w:szCs w:val="28"/>
        </w:rPr>
        <w:t>为鼓励招商、全员招商，</w:t>
      </w:r>
      <w:r>
        <w:rPr>
          <w:rFonts w:ascii="SimHei" w:hAnsi="SimHei" w:cs="宋体" w:eastAsia="黑体"/>
          <w:sz w:val="28"/>
          <w:szCs w:val="28"/>
          <w:lang w:eastAsia="zh-CN"/>
        </w:rPr>
        <w:t>加快</w:t>
      </w:r>
      <w:r>
        <w:rPr>
          <w:rFonts w:ascii="SimHei" w:hAnsi="SimHei" w:cs="宋体" w:eastAsia="黑体"/>
          <w:sz w:val="28"/>
          <w:szCs w:val="28"/>
        </w:rPr>
        <w:t>集团招商进度，全面调动</w:t>
      </w:r>
      <w:r>
        <w:rPr>
          <w:rFonts w:ascii="SimHei" w:hAnsi="SimHei" w:cs="宋体" w:eastAsia="黑体"/>
          <w:sz w:val="28"/>
          <w:szCs w:val="28"/>
          <w:lang w:eastAsia="zh-CN"/>
        </w:rPr>
        <w:t>某集团</w:t>
      </w:r>
      <w:r>
        <w:rPr>
          <w:rFonts w:ascii="SimHei" w:hAnsi="SimHei" w:cs="宋体" w:eastAsia="黑体"/>
          <w:sz w:val="28"/>
          <w:szCs w:val="28"/>
        </w:rPr>
        <w:t>全体员工的工作积极性和主动性，彻底解决干多干少、干好干坏一个样局面，尽快地将招商工作落到实处，使</w:t>
      </w:r>
      <w:r>
        <w:rPr>
          <w:rFonts w:ascii="SimHei" w:hAnsi="SimHei" w:cs="宋体" w:eastAsia="黑体"/>
          <w:sz w:val="28"/>
          <w:szCs w:val="28"/>
          <w:lang w:eastAsia="zh-CN"/>
        </w:rPr>
        <w:t>大都汇汇金广场</w:t>
      </w:r>
      <w:r>
        <w:rPr>
          <w:rFonts w:ascii="SimHei" w:hAnsi="SimHei" w:cs="宋体" w:eastAsia="黑体"/>
          <w:sz w:val="28"/>
          <w:szCs w:val="28"/>
        </w:rPr>
        <w:t>早日实现规模化经营，</w:t>
      </w:r>
      <w:r>
        <w:rPr>
          <w:rFonts w:ascii="SimHei" w:hAnsi="SimHei" w:cs="宋体" w:eastAsia="黑体"/>
          <w:sz w:val="28"/>
          <w:szCs w:val="28"/>
          <w:lang w:eastAsia="zh-CN"/>
        </w:rPr>
        <w:t>现</w:t>
      </w:r>
      <w:r>
        <w:rPr>
          <w:rFonts w:ascii="SimHei" w:hAnsi="SimHei" w:cs="宋体" w:eastAsia="黑体"/>
          <w:sz w:val="28"/>
          <w:szCs w:val="28"/>
        </w:rPr>
        <w:t>特制定</w:t>
      </w:r>
      <w:r>
        <w:rPr>
          <w:rFonts w:ascii="SimHei" w:hAnsi="SimHei" w:cs="宋体" w:eastAsia="黑体"/>
          <w:sz w:val="28"/>
          <w:szCs w:val="28"/>
          <w:lang w:eastAsia="zh-CN"/>
        </w:rPr>
        <w:t>集团</w:t>
      </w:r>
      <w:r>
        <w:rPr>
          <w:rFonts w:ascii="SimHei" w:hAnsi="SimHei" w:cs="宋体" w:eastAsia="黑体"/>
          <w:sz w:val="28"/>
          <w:szCs w:val="28"/>
        </w:rPr>
        <w:t>招商人员基本工资</w:t>
      </w:r>
      <w:r>
        <w:rPr>
          <w:rFonts w:ascii="SimHei" w:hAnsi="SimHei" w:cs="宋体" w:eastAsia="黑体"/>
          <w:sz w:val="28"/>
          <w:szCs w:val="28"/>
          <w:lang w:eastAsia="zh-CN"/>
        </w:rPr>
        <w:t>、业绩工资提成、</w:t>
      </w:r>
      <w:r>
        <w:rPr>
          <w:rFonts w:ascii="SimHei" w:hAnsi="SimHei" w:cs="宋体" w:eastAsia="黑体"/>
          <w:sz w:val="28"/>
          <w:szCs w:val="28"/>
        </w:rPr>
        <w:t>招商</w:t>
      </w:r>
      <w:r>
        <w:rPr>
          <w:rFonts w:ascii="SimHei" w:hAnsi="SimHei" w:cs="宋体" w:eastAsia="黑体"/>
          <w:sz w:val="28"/>
          <w:szCs w:val="28"/>
          <w:lang w:eastAsia="zh-CN"/>
        </w:rPr>
        <w:t>活动经费包干使用的考核办法</w:t>
      </w:r>
      <w:r>
        <w:rPr>
          <w:rFonts w:ascii="SimHei" w:hAnsi="SimHei" w:cs="宋体" w:eastAsia="黑体"/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宋体" w:hAnsi="宋体" w:eastAsia="宋体" w:cs="宋体"/>
          <w:b/>
          <w:b/>
          <w:sz w:val="28"/>
          <w:szCs w:val="28"/>
        </w:rPr>
      </w:pPr>
      <w:r>
        <w:rPr>
          <w:rFonts w:eastAsia="黑体" w:cs="宋体" w:ascii="SimHei" w:hAnsi="SimHei"/>
          <w:b/>
          <w:sz w:val="28"/>
          <w:szCs w:val="28"/>
        </w:rPr>
        <w:t xml:space="preserve">       </w:t>
      </w:r>
      <w:r>
        <w:rPr>
          <w:rFonts w:ascii="SimHei" w:hAnsi="SimHei" w:cs="宋体" w:eastAsia="黑体"/>
          <w:b/>
          <w:sz w:val="28"/>
          <w:szCs w:val="28"/>
        </w:rPr>
        <w:t>一、适用范围</w:t>
      </w:r>
    </w:p>
    <w:p>
      <w:pPr>
        <w:pStyle w:val="Normal"/>
        <w:spacing w:lineRule="auto" w:line="360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  <w:t xml:space="preserve">    </w:t>
      </w:r>
      <w:r>
        <w:rPr>
          <w:rFonts w:eastAsia="黑体" w:cs="宋体" w:ascii="SimHei" w:hAnsi="SimHei"/>
          <w:sz w:val="28"/>
          <w:szCs w:val="28"/>
        </w:rPr>
        <w:t>1</w:t>
      </w:r>
      <w:r>
        <w:rPr>
          <w:rFonts w:ascii="SimHei" w:hAnsi="SimHei" w:cs="宋体" w:eastAsia="黑体"/>
          <w:sz w:val="28"/>
          <w:szCs w:val="28"/>
        </w:rPr>
        <w:t>、本制度适用</w:t>
      </w:r>
      <w:r>
        <w:rPr>
          <w:rFonts w:ascii="SimHei" w:hAnsi="SimHei" w:cs="宋体" w:eastAsia="黑体"/>
          <w:sz w:val="28"/>
          <w:szCs w:val="28"/>
          <w:lang w:eastAsia="zh-CN"/>
        </w:rPr>
        <w:t>某集团</w:t>
      </w:r>
      <w:r>
        <w:rPr>
          <w:rFonts w:ascii="SimHei" w:hAnsi="SimHei" w:cs="宋体" w:eastAsia="黑体"/>
          <w:sz w:val="28"/>
          <w:szCs w:val="28"/>
        </w:rPr>
        <w:t>所有员工，具体奖励对象包括如下：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eastAsia="宋体" w:cs="宋体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</w:rPr>
        <w:t>招商</w:t>
      </w:r>
      <w:r>
        <w:rPr>
          <w:rFonts w:ascii="SimHei" w:hAnsi="SimHei" w:cs="宋体" w:eastAsia="黑体"/>
          <w:sz w:val="28"/>
          <w:szCs w:val="28"/>
          <w:lang w:eastAsia="zh-CN"/>
        </w:rPr>
        <w:t>人</w:t>
      </w:r>
      <w:r>
        <w:rPr>
          <w:rFonts w:ascii="SimHei" w:hAnsi="SimHei" w:cs="宋体" w:eastAsia="黑体"/>
          <w:sz w:val="28"/>
          <w:szCs w:val="28"/>
        </w:rPr>
        <w:t>员；（</w:t>
      </w:r>
      <w:r>
        <w:rPr>
          <w:rFonts w:eastAsia="黑体" w:cs="宋体" w:ascii="SimHei" w:hAnsi="SimHei"/>
          <w:sz w:val="28"/>
          <w:szCs w:val="28"/>
        </w:rPr>
        <w:t>2</w:t>
      </w:r>
      <w:r>
        <w:rPr>
          <w:rFonts w:ascii="SimHei" w:hAnsi="SimHei" w:cs="宋体" w:eastAsia="黑体"/>
          <w:sz w:val="28"/>
          <w:szCs w:val="28"/>
        </w:rPr>
        <w:t>）</w:t>
      </w:r>
      <w:r>
        <w:rPr>
          <w:rFonts w:ascii="SimHei" w:hAnsi="SimHei" w:cs="宋体" w:eastAsia="黑体"/>
          <w:sz w:val="28"/>
          <w:szCs w:val="28"/>
          <w:lang w:eastAsia="zh-CN"/>
        </w:rPr>
        <w:t>各公司全体员工；</w:t>
      </w:r>
      <w:r>
        <w:rPr>
          <w:rFonts w:ascii="SimHei" w:hAnsi="SimHei" w:cs="宋体" w:eastAsia="黑体"/>
          <w:sz w:val="28"/>
          <w:szCs w:val="28"/>
        </w:rPr>
        <w:t>（</w:t>
      </w:r>
      <w:r>
        <w:rPr>
          <w:rFonts w:eastAsia="黑体" w:cs="宋体" w:ascii="SimHei" w:hAnsi="SimHei"/>
          <w:sz w:val="28"/>
          <w:szCs w:val="28"/>
        </w:rPr>
        <w:t>3</w:t>
      </w:r>
      <w:r>
        <w:rPr>
          <w:rFonts w:ascii="SimHei" w:hAnsi="SimHei" w:cs="宋体" w:eastAsia="黑体"/>
          <w:sz w:val="28"/>
          <w:szCs w:val="28"/>
        </w:rPr>
        <w:t>）</w:t>
      </w:r>
      <w:r>
        <w:rPr>
          <w:rFonts w:ascii="SimHei" w:hAnsi="SimHei" w:cs="宋体" w:eastAsia="黑体"/>
          <w:sz w:val="28"/>
          <w:szCs w:val="28"/>
          <w:lang w:eastAsia="zh-CN"/>
        </w:rPr>
        <w:t>集团工作</w:t>
      </w:r>
      <w:r>
        <w:rPr>
          <w:rFonts w:ascii="SimHei" w:hAnsi="SimHei" w:cs="宋体" w:eastAsia="黑体"/>
          <w:sz w:val="28"/>
          <w:szCs w:val="28"/>
        </w:rPr>
        <w:t>人员；</w:t>
      </w:r>
    </w:p>
    <w:p>
      <w:pPr>
        <w:pStyle w:val="Normal"/>
        <w:spacing w:lineRule="auto" w:line="360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  <w:t>2</w:t>
      </w:r>
      <w:r>
        <w:rPr>
          <w:rFonts w:ascii="SimHei" w:hAnsi="SimHei" w:cs="宋体" w:eastAsia="黑体"/>
          <w:sz w:val="28"/>
          <w:szCs w:val="28"/>
        </w:rPr>
        <w:t>、本制度中所指招商业绩的界定是指所租</w:t>
      </w:r>
      <w:r>
        <w:rPr>
          <w:rFonts w:ascii="SimHei" w:hAnsi="SimHei" w:cs="宋体" w:eastAsia="黑体"/>
          <w:sz w:val="28"/>
          <w:szCs w:val="28"/>
          <w:lang w:eastAsia="zh-CN"/>
        </w:rPr>
        <w:t>场地租金收入为标准</w:t>
      </w:r>
      <w:r>
        <w:rPr>
          <w:rFonts w:ascii="SimHei" w:hAnsi="SimHei" w:cs="宋体" w:eastAsia="黑体"/>
          <w:sz w:val="28"/>
          <w:szCs w:val="28"/>
        </w:rPr>
        <w:t>。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</w:t>
      </w:r>
      <w:r>
        <w:rPr>
          <w:rFonts w:eastAsia="黑体" w:cs="宋体" w:ascii="SimHei" w:hAnsi="SimHei"/>
          <w:sz w:val="28"/>
          <w:szCs w:val="28"/>
          <w:lang w:val="en-US" w:eastAsia="zh-CN"/>
        </w:rPr>
        <w:t>3</w:t>
      </w:r>
      <w:r>
        <w:rPr>
          <w:rFonts w:ascii="SimHei" w:hAnsi="SimHei" w:cs="宋体" w:eastAsia="黑体"/>
          <w:sz w:val="28"/>
          <w:szCs w:val="28"/>
          <w:lang w:val="en-US" w:eastAsia="zh-CN"/>
        </w:rPr>
        <w:t>、</w:t>
      </w:r>
      <w:r>
        <w:rPr>
          <w:rFonts w:ascii="SimHei" w:hAnsi="SimHei" w:cs="宋体" w:eastAsia="黑体"/>
          <w:sz w:val="28"/>
          <w:szCs w:val="28"/>
        </w:rPr>
        <w:t>本制度中所指招商</w:t>
      </w:r>
      <w:r>
        <w:rPr>
          <w:rFonts w:ascii="SimHei" w:hAnsi="SimHei" w:cs="宋体" w:eastAsia="黑体"/>
          <w:sz w:val="28"/>
          <w:szCs w:val="28"/>
          <w:lang w:eastAsia="zh-CN"/>
        </w:rPr>
        <w:t>户数的界定是以签定合同客户数为准，一客户可以多档口租赁或多种形式租赁经营场地，但不可同一档口或同经营场地多客户同时租赁。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</w:t>
      </w:r>
      <w:r>
        <w:rPr>
          <w:rFonts w:eastAsia="黑体" w:cs="宋体" w:ascii="SimHei" w:hAnsi="SimHei"/>
          <w:sz w:val="28"/>
          <w:szCs w:val="28"/>
          <w:lang w:val="en-US" w:eastAsia="zh-CN"/>
        </w:rPr>
        <w:t>4</w:t>
      </w:r>
      <w:r>
        <w:rPr>
          <w:rFonts w:ascii="SimHei" w:hAnsi="SimHei" w:cs="宋体" w:eastAsia="黑体"/>
          <w:sz w:val="28"/>
          <w:szCs w:val="28"/>
        </w:rPr>
        <w:t>、本制度中所指招商</w:t>
      </w:r>
      <w:r>
        <w:rPr>
          <w:rFonts w:ascii="SimHei" w:hAnsi="SimHei" w:cs="宋体" w:eastAsia="黑体"/>
          <w:b w:val="false"/>
          <w:bCs/>
          <w:sz w:val="28"/>
          <w:szCs w:val="28"/>
        </w:rPr>
        <w:t>活动经费包干</w:t>
      </w:r>
      <w:r>
        <w:rPr>
          <w:rFonts w:ascii="SimHei" w:hAnsi="SimHei" w:cs="宋体" w:eastAsia="黑体"/>
          <w:b w:val="false"/>
          <w:bCs/>
          <w:color w:val="000000"/>
          <w:sz w:val="28"/>
          <w:szCs w:val="28"/>
        </w:rPr>
        <w:t>使用</w:t>
      </w:r>
      <w:r>
        <w:rPr>
          <w:rFonts w:ascii="SimHei" w:hAnsi="SimHei" w:cs="宋体" w:eastAsia="黑体"/>
          <w:b w:val="false"/>
          <w:bCs/>
          <w:color w:val="000000"/>
          <w:sz w:val="28"/>
          <w:szCs w:val="28"/>
          <w:lang w:eastAsia="zh-CN"/>
        </w:rPr>
        <w:t>的计算依据为招商客户数。</w:t>
      </w:r>
    </w:p>
    <w:p>
      <w:pPr>
        <w:pStyle w:val="Normal"/>
        <w:spacing w:lineRule="auto" w:line="360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  </w:t>
      </w:r>
      <w:r>
        <w:rPr>
          <w:rFonts w:eastAsia="黑体" w:cs="宋体" w:ascii="SimHei" w:hAnsi="SimHei"/>
          <w:sz w:val="28"/>
          <w:szCs w:val="28"/>
          <w:lang w:val="en-US" w:eastAsia="zh-CN"/>
        </w:rPr>
        <w:t>5</w:t>
      </w:r>
      <w:r>
        <w:rPr>
          <w:rFonts w:ascii="SimHei" w:hAnsi="SimHei" w:cs="宋体" w:eastAsia="黑体"/>
          <w:sz w:val="28"/>
          <w:szCs w:val="28"/>
          <w:lang w:val="en-US" w:eastAsia="zh-CN"/>
        </w:rPr>
        <w:t>、</w:t>
      </w:r>
      <w:r>
        <w:rPr>
          <w:rFonts w:ascii="SimHei" w:hAnsi="SimHei" w:cs="宋体" w:eastAsia="黑体"/>
          <w:sz w:val="28"/>
          <w:szCs w:val="28"/>
          <w:lang w:eastAsia="zh-CN"/>
        </w:rPr>
        <w:t>某集团所有招商项目包括物流园区、车城和二手车招商项目</w:t>
      </w:r>
      <w:r>
        <w:rPr>
          <w:rFonts w:ascii="SimHei" w:hAnsi="SimHei" w:cs="宋体" w:eastAsia="黑体"/>
          <w:sz w:val="28"/>
          <w:szCs w:val="28"/>
        </w:rPr>
        <w:t>。</w:t>
      </w:r>
    </w:p>
    <w:p>
      <w:pPr>
        <w:pStyle w:val="Normal"/>
        <w:spacing w:lineRule="auto" w:line="360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  </w:t>
      </w:r>
      <w:r>
        <w:rPr>
          <w:rFonts w:eastAsia="黑体" w:cs="宋体" w:ascii="SimHei" w:hAnsi="SimHei"/>
          <w:sz w:val="28"/>
          <w:szCs w:val="28"/>
          <w:lang w:val="en-US" w:eastAsia="zh-CN"/>
        </w:rPr>
        <w:t>6</w:t>
      </w:r>
      <w:r>
        <w:rPr>
          <w:rFonts w:ascii="SimHei" w:hAnsi="SimHei" w:cs="宋体" w:eastAsia="黑体"/>
          <w:sz w:val="28"/>
          <w:szCs w:val="28"/>
          <w:lang w:val="en-US" w:eastAsia="zh-CN"/>
        </w:rPr>
        <w:t>、月台库不在招商范围。</w:t>
      </w:r>
    </w:p>
    <w:p>
      <w:pPr>
        <w:pStyle w:val="Normal"/>
        <w:spacing w:lineRule="auto" w:line="360"/>
        <w:ind w:firstLine="720"/>
        <w:rPr>
          <w:rFonts w:ascii="宋体" w:hAnsi="宋体" w:eastAsia="宋体" w:cs="宋体"/>
          <w:b w:val="false"/>
          <w:b w:val="false"/>
          <w:bCs w:val="false"/>
          <w:sz w:val="28"/>
          <w:szCs w:val="28"/>
        </w:rPr>
      </w:pPr>
      <w:r>
        <w:rPr>
          <w:rFonts w:ascii="SimHei" w:hAnsi="SimHei" w:cs="宋体" w:eastAsia="黑体"/>
          <w:b w:val="false"/>
          <w:bCs w:val="false"/>
          <w:sz w:val="28"/>
          <w:szCs w:val="28"/>
        </w:rPr>
        <w:t>二、</w:t>
      </w:r>
      <w:r>
        <w:rPr>
          <w:rFonts w:ascii="SimHei" w:hAnsi="SimHei" w:cs="宋体" w:eastAsia="黑体"/>
          <w:color w:val="000000"/>
          <w:sz w:val="28"/>
          <w:szCs w:val="28"/>
        </w:rPr>
        <w:t>招商部绩效考核的原则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b w:val="false"/>
          <w:b w:val="false"/>
          <w:bCs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  <w:t xml:space="preserve"> </w:t>
      </w: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</w:t>
      </w:r>
      <w:r>
        <w:rPr>
          <w:rFonts w:ascii="SimHei" w:hAnsi="SimHei" w:cs="宋体" w:eastAsia="黑体"/>
          <w:sz w:val="28"/>
          <w:szCs w:val="28"/>
          <w:shd w:fill="FFFFFF" w:val="clear"/>
        </w:rPr>
        <w:t>鼓励先进，鞭策后进，多劳多得，少劳少得</w:t>
      </w:r>
      <w:r>
        <w:rPr>
          <w:rFonts w:ascii="SimHei" w:hAnsi="SimHei" w:cs="宋体" w:eastAsia="黑体"/>
          <w:sz w:val="28"/>
          <w:szCs w:val="28"/>
          <w:shd w:fill="FFFFFF" w:val="clear"/>
          <w:lang w:eastAsia="zh-CN"/>
        </w:rPr>
        <w:t>，不劳不得，</w:t>
      </w:r>
      <w:r>
        <w:rPr>
          <w:rFonts w:ascii="SimHei" w:hAnsi="SimHei" w:cs="宋体" w:eastAsia="黑体"/>
          <w:sz w:val="28"/>
          <w:szCs w:val="28"/>
        </w:rPr>
        <w:t>奖罚分明</w:t>
      </w:r>
      <w:r>
        <w:rPr>
          <w:rFonts w:ascii="SimHei" w:hAnsi="SimHei" w:cs="宋体" w:eastAsia="黑体"/>
          <w:sz w:val="28"/>
          <w:szCs w:val="28"/>
          <w:lang w:eastAsia="zh-CN"/>
        </w:rPr>
        <w:t>，</w:t>
      </w:r>
      <w:r>
        <w:rPr>
          <w:rFonts w:ascii="SimHei" w:hAnsi="SimHei" w:cs="宋体" w:eastAsia="黑体"/>
          <w:sz w:val="28"/>
          <w:szCs w:val="28"/>
          <w:shd w:fill="FFFFFF" w:val="clear"/>
        </w:rPr>
        <w:t>公司与个人双赢</w:t>
      </w:r>
      <w:r>
        <w:rPr>
          <w:rFonts w:ascii="SimHei" w:hAnsi="SimHei" w:cs="宋体" w:eastAsia="黑体"/>
          <w:sz w:val="28"/>
          <w:szCs w:val="28"/>
          <w:shd w:fill="FFFFFF" w:val="clear"/>
          <w:lang w:eastAsia="zh-CN"/>
        </w:rPr>
        <w:t>。</w:t>
      </w:r>
      <w:r>
        <w:rPr>
          <w:rFonts w:eastAsia="黑体" w:cs="宋体" w:ascii="SimHei" w:hAnsi="SimHei"/>
          <w:sz w:val="28"/>
          <w:szCs w:val="28"/>
          <w:shd w:fill="FFFFFF" w:val="clear"/>
        </w:rPr>
        <w:br/>
      </w:r>
      <w:r>
        <w:rPr>
          <w:rFonts w:eastAsia="黑体" w:cs="宋体" w:ascii="SimHei" w:hAnsi="SimHei"/>
          <w:sz w:val="28"/>
          <w:szCs w:val="28"/>
        </w:rPr>
        <w:t xml:space="preserve"> </w:t>
      </w: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  </w:t>
      </w:r>
      <w:r>
        <w:rPr>
          <w:rFonts w:ascii="SimHei" w:hAnsi="SimHei" w:cs="宋体" w:eastAsia="黑体"/>
          <w:b w:val="false"/>
          <w:bCs/>
          <w:sz w:val="28"/>
          <w:szCs w:val="28"/>
        </w:rPr>
        <w:t>三、招商活动经费实行包干</w:t>
      </w:r>
      <w:r>
        <w:rPr>
          <w:rFonts w:ascii="SimHei" w:hAnsi="SimHei" w:cs="宋体" w:eastAsia="黑体"/>
          <w:b w:val="false"/>
          <w:bCs/>
          <w:color w:val="000000"/>
          <w:sz w:val="28"/>
          <w:szCs w:val="28"/>
        </w:rPr>
        <w:t>使用</w:t>
      </w:r>
    </w:p>
    <w:p>
      <w:pPr>
        <w:pStyle w:val="Normal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  <w:t xml:space="preserve">    </w:t>
      </w:r>
      <w:r>
        <w:rPr>
          <w:rFonts w:eastAsia="黑体" w:cs="宋体" w:ascii="SimHei" w:hAnsi="SimHei"/>
          <w:sz w:val="28"/>
          <w:szCs w:val="28"/>
        </w:rPr>
        <w:t>1</w:t>
      </w:r>
      <w:r>
        <w:rPr>
          <w:rFonts w:ascii="SimHei" w:hAnsi="SimHei" w:cs="宋体" w:eastAsia="黑体"/>
          <w:sz w:val="28"/>
          <w:szCs w:val="28"/>
        </w:rPr>
        <w:t>、为做到“少花钱、多办事”，提高办事效率，将招商活动经费</w:t>
      </w:r>
      <w:r>
        <w:rPr>
          <w:rFonts w:ascii="SimHei" w:hAnsi="SimHei" w:cs="宋体" w:eastAsia="黑体"/>
          <w:sz w:val="28"/>
          <w:szCs w:val="28"/>
          <w:lang w:eastAsia="zh-CN"/>
        </w:rPr>
        <w:t>实行</w:t>
      </w:r>
      <w:r>
        <w:rPr>
          <w:rFonts w:ascii="SimHei" w:hAnsi="SimHei" w:cs="宋体" w:eastAsia="黑体"/>
          <w:sz w:val="28"/>
          <w:szCs w:val="28"/>
        </w:rPr>
        <w:t>包干使用</w:t>
      </w:r>
      <w:r>
        <w:rPr>
          <w:rFonts w:ascii="SimHei" w:hAnsi="SimHei" w:cs="宋体" w:eastAsia="黑体"/>
          <w:sz w:val="28"/>
          <w:szCs w:val="28"/>
          <w:lang w:eastAsia="zh-CN"/>
        </w:rPr>
        <w:t>，</w:t>
      </w:r>
      <w:r>
        <w:rPr>
          <w:rFonts w:ascii="SimHei" w:hAnsi="SimHei" w:cs="宋体" w:eastAsia="黑体"/>
          <w:sz w:val="28"/>
          <w:szCs w:val="28"/>
        </w:rPr>
        <w:t>包干的范围</w:t>
      </w:r>
      <w:r>
        <w:rPr>
          <w:rFonts w:eastAsia="黑体" w:cs="宋体" w:ascii="SimHei" w:hAnsi="SimHei"/>
          <w:sz w:val="28"/>
          <w:szCs w:val="28"/>
        </w:rPr>
        <w:t>:</w:t>
      </w:r>
      <w:r>
        <w:rPr>
          <w:rFonts w:ascii="SimHei" w:hAnsi="SimHei" w:cs="宋体" w:eastAsia="黑体"/>
          <w:sz w:val="28"/>
          <w:szCs w:val="28"/>
        </w:rPr>
        <w:t>差旅费、</w:t>
      </w:r>
      <w:r>
        <w:rPr>
          <w:rFonts w:ascii="SimHei" w:hAnsi="SimHei" w:cs="宋体" w:eastAsia="黑体"/>
          <w:color w:val="000000"/>
          <w:sz w:val="28"/>
          <w:szCs w:val="28"/>
        </w:rPr>
        <w:t>宣传费、</w:t>
      </w:r>
      <w:r>
        <w:rPr>
          <w:rFonts w:ascii="SimHei" w:hAnsi="SimHei" w:cs="宋体" w:eastAsia="黑体"/>
          <w:sz w:val="28"/>
          <w:szCs w:val="28"/>
        </w:rPr>
        <w:t>招待费、</w:t>
      </w:r>
      <w:r>
        <w:rPr>
          <w:rFonts w:ascii="SimHei" w:hAnsi="SimHei" w:cs="宋体" w:eastAsia="黑体"/>
          <w:color w:val="000000"/>
          <w:sz w:val="28"/>
          <w:szCs w:val="28"/>
        </w:rPr>
        <w:t>会务费、住宿费、礼品费等费用包干使用</w:t>
      </w:r>
      <w:r>
        <w:rPr>
          <w:rFonts w:eastAsia="黑体" w:cs="宋体" w:ascii="SimHei" w:hAnsi="SimHei"/>
          <w:color w:val="000000"/>
          <w:sz w:val="28"/>
          <w:szCs w:val="28"/>
        </w:rPr>
        <w:t>,</w:t>
      </w:r>
      <w:r>
        <w:rPr>
          <w:rFonts w:ascii="SimHei" w:hAnsi="SimHei" w:cs="宋体" w:eastAsia="黑体"/>
          <w:color w:val="000000"/>
          <w:sz w:val="28"/>
          <w:szCs w:val="28"/>
        </w:rPr>
        <w:t xml:space="preserve">节约归己，超支不补。    </w:t>
      </w:r>
    </w:p>
    <w:p>
      <w:pPr>
        <w:pStyle w:val="Normal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 xml:space="preserve">     </w:t>
      </w:r>
      <w:r>
        <w:rPr>
          <w:rFonts w:eastAsia="黑体" w:cs="宋体" w:ascii="SimHei" w:hAnsi="SimHei"/>
          <w:color w:val="000000"/>
          <w:sz w:val="28"/>
          <w:szCs w:val="28"/>
        </w:rPr>
        <w:t>2</w:t>
      </w:r>
      <w:r>
        <w:rPr>
          <w:rFonts w:ascii="SimHei" w:hAnsi="SimHei" w:cs="宋体" w:eastAsia="黑体"/>
          <w:color w:val="000000"/>
          <w:sz w:val="28"/>
          <w:szCs w:val="28"/>
        </w:rPr>
        <w:t>、不同地区经费包干标准不同</w:t>
      </w:r>
    </w:p>
    <w:p>
      <w:pPr>
        <w:pStyle w:val="Normal"/>
        <w:numPr>
          <w:ilvl w:val="0"/>
          <w:numId w:val="1"/>
        </w:numPr>
        <w:ind w:start="0"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本市范围内招商经费包干标准为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2000</w:t>
      </w:r>
      <w:r>
        <w:rPr>
          <w:rFonts w:ascii="SimHei" w:hAnsi="SimHei" w:cs="宋体" w:eastAsia="黑体"/>
          <w:color w:val="000000"/>
          <w:sz w:val="28"/>
          <w:szCs w:val="28"/>
        </w:rPr>
        <w:t>元</w:t>
      </w:r>
      <w:r>
        <w:rPr>
          <w:rFonts w:eastAsia="黑体" w:cs="宋体" w:ascii="SimHei" w:hAnsi="SimHei"/>
          <w:color w:val="000000"/>
          <w:sz w:val="28"/>
          <w:szCs w:val="28"/>
        </w:rPr>
        <w:t>/</w:t>
      </w:r>
      <w:r>
        <w:rPr>
          <w:rFonts w:ascii="SimHei" w:hAnsi="SimHei" w:cs="宋体" w:eastAsia="黑体"/>
          <w:color w:val="000000"/>
          <w:sz w:val="28"/>
          <w:szCs w:val="28"/>
        </w:rPr>
        <w:t>每户；</w:t>
      </w:r>
    </w:p>
    <w:p>
      <w:pPr>
        <w:pStyle w:val="Normal"/>
        <w:kinsoku w:val="true"/>
        <w:autoSpaceDE w:val="true"/>
        <w:spacing w:lineRule="auto" w:line="384" w:before="0" w:after="150"/>
        <w:jc w:val="start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（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2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）县级城市</w:t>
      </w:r>
      <w:r>
        <w:rPr>
          <w:rFonts w:ascii="SimHei" w:hAnsi="SimHei" w:cs="宋体" w:eastAsia="黑体"/>
          <w:color w:val="000000"/>
          <w:sz w:val="28"/>
          <w:szCs w:val="28"/>
        </w:rPr>
        <w:t>范围内招商经费包干标准为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3000</w:t>
      </w:r>
      <w:r>
        <w:rPr>
          <w:rFonts w:ascii="SimHei" w:hAnsi="SimHei" w:cs="宋体" w:eastAsia="黑体"/>
          <w:color w:val="000000"/>
          <w:sz w:val="28"/>
          <w:szCs w:val="28"/>
        </w:rPr>
        <w:t>元</w:t>
      </w:r>
      <w:r>
        <w:rPr>
          <w:rFonts w:eastAsia="黑体" w:cs="宋体" w:ascii="SimHei" w:hAnsi="SimHei"/>
          <w:color w:val="000000"/>
          <w:sz w:val="28"/>
          <w:szCs w:val="28"/>
        </w:rPr>
        <w:t>/</w:t>
      </w:r>
      <w:r>
        <w:rPr>
          <w:rFonts w:ascii="SimHei" w:hAnsi="SimHei" w:cs="宋体" w:eastAsia="黑体"/>
          <w:color w:val="000000"/>
          <w:sz w:val="28"/>
          <w:szCs w:val="28"/>
        </w:rPr>
        <w:t>每户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；</w:t>
      </w:r>
    </w:p>
    <w:p>
      <w:pPr>
        <w:pStyle w:val="Normal"/>
        <w:kinsoku w:val="true"/>
        <w:autoSpaceDE w:val="true"/>
        <w:spacing w:lineRule="auto" w:line="384" w:before="0" w:after="150"/>
        <w:jc w:val="star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 </w:t>
      </w:r>
      <w:r>
        <w:rPr>
          <w:rFonts w:eastAsia="黑体" w:cs="宋体" w:ascii="SimHei" w:hAnsi="SimHei"/>
          <w:color w:val="000000"/>
          <w:sz w:val="28"/>
          <w:szCs w:val="28"/>
        </w:rPr>
        <w:t>(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3</w:t>
      </w:r>
      <w:r>
        <w:rPr>
          <w:rFonts w:eastAsia="黑体" w:cs="宋体" w:ascii="SimHei" w:hAnsi="SimHei"/>
          <w:color w:val="000000"/>
          <w:sz w:val="28"/>
          <w:szCs w:val="28"/>
        </w:rPr>
        <w:t>)</w:t>
      </w:r>
      <w:r>
        <w:rPr>
          <w:rFonts w:ascii="SimHei" w:hAnsi="SimHei" w:cs="宋体" w:eastAsia="黑体"/>
          <w:color w:val="000000"/>
          <w:sz w:val="28"/>
          <w:szCs w:val="28"/>
        </w:rPr>
        <w:t>中小型城市招商经费包干标准为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4000</w:t>
      </w:r>
      <w:r>
        <w:rPr>
          <w:rFonts w:ascii="SimHei" w:hAnsi="SimHei" w:cs="宋体" w:eastAsia="黑体"/>
          <w:color w:val="000000"/>
          <w:sz w:val="28"/>
          <w:szCs w:val="28"/>
        </w:rPr>
        <w:t>元</w:t>
      </w:r>
      <w:r>
        <w:rPr>
          <w:rFonts w:eastAsia="黑体" w:cs="宋体" w:ascii="SimHei" w:hAnsi="SimHei"/>
          <w:color w:val="000000"/>
          <w:sz w:val="28"/>
          <w:szCs w:val="28"/>
        </w:rPr>
        <w:t>/</w:t>
      </w:r>
      <w:r>
        <w:rPr>
          <w:rFonts w:ascii="SimHei" w:hAnsi="SimHei" w:cs="宋体" w:eastAsia="黑体"/>
          <w:color w:val="000000"/>
          <w:sz w:val="28"/>
          <w:szCs w:val="28"/>
        </w:rPr>
        <w:t>每户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（</w:t>
      </w:r>
      <w:r>
        <w:rPr>
          <w:rFonts w:ascii="SimHei" w:hAnsi="SimHei" w:cs="宋体" w:eastAsia="黑体"/>
          <w:color w:val="000000"/>
          <w:sz w:val="28"/>
          <w:szCs w:val="28"/>
        </w:rPr>
        <w:t>省会城市及地级市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）</w:t>
      </w:r>
      <w:r>
        <w:rPr>
          <w:rFonts w:ascii="SimHei" w:hAnsi="SimHei" w:cs="宋体" w:eastAsia="黑体"/>
          <w:color w:val="000000"/>
          <w:sz w:val="28"/>
          <w:szCs w:val="28"/>
        </w:rPr>
        <w:t>；</w:t>
      </w:r>
    </w:p>
    <w:p>
      <w:pPr>
        <w:pStyle w:val="Normal"/>
        <w:numPr>
          <w:ilvl w:val="0"/>
          <w:numId w:val="3"/>
        </w:numPr>
        <w:ind w:start="0"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大型城市招商经费包干标准为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5000</w:t>
      </w:r>
      <w:r>
        <w:rPr>
          <w:rFonts w:ascii="SimHei" w:hAnsi="SimHei" w:cs="宋体" w:eastAsia="黑体"/>
          <w:color w:val="000000"/>
          <w:sz w:val="28"/>
          <w:szCs w:val="28"/>
        </w:rPr>
        <w:t>元</w:t>
      </w:r>
      <w:r>
        <w:rPr>
          <w:rFonts w:eastAsia="黑体" w:cs="宋体" w:ascii="SimHei" w:hAnsi="SimHei"/>
          <w:color w:val="000000"/>
          <w:sz w:val="28"/>
          <w:szCs w:val="28"/>
        </w:rPr>
        <w:t>/</w:t>
      </w:r>
      <w:r>
        <w:rPr>
          <w:rFonts w:ascii="SimHei" w:hAnsi="SimHei" w:cs="宋体" w:eastAsia="黑体"/>
          <w:color w:val="000000"/>
          <w:sz w:val="28"/>
          <w:szCs w:val="28"/>
        </w:rPr>
        <w:t>每户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（</w:t>
      </w:r>
      <w:r>
        <w:rPr>
          <w:rFonts w:ascii="SimHei" w:hAnsi="SimHei" w:cs="宋体" w:eastAsia="黑体"/>
          <w:color w:val="000000"/>
          <w:sz w:val="28"/>
          <w:szCs w:val="28"/>
        </w:rPr>
        <w:t>指北京、上海直辖市及山东、江苏、浙江、广东、福建的省会城市及大连、青岛、深圳三市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）</w:t>
      </w:r>
      <w:r>
        <w:rPr>
          <w:rFonts w:ascii="SimHei" w:hAnsi="SimHei" w:cs="宋体" w:eastAsia="黑体"/>
          <w:color w:val="000000"/>
          <w:sz w:val="28"/>
          <w:szCs w:val="28"/>
        </w:rPr>
        <w:t>；</w:t>
      </w:r>
    </w:p>
    <w:p>
      <w:pPr>
        <w:pStyle w:val="Normal"/>
        <w:numPr>
          <w:ilvl w:val="0"/>
          <w:numId w:val="3"/>
        </w:numPr>
        <w:ind w:start="0"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对招商大户按租金总额折算，每两万元视同一户，超额部份按以上四类</w:t>
      </w:r>
      <w:r>
        <w:rPr>
          <w:rFonts w:ascii="SimHei" w:hAnsi="SimHei" w:cs="宋体" w:eastAsia="黑体"/>
          <w:color w:val="000000"/>
          <w:sz w:val="28"/>
          <w:szCs w:val="28"/>
        </w:rPr>
        <w:t>招商经费包干标准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分计算。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四、招商目标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及待遇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 xml:space="preserve"> 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1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、</w:t>
      </w:r>
      <w:r>
        <w:rPr>
          <w:rFonts w:ascii="SimHei" w:hAnsi="SimHei" w:cs="宋体" w:eastAsia="黑体"/>
          <w:color w:val="000000"/>
          <w:sz w:val="28"/>
          <w:szCs w:val="28"/>
        </w:rPr>
        <w:t>按部门考核，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招商部内部人员目标任务由招商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总监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制定，某集团董事长批准后方可执行</w:t>
      </w:r>
      <w:r>
        <w:rPr>
          <w:rFonts w:ascii="SimHei" w:hAnsi="SimHei" w:cs="宋体" w:eastAsia="黑体"/>
          <w:color w:val="000000"/>
          <w:sz w:val="28"/>
          <w:szCs w:val="28"/>
        </w:rPr>
        <w:t>。</w:t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  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2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、</w:t>
      </w:r>
      <w:r>
        <w:rPr>
          <w:rFonts w:ascii="SimHei" w:hAnsi="SimHei" w:cs="宋体" w:eastAsia="黑体"/>
          <w:color w:val="000000"/>
          <w:sz w:val="28"/>
          <w:szCs w:val="28"/>
        </w:rPr>
        <w:t>招商部人员工级别及人员工资待遇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</w:t>
      </w:r>
      <w:r>
        <w:rPr>
          <w:rFonts w:ascii="SimHei" w:hAnsi="SimHei" w:cs="宋体" w:eastAsia="黑体"/>
          <w:color w:val="000000"/>
          <w:sz w:val="28"/>
          <w:szCs w:val="28"/>
        </w:rPr>
        <w:t>（单位：元</w:t>
      </w:r>
      <w:r>
        <w:rPr>
          <w:rFonts w:eastAsia="黑体" w:cs="宋体" w:ascii="SimHei" w:hAnsi="SimHei"/>
          <w:color w:val="000000"/>
          <w:sz w:val="28"/>
          <w:szCs w:val="28"/>
        </w:rPr>
        <w:t>/</w:t>
      </w:r>
      <w:r>
        <w:rPr>
          <w:rFonts w:ascii="SimHei" w:hAnsi="SimHei" w:cs="宋体" w:eastAsia="黑体"/>
          <w:color w:val="000000"/>
          <w:sz w:val="28"/>
          <w:szCs w:val="28"/>
        </w:rPr>
        <w:t>月）</w:t>
      </w:r>
    </w:p>
    <w:tbl>
      <w:tblPr>
        <w:tblW w:w="95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141"/>
        <w:gridCol w:w="1650"/>
        <w:gridCol w:w="1485"/>
        <w:gridCol w:w="1395"/>
        <w:gridCol w:w="2175"/>
      </w:tblGrid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月  薪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  <w:lang w:eastAsia="zh-CN"/>
              </w:rPr>
              <w:t>交通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补贴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  <w:lang w:eastAsia="zh-CN"/>
              </w:rPr>
              <w:t>职务补贴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话费补贴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合  计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部门经理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trHeight w:val="807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  <w:lang w:eastAsia="zh-CN"/>
              </w:rPr>
              <w:t>副经理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napToGrid w:val="fals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</w:r>
          </w:p>
        </w:tc>
      </w:tr>
      <w:tr>
        <w:trPr>
          <w:trHeight w:val="807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  <w:lang w:eastAsia="zh-CN"/>
              </w:rPr>
              <w:t>招商专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</w:tr>
      <w:tr>
        <w:trPr>
          <w:trHeight w:val="807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  <w:lang w:eastAsia="zh-CN"/>
              </w:rPr>
              <w:t>招商专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cs="宋体" w:ascii="SimHei" w:hAnsi="SimHei" w:eastAsia="黑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</w:tr>
    </w:tbl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</w:t>
      </w:r>
      <w:r>
        <w:rPr>
          <w:rFonts w:ascii="SimHei" w:hAnsi="SimHei" w:cs="宋体" w:eastAsia="黑体"/>
          <w:sz w:val="28"/>
          <w:szCs w:val="28"/>
          <w:lang w:val="en-US" w:eastAsia="zh-CN"/>
        </w:rPr>
        <w:t xml:space="preserve">注：有工作机的不再享受话费补贴，即从工资待遇中扣除。 </w:t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</w:t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</w:t>
      </w:r>
      <w:r>
        <w:rPr>
          <w:rFonts w:eastAsia="黑体" w:cs="宋体" w:ascii="SimHei" w:hAnsi="SimHei"/>
          <w:sz w:val="28"/>
          <w:szCs w:val="28"/>
          <w:lang w:val="en-US" w:eastAsia="zh-CN"/>
        </w:rPr>
        <w:t>2</w:t>
      </w:r>
      <w:r>
        <w:rPr>
          <w:rFonts w:ascii="SimHei" w:hAnsi="SimHei" w:cs="宋体" w:eastAsia="黑体"/>
          <w:sz w:val="28"/>
          <w:szCs w:val="28"/>
          <w:lang w:val="en-US" w:eastAsia="zh-CN"/>
        </w:rPr>
        <w:t>、</w:t>
      </w:r>
      <w:r>
        <w:rPr>
          <w:rFonts w:ascii="SimHei" w:hAnsi="SimHei" w:cs="宋体" w:eastAsia="黑体"/>
          <w:sz w:val="28"/>
          <w:szCs w:val="28"/>
        </w:rPr>
        <w:t>招商</w:t>
      </w:r>
      <w:r>
        <w:rPr>
          <w:rFonts w:ascii="SimHei" w:hAnsi="SimHei" w:cs="宋体" w:eastAsia="黑体"/>
          <w:sz w:val="28"/>
          <w:szCs w:val="28"/>
          <w:lang w:eastAsia="zh-CN"/>
        </w:rPr>
        <w:t>人员业绩提成</w:t>
      </w:r>
      <w:r>
        <w:rPr>
          <w:rFonts w:ascii="SimHei" w:hAnsi="SimHei" w:cs="宋体" w:eastAsia="黑体"/>
          <w:sz w:val="28"/>
          <w:szCs w:val="28"/>
        </w:rPr>
        <w:t>标准</w:t>
      </w:r>
      <w:r>
        <w:rPr>
          <w:rFonts w:ascii="SimHei" w:hAnsi="SimHei" w:cs="宋体" w:eastAsia="黑体"/>
          <w:sz w:val="28"/>
          <w:szCs w:val="28"/>
          <w:lang w:eastAsia="zh-CN"/>
        </w:rPr>
        <w:t>：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cs="宋体"/>
        </w:rPr>
      </w:pPr>
      <w:r>
        <w:rPr>
          <w:rFonts w:eastAsia="黑体" w:cs="Arial" w:ascii="SimHei" w:hAnsi="SimHei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SimHei" w:hAnsi="SimHei" w:cs="Arial" w:eastAsia="黑体"/>
          <w:color w:val="000000"/>
          <w:sz w:val="28"/>
          <w:szCs w:val="28"/>
        </w:rPr>
        <w:t>（</w:t>
      </w:r>
      <w:r>
        <w:rPr>
          <w:rFonts w:eastAsia="黑体" w:cs="Arial" w:ascii="SimHei" w:hAnsi="SimHei"/>
          <w:color w:val="000000"/>
          <w:sz w:val="28"/>
          <w:szCs w:val="28"/>
          <w:lang w:val="en-US" w:eastAsia="zh-CN"/>
        </w:rPr>
        <w:t>1</w:t>
      </w:r>
      <w:r>
        <w:rPr>
          <w:rFonts w:ascii="SimHei" w:hAnsi="SimHei" w:cs="Arial" w:eastAsia="黑体"/>
          <w:color w:val="000000"/>
          <w:sz w:val="28"/>
          <w:szCs w:val="28"/>
        </w:rPr>
        <w:t>）</w:t>
      </w:r>
      <w:r>
        <w:rPr>
          <w:rFonts w:ascii="SimHei" w:hAnsi="SimHei" w:cs="Arial" w:eastAsia="黑体"/>
          <w:color w:val="000000"/>
          <w:sz w:val="28"/>
          <w:szCs w:val="28"/>
          <w:lang w:eastAsia="zh-CN"/>
        </w:rPr>
        <w:t>招商</w:t>
      </w:r>
      <w:r>
        <w:rPr>
          <w:rFonts w:ascii="SimHei" w:hAnsi="SimHei" w:cs="Arial" w:eastAsia="黑体"/>
          <w:color w:val="000000"/>
          <w:sz w:val="28"/>
          <w:szCs w:val="28"/>
        </w:rPr>
        <w:t>部经理奖励工资（提成）计提标准：</w:t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60"/>
        <w:gridCol w:w="4260"/>
      </w:tblGrid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考 核 标 准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奖 励 比 例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以下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3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×1%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完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5-15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×1.5%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15-25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×2%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25-35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×2.5%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35-45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×3%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45-55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×3.5%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55-65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×4%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65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4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×4.5%</w:t>
            </w:r>
          </w:p>
        </w:tc>
      </w:tr>
    </w:tbl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Arial"/>
          <w:color w:val="000000"/>
          <w:sz w:val="28"/>
          <w:szCs w:val="28"/>
        </w:rPr>
      </w:pPr>
      <w:r>
        <w:rPr>
          <w:rFonts w:eastAsia="黑体" w:cs="Arial" w:ascii="SimHei" w:hAnsi="SimHei"/>
          <w:color w:val="000000"/>
          <w:sz w:val="28"/>
          <w:szCs w:val="28"/>
        </w:rPr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cs="宋体"/>
        </w:rPr>
      </w:pPr>
      <w:r>
        <w:rPr>
          <w:rFonts w:ascii="SimHei" w:hAnsi="SimHei" w:cs="Arial" w:eastAsia="黑体"/>
          <w:color w:val="000000"/>
          <w:sz w:val="28"/>
          <w:szCs w:val="28"/>
        </w:rPr>
        <w:t>（</w:t>
      </w:r>
      <w:r>
        <w:rPr>
          <w:rFonts w:eastAsia="黑体" w:cs="Arial" w:ascii="SimHei" w:hAnsi="SimHei"/>
          <w:color w:val="000000"/>
          <w:sz w:val="28"/>
          <w:szCs w:val="28"/>
          <w:lang w:val="en-US" w:eastAsia="zh-CN"/>
        </w:rPr>
        <w:t>2</w:t>
      </w:r>
      <w:r>
        <w:rPr>
          <w:rFonts w:ascii="SimHei" w:hAnsi="SimHei" w:cs="Arial" w:eastAsia="黑体"/>
          <w:color w:val="000000"/>
          <w:sz w:val="28"/>
          <w:szCs w:val="28"/>
        </w:rPr>
        <w:t>）</w:t>
      </w:r>
      <w:r>
        <w:rPr>
          <w:rFonts w:ascii="SimHei" w:hAnsi="SimHei" w:cs="Arial" w:eastAsia="黑体"/>
          <w:color w:val="000000"/>
          <w:sz w:val="28"/>
          <w:szCs w:val="28"/>
          <w:lang w:eastAsia="zh-CN"/>
        </w:rPr>
        <w:t>招商</w:t>
      </w:r>
      <w:r>
        <w:rPr>
          <w:rFonts w:ascii="SimHei" w:hAnsi="SimHei" w:cs="Arial" w:eastAsia="黑体"/>
          <w:color w:val="000000"/>
          <w:sz w:val="28"/>
          <w:szCs w:val="28"/>
        </w:rPr>
        <w:t>部员工</w:t>
      </w:r>
      <w:r>
        <w:rPr>
          <w:rFonts w:ascii="SimHei" w:hAnsi="SimHei" w:cs="Arial" w:eastAsia="黑体"/>
          <w:color w:val="000000"/>
          <w:sz w:val="28"/>
          <w:szCs w:val="28"/>
          <w:lang w:eastAsia="zh-CN"/>
        </w:rPr>
        <w:t>业绩</w:t>
      </w:r>
      <w:r>
        <w:rPr>
          <w:rFonts w:ascii="SimHei" w:hAnsi="SimHei" w:cs="Arial" w:eastAsia="黑体"/>
          <w:color w:val="000000"/>
          <w:sz w:val="28"/>
          <w:szCs w:val="28"/>
        </w:rPr>
        <w:t>工资（提成）计提标准：</w:t>
      </w:r>
    </w:p>
    <w:tbl>
      <w:tblPr>
        <w:tblW w:w="103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1"/>
        <w:gridCol w:w="2865"/>
        <w:gridCol w:w="4470"/>
      </w:tblGrid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考 核 标 准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奖 励 比 例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ind w:firstLine="42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分 配 制 度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以下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×5%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完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5-15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×8%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15-25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×11%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25-35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×14%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35-45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×17%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45-55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×20%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55-65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×23%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  <w:tr>
        <w:trPr/>
        <w:tc>
          <w:tcPr>
            <w:tcW w:w="29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完成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eastAsia="zh-CN"/>
              </w:rPr>
              <w:t>租金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  <w:lang w:val="en-US" w:eastAsia="zh-CN"/>
              </w:rPr>
              <w:t>65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2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Arial" w:ascii="SimHei" w:hAnsi="SimHei"/>
                <w:color w:val="000000"/>
                <w:sz w:val="28"/>
                <w:szCs w:val="28"/>
              </w:rPr>
              <w:t>×25%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insoku w:val="true"/>
              <w:autoSpaceDE w:val="true"/>
              <w:spacing w:lineRule="auto" w:line="384" w:before="0" w:after="150"/>
              <w:rPr>
                <w:rFonts w:ascii="宋体" w:hAnsi="宋体" w:eastAsia="宋体" w:cs="Arial"/>
                <w:color w:val="000000"/>
                <w:sz w:val="28"/>
                <w:szCs w:val="28"/>
              </w:rPr>
            </w:pPr>
            <w:r>
              <w:rPr>
                <w:rFonts w:ascii="SimHei" w:hAnsi="SimHei" w:cs="Arial" w:eastAsia="黑体"/>
                <w:color w:val="000000"/>
                <w:sz w:val="28"/>
                <w:szCs w:val="28"/>
              </w:rPr>
              <w:t>由招商部制定，报总经理批准。</w:t>
            </w:r>
          </w:p>
        </w:tc>
      </w:tr>
    </w:tbl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（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3</w:t>
      </w:r>
      <w:r>
        <w:rPr>
          <w:rFonts w:ascii="SimHei" w:hAnsi="SimHei" w:cs="宋体" w:eastAsia="黑体"/>
          <w:color w:val="000000"/>
          <w:sz w:val="28"/>
          <w:szCs w:val="28"/>
        </w:rPr>
        <w:t>）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业绩</w:t>
      </w:r>
      <w:r>
        <w:rPr>
          <w:rFonts w:ascii="SimHei" w:hAnsi="SimHei" w:cs="宋体" w:eastAsia="黑体"/>
          <w:color w:val="000000"/>
          <w:sz w:val="28"/>
          <w:szCs w:val="28"/>
        </w:rPr>
        <w:t>工资（提成）计提规定：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 xml:space="preserve">① 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业绩</w:t>
      </w:r>
      <w:r>
        <w:rPr>
          <w:rFonts w:ascii="SimHei" w:hAnsi="SimHei" w:cs="宋体" w:eastAsia="黑体"/>
          <w:color w:val="000000"/>
          <w:sz w:val="28"/>
          <w:szCs w:val="28"/>
        </w:rPr>
        <w:t>工资（提成）仅限招商部员工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，</w:t>
      </w:r>
      <w:r>
        <w:rPr>
          <w:rFonts w:ascii="SimHei" w:hAnsi="SimHei" w:cs="宋体" w:eastAsia="黑体"/>
          <w:color w:val="000000"/>
          <w:sz w:val="28"/>
          <w:szCs w:val="28"/>
        </w:rPr>
        <w:t>根据招商部门实际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租金收入</w:t>
      </w:r>
      <w:r>
        <w:rPr>
          <w:rFonts w:ascii="SimHei" w:hAnsi="SimHei" w:cs="宋体" w:eastAsia="黑体"/>
          <w:color w:val="000000"/>
          <w:sz w:val="28"/>
          <w:szCs w:val="28"/>
        </w:rPr>
        <w:t>进行分配。分配方案由招商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经理</w:t>
      </w:r>
      <w:r>
        <w:rPr>
          <w:rFonts w:ascii="SimHei" w:hAnsi="SimHei" w:cs="宋体" w:eastAsia="黑体"/>
          <w:color w:val="000000"/>
          <w:sz w:val="28"/>
          <w:szCs w:val="28"/>
        </w:rPr>
        <w:t>部制定，报总经理批准。其它部门不享有此奖金分配。</w:t>
      </w:r>
    </w:p>
    <w:p>
      <w:pPr>
        <w:pStyle w:val="Normal"/>
        <w:kinsoku w:val="true"/>
        <w:autoSpaceDE w:val="true"/>
        <w:spacing w:lineRule="auto" w:line="384" w:before="0" w:after="150"/>
        <w:ind w:firstLine="420"/>
        <w:jc w:val="star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 xml:space="preserve">② 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业绩</w:t>
      </w:r>
      <w:r>
        <w:rPr>
          <w:rFonts w:ascii="SimHei" w:hAnsi="SimHei" w:cs="宋体" w:eastAsia="黑体"/>
          <w:color w:val="000000"/>
          <w:sz w:val="28"/>
          <w:szCs w:val="28"/>
        </w:rPr>
        <w:t>工资（提成）计入招商部综合费用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，但不作为招商活动经费包干费用</w:t>
      </w:r>
      <w:r>
        <w:rPr>
          <w:rFonts w:ascii="SimHei" w:hAnsi="SimHei" w:cs="宋体" w:eastAsia="黑体"/>
          <w:color w:val="000000"/>
          <w:sz w:val="28"/>
          <w:szCs w:val="28"/>
        </w:rPr>
        <w:t>。财务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部门</w:t>
      </w:r>
      <w:r>
        <w:rPr>
          <w:rFonts w:ascii="SimHei" w:hAnsi="SimHei" w:cs="宋体" w:eastAsia="黑体"/>
          <w:color w:val="000000"/>
          <w:sz w:val="28"/>
          <w:szCs w:val="28"/>
        </w:rPr>
        <w:t>根据招商部的当月实际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租金到帐金额和实际招商客户数</w:t>
      </w:r>
      <w:r>
        <w:rPr>
          <w:rFonts w:ascii="SimHei" w:hAnsi="SimHei" w:cs="宋体" w:eastAsia="黑体"/>
          <w:color w:val="000000"/>
          <w:sz w:val="28"/>
          <w:szCs w:val="28"/>
        </w:rPr>
        <w:t>当月计提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,</w:t>
      </w:r>
      <w:r>
        <w:rPr>
          <w:rFonts w:ascii="SimHei" w:hAnsi="SimHei" w:cs="宋体" w:eastAsia="黑体"/>
          <w:color w:val="000000"/>
          <w:sz w:val="28"/>
          <w:szCs w:val="28"/>
        </w:rPr>
        <w:t>并当月发放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业绩</w:t>
      </w:r>
      <w:r>
        <w:rPr>
          <w:rFonts w:ascii="SimHei" w:hAnsi="SimHei" w:cs="宋体" w:eastAsia="黑体"/>
          <w:color w:val="000000"/>
          <w:sz w:val="28"/>
          <w:szCs w:val="28"/>
        </w:rPr>
        <w:t>工资（提成）的</w:t>
      </w:r>
      <w:r>
        <w:rPr>
          <w:rFonts w:eastAsia="黑体" w:cs="宋体" w:ascii="SimHei" w:hAnsi="SimHei"/>
          <w:color w:val="000000"/>
          <w:sz w:val="28"/>
          <w:szCs w:val="28"/>
        </w:rPr>
        <w:t>50%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和清算当月</w:t>
      </w:r>
      <w:r>
        <w:rPr>
          <w:rFonts w:ascii="SimHei" w:hAnsi="SimHei" w:cs="宋体" w:eastAsia="黑体"/>
          <w:color w:val="000000"/>
          <w:sz w:val="28"/>
          <w:szCs w:val="28"/>
        </w:rPr>
        <w:t>招商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活动</w:t>
      </w:r>
      <w:r>
        <w:rPr>
          <w:rFonts w:ascii="SimHei" w:hAnsi="SimHei" w:cs="宋体" w:eastAsia="黑体"/>
          <w:color w:val="000000"/>
          <w:sz w:val="28"/>
          <w:szCs w:val="28"/>
        </w:rPr>
        <w:t>经费包干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费用</w:t>
      </w:r>
      <w:r>
        <w:rPr>
          <w:rFonts w:ascii="SimHei" w:hAnsi="SimHei" w:cs="宋体" w:eastAsia="黑体"/>
          <w:color w:val="000000"/>
          <w:sz w:val="28"/>
          <w:szCs w:val="28"/>
        </w:rPr>
        <w:t>，年终清算发放余额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业绩</w:t>
      </w:r>
      <w:r>
        <w:rPr>
          <w:rFonts w:ascii="SimHei" w:hAnsi="SimHei" w:cs="宋体" w:eastAsia="黑体"/>
          <w:color w:val="000000"/>
          <w:sz w:val="28"/>
          <w:szCs w:val="28"/>
        </w:rPr>
        <w:t>工资（提成）。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五、招商基数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招商基数按招商部门实际在岗人员数确定基数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(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含部门负责人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)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，其中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:1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、物流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每人每年六户或招租租金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5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万元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.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2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、二手车及车城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每人每年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户或招租租金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 xml:space="preserve">  万元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.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3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、集团其他部门人员没有基数，每成功招入一户，视同超额完成任务，按规定享受经费包干和业绩提成。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某集团统一制定的招商合同文本签订相关合同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,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对招租价格、期限、数量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(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面积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)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、支付方式等重要条款原则上不得更攺，确需调整必须书面报告董事长，说明调整事项内容的充分理由，经董事长批准后，才能签约，并将批准件复印件附在合同文本后，作为依据。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所有合同签署都必须依法公正。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</w:r>
    </w:p>
    <w:p>
      <w:pPr>
        <w:pStyle w:val="Normal"/>
        <w:ind w:firstLine="640"/>
        <w:rPr>
          <w:rFonts w:ascii="宋体" w:hAnsi="宋体" w:eastAsia="宋体" w:cs="宋体"/>
          <w:b/>
          <w:b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六</w:t>
      </w:r>
      <w:r>
        <w:rPr>
          <w:rFonts w:ascii="SimHei" w:hAnsi="SimHei" w:cs="宋体" w:eastAsia="黑体"/>
          <w:color w:val="000000"/>
          <w:sz w:val="28"/>
          <w:szCs w:val="28"/>
        </w:rPr>
        <w:t>、</w:t>
      </w:r>
      <w:r>
        <w:rPr>
          <w:rFonts w:ascii="SimHei" w:hAnsi="SimHei" w:cs="宋体" w:eastAsia="黑体"/>
          <w:b/>
          <w:sz w:val="28"/>
          <w:szCs w:val="28"/>
        </w:rPr>
        <w:t>招商</w:t>
      </w:r>
      <w:r>
        <w:rPr>
          <w:rFonts w:ascii="SimHei" w:hAnsi="SimHei" w:cs="宋体" w:eastAsia="黑体"/>
          <w:b/>
          <w:sz w:val="28"/>
          <w:szCs w:val="28"/>
          <w:lang w:eastAsia="zh-CN"/>
        </w:rPr>
        <w:t>人员</w:t>
      </w:r>
      <w:r>
        <w:rPr>
          <w:rFonts w:ascii="SimHei" w:hAnsi="SimHei" w:cs="宋体" w:eastAsia="黑体"/>
          <w:b/>
          <w:sz w:val="28"/>
          <w:szCs w:val="28"/>
        </w:rPr>
        <w:t>处罚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招商项目以招商部为考核对象，招商部要将招商计划分解落实到个人，使人人都有目标，充分发挥个人的自主招商积极性。个人考核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是对招商部考核的</w:t>
      </w:r>
      <w:r>
        <w:rPr>
          <w:rFonts w:ascii="SimHei" w:hAnsi="SimHei" w:cs="宋体" w:eastAsia="黑体"/>
          <w:color w:val="000000"/>
          <w:sz w:val="28"/>
          <w:szCs w:val="28"/>
        </w:rPr>
        <w:t>基础，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也是考核个人业绩的依据，也是对个人奖罚的依据。</w:t>
      </w:r>
      <w:r>
        <w:rPr>
          <w:rFonts w:ascii="SimHei" w:hAnsi="SimHei" w:cs="宋体" w:eastAsia="黑体"/>
          <w:color w:val="000000"/>
          <w:sz w:val="28"/>
          <w:szCs w:val="28"/>
        </w:rPr>
        <w:t>部门考核是在个人考核基础上的汇总，是计算部门负责人奖励的依据。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连续三个月没有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</w:t>
      </w:r>
      <w:r>
        <w:rPr>
          <w:rFonts w:ascii="SimHei" w:hAnsi="SimHei" w:cs="宋体" w:eastAsia="黑体"/>
          <w:color w:val="000000"/>
          <w:sz w:val="28"/>
          <w:szCs w:val="28"/>
        </w:rPr>
        <w:t>绩的个人，从第四个月起扣发本人基本工资的百分之二十；连续六个月没有实绩的个人，从第七个月起扣发本人基本工资的百分之四十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，招商负责人应书面提出辞职</w:t>
      </w:r>
      <w:r>
        <w:rPr>
          <w:rFonts w:ascii="SimHei" w:hAnsi="SimHei" w:cs="宋体" w:eastAsia="黑体"/>
          <w:color w:val="000000"/>
          <w:sz w:val="28"/>
          <w:szCs w:val="28"/>
        </w:rPr>
        <w:t>；一年没有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</w:t>
      </w:r>
      <w:r>
        <w:rPr>
          <w:rFonts w:ascii="SimHei" w:hAnsi="SimHei" w:cs="宋体" w:eastAsia="黑体"/>
          <w:color w:val="000000"/>
          <w:sz w:val="28"/>
          <w:szCs w:val="28"/>
        </w:rPr>
        <w:t>绩的个人，公司将辞退。如果在考核期内完成全年任务，将返还所扣的工资，超额部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份</w:t>
      </w:r>
      <w:r>
        <w:rPr>
          <w:rFonts w:ascii="SimHei" w:hAnsi="SimHei" w:cs="宋体" w:eastAsia="黑体"/>
          <w:color w:val="000000"/>
          <w:sz w:val="28"/>
          <w:szCs w:val="28"/>
        </w:rPr>
        <w:t>仍可按规定给予奖励。</w:t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六、</w:t>
      </w:r>
      <w:r>
        <w:rPr>
          <w:rFonts w:ascii="SimHei" w:hAnsi="SimHei" w:cs="宋体" w:eastAsia="黑体"/>
          <w:color w:val="000000"/>
          <w:sz w:val="28"/>
          <w:szCs w:val="28"/>
        </w:rPr>
        <w:t>招商项目的确认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招商项目的确认</w:t>
      </w:r>
      <w:r>
        <w:rPr>
          <w:rFonts w:eastAsia="黑体" w:cs="宋体" w:ascii="SimHei" w:hAnsi="SimHei"/>
          <w:color w:val="000000"/>
          <w:sz w:val="28"/>
          <w:szCs w:val="28"/>
        </w:rPr>
        <w:t>,</w:t>
      </w:r>
      <w:r>
        <w:rPr>
          <w:rFonts w:ascii="SimHei" w:hAnsi="SimHei" w:cs="宋体" w:eastAsia="黑体"/>
          <w:color w:val="000000"/>
          <w:sz w:val="28"/>
          <w:szCs w:val="28"/>
        </w:rPr>
        <w:t>是依据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公司制定的统一</w:t>
      </w:r>
      <w:r>
        <w:rPr>
          <w:rFonts w:ascii="SimHei" w:hAnsi="SimHei" w:cs="宋体" w:eastAsia="黑体"/>
          <w:color w:val="000000"/>
          <w:sz w:val="28"/>
          <w:szCs w:val="28"/>
        </w:rPr>
        <w:t>合同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文本，与客户</w:t>
      </w:r>
      <w:r>
        <w:rPr>
          <w:rFonts w:ascii="SimHei" w:hAnsi="SimHei" w:cs="宋体" w:eastAsia="黑体"/>
          <w:color w:val="000000"/>
          <w:sz w:val="28"/>
          <w:szCs w:val="28"/>
        </w:rPr>
        <w:t>成功签约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后</w:t>
      </w:r>
      <w:r>
        <w:rPr>
          <w:rFonts w:ascii="SimHei" w:hAnsi="SimHei" w:cs="宋体" w:eastAsia="黑体"/>
          <w:color w:val="000000"/>
          <w:sz w:val="28"/>
          <w:szCs w:val="28"/>
        </w:rPr>
        <w:t>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在规定期限内</w:t>
      </w:r>
      <w:r>
        <w:rPr>
          <w:rFonts w:ascii="SimHei" w:hAnsi="SimHei" w:cs="宋体" w:eastAsia="黑体"/>
          <w:color w:val="000000"/>
          <w:sz w:val="28"/>
          <w:szCs w:val="28"/>
        </w:rPr>
        <w:t>租金如数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转</w:t>
      </w:r>
      <w:r>
        <w:rPr>
          <w:rFonts w:ascii="SimHei" w:hAnsi="SimHei" w:cs="宋体" w:eastAsia="黑体"/>
          <w:color w:val="000000"/>
          <w:sz w:val="28"/>
          <w:szCs w:val="28"/>
        </w:rPr>
        <w:t>入集团财务并如期入驻。</w:t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七、</w:t>
      </w:r>
      <w:r>
        <w:rPr>
          <w:rFonts w:ascii="SimHei" w:hAnsi="SimHei" w:cs="宋体" w:eastAsia="黑体"/>
          <w:color w:val="000000"/>
          <w:sz w:val="28"/>
          <w:szCs w:val="28"/>
        </w:rPr>
        <w:t>招商经费的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预支</w:t>
      </w:r>
    </w:p>
    <w:p>
      <w:pPr>
        <w:pStyle w:val="Normal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 xml:space="preserve">    </w:t>
      </w:r>
      <w:r>
        <w:rPr>
          <w:rFonts w:ascii="SimHei" w:hAnsi="SimHei" w:cs="宋体" w:eastAsia="黑体"/>
          <w:color w:val="000000"/>
          <w:sz w:val="28"/>
          <w:szCs w:val="28"/>
        </w:rPr>
        <w:t>为保证招商活动正常进行，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公司将</w:t>
      </w:r>
      <w:r>
        <w:rPr>
          <w:rFonts w:ascii="SimHei" w:hAnsi="SimHei" w:cs="宋体" w:eastAsia="黑体"/>
          <w:color w:val="000000"/>
          <w:sz w:val="28"/>
          <w:szCs w:val="28"/>
        </w:rPr>
        <w:t>采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取招商经费</w:t>
      </w:r>
      <w:r>
        <w:rPr>
          <w:rFonts w:ascii="SimHei" w:hAnsi="SimHei" w:cs="宋体" w:eastAsia="黑体"/>
          <w:color w:val="000000"/>
          <w:sz w:val="28"/>
          <w:szCs w:val="28"/>
        </w:rPr>
        <w:t>预支办法</w:t>
      </w:r>
      <w:r>
        <w:rPr>
          <w:rFonts w:eastAsia="黑体" w:cs="宋体" w:ascii="SimHei" w:hAnsi="SimHei"/>
          <w:color w:val="000000"/>
          <w:sz w:val="28"/>
          <w:szCs w:val="28"/>
        </w:rPr>
        <w:t>,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即</w:t>
      </w:r>
      <w:r>
        <w:rPr>
          <w:rFonts w:ascii="SimHei" w:hAnsi="SimHei" w:cs="宋体" w:eastAsia="黑体"/>
          <w:color w:val="000000"/>
          <w:sz w:val="28"/>
          <w:szCs w:val="28"/>
        </w:rPr>
        <w:t>可预借相当于一个招商项目包干经费的百分之五十，若已签约可再预借百分之三十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(</w:t>
      </w:r>
      <w:r>
        <w:rPr>
          <w:rFonts w:ascii="SimHei" w:hAnsi="SimHei" w:cs="宋体" w:eastAsia="黑体"/>
          <w:color w:val="000000"/>
          <w:sz w:val="28"/>
          <w:szCs w:val="28"/>
          <w:lang w:val="en-US" w:eastAsia="zh-CN"/>
        </w:rPr>
        <w:t>须个人申请，董事长批准</w:t>
      </w: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>)</w:t>
      </w:r>
      <w:r>
        <w:rPr>
          <w:rFonts w:ascii="SimHei" w:hAnsi="SimHei" w:cs="宋体" w:eastAsia="黑体"/>
          <w:color w:val="000000"/>
          <w:sz w:val="28"/>
          <w:szCs w:val="28"/>
        </w:rPr>
        <w:t>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作为下个项目的准备（己有项目议项），</w:t>
      </w:r>
      <w:r>
        <w:rPr>
          <w:rFonts w:ascii="SimHei" w:hAnsi="SimHei" w:cs="宋体" w:eastAsia="黑体"/>
          <w:color w:val="000000"/>
          <w:sz w:val="28"/>
          <w:szCs w:val="28"/>
        </w:rPr>
        <w:t>即每个招商项目最多可预借百之八十。预支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招商经费按项目数核算，谁用谁负责。要做到成功一个清算一个，未清算的项目不得再预支。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非在岗招商人员不预支招商经费。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color w:val="000000"/>
          <w:sz w:val="28"/>
          <w:szCs w:val="28"/>
        </w:rPr>
        <w:t>招商项目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成功需按程序</w:t>
      </w:r>
      <w:r>
        <w:rPr>
          <w:rFonts w:ascii="SimHei" w:hAnsi="SimHei" w:cs="宋体" w:eastAsia="黑体"/>
          <w:color w:val="000000"/>
          <w:sz w:val="28"/>
          <w:szCs w:val="28"/>
        </w:rPr>
        <w:t>确认，凭招商合同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正本</w:t>
      </w:r>
      <w:r>
        <w:rPr>
          <w:rFonts w:ascii="SimHei" w:hAnsi="SimHei" w:cs="宋体" w:eastAsia="黑体"/>
          <w:color w:val="000000"/>
          <w:sz w:val="28"/>
          <w:szCs w:val="28"/>
        </w:rPr>
        <w:t>、租金交款收据复印件</w:t>
      </w:r>
      <w:r>
        <w:rPr>
          <w:rFonts w:eastAsia="黑体" w:cs="宋体" w:ascii="SimHei" w:hAnsi="SimHei"/>
          <w:color w:val="000000"/>
          <w:sz w:val="28"/>
          <w:szCs w:val="28"/>
        </w:rPr>
        <w:t>(</w:t>
      </w:r>
      <w:r>
        <w:rPr>
          <w:rFonts w:ascii="SimHei" w:hAnsi="SimHei" w:cs="宋体" w:eastAsia="黑体"/>
          <w:color w:val="000000"/>
          <w:sz w:val="28"/>
          <w:szCs w:val="28"/>
        </w:rPr>
        <w:t>加盖财务专用章</w:t>
      </w:r>
      <w:r>
        <w:rPr>
          <w:rFonts w:eastAsia="黑体" w:cs="宋体" w:ascii="SimHei" w:hAnsi="SimHei"/>
          <w:color w:val="000000"/>
          <w:sz w:val="28"/>
          <w:szCs w:val="28"/>
        </w:rPr>
        <w:t>)</w:t>
      </w:r>
      <w:r>
        <w:rPr>
          <w:rFonts w:ascii="SimHei" w:hAnsi="SimHei" w:cs="宋体" w:eastAsia="黑体"/>
          <w:color w:val="000000"/>
          <w:sz w:val="28"/>
          <w:szCs w:val="28"/>
        </w:rPr>
        <w:t>、招商项目确认书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（附件）</w:t>
      </w:r>
      <w:r>
        <w:rPr>
          <w:rFonts w:eastAsia="黑体" w:cs="宋体" w:ascii="SimHei" w:hAnsi="SimHei"/>
          <w:color w:val="000000"/>
          <w:sz w:val="28"/>
          <w:szCs w:val="28"/>
        </w:rPr>
        <w:t>,</w:t>
      </w:r>
      <w:r>
        <w:rPr>
          <w:rFonts w:ascii="SimHei" w:hAnsi="SimHei" w:cs="宋体" w:eastAsia="黑体"/>
          <w:color w:val="000000"/>
          <w:sz w:val="28"/>
          <w:szCs w:val="28"/>
        </w:rPr>
        <w:t>经正常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报批</w:t>
      </w:r>
      <w:r>
        <w:rPr>
          <w:rFonts w:ascii="SimHei" w:hAnsi="SimHei" w:cs="宋体" w:eastAsia="黑体"/>
          <w:color w:val="000000"/>
          <w:sz w:val="28"/>
          <w:szCs w:val="28"/>
        </w:rPr>
        <w:t>程序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审批后，到财务部门办理</w:t>
      </w:r>
      <w:r>
        <w:rPr>
          <w:rFonts w:ascii="SimHei" w:hAnsi="SimHei" w:cs="宋体" w:eastAsia="黑体"/>
          <w:color w:val="000000"/>
          <w:sz w:val="28"/>
          <w:szCs w:val="28"/>
        </w:rPr>
        <w:t>该项目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招商招商活动</w:t>
      </w:r>
      <w:r>
        <w:rPr>
          <w:rFonts w:ascii="SimHei" w:hAnsi="SimHei" w:cs="宋体" w:eastAsia="黑体"/>
          <w:color w:val="000000"/>
          <w:sz w:val="28"/>
          <w:szCs w:val="28"/>
        </w:rPr>
        <w:t>包干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经费和业绩工资提成清算手续</w:t>
      </w:r>
      <w:r>
        <w:rPr>
          <w:rFonts w:ascii="SimHei" w:hAnsi="SimHei" w:cs="宋体" w:eastAsia="黑体"/>
          <w:color w:val="000000"/>
          <w:sz w:val="28"/>
          <w:szCs w:val="28"/>
        </w:rPr>
        <w:t>。</w:t>
      </w:r>
    </w:p>
    <w:p>
      <w:pPr>
        <w:pStyle w:val="Normal"/>
        <w:numPr>
          <w:ilvl w:val="0"/>
          <w:numId w:val="0"/>
        </w:numPr>
        <w:ind w:start="0" w:hanging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  <w:lang w:val="en-US" w:eastAsia="zh-CN"/>
        </w:rPr>
        <w:t xml:space="preserve">     </w:t>
      </w:r>
      <w:r>
        <w:rPr>
          <w:rFonts w:eastAsia="黑体" w:cs="宋体" w:ascii="SimHei" w:hAnsi="SimHei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SimHei" w:hAnsi="SimHei" w:cs="宋体" w:eastAsia="黑体"/>
          <w:b/>
          <w:bCs/>
          <w:color w:val="000000"/>
          <w:sz w:val="28"/>
          <w:szCs w:val="28"/>
          <w:lang w:val="en-US" w:eastAsia="zh-CN"/>
        </w:rPr>
        <w:t xml:space="preserve">八、 </w:t>
      </w:r>
      <w:r>
        <w:rPr>
          <w:rFonts w:ascii="SimHei" w:hAnsi="SimHei" w:cs="宋体" w:eastAsia="黑体"/>
          <w:b/>
          <w:bCs/>
          <w:color w:val="000000"/>
          <w:sz w:val="28"/>
          <w:szCs w:val="28"/>
        </w:rPr>
        <w:t>广泛推行全员招商</w:t>
      </w:r>
    </w:p>
    <w:p>
      <w:pPr>
        <w:pStyle w:val="Normal"/>
        <w:ind w:firstLine="64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 xml:space="preserve"> 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为</w:t>
      </w:r>
      <w:r>
        <w:rPr>
          <w:rFonts w:ascii="SimHei" w:hAnsi="SimHei" w:cs="宋体" w:eastAsia="黑体"/>
          <w:color w:val="000000"/>
          <w:sz w:val="28"/>
          <w:szCs w:val="28"/>
        </w:rPr>
        <w:t>某集团全体人员都能参与、关心、支持招商活动，凡成功入驻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大都汇汇金广场</w:t>
      </w:r>
      <w:r>
        <w:rPr>
          <w:rFonts w:ascii="SimHei" w:hAnsi="SimHei" w:cs="宋体" w:eastAsia="黑体"/>
          <w:color w:val="000000"/>
          <w:sz w:val="28"/>
          <w:szCs w:val="28"/>
        </w:rPr>
        <w:t>的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招商项目</w:t>
      </w:r>
      <w:r>
        <w:rPr>
          <w:rFonts w:ascii="SimHei" w:hAnsi="SimHei" w:cs="宋体" w:eastAsia="黑体"/>
          <w:color w:val="000000"/>
          <w:sz w:val="28"/>
          <w:szCs w:val="28"/>
        </w:rPr>
        <w:t>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只要</w:t>
      </w:r>
      <w:r>
        <w:rPr>
          <w:rFonts w:ascii="SimHei" w:hAnsi="SimHei" w:cs="宋体" w:eastAsia="黑体"/>
          <w:color w:val="000000"/>
          <w:sz w:val="28"/>
          <w:szCs w:val="28"/>
        </w:rPr>
        <w:t>符合招商项目确认条件的，同样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可以享受</w:t>
      </w:r>
      <w:r>
        <w:rPr>
          <w:rFonts w:ascii="SimHei" w:hAnsi="SimHei" w:cs="宋体" w:eastAsia="黑体"/>
          <w:color w:val="000000"/>
          <w:sz w:val="28"/>
          <w:szCs w:val="28"/>
        </w:rPr>
        <w:t>上述包干经费和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业绩工资提成</w:t>
      </w:r>
      <w:r>
        <w:rPr>
          <w:rFonts w:eastAsia="黑体" w:cs="宋体" w:ascii="SimHei" w:hAnsi="SimHei"/>
          <w:color w:val="000000"/>
          <w:sz w:val="28"/>
          <w:szCs w:val="28"/>
        </w:rPr>
        <w:t>(</w:t>
      </w:r>
      <w:r>
        <w:rPr>
          <w:rFonts w:ascii="SimHei" w:hAnsi="SimHei" w:cs="宋体" w:eastAsia="黑体"/>
          <w:color w:val="000000"/>
          <w:sz w:val="28"/>
          <w:szCs w:val="28"/>
        </w:rPr>
        <w:t>没有基数要求</w:t>
      </w:r>
      <w:r>
        <w:rPr>
          <w:rFonts w:eastAsia="黑体" w:cs="宋体" w:ascii="SimHei" w:hAnsi="SimHei"/>
          <w:color w:val="000000"/>
          <w:sz w:val="28"/>
          <w:szCs w:val="28"/>
        </w:rPr>
        <w:t>)</w:t>
      </w:r>
      <w:r>
        <w:rPr>
          <w:rFonts w:ascii="SimHei" w:hAnsi="SimHei" w:cs="宋体" w:eastAsia="黑体"/>
          <w:color w:val="000000"/>
          <w:sz w:val="28"/>
          <w:szCs w:val="28"/>
        </w:rPr>
        <w:t>。个人招商项目即时考</w:t>
      </w:r>
      <w:r>
        <w:rPr>
          <w:rFonts w:ascii="SimHei" w:hAnsi="SimHei" w:cs="宋体" w:eastAsia="黑体"/>
          <w:color w:val="000000"/>
          <w:sz w:val="28"/>
          <w:szCs w:val="28"/>
          <w:lang w:eastAsia="zh-CN"/>
        </w:rPr>
        <w:t>核</w:t>
      </w:r>
      <w:r>
        <w:rPr>
          <w:rFonts w:ascii="SimHei" w:hAnsi="SimHei" w:cs="宋体" w:eastAsia="黑体"/>
          <w:color w:val="000000"/>
          <w:sz w:val="28"/>
          <w:szCs w:val="28"/>
        </w:rPr>
        <w:t>兑现</w:t>
      </w:r>
      <w:r>
        <w:rPr>
          <w:rFonts w:eastAsia="黑体" w:cs="宋体" w:ascii="SimHei" w:hAnsi="SimHei"/>
          <w:color w:val="000000"/>
          <w:sz w:val="28"/>
          <w:szCs w:val="28"/>
        </w:rPr>
        <w:t>,</w:t>
      </w:r>
      <w:r>
        <w:rPr>
          <w:rFonts w:ascii="SimHei" w:hAnsi="SimHei" w:cs="宋体" w:eastAsia="黑体"/>
          <w:color w:val="000000"/>
          <w:sz w:val="28"/>
          <w:szCs w:val="28"/>
        </w:rPr>
        <w:t>部门招商招商项目次月十日前考核兑现。兑现要公示，接受大家监督。</w:t>
      </w:r>
    </w:p>
    <w:p>
      <w:pPr>
        <w:pStyle w:val="Normal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  <w:t xml:space="preserve"> </w:t>
      </w:r>
    </w:p>
    <w:p>
      <w:pPr>
        <w:pStyle w:val="Normal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</w:r>
    </w:p>
    <w:p>
      <w:pPr>
        <w:pStyle w:val="Normal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eastAsia="黑体" w:cs="宋体" w:ascii="SimHei" w:hAnsi="SimHei"/>
          <w:sz w:val="28"/>
          <w:szCs w:val="28"/>
          <w:lang w:eastAsia="zh-CN"/>
        </w:rPr>
      </w:r>
    </w:p>
    <w:p>
      <w:pPr>
        <w:pStyle w:val="Normal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eastAsia="黑体" w:cs="宋体" w:ascii="SimHei" w:hAnsi="SimHei"/>
          <w:sz w:val="28"/>
          <w:szCs w:val="28"/>
          <w:lang w:eastAsia="zh-CN"/>
        </w:rPr>
      </w:r>
    </w:p>
    <w:p>
      <w:pPr>
        <w:pStyle w:val="Normal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eastAsia="黑体" w:cs="宋体" w:ascii="SimHei" w:hAnsi="SimHei"/>
          <w:sz w:val="28"/>
          <w:szCs w:val="28"/>
          <w:lang w:eastAsia="zh-CN"/>
        </w:rPr>
      </w:r>
    </w:p>
    <w:p>
      <w:pPr>
        <w:pStyle w:val="Normal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eastAsia="黑体" w:cs="宋体" w:ascii="SimHei" w:hAnsi="SimHei"/>
          <w:sz w:val="28"/>
          <w:szCs w:val="28"/>
          <w:lang w:eastAsia="zh-CN"/>
        </w:rPr>
      </w:r>
    </w:p>
    <w:p>
      <w:pPr>
        <w:pStyle w:val="Normal"/>
        <w:rPr>
          <w:rFonts w:ascii="宋体" w:hAnsi="宋体" w:eastAsia="宋体" w:cs="宋体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  <w:lang w:eastAsia="zh-CN"/>
        </w:rPr>
        <w:t>例子</w:t>
      </w:r>
      <w:r>
        <w:rPr>
          <w:rFonts w:ascii="SimHei" w:hAnsi="SimHei" w:cs="宋体" w:eastAsia="黑体"/>
          <w:sz w:val="28"/>
          <w:szCs w:val="28"/>
          <w:lang w:eastAsia="zh-CN"/>
        </w:rPr>
        <w:t>：</w:t>
      </w:r>
    </w:p>
    <w:p>
      <w:pPr>
        <w:pStyle w:val="Normal"/>
        <w:rPr>
          <w:rFonts w:ascii="宋体" w:hAnsi="宋体" w:eastAsia="宋体" w:cs="宋体"/>
          <w:b/>
          <w:b/>
          <w:sz w:val="28"/>
          <w:szCs w:val="28"/>
        </w:rPr>
      </w:pPr>
      <w:r>
        <w:rPr>
          <w:rFonts w:ascii="SimHei" w:hAnsi="SimHei" w:cs="宋体" w:eastAsia="黑体"/>
          <w:b/>
          <w:sz w:val="28"/>
          <w:szCs w:val="28"/>
        </w:rPr>
        <w:t>招商人员业绩工资提成测算</w:t>
      </w:r>
    </w:p>
    <w:p>
      <w:pPr>
        <w:pStyle w:val="Normal"/>
        <w:rPr>
          <w:rFonts w:ascii="宋体" w:hAnsi="宋体" w:eastAsia="宋体" w:cs="宋体"/>
          <w:b/>
          <w:b/>
          <w:sz w:val="28"/>
          <w:szCs w:val="28"/>
        </w:rPr>
      </w:pPr>
      <w:r>
        <w:rPr>
          <w:rFonts w:ascii="SimHei" w:hAnsi="SimHei" w:cs="宋体" w:eastAsia="黑体"/>
          <w:b/>
          <w:sz w:val="28"/>
          <w:szCs w:val="28"/>
        </w:rPr>
        <w:t>一、原招商人员业绩工资提成测算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1"/>
        <w:gridCol w:w="825"/>
        <w:gridCol w:w="315"/>
        <w:gridCol w:w="1050"/>
        <w:gridCol w:w="135"/>
        <w:gridCol w:w="270"/>
        <w:gridCol w:w="675"/>
        <w:gridCol w:w="300"/>
        <w:gridCol w:w="15"/>
        <w:gridCol w:w="270"/>
        <w:gridCol w:w="600"/>
        <w:gridCol w:w="60"/>
        <w:gridCol w:w="120"/>
        <w:gridCol w:w="675"/>
        <w:gridCol w:w="300"/>
        <w:gridCol w:w="1035"/>
        <w:gridCol w:w="60"/>
        <w:gridCol w:w="1486"/>
      </w:tblGrid>
      <w:tr>
        <w:trPr>
          <w:trHeight w:val="452" w:hRule="atLeast"/>
        </w:trPr>
        <w:tc>
          <w:tcPr>
            <w:tcW w:w="8522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                          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招租标的基本情况</w:t>
            </w:r>
          </w:p>
        </w:tc>
      </w:tr>
      <w:tr>
        <w:trPr/>
        <w:tc>
          <w:tcPr>
            <w:tcW w:w="1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招商项目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 </w:t>
            </w:r>
            <w:r>
              <w:rPr>
                <w:rFonts w:ascii="SimHei" w:hAnsi="SimHei" w:cs="宋体" w:eastAsia="黑体"/>
                <w:sz w:val="28"/>
                <w:szCs w:val="28"/>
              </w:rPr>
              <w:t>面  积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</w:t>
            </w:r>
            <w:r>
              <w:rPr>
                <w:rFonts w:ascii="SimHei" w:hAnsi="SimHei" w:cs="宋体" w:eastAsia="黑体"/>
                <w:sz w:val="28"/>
                <w:szCs w:val="28"/>
              </w:rPr>
              <w:t>招租价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</w:t>
            </w:r>
            <w:r>
              <w:rPr>
                <w:rFonts w:ascii="SimHei" w:hAnsi="SimHei" w:cs="宋体" w:eastAsia="黑体"/>
                <w:sz w:val="28"/>
                <w:szCs w:val="28"/>
              </w:rPr>
              <w:t>户数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间数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总租金收入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平均每户面积</w:t>
            </w:r>
          </w:p>
        </w:tc>
      </w:tr>
      <w:tr>
        <w:trPr/>
        <w:tc>
          <w:tcPr>
            <w:tcW w:w="1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物流档口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6600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3.94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48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312048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137.5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</w:p>
        </w:tc>
      </w:tr>
      <w:tr>
        <w:trPr/>
        <w:tc>
          <w:tcPr>
            <w:tcW w:w="1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信息档口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200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间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44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105600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87" w:hRule="atLeast"/>
        </w:trPr>
        <w:tc>
          <w:tcPr>
            <w:tcW w:w="1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月台库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4024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平方（含占道）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4.38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211501.44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402.4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</w:p>
        </w:tc>
      </w:tr>
      <w:tr>
        <w:trPr>
          <w:trHeight w:val="145" w:hRule="atLeast"/>
        </w:trPr>
        <w:tc>
          <w:tcPr>
            <w:tcW w:w="1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合    计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102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629149.44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8522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                         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原招商协议奖励测算</w:t>
            </w:r>
          </w:p>
        </w:tc>
      </w:tr>
      <w:tr>
        <w:trPr>
          <w:trHeight w:val="145" w:hRule="atLeast"/>
        </w:trPr>
        <w:tc>
          <w:tcPr>
            <w:tcW w:w="3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物</w:t>
            </w:r>
          </w:p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流</w:t>
            </w:r>
          </w:p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档</w:t>
            </w:r>
          </w:p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口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招租户数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1—10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11—2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2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21—30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31—40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41</w:t>
            </w:r>
            <w:r>
              <w:rPr>
                <w:rFonts w:ascii="SimHei" w:hAnsi="SimHei" w:cs="宋体" w:eastAsia="黑体"/>
                <w:sz w:val="28"/>
                <w:szCs w:val="28"/>
              </w:rPr>
              <w:t>户以上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奖励合计</w:t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计算标准</w:t>
            </w:r>
          </w:p>
        </w:tc>
        <w:tc>
          <w:tcPr>
            <w:tcW w:w="5565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 </w:t>
            </w:r>
            <w:r>
              <w:rPr>
                <w:rFonts w:ascii="SimHei" w:hAnsi="SimHei" w:cs="宋体" w:eastAsia="黑体"/>
                <w:sz w:val="28"/>
                <w:szCs w:val="28"/>
              </w:rPr>
              <w:t>（</w:t>
            </w:r>
            <w:r>
              <w:rPr>
                <w:rFonts w:eastAsia="黑体" w:cs="宋体" w:ascii="SimHei" w:hAnsi="SimHei"/>
                <w:sz w:val="28"/>
                <w:szCs w:val="28"/>
              </w:rPr>
              <w:t>6600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  <w:r>
              <w:rPr>
                <w:rFonts w:eastAsia="黑体" w:cs="宋体" w:ascii="SimHei" w:hAnsi="SimHei"/>
                <w:sz w:val="28"/>
                <w:szCs w:val="28"/>
              </w:rPr>
              <w:t>/48</w:t>
            </w:r>
            <w:r>
              <w:rPr>
                <w:rFonts w:ascii="SimHei" w:hAnsi="SimHei" w:cs="宋体" w:eastAsia="黑体"/>
                <w:sz w:val="28"/>
                <w:szCs w:val="28"/>
              </w:rPr>
              <w:t>户）</w:t>
            </w:r>
            <w:r>
              <w:rPr>
                <w:rFonts w:eastAsia="黑体" w:cs="宋体" w:ascii="SimHei" w:hAnsi="SimHei"/>
                <w:sz w:val="28"/>
                <w:szCs w:val="28"/>
              </w:rPr>
              <w:t>*3.94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月</w:t>
            </w:r>
            <w:r>
              <w:rPr>
                <w:rFonts w:eastAsia="黑体" w:cs="宋体" w:ascii="SimHei" w:hAnsi="SimHei"/>
                <w:sz w:val="28"/>
                <w:szCs w:val="28"/>
              </w:rPr>
              <w:t>*12</w:t>
            </w:r>
            <w:r>
              <w:rPr>
                <w:rFonts w:ascii="SimHei" w:hAnsi="SimHei" w:cs="宋体" w:eastAsia="黑体"/>
                <w:sz w:val="28"/>
                <w:szCs w:val="28"/>
              </w:rPr>
              <w:t>月</w:t>
            </w:r>
            <w:r>
              <w:rPr>
                <w:rFonts w:eastAsia="黑体" w:cs="宋体" w:ascii="SimHei" w:hAnsi="SimHei"/>
                <w:sz w:val="28"/>
                <w:szCs w:val="28"/>
              </w:rPr>
              <w:t>=6501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年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奖励幅度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5%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8%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10%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13%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15%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奖励金额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39</w:t>
            </w:r>
            <w:r>
              <w:rPr>
                <w:rFonts w:eastAsia="黑体" w:cs="宋体" w:ascii="SimHei" w:hAnsi="SimHei"/>
                <w:sz w:val="28"/>
                <w:szCs w:val="28"/>
                <w:lang w:val="en-US" w:eastAsia="zh-CN"/>
              </w:rPr>
              <w:t>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  <w:lang w:val="en-US" w:eastAsia="zh-CN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520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650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845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975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完成每档招租奖励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3900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5200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6500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8450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7800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/8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b/>
                <w:sz w:val="28"/>
                <w:szCs w:val="28"/>
              </w:rPr>
              <w:t>31850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b/>
                <w:sz w:val="28"/>
                <w:szCs w:val="28"/>
              </w:rPr>
              <w:t>/48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户</w:t>
            </w:r>
          </w:p>
        </w:tc>
      </w:tr>
      <w:tr>
        <w:trPr>
          <w:trHeight w:val="71" w:hRule="atLeast"/>
        </w:trPr>
        <w:tc>
          <w:tcPr>
            <w:tcW w:w="3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信息档口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招租户数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1—10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11—20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21—30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31—40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41</w:t>
            </w:r>
            <w:r>
              <w:rPr>
                <w:rFonts w:ascii="SimHei" w:hAnsi="SimHei" w:cs="宋体" w:eastAsia="黑体"/>
                <w:sz w:val="28"/>
                <w:szCs w:val="28"/>
              </w:rPr>
              <w:t>户以上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奖励合计</w:t>
            </w:r>
          </w:p>
        </w:tc>
      </w:tr>
      <w:tr>
        <w:trPr>
          <w:trHeight w:val="251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计算标准</w:t>
            </w:r>
          </w:p>
        </w:tc>
        <w:tc>
          <w:tcPr>
            <w:tcW w:w="5565" w:type="dxa"/>
            <w:gridSpan w:val="1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                  </w:t>
            </w:r>
            <w:r>
              <w:rPr>
                <w:rFonts w:eastAsia="黑体" w:cs="宋体" w:ascii="SimHei" w:hAnsi="SimHei"/>
                <w:sz w:val="28"/>
                <w:szCs w:val="28"/>
              </w:rPr>
              <w:t>2400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年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奖励幅度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5%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8%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10%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13%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15%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奖励金额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120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192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240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312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360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完成每档招租奖励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1200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1920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2400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3120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3600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b/>
                <w:b/>
                <w:sz w:val="28"/>
                <w:szCs w:val="28"/>
              </w:rPr>
            </w:pPr>
            <w:r>
              <w:rPr>
                <w:rFonts w:eastAsia="黑体" w:cs="宋体" w:ascii="SimHei" w:hAnsi="SimHei"/>
                <w:b/>
                <w:sz w:val="28"/>
                <w:szCs w:val="28"/>
              </w:rPr>
              <w:t>23040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b/>
                <w:sz w:val="28"/>
                <w:szCs w:val="28"/>
              </w:rPr>
              <w:t>/44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户</w:t>
            </w:r>
          </w:p>
        </w:tc>
      </w:tr>
      <w:tr>
        <w:trPr>
          <w:trHeight w:val="145" w:hRule="atLeast"/>
        </w:trPr>
        <w:tc>
          <w:tcPr>
            <w:tcW w:w="3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月台库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招租户数</w:t>
            </w:r>
          </w:p>
        </w:tc>
        <w:tc>
          <w:tcPr>
            <w:tcW w:w="1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1—5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6—10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奖励合计</w:t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计算标准</w:t>
            </w:r>
          </w:p>
        </w:tc>
        <w:tc>
          <w:tcPr>
            <w:tcW w:w="5565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（</w:t>
            </w:r>
            <w:r>
              <w:rPr>
                <w:rFonts w:eastAsia="黑体" w:cs="宋体" w:ascii="SimHei" w:hAnsi="SimHei"/>
                <w:sz w:val="28"/>
                <w:szCs w:val="28"/>
              </w:rPr>
              <w:t>4024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  <w:r>
              <w:rPr>
                <w:rFonts w:eastAsia="黑体" w:cs="宋体" w:ascii="SimHei" w:hAnsi="SimHei"/>
                <w:sz w:val="28"/>
                <w:szCs w:val="28"/>
              </w:rPr>
              <w:t>/10</w:t>
            </w:r>
            <w:r>
              <w:rPr>
                <w:rFonts w:ascii="SimHei" w:hAnsi="SimHei" w:cs="宋体" w:eastAsia="黑体"/>
                <w:sz w:val="28"/>
                <w:szCs w:val="28"/>
              </w:rPr>
              <w:t>户）</w:t>
            </w:r>
            <w:r>
              <w:rPr>
                <w:rFonts w:eastAsia="黑体" w:cs="宋体" w:ascii="SimHei" w:hAnsi="SimHei"/>
                <w:sz w:val="28"/>
                <w:szCs w:val="28"/>
              </w:rPr>
              <w:t>*4.38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平方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月</w:t>
            </w:r>
            <w:r>
              <w:rPr>
                <w:rFonts w:eastAsia="黑体" w:cs="宋体" w:ascii="SimHei" w:hAnsi="SimHei"/>
                <w:sz w:val="28"/>
                <w:szCs w:val="28"/>
              </w:rPr>
              <w:t>*12</w:t>
            </w:r>
            <w:r>
              <w:rPr>
                <w:rFonts w:ascii="SimHei" w:hAnsi="SimHei" w:cs="宋体" w:eastAsia="黑体"/>
                <w:sz w:val="28"/>
                <w:szCs w:val="28"/>
              </w:rPr>
              <w:t>月</w:t>
            </w:r>
            <w:r>
              <w:rPr>
                <w:rFonts w:eastAsia="黑体" w:cs="宋体" w:ascii="SimHei" w:hAnsi="SimHei"/>
                <w:sz w:val="28"/>
                <w:szCs w:val="28"/>
              </w:rPr>
              <w:t>=21150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年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奖励幅度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5%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10%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奖励金额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1057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2115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  <w:tr>
        <w:trPr>
          <w:trHeight w:val="145" w:hRule="atLeast"/>
        </w:trPr>
        <w:tc>
          <w:tcPr>
            <w:tcW w:w="3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宋体" w:cs="宋体" w:ascii="宋体" w:hAnsi="宋体"/>
                <w:sz w:val="28"/>
                <w:szCs w:val="28"/>
              </w:rPr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完成每档招租奖励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5280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/5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>1057</w:t>
            </w:r>
            <w:r>
              <w:rPr>
                <w:rFonts w:eastAsia="黑体" w:cs="宋体" w:ascii="SimHei" w:hAnsi="SimHei"/>
                <w:sz w:val="28"/>
                <w:szCs w:val="28"/>
                <w:lang w:val="en-US" w:eastAsia="zh-CN"/>
              </w:rPr>
              <w:t>5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/5</w:t>
            </w:r>
            <w:r>
              <w:rPr>
                <w:rFonts w:ascii="SimHei" w:hAnsi="SimHei" w:cs="宋体" w:eastAsia="黑体"/>
                <w:sz w:val="28"/>
                <w:szCs w:val="28"/>
              </w:rPr>
              <w:t>户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b/>
                <w:sz w:val="28"/>
                <w:szCs w:val="28"/>
              </w:rPr>
              <w:t>15855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b/>
                <w:sz w:val="28"/>
                <w:szCs w:val="28"/>
              </w:rPr>
              <w:t>/5</w:t>
            </w:r>
            <w:r>
              <w:rPr>
                <w:rFonts w:ascii="SimHei" w:hAnsi="SimHei" w:cs="宋体" w:eastAsia="黑体"/>
                <w:b/>
                <w:sz w:val="28"/>
                <w:szCs w:val="28"/>
              </w:rPr>
              <w:t>户</w:t>
            </w:r>
          </w:p>
        </w:tc>
      </w:tr>
      <w:tr>
        <w:trPr>
          <w:trHeight w:val="2084" w:hRule="atLeast"/>
        </w:trPr>
        <w:tc>
          <w:tcPr>
            <w:tcW w:w="8522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说明：</w:t>
            </w:r>
            <w:r>
              <w:rPr>
                <w:rFonts w:eastAsia="黑体" w:cs="宋体" w:ascii="SimHei" w:hAnsi="SimHei"/>
                <w:sz w:val="28"/>
                <w:szCs w:val="28"/>
              </w:rPr>
              <w:t>1</w:t>
            </w:r>
            <w:r>
              <w:rPr>
                <w:rFonts w:ascii="SimHei" w:hAnsi="SimHei" w:cs="宋体" w:eastAsia="黑体"/>
                <w:sz w:val="28"/>
                <w:szCs w:val="28"/>
              </w:rPr>
              <w:t>、完成以上三项招租任务总奖励金额为</w:t>
            </w:r>
            <w:r>
              <w:rPr>
                <w:rFonts w:eastAsia="黑体" w:cs="宋体" w:ascii="SimHei" w:hAnsi="SimHei"/>
                <w:sz w:val="28"/>
                <w:szCs w:val="28"/>
              </w:rPr>
              <w:t>70745</w:t>
            </w:r>
            <w:r>
              <w:rPr>
                <w:rFonts w:ascii="SimHei" w:hAnsi="SimHei" w:cs="宋体" w:eastAsia="黑体"/>
                <w:sz w:val="28"/>
                <w:szCs w:val="28"/>
              </w:rPr>
              <w:t>元，其中：完成物流档口招租奖励</w:t>
            </w:r>
            <w:r>
              <w:rPr>
                <w:rFonts w:eastAsia="黑体" w:cs="宋体" w:ascii="SimHei" w:hAnsi="SimHei"/>
                <w:sz w:val="28"/>
                <w:szCs w:val="28"/>
              </w:rPr>
              <w:t>31850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元，平均每户</w:t>
            </w:r>
            <w:r>
              <w:rPr>
                <w:rFonts w:eastAsia="黑体" w:cs="宋体" w:ascii="SimHei" w:hAnsi="SimHei"/>
                <w:sz w:val="28"/>
                <w:szCs w:val="28"/>
              </w:rPr>
              <w:t>663</w:t>
            </w:r>
            <w:r>
              <w:rPr>
                <w:rFonts w:ascii="SimHei" w:hAnsi="SimHei" w:cs="宋体" w:eastAsia="黑体"/>
                <w:sz w:val="28"/>
                <w:szCs w:val="28"/>
              </w:rPr>
              <w:t>元；完成信息档口招租奖励</w:t>
            </w:r>
            <w:r>
              <w:rPr>
                <w:rFonts w:eastAsia="黑体" w:cs="宋体" w:ascii="SimHei" w:hAnsi="SimHei"/>
                <w:sz w:val="28"/>
                <w:szCs w:val="28"/>
              </w:rPr>
              <w:t>23040</w:t>
            </w:r>
            <w:r>
              <w:rPr>
                <w:rFonts w:ascii="SimHei" w:hAnsi="SimHei" w:cs="宋体" w:eastAsia="黑体"/>
                <w:sz w:val="28"/>
                <w:szCs w:val="28"/>
              </w:rPr>
              <w:t>元，平均每户</w:t>
            </w:r>
            <w:r>
              <w:rPr>
                <w:rFonts w:eastAsia="黑体" w:cs="宋体" w:ascii="SimHei" w:hAnsi="SimHei"/>
                <w:sz w:val="28"/>
                <w:szCs w:val="28"/>
              </w:rPr>
              <w:t>523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  <w:r>
              <w:rPr>
                <w:rFonts w:eastAsia="黑体" w:cs="宋体" w:ascii="SimHei" w:hAnsi="SimHei"/>
                <w:sz w:val="28"/>
                <w:szCs w:val="28"/>
              </w:rPr>
              <w:t>;</w:t>
            </w:r>
            <w:r>
              <w:rPr>
                <w:rFonts w:ascii="SimHei" w:hAnsi="SimHei" w:cs="宋体" w:eastAsia="黑体"/>
                <w:sz w:val="28"/>
                <w:szCs w:val="28"/>
              </w:rPr>
              <w:t>完成月台库招租奖励</w:t>
            </w:r>
            <w:r>
              <w:rPr>
                <w:rFonts w:eastAsia="黑体" w:cs="宋体" w:ascii="SimHei" w:hAnsi="SimHei"/>
                <w:sz w:val="28"/>
                <w:szCs w:val="28"/>
              </w:rPr>
              <w:t>15855</w:t>
            </w:r>
            <w:r>
              <w:rPr>
                <w:rFonts w:ascii="SimHei" w:hAnsi="SimHei" w:cs="宋体" w:eastAsia="黑体"/>
                <w:sz w:val="28"/>
                <w:szCs w:val="28"/>
              </w:rPr>
              <w:t>元，平均每户</w:t>
            </w:r>
            <w:r>
              <w:rPr>
                <w:rFonts w:eastAsia="黑体" w:cs="宋体" w:ascii="SimHei" w:hAnsi="SimHei"/>
                <w:sz w:val="28"/>
                <w:szCs w:val="28"/>
              </w:rPr>
              <w:t>1585</w:t>
            </w:r>
            <w:r>
              <w:rPr>
                <w:rFonts w:ascii="SimHei" w:hAnsi="SimHei" w:cs="宋体" w:eastAsia="黑体"/>
                <w:sz w:val="28"/>
                <w:szCs w:val="28"/>
              </w:rPr>
              <w:t>元。（按平方折算每平方米</w:t>
            </w:r>
            <w:r>
              <w:rPr>
                <w:rFonts w:eastAsia="黑体" w:cs="宋体" w:ascii="SimHei" w:hAnsi="SimHei"/>
                <w:sz w:val="28"/>
                <w:szCs w:val="28"/>
              </w:rPr>
              <w:t>3.94</w:t>
            </w:r>
            <w:r>
              <w:rPr>
                <w:rFonts w:ascii="SimHei" w:hAnsi="SimHei" w:cs="宋体" w:eastAsia="黑体"/>
                <w:sz w:val="28"/>
                <w:szCs w:val="28"/>
              </w:rPr>
              <w:t>元）</w:t>
            </w:r>
          </w:p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  <w:t xml:space="preserve">     </w:t>
            </w:r>
            <w:r>
              <w:rPr>
                <w:rFonts w:eastAsia="黑体" w:cs="宋体" w:ascii="SimHei" w:hAnsi="SimHei"/>
                <w:sz w:val="28"/>
                <w:szCs w:val="28"/>
              </w:rPr>
              <w:t>2</w:t>
            </w:r>
            <w:r>
              <w:rPr>
                <w:rFonts w:ascii="SimHei" w:hAnsi="SimHei" w:cs="宋体" w:eastAsia="黑体"/>
                <w:sz w:val="28"/>
                <w:szCs w:val="28"/>
              </w:rPr>
              <w:t>、总租金为：物流档口</w:t>
            </w:r>
            <w:r>
              <w:rPr>
                <w:rFonts w:eastAsia="黑体" w:cs="宋体" w:ascii="SimHei" w:hAnsi="SimHei"/>
                <w:sz w:val="28"/>
                <w:szCs w:val="28"/>
              </w:rPr>
              <w:t>312048+</w:t>
            </w:r>
            <w:r>
              <w:rPr>
                <w:rFonts w:ascii="SimHei" w:hAnsi="SimHei" w:cs="宋体" w:eastAsia="黑体"/>
                <w:sz w:val="28"/>
                <w:szCs w:val="28"/>
              </w:rPr>
              <w:t>信息档口</w:t>
            </w:r>
            <w:r>
              <w:rPr>
                <w:rFonts w:eastAsia="黑体" w:cs="宋体" w:ascii="SimHei" w:hAnsi="SimHei"/>
                <w:sz w:val="28"/>
                <w:szCs w:val="28"/>
              </w:rPr>
              <w:t>105600+</w:t>
            </w:r>
            <w:r>
              <w:rPr>
                <w:rFonts w:ascii="SimHei" w:hAnsi="SimHei" w:cs="宋体" w:eastAsia="黑体"/>
                <w:sz w:val="28"/>
                <w:szCs w:val="28"/>
              </w:rPr>
              <w:t>月台库</w:t>
            </w:r>
            <w:r>
              <w:rPr>
                <w:rFonts w:eastAsia="黑体" w:cs="宋体" w:ascii="SimHei" w:hAnsi="SimHei"/>
                <w:sz w:val="28"/>
                <w:szCs w:val="28"/>
              </w:rPr>
              <w:t>211501.44=629149.44</w:t>
            </w:r>
            <w:r>
              <w:rPr>
                <w:rFonts w:ascii="SimHei" w:hAnsi="SimHei" w:cs="宋体" w:eastAsia="黑体"/>
                <w:sz w:val="28"/>
                <w:szCs w:val="28"/>
              </w:rPr>
              <w:t>元</w:t>
            </w:r>
          </w:p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eastAsia="黑体" w:cs="宋体" w:ascii="SimHei" w:hAnsi="SimHe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84" w:before="0" w:after="150"/>
        <w:jc w:val="start"/>
        <w:rPr>
          <w:rFonts w:ascii="宋体" w:hAnsi="宋体" w:eastAsia="宋体" w:cs="宋体"/>
          <w:b/>
          <w:b/>
          <w:sz w:val="28"/>
          <w:szCs w:val="28"/>
        </w:rPr>
      </w:pPr>
      <w:r>
        <w:rPr>
          <w:rFonts w:eastAsia="黑体" w:cs="宋体" w:ascii="SimHei" w:hAnsi="SimHei"/>
          <w:sz w:val="28"/>
          <w:szCs w:val="28"/>
        </w:rPr>
        <w:t xml:space="preserve">     </w:t>
      </w:r>
      <w:r>
        <w:rPr>
          <w:rFonts w:eastAsia="黑体" w:cs="宋体" w:ascii="SimHei" w:hAnsi="SimHei"/>
          <w:b/>
          <w:sz w:val="28"/>
          <w:szCs w:val="28"/>
        </w:rPr>
        <w:t xml:space="preserve"> </w:t>
      </w:r>
    </w:p>
    <w:p>
      <w:pPr>
        <w:pStyle w:val="Normal"/>
        <w:spacing w:lineRule="auto" w:line="384" w:before="0" w:after="150"/>
        <w:jc w:val="start"/>
        <w:rPr>
          <w:rFonts w:ascii="宋体" w:hAnsi="宋体" w:eastAsia="宋体" w:cs="宋体"/>
          <w:b w:val="false"/>
          <w:b w:val="false"/>
          <w:bCs/>
          <w:color w:val="000000"/>
          <w:sz w:val="28"/>
          <w:szCs w:val="28"/>
        </w:rPr>
      </w:pPr>
      <w:r>
        <w:rPr>
          <w:rFonts w:ascii="SimHei" w:hAnsi="SimHei" w:cs="宋体" w:eastAsia="黑体"/>
          <w:b w:val="false"/>
          <w:bCs/>
          <w:sz w:val="28"/>
          <w:szCs w:val="28"/>
        </w:rPr>
        <w:t>二 、新招商</w:t>
      </w:r>
      <w:r>
        <w:rPr>
          <w:rFonts w:ascii="SimHei" w:hAnsi="SimHei" w:cs="宋体" w:eastAsia="黑体"/>
          <w:b w:val="false"/>
          <w:bCs/>
          <w:color w:val="000000"/>
          <w:sz w:val="28"/>
          <w:szCs w:val="28"/>
        </w:rPr>
        <w:t>部业绩工资提成</w:t>
      </w:r>
      <w:r>
        <w:rPr>
          <w:rFonts w:ascii="SimHei" w:hAnsi="SimHei" w:cs="宋体" w:eastAsia="黑体"/>
          <w:b w:val="false"/>
          <w:bCs/>
          <w:sz w:val="28"/>
          <w:szCs w:val="28"/>
        </w:rPr>
        <w:t>测算</w:t>
      </w:r>
    </w:p>
    <w:p>
      <w:pPr>
        <w:pStyle w:val="Normal"/>
        <w:spacing w:lineRule="auto" w:line="384" w:before="0" w:after="150"/>
        <w:jc w:val="start"/>
        <w:rPr>
          <w:rFonts w:ascii="宋体" w:hAnsi="宋体" w:eastAsia="宋体" w:cs="宋体"/>
          <w:b w:val="false"/>
          <w:b w:val="false"/>
          <w:bCs/>
          <w:color w:val="000000"/>
          <w:sz w:val="28"/>
          <w:szCs w:val="28"/>
        </w:rPr>
      </w:pPr>
      <w:r>
        <w:rPr>
          <w:rFonts w:ascii="SimHei" w:hAnsi="SimHei" w:cs="宋体" w:eastAsia="黑体"/>
          <w:b w:val="false"/>
          <w:bCs/>
          <w:color w:val="000000"/>
          <w:sz w:val="28"/>
          <w:szCs w:val="28"/>
        </w:rPr>
        <w:t>（</w:t>
      </w:r>
      <w:r>
        <w:rPr>
          <w:rFonts w:eastAsia="黑体" w:cs="宋体" w:ascii="SimHei" w:hAnsi="SimHei"/>
          <w:b w:val="false"/>
          <w:bCs/>
          <w:color w:val="000000"/>
          <w:sz w:val="28"/>
          <w:szCs w:val="28"/>
        </w:rPr>
        <w:t>1</w:t>
      </w:r>
      <w:r>
        <w:rPr>
          <w:rFonts w:ascii="SimHei" w:hAnsi="SimHei" w:cs="宋体" w:eastAsia="黑体"/>
          <w:b w:val="false"/>
          <w:bCs/>
          <w:color w:val="000000"/>
          <w:sz w:val="28"/>
          <w:szCs w:val="28"/>
        </w:rPr>
        <w:t>）招商部经理业绩工资（提成）计提标准测算：</w:t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1"/>
        <w:gridCol w:w="3450"/>
        <w:gridCol w:w="2369"/>
      </w:tblGrid>
      <w:tr>
        <w:trPr/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考 核 标 准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奖 励 比 例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标准测算</w:t>
            </w:r>
          </w:p>
        </w:tc>
      </w:tr>
      <w:tr>
        <w:trPr>
          <w:trHeight w:val="629" w:hRule="atLeast"/>
        </w:trPr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SimHei" w:hAnsi="SimHei" w:cs="宋体" w:eastAsia="黑体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sz w:val="28"/>
                <w:szCs w:val="28"/>
              </w:rPr>
              <w:t>5</w:t>
            </w:r>
            <w:r>
              <w:rPr>
                <w:rFonts w:ascii="SimHei" w:hAnsi="SimHei" w:cs="宋体" w:eastAsia="黑体"/>
                <w:sz w:val="28"/>
                <w:szCs w:val="28"/>
              </w:rPr>
              <w:t>万元以下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3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×1%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3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500.00</w:t>
            </w:r>
          </w:p>
        </w:tc>
      </w:tr>
      <w:tr>
        <w:trPr/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5-15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×1.5%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1500.00</w:t>
            </w:r>
          </w:p>
        </w:tc>
      </w:tr>
      <w:tr>
        <w:trPr/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15-25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×2%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2000.00</w:t>
            </w:r>
          </w:p>
        </w:tc>
      </w:tr>
      <w:tr>
        <w:trPr/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25-35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×2.5%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2500.00</w:t>
            </w:r>
          </w:p>
        </w:tc>
      </w:tr>
      <w:tr>
        <w:trPr/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35-45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×3%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3000.00</w:t>
            </w:r>
          </w:p>
        </w:tc>
      </w:tr>
      <w:tr>
        <w:trPr/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45-55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×3.5%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3500.00</w:t>
            </w:r>
          </w:p>
        </w:tc>
      </w:tr>
      <w:tr>
        <w:trPr>
          <w:trHeight w:val="599" w:hRule="atLeast"/>
        </w:trPr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55-65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×4%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4000.00</w:t>
            </w:r>
          </w:p>
        </w:tc>
      </w:tr>
      <w:tr>
        <w:trPr>
          <w:trHeight w:val="489" w:hRule="atLeast"/>
        </w:trPr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65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万元以上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部门实际租金收入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×4.5%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</w:r>
          </w:p>
        </w:tc>
      </w:tr>
      <w:tr>
        <w:trPr>
          <w:trHeight w:val="489" w:hRule="atLeast"/>
        </w:trPr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合           计</w:t>
            </w:r>
          </w:p>
        </w:tc>
        <w:tc>
          <w:tcPr>
            <w:tcW w:w="3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16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17000</w:t>
            </w:r>
          </w:p>
        </w:tc>
      </w:tr>
    </w:tbl>
    <w:p>
      <w:pPr>
        <w:pStyle w:val="Normal"/>
        <w:spacing w:lineRule="auto" w:line="384" w:before="0" w:after="150"/>
        <w:jc w:val="start"/>
        <w:rPr>
          <w:rFonts w:ascii="宋体" w:hAnsi="宋体" w:eastAsia="宋体" w:cs="宋体"/>
          <w:b/>
          <w:b/>
          <w:color w:val="000000"/>
          <w:sz w:val="28"/>
          <w:szCs w:val="28"/>
        </w:rPr>
      </w:pPr>
      <w:r>
        <w:rPr>
          <w:rFonts w:ascii="SimHei" w:hAnsi="SimHei" w:cs="宋体" w:eastAsia="黑体"/>
          <w:b/>
          <w:color w:val="000000"/>
          <w:sz w:val="28"/>
          <w:szCs w:val="28"/>
        </w:rPr>
        <w:t>（</w:t>
      </w:r>
      <w:r>
        <w:rPr>
          <w:rFonts w:eastAsia="黑体" w:cs="宋体" w:ascii="SimHei" w:hAnsi="SimHei"/>
          <w:b/>
          <w:color w:val="000000"/>
          <w:sz w:val="28"/>
          <w:szCs w:val="28"/>
        </w:rPr>
        <w:t>2</w:t>
      </w:r>
      <w:r>
        <w:rPr>
          <w:rFonts w:ascii="SimHei" w:hAnsi="SimHei" w:cs="宋体" w:eastAsia="黑体"/>
          <w:b/>
          <w:color w:val="000000"/>
          <w:sz w:val="28"/>
          <w:szCs w:val="28"/>
        </w:rPr>
        <w:t>）招商部员工业绩工资（提成）计提标准测算：</w:t>
      </w:r>
    </w:p>
    <w:tbl>
      <w:tblPr>
        <w:tblW w:w="8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6"/>
        <w:gridCol w:w="3435"/>
        <w:gridCol w:w="2369"/>
      </w:tblGrid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考 核 标 准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奖 励 比 例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ind w:firstLine="42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标准测算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万元以下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×5%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2500.00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5-15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×8%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8000.00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15-25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×11%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11000.00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25-35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×14%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14000.00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35-45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×17%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17000.00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45-55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×20%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20000.00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55-65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×23%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23000.00</w:t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完成租金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65</w:t>
            </w: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万元以上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实际租金收入</w:t>
            </w: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×25%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SimHei" w:hAnsi="SimHei" w:cs="宋体" w:eastAsia="黑体"/>
                <w:color w:val="000000"/>
                <w:sz w:val="28"/>
                <w:szCs w:val="28"/>
              </w:rPr>
              <w:t>合        计</w:t>
            </w:r>
          </w:p>
        </w:tc>
        <w:tc>
          <w:tcPr>
            <w:tcW w:w="34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84" w:before="0" w:after="15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eastAsia="黑体" w:cs="宋体" w:ascii="SimHei" w:hAnsi="SimHei"/>
                <w:color w:val="000000"/>
                <w:sz w:val="28"/>
                <w:szCs w:val="28"/>
              </w:rPr>
              <w:t>95500.00</w:t>
            </w:r>
          </w:p>
        </w:tc>
      </w:tr>
    </w:tbl>
    <w:p>
      <w:pPr>
        <w:pStyle w:val="Normal"/>
        <w:ind w:start="4219" w:hanging="4219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SimHei" w:hAnsi="SimHei" w:cs="宋体" w:eastAsia="黑体"/>
          <w:sz w:val="28"/>
          <w:szCs w:val="28"/>
        </w:rPr>
        <w:t>说明：</w:t>
      </w:r>
      <w:r>
        <w:rPr>
          <w:rFonts w:eastAsia="黑体" w:cs="宋体" w:ascii="SimHei" w:hAnsi="SimHei"/>
          <w:sz w:val="28"/>
          <w:szCs w:val="28"/>
        </w:rPr>
        <w:t>1</w:t>
      </w:r>
      <w:r>
        <w:rPr>
          <w:rFonts w:ascii="SimHei" w:hAnsi="SimHei" w:cs="宋体" w:eastAsia="黑体"/>
          <w:sz w:val="28"/>
          <w:szCs w:val="28"/>
        </w:rPr>
        <w:t>、</w:t>
      </w:r>
      <w:r>
        <w:rPr>
          <w:rFonts w:ascii="SimHei" w:hAnsi="SimHei" w:cs="宋体" w:eastAsia="黑体"/>
          <w:color w:val="000000"/>
          <w:sz w:val="28"/>
          <w:szCs w:val="28"/>
        </w:rPr>
        <w:t>招商部业绩工资（提成）计提标准测算</w:t>
      </w:r>
    </w:p>
    <w:p>
      <w:pPr>
        <w:pStyle w:val="Normal"/>
        <w:ind w:firstLine="63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=</w:t>
      </w:r>
      <w:r>
        <w:rPr>
          <w:rFonts w:ascii="SimHei" w:hAnsi="SimHei" w:cs="宋体" w:eastAsia="黑体"/>
          <w:color w:val="000000"/>
          <w:sz w:val="28"/>
          <w:szCs w:val="28"/>
        </w:rPr>
        <w:t>经理业绩工资</w:t>
      </w:r>
      <w:r>
        <w:rPr>
          <w:rFonts w:eastAsia="黑体" w:cs="宋体" w:ascii="SimHei" w:hAnsi="SimHei"/>
          <w:color w:val="000000"/>
          <w:sz w:val="28"/>
          <w:szCs w:val="28"/>
        </w:rPr>
        <w:t>17000</w:t>
      </w:r>
      <w:r>
        <w:rPr>
          <w:rFonts w:ascii="SimHei" w:hAnsi="SimHei" w:cs="宋体" w:eastAsia="黑体"/>
          <w:color w:val="000000"/>
          <w:sz w:val="28"/>
          <w:szCs w:val="28"/>
        </w:rPr>
        <w:t>元</w:t>
      </w:r>
      <w:r>
        <w:rPr>
          <w:rFonts w:eastAsia="黑体" w:cs="宋体" w:ascii="SimHei" w:hAnsi="SimHei"/>
          <w:color w:val="000000"/>
          <w:sz w:val="28"/>
          <w:szCs w:val="28"/>
        </w:rPr>
        <w:t>+</w:t>
      </w:r>
      <w:r>
        <w:rPr>
          <w:rFonts w:ascii="SimHei" w:hAnsi="SimHei" w:cs="宋体" w:eastAsia="黑体"/>
          <w:color w:val="000000"/>
          <w:sz w:val="28"/>
          <w:szCs w:val="28"/>
        </w:rPr>
        <w:t>员工业绩工资</w:t>
      </w:r>
      <w:r>
        <w:rPr>
          <w:rFonts w:eastAsia="黑体" w:cs="宋体" w:ascii="SimHei" w:hAnsi="SimHei"/>
          <w:color w:val="000000"/>
          <w:sz w:val="28"/>
          <w:szCs w:val="28"/>
        </w:rPr>
        <w:t>95500</w:t>
      </w:r>
      <w:r>
        <w:rPr>
          <w:rFonts w:ascii="SimHei" w:hAnsi="SimHei" w:cs="宋体" w:eastAsia="黑体"/>
          <w:color w:val="000000"/>
          <w:sz w:val="28"/>
          <w:szCs w:val="28"/>
        </w:rPr>
        <w:t>元</w:t>
      </w:r>
    </w:p>
    <w:p>
      <w:pPr>
        <w:pStyle w:val="Normal"/>
        <w:ind w:firstLine="63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=112500</w:t>
      </w:r>
    </w:p>
    <w:p>
      <w:pPr>
        <w:pStyle w:val="Normal"/>
        <w:ind w:firstLine="63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2</w:t>
      </w:r>
      <w:r>
        <w:rPr>
          <w:rFonts w:ascii="SimHei" w:hAnsi="SimHei" w:cs="宋体" w:eastAsia="黑体"/>
          <w:color w:val="000000"/>
          <w:sz w:val="28"/>
          <w:szCs w:val="28"/>
        </w:rPr>
        <w:t>、新招商部业绩提成测算办法以招商租金收入为基础，分别制定经理和业务员的业绩工资提成标准；</w:t>
      </w:r>
    </w:p>
    <w:p>
      <w:pPr>
        <w:pStyle w:val="Normal"/>
        <w:ind w:firstLine="630"/>
        <w:rPr>
          <w:rFonts w:ascii="宋体" w:hAnsi="宋体" w:eastAsia="宋体" w:cs="宋体"/>
          <w:sz w:val="28"/>
          <w:szCs w:val="28"/>
        </w:rPr>
      </w:pPr>
      <w:r>
        <w:rPr>
          <w:rFonts w:eastAsia="黑体" w:cs="宋体" w:ascii="SimHei" w:hAnsi="SimHei"/>
          <w:color w:val="000000"/>
          <w:sz w:val="28"/>
          <w:szCs w:val="28"/>
        </w:rPr>
        <w:t>3</w:t>
      </w:r>
      <w:r>
        <w:rPr>
          <w:rFonts w:ascii="SimHei" w:hAnsi="SimHei" w:cs="宋体" w:eastAsia="黑体"/>
          <w:color w:val="000000"/>
          <w:sz w:val="28"/>
          <w:szCs w:val="28"/>
        </w:rPr>
        <w:t>、新标准比原标准提高</w:t>
      </w:r>
      <w:r>
        <w:rPr>
          <w:rFonts w:eastAsia="黑体" w:cs="宋体" w:ascii="SimHei" w:hAnsi="SimHei"/>
          <w:color w:val="000000"/>
          <w:sz w:val="28"/>
          <w:szCs w:val="28"/>
        </w:rPr>
        <w:t>59%</w:t>
      </w:r>
      <w:r>
        <w:rPr>
          <w:rFonts w:ascii="SimHei" w:hAnsi="SimHei" w:cs="宋体" w:eastAsia="黑体"/>
          <w:color w:val="000000"/>
          <w:sz w:val="28"/>
          <w:szCs w:val="28"/>
        </w:rPr>
        <w:t>，主要目的是进一步调动招商人员工作积极性，加快招商工作进展。</w:t>
      </w:r>
    </w:p>
    <w:p>
      <w:pPr>
        <w:pStyle w:val="Normal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eastAsia="黑体" w:cs="宋体" w:ascii="SimHei" w:hAnsi="SimHei"/>
          <w:sz w:val="28"/>
          <w:szCs w:val="28"/>
          <w:lang w:val="en-US" w:eastAsia="zh-CN"/>
        </w:rPr>
        <w:t xml:space="preserve">    </w:t>
      </w:r>
    </w:p>
    <w:p>
      <w:pPr>
        <w:pStyle w:val="Normal"/>
        <w:rPr>
          <w:rFonts w:ascii="宋体" w:hAnsi="宋体" w:eastAsia="宋体" w:cs="宋体"/>
          <w:sz w:val="28"/>
          <w:szCs w:val="28"/>
          <w:lang w:val="en-US" w:eastAsia="zh-CN"/>
        </w:rPr>
      </w:pPr>
      <w:r>
        <w:rPr>
          <w:rFonts w:ascii="SimHei" w:hAnsi="SimHei" w:cs="宋体" w:eastAsia="黑体"/>
          <w:sz w:val="28"/>
          <w:szCs w:val="28"/>
          <w:lang w:val="en-US" w:eastAsia="zh-CN"/>
        </w:rPr>
        <w:t>感觉好的话请各位同行顶一下。</w:t>
      </w:r>
    </w:p>
    <w:sectPr>
      <w:type w:val="nextPage"/>
      <w:pgSz w:w="11906" w:h="16838"/>
      <w:pgMar w:left="960" w:right="866" w:header="0" w:top="820" w:footer="0" w:bottom="47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(%1)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nothing"/>
      <w:lvlText w:val="（%1）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4"/>
      <w:numFmt w:val="decimal"/>
      <w:suff w:val="nothing"/>
      <w:lvlText w:val="(%1)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2011-07-07T20:43:00Z</dcterms:created>
  <dc:creator>Administrator</dc:creator>
  <dc:description/>
  <dc:language>en-US</dc:language>
  <cp:lastModifiedBy>微软用户</cp:lastModifiedBy>
  <dcterms:modified xsi:type="dcterms:W3CDTF">2013-06-07T22:32:06Z</dcterms:modified>
  <cp:revision>3</cp:revision>
  <dc:subject/>
  <dc:title>                招商部人员绩效考核办法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