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0.1.0 -->
  <w:body>
    <w:p>
      <w:pPr>
        <w:pStyle w:val="Style5"/>
      </w:pPr>
      <w:r>
        <w:rPr>
          <w:rFonts w:ascii="SimHei" w:eastAsia="黑体" w:hAnsi="SimHei" w:cs="仿宋"/>
          <w:color w:val="000000"/>
          <w:sz w:val="28"/>
        </w:rPr>
        <w:t xml:space="preserve">　　人事部的绩效考核可以更好的引导员工行为，加强员工的自我管理，提高工作绩效,发掘员工潜能，调动员工积极性，明确员工导向，保障组织有效运行，同时给予员工与其贡献相应的激励。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以下是为你整理的人事部绩效考核指标，希望能帮到你。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行政人事部服务质量考核方案一、适用范围：行政人事部二、行政人事部质量考核内容：1.0公共考核项:1.1月工作完成率1.1考核数据来源：1.1.1根据部门目标管理指标、周工作计划、会议纪要、公司领导安排的工作、月度工作总结，由公司领导负责检查考核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1.1.2因公司或工作需要，出现的临时工作和重要事项，由公司领导负责考核记录。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1.2计分方法:根据行政人事部对每月工作完成的统计，以每月未完成工作÷每月上报工作计划×100%。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：1.2.1奖罚办法：达到95%，即可获得10分，超过95%，每件加1人，最高不超过10分;低于95%，每件扣1分，最高不超过10分，造成重大不利影响或引起严重投诉，单件扣分4分。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2.0工作协调处理：2.1考核数据来源：根据部门工作联系单及相关记录表格。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部门工作联系单及相关记录表格工作联系单经公司领导确认，作为考核检查依据。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2.2计分方法:2.2.1奖罚办法：按期按质完成，由公司根据完成的质量和效果给予0-3分的奖励;未完成每件扣0.5分，最高不超过3分，造成重大不利影响或引起严重投诉，单件扣分1.5分。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3.0员工培训管理：3.1考核数据来源：根据公司培训要求和部门培训计划，在培训规定内检查，请假(含事假、病假和国家规定的假期，但正常轮休不计算在内)不纳入考核。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3.2考核奖罚办法：3.2.1奖罚办法：按期按质完成，由公司根据完成的质量和效果给予0-5分的奖励;对培训计划内培训工未能按期按时培训，每例扣分1分，在规定的时间内未进行整改，每例扣2分;部门培训未按计划及时开展，每例扣1分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4.0管理档案(含客户资料、业主档案资料)：4.1考核数据来源：根据公司文件体系要求和公司行政文件管理办法，文件资料的检查含：住户档案、现行记录、行政往来文件、规章制度、体系文件、社区文化、客户访问相关资料等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4.2考核奖罚办法：4.2.1奖励办法：按期按质完成，由公司根据完成的质量和效果给予0-5分的奖励。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4.2.2处罚办法：未按照公司文件体系要求和公司行政文件管理办法操作，每例扣0.5分，在规定的时间内未进行整改，每例扣1分。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5.0人员流失率：5.0招聘及时：5.1考核数据来源：公司招聘计划和部门补员要求及员工到位时间5.2考核奖罚办法：5.2.1奖励办法：按期按质完成招聘工作，由公司根据完成的质量和效果给予0-20分的奖励。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5.2.2处罚办法：正常补员计划，每延迟一周扣0.5分;2周内未补员扣1分。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因人员缺编或不到位，影响公司或部门正常运作，扣1分;严重影响公司运作扣2分。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6.0薪资福利发放准确性及时性：6.1考核数据来源：以财务、员工薪酬福利记录或员工对薪酬投诉为主要依据。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6.2考核奖罚办法：6.2.1奖励办法：按期按质完成，由公司根据完成的质量和效果给予0-5分的奖励。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6.2.2处罚办法：6.2.3当月员工对薪酬福利的投诉或无特殊原因迟发工资，经了解属工作不到位造成，轻微的扣2分，给公司造成造成100元以上损失的扣4分，造成200元以上损失的扣8分，严重的扣20分。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申报社保等福利，迟报造成公司损失，扣8分。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7.0重大事件上报:管理范围内，发生重大事件，需于0.5小时内口头汇报，2小时内书面报告主管领导，每迟报1件，扣4分，漏报扣6分，隐瞒扣8分。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8.0有效投诉封闭：有效投诉需100%处理，未按规定处理每例扣4分，影响公司形象、声誉等的事件要求在4小时内做好局部封闭，8小时内100%封闭处理，造成不良影响，扣罚8分。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9.0人员流失控制：9.1部门季度员工流失率应控制在 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9.2数据来源：行政人事部根据人员进出记录，计算提供。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9.3奖惩：超出5%以内(含)扣4分，超出5%—10%以内(含)扣8分，超出10%以上扣12分。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9.4人员流失率的计算9.4.1员工流失率=[季度离职人数/(季度初在职人数+季度新入职人数)]*100%9.4.2离职人数计算：入职七天后离职记入部门离职人数，7天(含)以内不记入部门离职人数;因公司精减人员主动辞退不计算在部门离职人数内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10.0其他：未提及的其它考核内容，按公司规章制度或指定责任确定相关奖罚。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三、 针对部门检查的责任分解：1.1考核检查方式：包括夜间检查、节假日检查、不定期检查、品质例行检查和复查、专项检查等，检查的不合项记入《服务质量检查表》1.2针对部门的出现的不符合公司服务质量标准的，人事和行政直接扣部门基础分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一般不合项，按标准扣分，记入《服务质量检查表》;连续二次发现同一不合项，作严重项处理，按同一标准的双倍扣分，并要求部门限期整改。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在规定时间内不作整改，作特别严重项处理，扣8分;特别严重项在规定时间不作整改，扣20分。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四、部门考核奖罚：1.0部门奖金以当月奖金总额为基数，以100分为基础分。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2.0部门奖金=公司奖金总额X部门奖金系数±部门奖罚金额(试用期人员当月考勤过22天，个人奖金标准计入部门奖金总额，但本人不享受奖金)。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3.0部门内部考核奖励：3.1部门主管奖金=部门主管标准奖金额+奖励金额*50%3.2直接主管奖金=直接主管标准奖金额+奖励金额*30%3.3直接责任人奖金=直接责任人标准奖金+奖励金额*20%4.0部门内部考核处罚：4.1部门主管奖金=部门主管标准奖金额-处罚金额*50%4.2直接主管奖金=直接主管标准奖金额-处罚金额*30%4.3直接责任人奖金=直接责任人标准奖金额-处罚金额*20%五、所有员工在试用期内不纳入服务质量考核，但转正考核与试用期、转正工资直接相关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六、未提及的其它考核内容，按公司和部门服务检查质量标准执行。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附表： 考核事项分值对应表事项分值一般项严重项特别严重项说明2分4分8分20分同一事项，即未在规定的时间内进行整改，如未在《服务质量检查》规定的时间内进行整改，视为严重；同一严重项，在规定时间内进行整改，从第二次起视为特别严重项。</w:t>
      </w:r>
      <w:r>
        <w:rPr>
          <w:rFonts w:ascii="SimHei" w:hAnsi="SimHei" w:eastAsia="黑体"/>
        </w:rPr>
        <w:br/>
      </w:r>
      <w:r>
        <w:rPr>
          <w:rFonts w:ascii="SimHei" w:eastAsia="黑体" w:hAnsi="SimHei" w:cs="仿宋"/>
          <w:color w:val="000000"/>
          <w:sz w:val="28"/>
        </w:rPr>
        <w:t xml:space="preserve">　　</w:t>
      </w:r>
    </w:p>
    <w:p>
      <w:bookmarkStart w:id="0" w:name="_GoBack"/>
      <w:bookmarkEnd w:id="0"/>
    </w:p>
    <w:p/>
    <w:p w:rsidR="00836621" w:rsidRPr="00D024EE" w:rsidP="0012246D">
      <w:pPr>
        <w:pStyle w:val="Title"/>
        <w:spacing w:before="0" w:after="0"/>
        <w:ind w:firstLine="482"/>
        <w:rPr>
          <w:rStyle w:val="DefaultParagraphFont"/>
          <w:rFonts w:eastAsia="宋体" w:cs="Times New Roman"/>
          <w:color w:val="FFFFFF"/>
          <w:sz w:val="24"/>
          <w:szCs w:val="24"/>
        </w:rPr>
      </w:pPr>
      <w:r w:rsidRPr="00D024EE" w:rsidR="0012246D">
        <w:rPr>
          <w:rStyle w:val="DefaultParagraphFont"/>
          <w:rFonts w:eastAsia="黑体" w:cs="Times New Roman" w:hint="eastAsia" w:ascii="SimHei" w:hAnsi="SimHei"/>
          <w:color w:val="FFFFFF"/>
          <w:sz w:val="24"/>
          <w:szCs w:val="24"/>
        </w:rPr>
        <w:t>《</w:t>
      </w:r>
      <w:r w:rsidRPr="00D024EE">
        <w:rPr>
          <w:rStyle w:val="DefaultParagraphFont"/>
          <w:rFonts w:eastAsia="黑体" w:cs="Times New Roman" w:hint="eastAsia" w:ascii="SimHei" w:hAnsi="SimHei"/>
          <w:color w:val="FFFFFF"/>
          <w:sz w:val="24"/>
          <w:szCs w:val="24"/>
        </w:rPr>
        <w:t>本文</w:t>
      </w:r>
      <w:r w:rsidRPr="00D024EE">
        <w:rPr>
          <w:rStyle w:val="DefaultParagraphFont"/>
          <w:rFonts w:eastAsia="黑体" w:cs="Times New Roman" w:hint="eastAsia" w:ascii="SimHei" w:hAnsi="SimHei"/>
          <w:color w:val="FFFFFF"/>
          <w:sz w:val="24"/>
          <w:szCs w:val="24"/>
        </w:rPr>
        <w:t>为</w:t>
      </w:r>
      <w:r w:rsidRPr="00D024EE">
        <w:rPr>
          <w:rStyle w:val="DefaultParagraphFont"/>
          <w:rFonts w:eastAsia="黑体" w:cs="Times New Roman" w:hint="eastAsia" w:ascii="SimHei" w:hAnsi="SimHei"/>
          <w:color w:val="FFFFFF"/>
          <w:sz w:val="24"/>
          <w:szCs w:val="24"/>
        </w:rPr>
        <w:t>word</w:t>
      </w:r>
      <w:r w:rsidRPr="00D024EE">
        <w:rPr>
          <w:rStyle w:val="DefaultParagraphFont"/>
          <w:rFonts w:eastAsia="黑体" w:cs="Times New Roman" w:hint="eastAsia" w:ascii="SimHei" w:hAnsi="SimHei"/>
          <w:color w:val="FFFFFF"/>
          <w:sz w:val="24"/>
          <w:szCs w:val="24"/>
        </w:rPr>
        <w:t>可编辑版，</w:t>
      </w:r>
      <w:r w:rsidRPr="00D024EE">
        <w:rPr>
          <w:rStyle w:val="DefaultParagraphFont"/>
          <w:rFonts w:eastAsia="黑体" w:cs="Times New Roman" w:hint="eastAsia" w:ascii="SimHei" w:hAnsi="SimHei"/>
          <w:color w:val="FFFFFF"/>
          <w:sz w:val="24"/>
          <w:szCs w:val="24"/>
        </w:rPr>
        <w:t>若</w:t>
      </w:r>
      <w:r w:rsidRPr="00D024EE">
        <w:rPr>
          <w:rStyle w:val="DefaultParagraphFont"/>
          <w:rFonts w:eastAsia="黑体" w:cs="Times New Roman" w:hint="eastAsia" w:ascii="SimHei" w:hAnsi="SimHei"/>
          <w:color w:val="FFFFFF"/>
          <w:sz w:val="24"/>
          <w:szCs w:val="24"/>
        </w:rPr>
        <w:t>不需要</w:t>
      </w:r>
      <w:r w:rsidRPr="00D024EE">
        <w:rPr>
          <w:rStyle w:val="DefaultParagraphFont"/>
          <w:rFonts w:eastAsia="黑体" w:cs="Times New Roman" w:hint="eastAsia" w:ascii="SimHei" w:hAnsi="SimHei"/>
          <w:color w:val="FFFFFF"/>
          <w:sz w:val="24"/>
          <w:szCs w:val="24"/>
        </w:rPr>
        <w:t>以下内容，</w:t>
      </w:r>
      <w:r w:rsidRPr="00D024EE">
        <w:rPr>
          <w:rStyle w:val="DefaultParagraphFont"/>
          <w:rFonts w:eastAsia="黑体" w:cs="Times New Roman" w:hint="eastAsia" w:ascii="SimHei" w:hAnsi="SimHei"/>
          <w:color w:val="FFFFFF"/>
          <w:sz w:val="24"/>
          <w:szCs w:val="24"/>
        </w:rPr>
        <w:t>请</w:t>
      </w:r>
      <w:r w:rsidRPr="00D024EE">
        <w:rPr>
          <w:rStyle w:val="DefaultParagraphFont"/>
          <w:rFonts w:eastAsia="黑体" w:cs="Times New Roman" w:hint="eastAsia" w:ascii="SimHei" w:hAnsi="SimHei"/>
          <w:color w:val="FFFFFF"/>
          <w:sz w:val="24"/>
          <w:szCs w:val="24"/>
        </w:rPr>
        <w:t>删除后</w:t>
      </w:r>
      <w:r w:rsidRPr="00D024EE">
        <w:rPr>
          <w:rStyle w:val="DefaultParagraphFont"/>
          <w:rFonts w:eastAsia="黑体" w:cs="Times New Roman" w:hint="eastAsia" w:ascii="SimHei" w:hAnsi="SimHei"/>
          <w:color w:val="FFFFFF"/>
          <w:sz w:val="24"/>
          <w:szCs w:val="24"/>
        </w:rPr>
        <w:t>使用，</w:t>
      </w:r>
      <w:r w:rsidRPr="00D024EE">
        <w:rPr>
          <w:rStyle w:val="DefaultParagraphFont"/>
          <w:rFonts w:eastAsia="黑体" w:cs="Times New Roman" w:hint="eastAsia" w:ascii="SimHei" w:hAnsi="SimHei"/>
          <w:color w:val="FFFFFF"/>
          <w:sz w:val="24"/>
          <w:szCs w:val="24"/>
        </w:rPr>
        <w:t>谢谢您的</w:t>
      </w:r>
      <w:r w:rsidRPr="00D024EE">
        <w:rPr>
          <w:rStyle w:val="DefaultParagraphFont"/>
          <w:rFonts w:eastAsia="黑体" w:cs="Times New Roman" w:hint="eastAsia" w:ascii="SimHei" w:hAnsi="SimHei"/>
          <w:color w:val="FFFFFF"/>
          <w:sz w:val="24"/>
          <w:szCs w:val="24"/>
        </w:rPr>
        <w:t>理解</w:t>
      </w:r>
    </w:p>
    <w:p w:rsidR="0012246D" w:rsidRPr="00D024EE" w:rsidP="0012246D">
      <w:pPr>
        <w:pStyle w:val="Title"/>
        <w:spacing w:before="0" w:after="0"/>
        <w:ind w:firstLine="201"/>
        <w:rPr>
          <w:rStyle w:val="DefaultParagraphFont"/>
          <w:rFonts w:eastAsia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eastAsia="黑体" w:cs="Times New Roman" w:hint="eastAsia" w:ascii="SimHei" w:hAnsi="SimHei"/>
          <w:color w:val="FFFFFF"/>
          <w:sz w:val="10"/>
          <w:szCs w:val="10"/>
        </w:rPr>
        <w:t>原生生物的主要类群》习题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一、选择题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1、桃花的下列结构中，经过发育最终成为果实的是（     ）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A、子房           B、子房壁       C、 胚珠              D、 受精卵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2、呼吸作用的实质是（    ）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A、分解有机物，贮存能量               B、分解有机物，释放能量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C、合成有机物，贮存能量               D、合成有机物，释放能量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3、旱地里的农作物被水淹没后，要及时排涝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，主要是为了促进（    ）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 xml:space="preserve">A、叶的光合作用            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 xml:space="preserve">           B、叶的蒸腾作用  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C、根的呼吸作用                       D、根的吸水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4、农业生产中对农作物进行合理密植主要是为了（    ）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A、提高作物对水分的吸收               B、提高作物对土壤中无机盐的利用率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C、提高作物的蒸腾作用                 D、提高作物的光合作用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5、下列关于光合作用原料的叙述中，不正确的是（       ）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 xml:space="preserve">A、光合作用的原料是二氧化碳 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 xml:space="preserve">          B、光合作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用的唯一原料是二氧化碳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C、二氧化碳和水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都用于制造淀粉         D、二氧化碳和水都是光合作用的原料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6、晚上，将金鱼藻放在盛有水的试管中，将试管先后放在离白炽灯如下距离处，在相同时间内试管内产生气泡数量最多的是（     ）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A、10厘米         B、20厘米          C、30厘米       D、40厘米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7、贮藏蔬菜、水果要保持低温，这是因为（       ）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A、温度低，减少细菌病害              B、温度低，呼吸作用弱，有机物消耗少</w:t>
      </w:r>
    </w:p>
    <w:p w:rsidR="00E40A55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 w:rsidR="0012246D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C、温度低，促进光合作用积累          D、温度低，蒸腾作用</w:t>
      </w:r>
      <w:r w:rsidRPr="00D024EE" w:rsidR="0012246D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弱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二、实验探究题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1、下面是验证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“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绿叶在光下制造淀粉的实验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”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的具体步骤，请回答有关问题：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①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 xml:space="preserve"> 把盆栽的天竺葵放在黑暗处一昼夜。 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②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 xml:space="preserve"> 用黑纸把一片叶的一部分的正面和背面盖住，然后移到阳光下，照射3小时～4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小时。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③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 xml:space="preserve"> 剪下遮光的叶片，去掉黑纸。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④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 xml:space="preserve"> 将叶片放在盛有酒精的小烧杯中，再放入大烧杯内隔水加热，叶片颜色逐渐由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  <w:u w:val="single"/>
        </w:rPr>
        <w:t xml:space="preserve">          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变成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  <w:u w:val="single"/>
        </w:rPr>
        <w:t xml:space="preserve">            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。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⑤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 xml:space="preserve"> 取出叶片，用清水漂洗干净。然后放在培养皿里，向叶片滴加碘液。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⑥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 xml:space="preserve"> 稍停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片刻，用清水冲洗掉碘液。这时可以看到，叶片遮光部分呈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  <w:u w:val="single"/>
        </w:rPr>
        <w:t xml:space="preserve">       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色，没有遮光的部分呈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  <w:u w:val="single"/>
        </w:rPr>
        <w:t xml:space="preserve">                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色。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（1）步骤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①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的作用是：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  <w:u w:val="single"/>
        </w:rPr>
        <w:t xml:space="preserve">                                                    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。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（2）步骤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④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中酒精的作用是：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  <w:u w:val="single"/>
        </w:rPr>
        <w:t xml:space="preserve">                                              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。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（3）这个实验说明了：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  <w:u w:val="single"/>
        </w:rPr>
        <w:t xml:space="preserve">                                                   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。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2、有一次小明上街买回来一袋黄豆芽放在阳光下，下午去打开一看，发现许多黄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 xml:space="preserve">豆芽    变成了 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“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绿豆芽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”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，小明觉得奇怪，他把这一发现告诉了同学们，他们决定把问  题搞清楚，请你和他们一起去探究。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（1）你的问题是：______________________能影响叶绿素的产生吗？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（2）针对你提出的问题，请作出假设：____________对叶绿素的产生有影响。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 xml:space="preserve">（3）设计实验方案： 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 xml:space="preserve">  A、取一定数量的新鲜的黄豆芽分成两份，分别放在甲、乙两个容器中。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 xml:space="preserve">  B、把甲放在___________下培养，把乙放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在__________处培养。</w:t>
      </w:r>
    </w:p>
    <w:p w:rsidR="0012246D" w:rsidRPr="00D024EE" w:rsidP="0012246D">
      <w:pPr>
        <w:pStyle w:val="a"/>
        <w:rPr>
          <w:rStyle w:val="DefaultParagraphFont"/>
          <w:rFonts w:ascii="宋体" w:eastAsia="宋体" w:hAnsi="宋体" w:cs="Times New Roman"/>
          <w:color w:val="FFFFFF"/>
          <w:sz w:val="10"/>
          <w:szCs w:val="10"/>
        </w:rPr>
      </w:pP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（4）该实验的预期效果是：甲中的黄豆芽__</w:t>
      </w:r>
      <w:r w:rsidRPr="00D024EE">
        <w:rPr>
          <w:rStyle w:val="DefaultParagraphFont"/>
          <w:rFonts w:ascii="SimHei" w:eastAsia="黑体" w:hAnsi="SimHei" w:cs="Times New Roman" w:hint="eastAsia"/>
          <w:color w:val="FFFFFF"/>
          <w:sz w:val="10"/>
          <w:szCs w:val="10"/>
        </w:rPr>
        <w:t>_____绿，乙中的黄豆芽_______。</w:t>
      </w:r>
    </w:p>
    <w:p w:rsidR="00F06CF0" w:rsidRPr="00D024EE" w:rsidP="0012246D">
      <w:pPr>
        <w:pStyle w:val="a"/>
        <w:ind w:firstLine="420"/>
        <w:rPr>
          <w:rStyle w:val="DefaultParagraphFont"/>
          <w:rFonts w:ascii="宋体" w:eastAsia="宋体" w:hAnsi="宋体" w:cs="Times New Roman" w:hint="eastAsia"/>
          <w:color w:val="FFFFFF"/>
          <w:sz w:val="10"/>
          <w:szCs w:val="10"/>
        </w:rPr>
      </w:pP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  <w:r>
        <w:rPr>
          <w:rFonts w:ascii="SimHei" w:hAnsi="SimHei" w:eastAsia="黑体"/>
          <w:color w:val="FFFFFF"/>
        </w:rPr>
      </w:r>
    </w:p>
    <w:p/>
    <w:sectPr>
      <w:type w:val="nextPage"/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pgNumType w:fmt="decimal"/>
      <w:cols w:num="1" w:space="720" w:equalWidth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20007A87" w:csb1="8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00003" w:csb1="288F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E0002AFF" w:csb1="C0007843"/>
  </w:font>
  <w:font w:name="黑体">
    <w:panose1 w:val="02010609060101010101"/>
    <w:charset w:val="86"/>
    <w:family w:val="auto"/>
    <w:pitch w:val="default"/>
    <w:sig w:usb0="800002BF" w:usb1="38CF7CFA" w:usb2="00000016" w:usb3="00000000" w:csb0="800002BF" w:csb1="38CF7CFA"/>
  </w:font>
  <w:font w:name="Courier New">
    <w:panose1 w:val="02070309020205020404"/>
    <w:charset w:val="01"/>
    <w:family w:val="auto"/>
    <w:pitch w:val="default"/>
    <w:sig w:usb0="E0002AFF" w:usb1="C0007843" w:usb2="00000009" w:usb3="00000000" w:csb0="E0002AFF" w:csb1="C0007843"/>
  </w:font>
  <w:font w:name="Symbol">
    <w:panose1 w:val="05050102010706020507"/>
    <w:charset w:val="02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E00002FF" w:csb1="400004FF"/>
  </w:font>
  <w:font w:name="Calibri">
    <w:panose1 w:val="020F0502020204030204"/>
    <w:charset w:val="00"/>
    <w:family w:val="swiss"/>
    <w:pitch w:val="variable"/>
    <w:sig w:usb0="E00002FF" w:usb1="4000ACFF" w:usb2="00000001" w:usb3="00000000" w:csb0="E00002FF" w:csb1="4000ACFF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F07472"/>
    <w:multiLevelType w:val="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19EA0442"/>
    <w:multiLevelType w:val="multilevel"/>
    <w:tmpl w:val="000000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1FD36F73"/>
    <w:multiLevelType w:val="multilevel"/>
    <w:tmpl w:val="000000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2775DB80"/>
    <w:multiLevelType w:val="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eastAsia="宋体"/>
      <w:sz w:val="21"/>
      <w:szCs w:val="22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Normal"/>
    <w:rPr>
      <w:rFonts w:ascii="仿宋" w:eastAsia="仿宋" w:hAnsi="仿宋" w:cs="仿宋"/>
      <w:color w:val="000000"/>
      <w:sz w:val="28"/>
    </w:rPr>
  </w:style>
  <w:style w:type="paragraph" w:customStyle="1" w:styleId="Style5">
    <w:name w:val="Style5"/>
    <w:basedOn w:val="Normal"/>
    <w:next w:val="Normal"/>
    <w:rPr>
      <w:rFonts w:ascii="仿宋" w:eastAsia="仿宋" w:hAnsi="仿宋" w:cs="仿宋"/>
      <w:color w:val="000000"/>
      <w:sz w:val="28"/>
    </w:rPr>
  </w:style>
  <w:style w:type="paragraph" w:styleId="Header">
    <w:name w:val="header"/>
    <w:basedOn w:val="a"/>
    <w:link w:val="a0"/>
    <w:uiPriority w:val="99"/>
    <w:unhideWhenUsed/>
    <w:rsid w:val="00762134"/>
    <w:pPr>
      <w:tabs>
        <w:tab w:val="center" w:pos="4153"/>
        <w:tab w:val="right" w:pos="8306"/>
      </w:tabs>
      <w:spacing w:after="0" w:line="240" w:lineRule="auto"/>
      <w:jc w:val="center"/>
    </w:pPr>
    <w:rPr>
      <w:rFonts w:eastAsia="宋体" w:cs="Times New Roman"/>
      <w:sz w:val="18"/>
      <w:szCs w:val="18"/>
    </w:rPr>
  </w:style>
  <w:style w:type="paragraph" w:customStyle="1" w:styleId="a">
    <w:name w:val="正文"/>
    <w:qFormat/>
    <w:rsid w:val="00322BC1"/>
    <w:pPr>
      <w:widowControl w:val="0"/>
      <w:adjustRightInd w:val="0"/>
      <w:snapToGrid w:val="0"/>
      <w:spacing w:after="0" w:line="360" w:lineRule="auto"/>
      <w:ind w:firstLine="200" w:firstLineChars="200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customStyle="1" w:styleId="a0">
    <w:name w:val="页眉 字符"/>
    <w:link w:val="Header"/>
    <w:uiPriority w:val="99"/>
    <w:rsid w:val="00762134"/>
    <w:rPr>
      <w:rFonts w:ascii="Times New Roman" w:hAnsi="Times New Roman"/>
      <w:kern w:val="2"/>
      <w:sz w:val="18"/>
      <w:szCs w:val="18"/>
    </w:rPr>
  </w:style>
  <w:style w:type="paragraph" w:styleId="Footer">
    <w:name w:val="footer"/>
    <w:basedOn w:val="a"/>
    <w:link w:val="a1"/>
    <w:uiPriority w:val="99"/>
    <w:unhideWhenUsed/>
    <w:rsid w:val="00187525"/>
    <w:pPr>
      <w:tabs>
        <w:tab w:val="center" w:pos="4153"/>
        <w:tab w:val="right" w:pos="8306"/>
      </w:tabs>
      <w:spacing w:after="0" w:line="240" w:lineRule="auto"/>
    </w:pPr>
    <w:rPr>
      <w:rFonts w:eastAsia="宋体" w:cs="Times New Roman"/>
      <w:sz w:val="18"/>
      <w:szCs w:val="18"/>
    </w:rPr>
  </w:style>
  <w:style w:type="character" w:customStyle="1" w:styleId="a1">
    <w:name w:val="页脚 字符"/>
    <w:link w:val="Footer"/>
    <w:uiPriority w:val="99"/>
    <w:rsid w:val="00187525"/>
    <w:rPr>
      <w:rFonts w:ascii="Times New Roman" w:hAnsi="Times New Roman"/>
      <w:kern w:val="2"/>
      <w:sz w:val="18"/>
      <w:szCs w:val="18"/>
    </w:rPr>
  </w:style>
  <w:style w:type="paragraph" w:styleId="Title">
    <w:name w:val="Title"/>
    <w:basedOn w:val="a"/>
    <w:next w:val="a"/>
    <w:link w:val="a2"/>
    <w:uiPriority w:val="10"/>
    <w:qFormat/>
    <w:rsid w:val="00322BC1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2">
    <w:name w:val="标题 字符"/>
    <w:link w:val="Title"/>
    <w:uiPriority w:val="10"/>
    <w:rsid w:val="00322BC1"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theme" Target="theme/theme1.xml"/><Relationship Id="rId7" Type="http://schemas.openxmlformats.org/officeDocument/2006/relationships/numbering" Target="numbering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xmlns:a="http://schemas.openxmlformats.org/drawingml/2006/main"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0</cp:revision>
  <dcterms:created xsi:type="dcterms:W3CDTF">2015-12-21T08:03:00Z</dcterms:created>
  <dcterms:modified xsi:type="dcterms:W3CDTF">2015-12-21T08:04:10Z</dcterms:modified>
</cp:coreProperties>
</file>