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黑体;SimHei" w:hAnsi="黑体;SimHei" w:eastAsia="黑体;SimHei" w:cs="黑体;SimHei"/>
          <w:b/>
          <w:b/>
          <w:sz w:val="44"/>
          <w:szCs w:val="44"/>
        </w:rPr>
      </w:pPr>
      <w:r>
        <w:rPr>
          <w:rFonts w:ascii="SimHei" w:hAnsi="SimHei" w:cs="黑体;SimHei" w:eastAsia="黑体"/>
          <w:b/>
          <w:sz w:val="44"/>
          <w:szCs w:val="44"/>
        </w:rPr>
        <w:t>薪酬福利管理制度</w:t>
      </w:r>
    </w:p>
    <w:p>
      <w:pPr>
        <w:pStyle w:val="Normal"/>
        <w:spacing w:lineRule="exact" w:line="400"/>
        <w:rPr>
          <w:rFonts w:ascii="宋体;SimSun" w:hAnsi="宋体;SimSun" w:eastAsia="黑体;SimHei" w:cs="宋体;SimSun"/>
          <w:b/>
          <w:b/>
          <w:sz w:val="24"/>
          <w:szCs w:val="44"/>
        </w:rPr>
      </w:pPr>
      <w:r>
        <w:rPr>
          <w:rFonts w:eastAsia="黑体" w:cs="宋体;SimSun" w:ascii="SimHei" w:hAnsi="SimHei"/>
          <w:b/>
          <w:sz w:val="24"/>
          <w:szCs w:val="44"/>
        </w:rPr>
      </w:r>
    </w:p>
    <w:p>
      <w:pPr>
        <w:pStyle w:val="Normal"/>
        <w:spacing w:lineRule="exact" w:line="400"/>
        <w:jc w:val="center"/>
        <w:rPr>
          <w:rFonts w:ascii="宋体;SimSun" w:hAnsi="宋体;SimSun" w:cs="宋体;SimSun"/>
          <w:b/>
          <w:b/>
          <w:sz w:val="24"/>
        </w:rPr>
      </w:pPr>
      <w:r>
        <w:rPr>
          <w:rFonts w:ascii="SimHei" w:hAnsi="SimHei" w:cs="宋体;SimSun" w:eastAsia="黑体"/>
          <w:b/>
          <w:sz w:val="24"/>
        </w:rPr>
        <w:t>第一章  总则</w:t>
      </w:r>
    </w:p>
    <w:p>
      <w:pPr>
        <w:pStyle w:val="Normal"/>
        <w:spacing w:lineRule="exact" w:line="400"/>
        <w:rPr/>
      </w:pPr>
      <w:r>
        <w:rPr>
          <w:rFonts w:cs="宋体;SimSun" w:ascii="SimHei" w:hAnsi="SimHei" w:eastAsia="黑体"/>
          <w:b/>
          <w:sz w:val="24"/>
        </w:rPr>
        <w:t xml:space="preserve">  </w:t>
      </w:r>
      <w:r>
        <w:rPr>
          <w:rFonts w:ascii="SimHei" w:hAnsi="SimHei" w:cs="宋体;SimSun" w:eastAsia="黑体"/>
          <w:b/>
          <w:sz w:val="24"/>
        </w:rPr>
        <w:t xml:space="preserve">第一条 </w:t>
      </w:r>
      <w:r>
        <w:rPr>
          <w:rFonts w:ascii="SimHei" w:hAnsi="SimHei" w:cs="宋体;SimSun" w:eastAsia="黑体"/>
          <w:bCs/>
          <w:sz w:val="24"/>
        </w:rPr>
        <w:t>目的</w:t>
      </w:r>
    </w:p>
    <w:p>
      <w:pPr>
        <w:pStyle w:val="Normal"/>
        <w:spacing w:lineRule="exact" w:line="440"/>
        <w:rPr>
          <w:rFonts w:ascii="宋体;SimSun" w:hAnsi="宋体;SimSun" w:cs="宋体;SimSun"/>
          <w:bCs/>
          <w:sz w:val="24"/>
        </w:rPr>
      </w:pPr>
      <w:r>
        <w:rPr>
          <w:rFonts w:cs="宋体;SimSun" w:ascii="SimHei" w:hAnsi="SimHei" w:eastAsia="黑体"/>
          <w:b/>
          <w:sz w:val="24"/>
        </w:rPr>
        <w:t xml:space="preserve"> </w:t>
      </w:r>
      <w:r>
        <w:rPr>
          <w:rFonts w:cs="宋体;SimSun" w:ascii="SimHei" w:hAnsi="SimHei" w:eastAsia="黑体"/>
          <w:bCs/>
          <w:sz w:val="24"/>
        </w:rPr>
        <w:t xml:space="preserve">  </w:t>
      </w:r>
      <w:r>
        <w:rPr>
          <w:rFonts w:ascii="SimHei" w:hAnsi="SimHei" w:cs="宋体;SimSun" w:eastAsia="黑体"/>
          <w:color w:val="000000"/>
          <w:sz w:val="24"/>
        </w:rPr>
        <w:t>为规范公司员工</w:t>
      </w:r>
      <w:r>
        <w:rPr>
          <w:rFonts w:ascii="SimHei" w:hAnsi="SimHei" w:cs="宋体;SimSun" w:eastAsia="黑体"/>
          <w:bCs/>
          <w:color w:val="000000"/>
          <w:sz w:val="24"/>
        </w:rPr>
        <w:t>薪资</w:t>
      </w:r>
      <w:r>
        <w:rPr>
          <w:rFonts w:ascii="SimHei" w:hAnsi="SimHei" w:cs="宋体;SimSun" w:eastAsia="黑体"/>
          <w:color w:val="000000"/>
          <w:kern w:val="0"/>
          <w:sz w:val="24"/>
        </w:rPr>
        <w:t>体系</w:t>
      </w:r>
      <w:r>
        <w:rPr>
          <w:rFonts w:ascii="SimHei" w:hAnsi="SimHei" w:cs="宋体;SimSun" w:eastAsia="黑体"/>
          <w:color w:val="000000"/>
          <w:sz w:val="24"/>
        </w:rPr>
        <w:t>，</w:t>
      </w:r>
      <w:r>
        <w:rPr>
          <w:rFonts w:ascii="SimHei" w:hAnsi="SimHei" w:cs="宋体;SimSun" w:eastAsia="黑体"/>
          <w:color w:val="000000"/>
          <w:kern w:val="0"/>
          <w:sz w:val="24"/>
        </w:rPr>
        <w:t>促进</w:t>
      </w:r>
      <w:r>
        <w:rPr>
          <w:rFonts w:ascii="SimHei" w:hAnsi="SimHei" w:cs="宋体;SimSun" w:eastAsia="黑体"/>
          <w:bCs/>
          <w:color w:val="000000"/>
          <w:sz w:val="24"/>
        </w:rPr>
        <w:t>薪酬</w:t>
      </w:r>
      <w:r>
        <w:rPr>
          <w:rFonts w:ascii="SimHei" w:hAnsi="SimHei" w:cs="宋体;SimSun" w:eastAsia="黑体"/>
          <w:color w:val="000000"/>
          <w:kern w:val="0"/>
          <w:sz w:val="24"/>
        </w:rPr>
        <w:t>福利</w:t>
      </w:r>
      <w:r>
        <w:rPr>
          <w:rFonts w:ascii="SimHei" w:hAnsi="SimHei" w:cs="宋体;SimSun" w:eastAsia="黑体"/>
          <w:bCs/>
          <w:color w:val="000000"/>
          <w:sz w:val="24"/>
        </w:rPr>
        <w:t>管理，</w:t>
      </w:r>
      <w:r>
        <w:rPr>
          <w:rFonts w:ascii="SimHei" w:hAnsi="SimHei" w:cs="ËÎÌå;Times New Roman" w:eastAsia="黑体"/>
          <w:color w:val="000000"/>
          <w:kern w:val="0"/>
          <w:sz w:val="24"/>
        </w:rPr>
        <w:t>激发员工的积极性、主动性和创造性，</w:t>
      </w:r>
      <w:r>
        <w:rPr>
          <w:rFonts w:ascii="SimHei" w:hAnsi="SimHei" w:eastAsia="黑体"/>
          <w:sz w:val="24"/>
        </w:rPr>
        <w:t>特制定此方案。</w:t>
      </w:r>
    </w:p>
    <w:p>
      <w:pPr>
        <w:pStyle w:val="Normal"/>
        <w:spacing w:lineRule="exact" w:line="400"/>
        <w:rPr/>
      </w:pPr>
      <w:r>
        <w:rPr>
          <w:rFonts w:cs="宋体;SimSun" w:ascii="SimHei" w:hAnsi="SimHei" w:eastAsia="黑体"/>
          <w:bCs/>
          <w:sz w:val="24"/>
        </w:rPr>
        <w:t xml:space="preserve">  </w:t>
      </w:r>
      <w:r>
        <w:rPr>
          <w:rFonts w:ascii="SimHei" w:hAnsi="SimHei" w:cs="宋体;SimSun" w:eastAsia="黑体"/>
          <w:b/>
          <w:sz w:val="24"/>
        </w:rPr>
        <w:t>第二条</w:t>
      </w:r>
      <w:r>
        <w:rPr>
          <w:rFonts w:ascii="SimHei" w:hAnsi="SimHei" w:cs="宋体;SimSun" w:eastAsia="黑体"/>
          <w:bCs/>
          <w:sz w:val="24"/>
        </w:rPr>
        <w:t xml:space="preserve"> 薪酬管理原则</w:t>
      </w:r>
    </w:p>
    <w:p>
      <w:pPr>
        <w:pStyle w:val="Normal"/>
        <w:spacing w:lineRule="exact" w:line="400"/>
        <w:rPr>
          <w:rFonts w:ascii="宋体;SimSun" w:hAnsi="宋体;SimSun" w:cs="宋体;SimSun"/>
          <w:sz w:val="24"/>
        </w:rPr>
      </w:pPr>
      <w:r>
        <w:rPr>
          <w:rFonts w:cs="宋体;SimSun" w:ascii="SimHei" w:hAnsi="SimHei" w:eastAsia="黑体"/>
          <w:bCs/>
          <w:sz w:val="24"/>
        </w:rPr>
        <w:t xml:space="preserve">  </w:t>
      </w:r>
      <w:r>
        <w:rPr>
          <w:rFonts w:cs="宋体;SimSun" w:ascii="SimHei" w:hAnsi="SimHei" w:eastAsia="黑体"/>
          <w:bCs/>
          <w:sz w:val="24"/>
        </w:rPr>
        <w:t>1</w:t>
      </w:r>
      <w:r>
        <w:rPr>
          <w:rFonts w:ascii="SimHei" w:hAnsi="SimHei" w:cs="宋体;SimSun" w:eastAsia="黑体"/>
          <w:bCs/>
          <w:sz w:val="24"/>
        </w:rPr>
        <w:t>、公平原则：</w:t>
      </w:r>
      <w:r>
        <w:rPr>
          <w:rFonts w:ascii="SimHei" w:hAnsi="SimHei" w:cs="宋体;SimSun" w:eastAsia="黑体"/>
          <w:sz w:val="24"/>
        </w:rPr>
        <w:t>实行岗位技能工资制度，克服原采用工资制度所存在的一些弊端，更重要的是根据其所在岗位的价值确定其工资待遇</w:t>
      </w:r>
    </w:p>
    <w:p>
      <w:pPr>
        <w:pStyle w:val="Normal"/>
        <w:spacing w:lineRule="exact" w:line="400"/>
        <w:ind w:firstLine="240"/>
        <w:rPr>
          <w:rFonts w:ascii="宋体;SimSun" w:hAnsi="宋体;SimSun" w:cs="宋体;SimSun"/>
          <w:sz w:val="24"/>
        </w:rPr>
      </w:pPr>
      <w:r>
        <w:rPr>
          <w:rFonts w:cs="宋体;SimSun" w:ascii="SimHei" w:hAnsi="SimHei" w:eastAsia="黑体"/>
          <w:sz w:val="24"/>
        </w:rPr>
        <w:t>2</w:t>
      </w:r>
      <w:r>
        <w:rPr>
          <w:rFonts w:ascii="SimHei" w:hAnsi="SimHei" w:cs="宋体;SimSun" w:eastAsia="黑体"/>
          <w:sz w:val="24"/>
        </w:rPr>
        <w:t>、激励原则：绩效工资由原来的近乎固定发放方式转变为根据业绩考评情况浮动发放的弹性工资；</w:t>
      </w:r>
    </w:p>
    <w:p>
      <w:pPr>
        <w:pStyle w:val="Normal"/>
        <w:spacing w:lineRule="exact" w:line="400"/>
        <w:ind w:firstLine="240"/>
        <w:rPr>
          <w:rFonts w:ascii="宋体;SimSun" w:hAnsi="宋体;SimSun" w:cs="宋体;SimSun"/>
          <w:sz w:val="24"/>
        </w:rPr>
      </w:pPr>
      <w:r>
        <w:rPr>
          <w:rFonts w:cs="宋体;SimSun" w:ascii="SimHei" w:hAnsi="SimHei" w:eastAsia="黑体"/>
          <w:sz w:val="24"/>
        </w:rPr>
        <w:t>3</w:t>
      </w:r>
      <w:r>
        <w:rPr>
          <w:rFonts w:ascii="SimHei" w:hAnsi="SimHei" w:cs="宋体;SimSun" w:eastAsia="黑体"/>
          <w:sz w:val="24"/>
        </w:rPr>
        <w:t>、合法原则：符合国家薪酬法律规定，符合河南省最低工资标准。</w:t>
      </w:r>
    </w:p>
    <w:p>
      <w:pPr>
        <w:pStyle w:val="Normal"/>
        <w:spacing w:lineRule="exact" w:line="400"/>
        <w:rPr/>
      </w:pPr>
      <w:r>
        <w:rPr>
          <w:rFonts w:cs="宋体;SimSun" w:ascii="SimHei" w:hAnsi="SimHei" w:eastAsia="黑体"/>
          <w:b/>
          <w:bCs/>
          <w:color w:val="000000"/>
          <w:sz w:val="24"/>
        </w:rPr>
        <w:t xml:space="preserve">  </w:t>
      </w:r>
      <w:r>
        <w:rPr>
          <w:rFonts w:ascii="SimHei" w:hAnsi="SimHei" w:cs="宋体;SimSun" w:eastAsia="黑体"/>
          <w:b/>
          <w:bCs/>
          <w:color w:val="000000"/>
          <w:sz w:val="24"/>
        </w:rPr>
        <w:t>第三条</w:t>
      </w:r>
      <w:r>
        <w:rPr>
          <w:rFonts w:ascii="SimHei" w:hAnsi="SimHei" w:cs="宋体;SimSun" w:eastAsia="黑体"/>
          <w:color w:val="000000"/>
          <w:sz w:val="24"/>
        </w:rPr>
        <w:t xml:space="preserve"> 管理职责：</w:t>
      </w:r>
    </w:p>
    <w:p>
      <w:pPr>
        <w:pStyle w:val="Normal"/>
        <w:spacing w:lineRule="exact" w:line="400"/>
        <w:ind w:start="397" w:hanging="0"/>
        <w:rPr>
          <w:rFonts w:ascii="宋体;SimSun" w:hAnsi="宋体;SimSun" w:cs="宋体;SimSun"/>
          <w:color w:val="000000"/>
          <w:sz w:val="24"/>
        </w:rPr>
      </w:pPr>
      <w:r>
        <w:rPr>
          <w:rFonts w:cs="宋体;SimSun" w:ascii="SimHei" w:hAnsi="SimHei" w:eastAsia="黑体"/>
          <w:color w:val="000000"/>
          <w:sz w:val="24"/>
        </w:rPr>
        <w:t>1</w:t>
      </w:r>
      <w:r>
        <w:rPr>
          <w:rFonts w:ascii="SimHei" w:hAnsi="SimHei" w:cs="宋体;SimSun" w:eastAsia="黑体"/>
          <w:color w:val="000000"/>
          <w:sz w:val="24"/>
        </w:rPr>
        <w:t>、总经理</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A</w:t>
      </w:r>
      <w:r>
        <w:rPr>
          <w:rFonts w:ascii="SimHei" w:hAnsi="SimHei" w:cs="宋体;SimSun" w:eastAsia="黑体"/>
          <w:color w:val="000000"/>
          <w:sz w:val="24"/>
        </w:rPr>
        <w:t>、根据公司发展需要，提出本制度的制定和修正纲要，以及公司薪资分配原则。</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B</w:t>
      </w:r>
      <w:r>
        <w:rPr>
          <w:rFonts w:ascii="SimHei" w:hAnsi="SimHei" w:cs="宋体;SimSun" w:eastAsia="黑体"/>
          <w:color w:val="000000"/>
          <w:sz w:val="24"/>
        </w:rPr>
        <w:t>、组织讨论并批准本制度的实施。</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C</w:t>
      </w:r>
      <w:r>
        <w:rPr>
          <w:rFonts w:ascii="SimHei" w:hAnsi="SimHei" w:cs="宋体;SimSun" w:eastAsia="黑体"/>
          <w:color w:val="000000"/>
          <w:sz w:val="24"/>
        </w:rPr>
        <w:t>、负责审批《员工薪资异动审批表》和《员工月度薪资发放表》</w:t>
      </w:r>
    </w:p>
    <w:p>
      <w:pPr>
        <w:pStyle w:val="Normal"/>
        <w:spacing w:lineRule="exact" w:line="400"/>
        <w:ind w:start="397" w:hanging="0"/>
        <w:rPr>
          <w:rFonts w:ascii="宋体;SimSun" w:hAnsi="宋体;SimSun" w:cs="宋体;SimSun"/>
          <w:color w:val="000000"/>
          <w:sz w:val="24"/>
        </w:rPr>
      </w:pPr>
      <w:r>
        <w:rPr>
          <w:rFonts w:cs="宋体;SimSun" w:ascii="SimHei" w:hAnsi="SimHei" w:eastAsia="黑体"/>
          <w:color w:val="000000"/>
          <w:sz w:val="24"/>
        </w:rPr>
        <w:t>2</w:t>
      </w:r>
      <w:r>
        <w:rPr>
          <w:rFonts w:ascii="SimHei" w:hAnsi="SimHei" w:cs="宋体;SimSun" w:eastAsia="黑体"/>
          <w:color w:val="000000"/>
          <w:sz w:val="24"/>
        </w:rPr>
        <w:t>、行政人事部职责</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A</w:t>
      </w:r>
      <w:r>
        <w:rPr>
          <w:rFonts w:ascii="SimHei" w:hAnsi="SimHei" w:cs="宋体;SimSun" w:eastAsia="黑体"/>
          <w:color w:val="000000"/>
          <w:sz w:val="24"/>
        </w:rPr>
        <w:t>、拟定、修订公司薪酬管理制度和年度薪酬预算</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B</w:t>
      </w:r>
      <w:r>
        <w:rPr>
          <w:rFonts w:ascii="SimHei" w:hAnsi="SimHei" w:cs="宋体;SimSun" w:eastAsia="黑体"/>
          <w:color w:val="000000"/>
          <w:sz w:val="24"/>
        </w:rPr>
        <w:t>、提出年度员工薪资调整方案</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C</w:t>
      </w:r>
      <w:r>
        <w:rPr>
          <w:rFonts w:ascii="SimHei" w:hAnsi="SimHei" w:cs="宋体;SimSun" w:eastAsia="黑体"/>
          <w:color w:val="000000"/>
          <w:sz w:val="24"/>
        </w:rPr>
        <w:t>、填制《员工薪资异动审批表》</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D</w:t>
      </w:r>
      <w:r>
        <w:rPr>
          <w:rFonts w:ascii="SimHei" w:hAnsi="SimHei" w:cs="宋体;SimSun" w:eastAsia="黑体"/>
          <w:color w:val="000000"/>
          <w:sz w:val="24"/>
        </w:rPr>
        <w:t>、汇总绩效、考勤情况</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E</w:t>
      </w:r>
      <w:r>
        <w:rPr>
          <w:rFonts w:ascii="SimHei" w:hAnsi="SimHei" w:cs="宋体;SimSun" w:eastAsia="黑体"/>
          <w:color w:val="000000"/>
          <w:sz w:val="24"/>
        </w:rPr>
        <w:t>、编制《员工月度薪资发放表》</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F</w:t>
      </w:r>
      <w:r>
        <w:rPr>
          <w:rFonts w:ascii="SimHei" w:hAnsi="SimHei" w:cs="宋体;SimSun" w:eastAsia="黑体"/>
          <w:color w:val="000000"/>
          <w:sz w:val="24"/>
        </w:rPr>
        <w:t>、核算工资，发放工资条</w:t>
      </w:r>
    </w:p>
    <w:p>
      <w:pPr>
        <w:pStyle w:val="Normal"/>
        <w:spacing w:lineRule="exact" w:line="400"/>
        <w:rPr/>
      </w:pPr>
      <w:r>
        <w:rPr>
          <w:rFonts w:cs="宋体;SimSun" w:ascii="SimHei" w:hAnsi="SimHei" w:eastAsia="黑体"/>
          <w:b/>
          <w:bCs/>
          <w:color w:val="000000"/>
          <w:sz w:val="24"/>
        </w:rPr>
        <w:t xml:space="preserve">  </w:t>
      </w:r>
      <w:r>
        <w:rPr>
          <w:rFonts w:ascii="SimHei" w:hAnsi="SimHei" w:cs="宋体;SimSun" w:eastAsia="黑体"/>
          <w:b/>
          <w:bCs/>
          <w:color w:val="000000"/>
          <w:sz w:val="24"/>
        </w:rPr>
        <w:t>第四条</w:t>
      </w:r>
      <w:r>
        <w:rPr>
          <w:rFonts w:ascii="SimHei" w:hAnsi="SimHei" w:cs="宋体;SimSun" w:eastAsia="黑体"/>
          <w:color w:val="000000"/>
          <w:sz w:val="24"/>
        </w:rPr>
        <w:t xml:space="preserve"> 适用范围</w:t>
      </w:r>
    </w:p>
    <w:p>
      <w:pPr>
        <w:pStyle w:val="Normal"/>
        <w:spacing w:lineRule="exact" w:line="400"/>
        <w:rPr/>
      </w:pPr>
      <w:r>
        <w:rPr>
          <w:rFonts w:cs="宋体;SimSun" w:ascii="SimHei" w:hAnsi="SimHei" w:eastAsia="黑体"/>
          <w:color w:val="000000"/>
          <w:sz w:val="24"/>
        </w:rPr>
        <w:t xml:space="preserve">  </w:t>
      </w:r>
      <w:r>
        <w:rPr>
          <w:rFonts w:ascii="SimHei" w:hAnsi="SimHei" w:cs="宋体;SimSun" w:eastAsia="黑体"/>
          <w:color w:val="000000"/>
          <w:sz w:val="24"/>
        </w:rPr>
        <w:t>本制度适用于公司</w:t>
      </w:r>
      <w:r>
        <w:rPr>
          <w:rFonts w:ascii="SimHei" w:hAnsi="SimHei" w:cs="ËÎÌå;Times New Roman" w:eastAsia="黑体"/>
          <w:color w:val="000000"/>
          <w:kern w:val="0"/>
          <w:sz w:val="24"/>
        </w:rPr>
        <w:t>全部</w:t>
      </w:r>
      <w:r>
        <w:rPr>
          <w:rFonts w:ascii="SimHei" w:hAnsi="SimHei" w:cs="宋体;SimSun" w:eastAsia="黑体"/>
          <w:color w:val="000000"/>
          <w:sz w:val="24"/>
        </w:rPr>
        <w:t>员工</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jc w:val="center"/>
        <w:rPr>
          <w:rFonts w:ascii="宋体;SimSun" w:hAnsi="宋体;SimSun" w:cs="宋体;SimSun"/>
          <w:color w:val="000000"/>
          <w:sz w:val="24"/>
        </w:rPr>
      </w:pPr>
      <w:r>
        <w:rPr>
          <w:rFonts w:cs="宋体;SimSun" w:ascii="SimHei" w:hAnsi="SimHei" w:eastAsia="黑体"/>
          <w:color w:val="000000"/>
          <w:sz w:val="24"/>
        </w:rPr>
        <w:t xml:space="preserve"> </w:t>
      </w:r>
    </w:p>
    <w:p>
      <w:pPr>
        <w:pStyle w:val="Normal"/>
        <w:spacing w:lineRule="exact" w:line="400"/>
        <w:jc w:val="center"/>
        <w:rPr/>
      </w:pPr>
      <w:r>
        <w:rPr>
          <w:rFonts w:cs="宋体;SimSun" w:ascii="SimHei" w:hAnsi="SimHei" w:eastAsia="黑体"/>
          <w:color w:val="000000"/>
          <w:sz w:val="24"/>
        </w:rPr>
        <w:t xml:space="preserve"> </w:t>
      </w:r>
      <w:r>
        <w:rPr>
          <w:rFonts w:ascii="SimHei" w:hAnsi="SimHei" w:cs="宋体;SimSun" w:eastAsia="黑体"/>
          <w:b/>
          <w:bCs/>
          <w:color w:val="000000"/>
          <w:sz w:val="24"/>
        </w:rPr>
        <w:t>第二章    薪酬结构</w:t>
      </w:r>
    </w:p>
    <w:p>
      <w:pPr>
        <w:pStyle w:val="Normal"/>
        <w:spacing w:lineRule="exact" w:line="400"/>
        <w:rPr>
          <w:rFonts w:ascii="宋体;SimSun" w:hAnsi="宋体;SimSun" w:cs="宋体;SimSun"/>
          <w:b/>
          <w:b/>
          <w:bCs/>
          <w:color w:val="000000"/>
          <w:sz w:val="24"/>
        </w:rPr>
      </w:pPr>
      <w:r>
        <w:rPr>
          <w:rFonts w:cs="宋体;SimSun" w:ascii="SimHei" w:hAnsi="SimHei" w:eastAsia="黑体"/>
          <w:b/>
          <w:bCs/>
          <w:color w:val="000000"/>
          <w:sz w:val="24"/>
        </w:rPr>
        <w:t xml:space="preserve"> </w:t>
      </w:r>
    </w:p>
    <w:p>
      <w:pPr>
        <w:pStyle w:val="Normal"/>
        <w:spacing w:lineRule="exact" w:line="400"/>
        <w:rPr/>
      </w:pPr>
      <w:r>
        <w:rPr>
          <w:rFonts w:ascii="SimHei" w:hAnsi="SimHei" w:cs="宋体;SimSun" w:eastAsia="黑体"/>
          <w:b/>
          <w:bCs/>
          <w:color w:val="000000"/>
          <w:sz w:val="24"/>
        </w:rPr>
        <w:t>第五条</w:t>
      </w:r>
      <w:r>
        <w:rPr>
          <w:rFonts w:ascii="SimHei" w:hAnsi="SimHei" w:cs="宋体;SimSun" w:eastAsia="黑体"/>
          <w:color w:val="000000"/>
          <w:sz w:val="24"/>
        </w:rPr>
        <w:t xml:space="preserve"> 薪酬构成：</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1</w:t>
      </w:r>
      <w:r>
        <w:rPr>
          <w:rFonts w:ascii="SimHei" w:hAnsi="SimHei" w:cs="宋体;SimSun" w:eastAsia="黑体"/>
          <w:color w:val="000000"/>
          <w:sz w:val="24"/>
        </w:rPr>
        <w:t>、薪酬包括基本工资（技能工资、职称工资）、岗位工资、绩效工资或业绩提成、全勤奖、</w:t>
      </w:r>
      <w:r>
        <w:rPr>
          <w:rFonts w:ascii="SimHei" w:hAnsi="SimHei" w:cs="宋体;SimSun" w:eastAsia="黑体"/>
          <w:sz w:val="24"/>
        </w:rPr>
        <w:t>年终奖等</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ind w:firstLine="2319"/>
        <w:rPr>
          <w:rFonts w:ascii="宋体;SimSun" w:hAnsi="宋体;SimSun" w:cs="宋体;SimSun"/>
          <w:b/>
          <w:b/>
          <w:color w:val="000000"/>
          <w:sz w:val="24"/>
        </w:rPr>
      </w:pPr>
      <w:r>
        <w:rPr>
          <w:rFonts w:ascii="SimHei" w:hAnsi="SimHei" w:eastAsia="黑体"/>
          <w:b/>
          <w:bCs/>
        </w:rPr>
        <w:t>表</w:t>
      </w:r>
      <w:r>
        <w:rPr>
          <w:rFonts w:ascii="SimHei" w:hAnsi="SimHei" w:eastAsia="黑体"/>
          <w:b/>
          <w:bCs/>
        </w:rPr>
        <w:t>1</w:t>
      </w:r>
      <w:r>
        <w:rPr>
          <w:rFonts w:cs="宋体;SimSun" w:ascii="SimHei" w:hAnsi="SimHei" w:eastAsia="黑体"/>
          <w:b/>
          <w:bCs/>
        </w:rPr>
        <w:t>—</w:t>
      </w:r>
      <w:r>
        <w:rPr>
          <w:rFonts w:ascii="SimHei" w:hAnsi="SimHei" w:eastAsia="黑体"/>
          <w:b/>
          <w:bCs/>
        </w:rPr>
        <w:t>1</w:t>
      </w:r>
      <w:r>
        <w:rPr>
          <w:rFonts w:cs="宋体;SimSun" w:ascii="SimHei" w:hAnsi="SimHei" w:eastAsia="黑体"/>
          <w:b/>
          <w:color w:val="000000"/>
          <w:sz w:val="24"/>
        </w:rPr>
        <w:t xml:space="preserve"> </w:t>
      </w:r>
    </w:p>
    <w:p>
      <w:pPr>
        <w:pStyle w:val="Normal"/>
        <w:spacing w:lineRule="exact" w:line="400"/>
        <w:ind w:firstLine="2650"/>
        <w:rPr>
          <w:rFonts w:ascii="宋体;SimSun" w:hAnsi="宋体;SimSun" w:cs="宋体;SimSun"/>
          <w:b/>
          <w:b/>
          <w:color w:val="000000"/>
          <w:sz w:val="24"/>
        </w:rPr>
      </w:pPr>
      <w:r>
        <w:rPr>
          <w:rFonts w:cs="宋体;SimSun" w:ascii="SimHei" w:hAnsi="SimHei" w:eastAsia="黑体"/>
          <w:b/>
          <w:color w:val="000000"/>
          <w:sz w:val="24"/>
        </w:rPr>
      </w:r>
    </w:p>
    <w:tbl>
      <w:tblPr>
        <w:tblW w:w="7780" w:type="dxa"/>
        <w:jc w:val="center"/>
        <w:tblInd w:w="0" w:type="dxa"/>
        <w:tblLayout w:type="fixed"/>
        <w:tblCellMar>
          <w:top w:w="0" w:type="dxa"/>
          <w:start w:w="108" w:type="dxa"/>
          <w:bottom w:w="0" w:type="dxa"/>
          <w:end w:w="108" w:type="dxa"/>
        </w:tblCellMar>
      </w:tblPr>
      <w:tblGrid>
        <w:gridCol w:w="620"/>
        <w:gridCol w:w="1634"/>
        <w:gridCol w:w="866"/>
        <w:gridCol w:w="2300"/>
        <w:gridCol w:w="2360"/>
      </w:tblGrid>
      <w:tr>
        <w:trPr>
          <w:trHeight w:val="300" w:hRule="atLeast"/>
        </w:trPr>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序号</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薪酬类别</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薪酬内容</w:t>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金额</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备注</w:t>
            </w:r>
          </w:p>
        </w:tc>
      </w:tr>
      <w:tr>
        <w:trPr>
          <w:trHeight w:val="525" w:hRule="atLeast"/>
        </w:trPr>
        <w:tc>
          <w:tcPr>
            <w:tcW w:w="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cs="宋体;SimSun" w:ascii="SimHei" w:hAnsi="SimHei" w:eastAsia="黑体"/>
                <w:color w:val="000000"/>
                <w:kern w:val="0"/>
                <w:szCs w:val="21"/>
              </w:rPr>
              <w:t>1</w:t>
            </w:r>
          </w:p>
        </w:tc>
        <w:tc>
          <w:tcPr>
            <w:tcW w:w="163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基本工资</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技能工资</w:t>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 xml:space="preserve">　</w:t>
            </w:r>
            <w:r>
              <w:rPr>
                <w:rFonts w:ascii="SimHei" w:hAnsi="SimHei" w:cs="宋体;SimSun" w:eastAsia="黑体"/>
                <w:kern w:val="0"/>
                <w:sz w:val="24"/>
              </w:rPr>
              <w:t>员工的工龄、学历和职称（或技术等级）</w:t>
            </w:r>
          </w:p>
        </w:tc>
      </w:tr>
      <w:tr>
        <w:trPr>
          <w:trHeight w:val="780" w:hRule="atLeast"/>
        </w:trPr>
        <w:tc>
          <w:tcPr>
            <w:tcW w:w="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color w:val="000000"/>
                <w:kern w:val="0"/>
                <w:sz w:val="20"/>
                <w:szCs w:val="21"/>
              </w:rPr>
            </w:pPr>
            <w:r>
              <w:rPr>
                <w:rFonts w:cs="宋体;SimSun" w:ascii="宋体;SimSun" w:hAnsi="宋体;SimSun"/>
                <w:color w:val="000000"/>
                <w:kern w:val="0"/>
                <w:sz w:val="20"/>
                <w:szCs w:val="21"/>
              </w:rPr>
            </w:r>
          </w:p>
        </w:tc>
        <w:tc>
          <w:tcPr>
            <w:tcW w:w="163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color w:val="000000"/>
                <w:kern w:val="0"/>
                <w:szCs w:val="21"/>
              </w:rPr>
            </w:pPr>
            <w:r>
              <w:rPr>
                <w:rFonts w:cs="宋体;SimSun" w:ascii="宋体;SimSun" w:hAnsi="宋体;SimSun"/>
                <w:color w:val="000000"/>
                <w:kern w:val="0"/>
                <w:szCs w:val="21"/>
              </w:rPr>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岗位工资</w:t>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24"/>
              </w:rPr>
            </w:pPr>
            <w:r>
              <w:rPr>
                <w:rFonts w:ascii="SimHei" w:hAnsi="SimHei" w:cs="宋体;SimSun" w:eastAsia="黑体"/>
                <w:kern w:val="0"/>
                <w:sz w:val="24"/>
              </w:rPr>
              <w:t>按岗位差别</w:t>
            </w:r>
          </w:p>
        </w:tc>
      </w:tr>
      <w:tr>
        <w:trPr>
          <w:trHeight w:val="525" w:hRule="atLeast"/>
        </w:trPr>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cs="宋体;SimSun" w:ascii="SimHei" w:hAnsi="SimHei" w:eastAsia="黑体"/>
                <w:color w:val="000000"/>
                <w:kern w:val="0"/>
                <w:szCs w:val="21"/>
              </w:rPr>
              <w:t>2</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绩效工资预算</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按岗位级别设置</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绩效工资</w:t>
            </w:r>
            <w:r>
              <w:rPr>
                <w:rFonts w:cs="宋体;SimSun" w:ascii="SimHei" w:hAnsi="SimHei" w:eastAsia="黑体"/>
                <w:color w:val="000000"/>
                <w:kern w:val="0"/>
                <w:szCs w:val="21"/>
              </w:rPr>
              <w:t>*</w:t>
            </w:r>
            <w:r>
              <w:rPr>
                <w:rFonts w:ascii="SimHei" w:hAnsi="SimHei" w:cs="宋体;SimSun" w:eastAsia="黑体"/>
                <w:color w:val="000000"/>
                <w:kern w:val="0"/>
                <w:szCs w:val="21"/>
              </w:rPr>
              <w:t>考核分数</w:t>
            </w:r>
          </w:p>
        </w:tc>
      </w:tr>
      <w:tr>
        <w:trPr>
          <w:trHeight w:val="570" w:hRule="atLeast"/>
        </w:trPr>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cs="宋体;SimSun" w:ascii="SimHei" w:hAnsi="SimHei" w:eastAsia="黑体"/>
                <w:color w:val="000000"/>
                <w:kern w:val="0"/>
                <w:szCs w:val="21"/>
              </w:rPr>
              <w:t>3</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全勤奖</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cs="宋体;SimSun" w:ascii="SimHei" w:hAnsi="SimHei" w:eastAsia="黑体"/>
                <w:color w:val="000000"/>
                <w:kern w:val="0"/>
                <w:szCs w:val="21"/>
              </w:rPr>
              <w:t>50</w:t>
            </w:r>
            <w:r>
              <w:rPr>
                <w:rFonts w:ascii="SimHei" w:hAnsi="SimHei" w:cs="宋体;SimSun" w:eastAsia="黑体"/>
                <w:color w:val="000000"/>
                <w:kern w:val="0"/>
                <w:szCs w:val="21"/>
              </w:rPr>
              <w:t>元</w:t>
            </w:r>
            <w:r>
              <w:rPr>
                <w:rFonts w:cs="宋体;SimSun" w:ascii="SimHei" w:hAnsi="SimHei" w:eastAsia="黑体"/>
                <w:color w:val="000000"/>
                <w:kern w:val="0"/>
                <w:szCs w:val="21"/>
              </w:rPr>
              <w:t>/</w:t>
            </w:r>
            <w:r>
              <w:rPr>
                <w:rFonts w:ascii="SimHei" w:hAnsi="SimHei" w:cs="宋体;SimSun" w:eastAsia="黑体"/>
                <w:color w:val="000000"/>
                <w:kern w:val="0"/>
                <w:szCs w:val="21"/>
              </w:rPr>
              <w:t>月</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ascii="SimHei" w:hAnsi="SimHei" w:cs="宋体;SimSun" w:eastAsia="黑体"/>
                <w:kern w:val="0"/>
                <w:szCs w:val="21"/>
              </w:rPr>
              <w:t>全体人员</w:t>
            </w:r>
          </w:p>
        </w:tc>
      </w:tr>
      <w:tr>
        <w:trPr>
          <w:trHeight w:val="780" w:hRule="atLeast"/>
        </w:trPr>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cs="宋体;SimSun" w:ascii="SimHei" w:hAnsi="SimHei" w:eastAsia="黑体"/>
                <w:color w:val="000000"/>
                <w:kern w:val="0"/>
                <w:szCs w:val="21"/>
              </w:rPr>
              <w:t>4</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业绩提成</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按业绩提成制度执行</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适用于销售类人员</w:t>
            </w:r>
          </w:p>
        </w:tc>
      </w:tr>
      <w:tr>
        <w:trPr>
          <w:trHeight w:val="525" w:hRule="atLeast"/>
        </w:trPr>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cs="宋体;SimSun" w:ascii="SimHei" w:hAnsi="SimHei" w:eastAsia="黑体"/>
                <w:color w:val="000000"/>
                <w:kern w:val="0"/>
                <w:szCs w:val="21"/>
              </w:rPr>
              <w:t>5</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年终奖</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color w:val="000000"/>
                <w:kern w:val="0"/>
                <w:szCs w:val="21"/>
              </w:rPr>
            </w:pPr>
            <w:r>
              <w:rPr>
                <w:rFonts w:ascii="SimHei" w:hAnsi="SimHei" w:cs="宋体;SimSun" w:eastAsia="黑体"/>
                <w:color w:val="000000"/>
                <w:kern w:val="0"/>
                <w:szCs w:val="21"/>
              </w:rPr>
              <w:t>按相关制度执行</w:t>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ascii="SimHei" w:hAnsi="SimHei" w:cs="宋体;SimSun" w:eastAsia="黑体"/>
                <w:kern w:val="0"/>
                <w:szCs w:val="21"/>
              </w:rPr>
              <w:t xml:space="preserve">　</w:t>
            </w:r>
          </w:p>
        </w:tc>
      </w:tr>
      <w:tr>
        <w:trPr>
          <w:trHeight w:val="525" w:hRule="atLeast"/>
        </w:trPr>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SimHei" w:hAnsi="SimHei" w:eastAsia="黑体"/>
                <w:kern w:val="0"/>
                <w:szCs w:val="21"/>
              </w:rPr>
              <w:t>6</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ascii="SimHei" w:hAnsi="SimHei" w:cs="宋体;SimSun" w:eastAsia="黑体"/>
                <w:kern w:val="0"/>
                <w:szCs w:val="21"/>
              </w:rPr>
              <w:t>社会保险</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ascii="SimHei" w:hAnsi="SimHei" w:cs="宋体;SimSun" w:eastAsia="黑体"/>
                <w:kern w:val="0"/>
                <w:szCs w:val="21"/>
              </w:rPr>
              <w:t>五险</w:t>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ascii="SimHei" w:hAnsi="SimHei" w:cs="宋体;SimSun" w:eastAsia="黑体"/>
                <w:kern w:val="0"/>
                <w:szCs w:val="21"/>
              </w:rPr>
              <w:t>转正后员工</w:t>
            </w:r>
          </w:p>
        </w:tc>
      </w:tr>
      <w:tr>
        <w:trPr>
          <w:trHeight w:val="300" w:hRule="atLeast"/>
        </w:trPr>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cs="宋体;SimSun" w:ascii="SimHei" w:hAnsi="SimHei" w:eastAsia="黑体"/>
                <w:kern w:val="0"/>
                <w:szCs w:val="21"/>
              </w:rPr>
              <w:t>7</w:t>
            </w:r>
          </w:p>
        </w:tc>
        <w:tc>
          <w:tcPr>
            <w:tcW w:w="1634"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ascii="SimHei" w:hAnsi="SimHei" w:cs="宋体;SimSun" w:eastAsia="黑体"/>
                <w:kern w:val="0"/>
                <w:szCs w:val="21"/>
              </w:rPr>
              <w:t>其它奖励</w:t>
            </w:r>
          </w:p>
        </w:tc>
        <w:tc>
          <w:tcPr>
            <w:tcW w:w="866"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color w:val="000000"/>
                <w:kern w:val="0"/>
                <w:szCs w:val="21"/>
              </w:rPr>
            </w:pPr>
            <w:r>
              <w:rPr>
                <w:rFonts w:cs="宋体;SimSun" w:ascii="SimHei" w:hAnsi="SimHei" w:eastAsia="黑体"/>
                <w:color w:val="000000"/>
                <w:kern w:val="0"/>
                <w:szCs w:val="21"/>
              </w:rPr>
            </w:r>
          </w:p>
        </w:tc>
        <w:tc>
          <w:tcPr>
            <w:tcW w:w="2360"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SimSun" w:hAnsi="宋体;SimSun" w:cs="宋体;SimSun"/>
                <w:kern w:val="0"/>
                <w:szCs w:val="21"/>
              </w:rPr>
            </w:pPr>
            <w:r>
              <w:rPr>
                <w:rFonts w:ascii="SimHei" w:hAnsi="SimHei" w:cs="宋体;SimSun" w:eastAsia="黑体"/>
                <w:kern w:val="0"/>
                <w:szCs w:val="21"/>
              </w:rPr>
              <w:t>按相关制度执行</w:t>
            </w:r>
          </w:p>
        </w:tc>
      </w:tr>
    </w:tbl>
    <w:p>
      <w:pPr>
        <w:pStyle w:val="Normal"/>
        <w:spacing w:lineRule="exact" w:line="400"/>
        <w:ind w:firstLine="264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auto" w:line="360"/>
        <w:ind w:firstLine="480"/>
        <w:rPr/>
      </w:pPr>
      <w:r>
        <w:rPr>
          <w:rFonts w:ascii="SimHei" w:hAnsi="SimHei" w:cs="宋体;SimSun" w:eastAsia="黑体"/>
          <w:sz w:val="24"/>
        </w:rPr>
        <w:t>（一）技能工资由员工的工龄、学历和职称（或技术等级）三个因素确定。</w:t>
      </w:r>
    </w:p>
    <w:p>
      <w:pPr>
        <w:pStyle w:val="Normal"/>
        <w:spacing w:lineRule="auto" w:line="360"/>
        <w:ind w:firstLine="480"/>
        <w:rPr>
          <w:rFonts w:ascii="宋体;SimSun" w:hAnsi="宋体;SimSun" w:cs="宋体;SimSun"/>
          <w:sz w:val="24"/>
        </w:rPr>
      </w:pPr>
      <w:r>
        <w:rPr>
          <w:rFonts w:ascii="SimHei" w:hAnsi="SimHei" w:cs="宋体;SimSun" w:eastAsia="黑体"/>
          <w:sz w:val="24"/>
        </w:rPr>
        <w:t>（二）岗位工资根据每个岗位的岗位相对价值确定。</w:t>
      </w:r>
    </w:p>
    <w:p>
      <w:pPr>
        <w:pStyle w:val="Normal"/>
        <w:spacing w:lineRule="auto" w:line="360"/>
        <w:ind w:firstLine="482"/>
        <w:rPr/>
      </w:pPr>
      <w:r>
        <w:rPr>
          <w:rFonts w:ascii="SimHei" w:hAnsi="SimHei" w:cs="宋体;SimSun" w:eastAsia="黑体"/>
          <w:b/>
          <w:bCs/>
          <w:color w:val="000000"/>
          <w:sz w:val="24"/>
        </w:rPr>
        <w:t xml:space="preserve">第六条 </w:t>
      </w:r>
      <w:r>
        <w:rPr>
          <w:rFonts w:ascii="SimHei" w:hAnsi="SimHei" w:cs="宋体;SimSun" w:eastAsia="黑体"/>
          <w:color w:val="000000"/>
          <w:sz w:val="24"/>
        </w:rPr>
        <w:t>技能工资的计算：</w:t>
      </w:r>
    </w:p>
    <w:p>
      <w:pPr>
        <w:pStyle w:val="Normal"/>
        <w:spacing w:lineRule="auto" w:line="360"/>
        <w:ind w:firstLine="480"/>
        <w:rPr>
          <w:rFonts w:ascii="宋体;SimSun" w:hAnsi="宋体;SimSun" w:cs="宋体;SimSun"/>
          <w:color w:val="000000"/>
          <w:sz w:val="24"/>
        </w:rPr>
      </w:pPr>
      <w:r>
        <w:rPr>
          <w:rFonts w:ascii="SimHei" w:hAnsi="SimHei" w:cs="宋体;SimSun" w:eastAsia="黑体"/>
          <w:color w:val="000000"/>
          <w:sz w:val="24"/>
        </w:rPr>
        <w:t>技能工资</w:t>
      </w:r>
      <w:r>
        <w:rPr>
          <w:rFonts w:cs="宋体;SimSun" w:ascii="SimHei" w:hAnsi="SimHei" w:eastAsia="黑体"/>
          <w:color w:val="000000"/>
          <w:sz w:val="24"/>
        </w:rPr>
        <w:t>=</w:t>
      </w:r>
      <w:r>
        <w:rPr>
          <w:rFonts w:ascii="SimHei" w:hAnsi="SimHei" w:cs="宋体;SimSun" w:eastAsia="黑体"/>
          <w:color w:val="000000"/>
          <w:sz w:val="24"/>
        </w:rPr>
        <w:t>学历年限工资</w:t>
      </w:r>
      <w:r>
        <w:rPr>
          <w:rFonts w:cs="宋体;SimSun" w:ascii="SimHei" w:hAnsi="SimHei" w:eastAsia="黑体"/>
          <w:color w:val="000000"/>
          <w:sz w:val="24"/>
        </w:rPr>
        <w:t>+</w:t>
      </w:r>
      <w:r>
        <w:rPr>
          <w:rFonts w:ascii="SimHei" w:hAnsi="SimHei" w:cs="宋体;SimSun" w:eastAsia="黑体"/>
          <w:color w:val="000000"/>
          <w:sz w:val="24"/>
        </w:rPr>
        <w:t>职称工资</w:t>
      </w:r>
    </w:p>
    <w:p>
      <w:pPr>
        <w:pStyle w:val="Normal"/>
        <w:spacing w:lineRule="auto" w:line="360"/>
        <w:ind w:firstLine="480"/>
        <w:rPr/>
      </w:pPr>
      <w:r>
        <w:rPr>
          <w:rFonts w:ascii="SimHei" w:hAnsi="SimHei" w:cs="宋体;SimSun" w:eastAsia="黑体"/>
          <w:color w:val="000000"/>
          <w:sz w:val="24"/>
        </w:rPr>
        <w:t>学历年限工资</w:t>
      </w:r>
      <w:r>
        <w:rPr>
          <w:rFonts w:cs="宋体;SimSun" w:ascii="SimHei" w:hAnsi="SimHei" w:eastAsia="黑体"/>
          <w:color w:val="000000"/>
          <w:sz w:val="24"/>
        </w:rPr>
        <w:t>=A*</w:t>
      </w:r>
      <w:r>
        <w:rPr>
          <w:rFonts w:ascii="SimHei" w:hAnsi="SimHei" w:cs="宋体;SimSun" w:eastAsia="黑体"/>
          <w:color w:val="000000"/>
          <w:sz w:val="24"/>
        </w:rPr>
        <w:t>（</w:t>
      </w:r>
      <w:r>
        <w:rPr>
          <w:rFonts w:cs="宋体;SimSun" w:ascii="SimHei" w:hAnsi="SimHei" w:eastAsia="黑体"/>
          <w:color w:val="000000"/>
          <w:sz w:val="24"/>
        </w:rPr>
        <w:t>1+</w:t>
      </w:r>
      <w:r>
        <w:rPr>
          <w:rFonts w:cs="宋体;SimSun" w:ascii="SimHei" w:hAnsi="SimHei" w:eastAsia="黑体"/>
          <w:sz w:val="24"/>
        </w:rPr>
        <w:t xml:space="preserve"> n*5%</w:t>
      </w:r>
      <w:r>
        <w:rPr>
          <w:rFonts w:ascii="SimHei" w:hAnsi="SimHei" w:cs="宋体;SimSun" w:eastAsia="黑体"/>
          <w:sz w:val="24"/>
        </w:rPr>
        <w:t>）</w:t>
      </w:r>
    </w:p>
    <w:p>
      <w:pPr>
        <w:pStyle w:val="Normal"/>
        <w:spacing w:lineRule="auto" w:line="360"/>
        <w:ind w:firstLine="480"/>
        <w:rPr/>
      </w:pPr>
      <w:r>
        <w:rPr>
          <w:rFonts w:ascii="SimHei" w:hAnsi="SimHei" w:cs="宋体;SimSun" w:eastAsia="黑体"/>
          <w:sz w:val="24"/>
        </w:rPr>
        <w:t>其中：</w:t>
      </w:r>
      <w:r>
        <w:rPr>
          <w:rFonts w:cs="宋体;SimSun" w:ascii="SimHei" w:hAnsi="SimHei" w:eastAsia="黑体"/>
          <w:sz w:val="24"/>
        </w:rPr>
        <w:t>A</w:t>
      </w:r>
      <w:r>
        <w:rPr>
          <w:rFonts w:ascii="SimHei" w:hAnsi="SimHei" w:cs="宋体;SimSun" w:eastAsia="黑体"/>
          <w:sz w:val="24"/>
        </w:rPr>
        <w:t>为不同学历对应的工资基数，详见正规院校学历工资基数表；</w:t>
      </w:r>
      <w:r>
        <w:rPr>
          <w:rFonts w:cs="宋体;SimSun" w:ascii="SimHei" w:hAnsi="SimHei" w:eastAsia="黑体"/>
          <w:sz w:val="24"/>
        </w:rPr>
        <w:t>n</w:t>
      </w:r>
      <w:r>
        <w:rPr>
          <w:rFonts w:ascii="SimHei" w:hAnsi="SimHei" w:cs="宋体;SimSun" w:eastAsia="黑体"/>
          <w:sz w:val="24"/>
        </w:rPr>
        <w:t>为取得相应学历后在本公司工作的年限。</w:t>
      </w:r>
    </w:p>
    <w:p>
      <w:pPr>
        <w:pStyle w:val="Normal"/>
        <w:spacing w:lineRule="auto" w:line="360"/>
        <w:ind w:firstLine="480"/>
        <w:rPr>
          <w:rFonts w:ascii="宋体;SimSun" w:hAnsi="宋体;SimSun" w:cs="宋体;SimSun"/>
          <w:sz w:val="24"/>
        </w:rPr>
      </w:pPr>
      <w:r>
        <w:rPr>
          <w:rFonts w:ascii="SimHei" w:hAnsi="SimHei" w:cs="宋体;SimSun" w:eastAsia="黑体"/>
          <w:sz w:val="24"/>
        </w:rPr>
        <w:t>员工学历发生变动时，学历年限工资分段计算，计算公式为：</w:t>
      </w:r>
    </w:p>
    <w:p>
      <w:pPr>
        <w:pStyle w:val="Normal"/>
        <w:spacing w:lineRule="auto" w:line="360"/>
        <w:ind w:firstLine="480"/>
        <w:rPr/>
      </w:pPr>
      <w:r>
        <w:rPr>
          <w:rFonts w:ascii="SimHei" w:hAnsi="SimHei" w:cs="宋体;SimSun" w:eastAsia="黑体"/>
          <w:sz w:val="24"/>
        </w:rPr>
        <w:t>分段学历年限工资</w:t>
      </w:r>
      <w:r>
        <w:rPr>
          <w:rFonts w:cs="宋体;SimSun" w:ascii="SimHei" w:hAnsi="SimHei" w:eastAsia="黑体"/>
          <w:sz w:val="24"/>
        </w:rPr>
        <w:t>=A*</w:t>
      </w:r>
      <w:r>
        <w:rPr>
          <w:rFonts w:ascii="SimHei" w:hAnsi="SimHei" w:cs="宋体;SimSun" w:eastAsia="黑体"/>
          <w:sz w:val="24"/>
        </w:rPr>
        <w:t>（</w:t>
      </w:r>
      <w:r>
        <w:rPr>
          <w:rFonts w:cs="宋体;SimSun" w:ascii="SimHei" w:hAnsi="SimHei" w:eastAsia="黑体"/>
          <w:sz w:val="24"/>
        </w:rPr>
        <w:t>1</w:t>
      </w:r>
      <w:r>
        <w:rPr>
          <w:rFonts w:cs="宋体;SimSun" w:ascii="SimHei" w:hAnsi="SimHei" w:eastAsia="黑体"/>
          <w:color w:val="000000"/>
          <w:sz w:val="24"/>
        </w:rPr>
        <w:t>+</w:t>
      </w:r>
      <w:r>
        <w:rPr>
          <w:rFonts w:cs="宋体;SimSun" w:ascii="SimHei" w:hAnsi="SimHei" w:eastAsia="黑体"/>
          <w:sz w:val="24"/>
        </w:rPr>
        <w:t xml:space="preserve"> n*5%</w:t>
      </w:r>
      <w:r>
        <w:rPr>
          <w:rFonts w:ascii="SimHei" w:hAnsi="SimHei" w:cs="宋体;SimSun" w:eastAsia="黑体"/>
          <w:sz w:val="24"/>
        </w:rPr>
        <w:t>）</w:t>
      </w:r>
      <w:r>
        <w:rPr>
          <w:rFonts w:cs="宋体;SimSun" w:ascii="SimHei" w:hAnsi="SimHei" w:eastAsia="黑体"/>
          <w:sz w:val="24"/>
        </w:rPr>
        <w:t>+</w:t>
      </w:r>
      <w:r>
        <w:rPr>
          <w:rFonts w:ascii="SimHei" w:hAnsi="SimHei" w:cs="宋体;SimSun" w:eastAsia="黑体"/>
          <w:sz w:val="24"/>
        </w:rPr>
        <w:t>（</w:t>
      </w:r>
      <w:r>
        <w:rPr>
          <w:rFonts w:cs="宋体;SimSun" w:ascii="SimHei" w:hAnsi="SimHei" w:eastAsia="黑体"/>
          <w:sz w:val="24"/>
        </w:rPr>
        <w:t>B-A</w:t>
      </w:r>
      <w:r>
        <w:rPr>
          <w:rFonts w:ascii="SimHei" w:hAnsi="SimHei" w:cs="宋体;SimSun" w:eastAsia="黑体"/>
          <w:sz w:val="24"/>
        </w:rPr>
        <w:t>）</w:t>
      </w:r>
      <w:r>
        <w:rPr>
          <w:rFonts w:cs="宋体;SimSun" w:ascii="SimHei" w:hAnsi="SimHei" w:eastAsia="黑体"/>
          <w:sz w:val="24"/>
        </w:rPr>
        <w:t>+B*m*</w:t>
      </w:r>
      <w:r>
        <w:rPr>
          <w:rFonts w:cs="宋体;SimSun" w:ascii="SimHei" w:hAnsi="SimHei" w:eastAsia="黑体"/>
          <w:sz w:val="24"/>
        </w:rPr>
        <w:t>5</w:t>
      </w:r>
      <w:r>
        <w:rPr>
          <w:rFonts w:cs="宋体;SimSun" w:ascii="SimHei" w:hAnsi="SimHei" w:eastAsia="黑体"/>
          <w:sz w:val="24"/>
        </w:rPr>
        <w:t>%+……</w:t>
      </w:r>
    </w:p>
    <w:p>
      <w:pPr>
        <w:pStyle w:val="Normal"/>
        <w:spacing w:lineRule="auto" w:line="360"/>
        <w:ind w:firstLine="480"/>
        <w:rPr/>
      </w:pPr>
      <w:r>
        <w:rPr>
          <w:rFonts w:ascii="SimHei" w:hAnsi="SimHei" w:cs="宋体;SimSun" w:eastAsia="黑体"/>
          <w:sz w:val="24"/>
        </w:rPr>
        <w:t>其中：</w:t>
      </w:r>
      <w:r>
        <w:rPr>
          <w:rFonts w:cs="宋体;SimSun" w:ascii="SimHei" w:hAnsi="SimHei" w:eastAsia="黑体"/>
          <w:sz w:val="24"/>
        </w:rPr>
        <w:t>A</w:t>
      </w:r>
      <w:r>
        <w:rPr>
          <w:rFonts w:ascii="SimHei" w:hAnsi="SimHei" w:cs="宋体;SimSun" w:eastAsia="黑体"/>
          <w:sz w:val="24"/>
        </w:rPr>
        <w:t>为初始学历工资基数，</w:t>
      </w:r>
      <w:r>
        <w:rPr>
          <w:rFonts w:cs="宋体;SimSun" w:ascii="SimHei" w:hAnsi="SimHei" w:eastAsia="黑体"/>
          <w:sz w:val="24"/>
        </w:rPr>
        <w:t>B</w:t>
      </w:r>
      <w:r>
        <w:rPr>
          <w:rFonts w:ascii="SimHei" w:hAnsi="SimHei" w:cs="宋体;SimSun" w:eastAsia="黑体"/>
          <w:sz w:val="24"/>
        </w:rPr>
        <w:t>为继续教育后的学历工资基数，</w:t>
      </w:r>
      <w:r>
        <w:rPr>
          <w:rFonts w:cs="宋体;SimSun" w:ascii="SimHei" w:hAnsi="SimHei" w:eastAsia="黑体"/>
          <w:sz w:val="24"/>
        </w:rPr>
        <w:t>m</w:t>
      </w:r>
      <w:r>
        <w:rPr>
          <w:rFonts w:ascii="SimHei" w:hAnsi="SimHei" w:cs="宋体;SimSun" w:eastAsia="黑体"/>
          <w:sz w:val="24"/>
        </w:rPr>
        <w:t>为取得继续教育学历或学位的时间。</w:t>
      </w:r>
    </w:p>
    <w:p>
      <w:pPr>
        <w:pStyle w:val="Normal"/>
        <w:ind w:firstLine="480"/>
        <w:rPr/>
      </w:pPr>
      <w:r>
        <w:rPr>
          <w:rFonts w:ascii="SimHei" w:hAnsi="SimHei" w:eastAsia="黑体"/>
          <w:sz w:val="24"/>
        </w:rPr>
        <w:t>职称工资详见职称工资表</w:t>
      </w:r>
      <w:r>
        <w:rPr>
          <w:rFonts w:ascii="SimHei" w:hAnsi="SimHei" w:eastAsia="黑体"/>
        </w:rPr>
        <w:t>。</w:t>
      </w:r>
    </w:p>
    <w:p>
      <w:pPr>
        <w:pStyle w:val="Normal"/>
        <w:ind w:firstLine="420"/>
        <w:rPr/>
      </w:pPr>
      <w:r>
        <w:rPr>
          <w:rFonts w:ascii="SimHei" w:hAnsi="SimHei" w:eastAsia="黑体"/>
        </w:rPr>
      </w:r>
    </w:p>
    <w:p>
      <w:pPr>
        <w:pStyle w:val="Normal"/>
        <w:ind w:firstLine="1657"/>
        <w:rPr>
          <w:b/>
          <w:b/>
          <w:bCs/>
        </w:rPr>
      </w:pPr>
      <w:r>
        <w:rPr>
          <w:rFonts w:ascii="SimHei" w:hAnsi="SimHei" w:eastAsia="黑体"/>
          <w:b/>
          <w:bCs/>
        </w:rPr>
      </w:r>
    </w:p>
    <w:p>
      <w:pPr>
        <w:pStyle w:val="Normal"/>
        <w:ind w:firstLine="1657"/>
        <w:rPr>
          <w:b/>
          <w:b/>
          <w:bCs/>
        </w:rPr>
      </w:pPr>
      <w:r>
        <w:rPr>
          <w:rFonts w:ascii="SimHei" w:hAnsi="SimHei" w:eastAsia="黑体"/>
          <w:b/>
          <w:bCs/>
        </w:rPr>
        <w:t>表</w:t>
      </w:r>
      <w:r>
        <w:rPr>
          <w:rFonts w:ascii="SimHei" w:hAnsi="SimHei" w:eastAsia="黑体"/>
          <w:b/>
          <w:bCs/>
        </w:rPr>
        <w:t>1</w:t>
      </w:r>
      <w:r>
        <w:rPr>
          <w:rFonts w:cs="宋体;SimSun" w:ascii="SimHei" w:hAnsi="SimHei" w:eastAsia="黑体"/>
          <w:b/>
          <w:bCs/>
        </w:rPr>
        <w:t>—</w:t>
      </w:r>
      <w:r>
        <w:rPr>
          <w:rFonts w:ascii="SimHei" w:hAnsi="SimHei" w:eastAsia="黑体"/>
          <w:b/>
          <w:bCs/>
        </w:rPr>
        <w:t xml:space="preserve">2  </w:t>
      </w:r>
      <w:r>
        <w:rPr>
          <w:rFonts w:ascii="SimHei" w:hAnsi="SimHei" w:eastAsia="黑体"/>
          <w:b/>
          <w:bCs/>
        </w:rPr>
        <w:t>正规院校毕业学历工资基数表</w:t>
      </w:r>
      <w:r>
        <w:rPr>
          <w:rFonts w:eastAsia="黑体" w:ascii="SimHei" w:hAnsi="SimHei"/>
          <w:b/>
          <w:bCs/>
        </w:rPr>
        <w:t xml:space="preserve">    </w:t>
      </w:r>
      <w:r>
        <w:rPr>
          <w:rFonts w:ascii="SimHei" w:hAnsi="SimHei" w:eastAsia="黑体"/>
          <w:b/>
          <w:bCs/>
        </w:rPr>
        <w:t>单位：元</w:t>
      </w:r>
    </w:p>
    <w:tbl>
      <w:tblPr>
        <w:tblW w:w="3888" w:type="dxa"/>
        <w:jc w:val="start"/>
        <w:tblInd w:w="1800" w:type="dxa"/>
        <w:tblLayout w:type="fixed"/>
        <w:tblCellMar>
          <w:top w:w="0" w:type="dxa"/>
          <w:start w:w="108" w:type="dxa"/>
          <w:bottom w:w="0" w:type="dxa"/>
          <w:end w:w="108" w:type="dxa"/>
        </w:tblCellMar>
      </w:tblPr>
      <w:tblGrid>
        <w:gridCol w:w="2268"/>
        <w:gridCol w:w="1620"/>
      </w:tblGrid>
      <w:tr>
        <w:trPr>
          <w:trHeight w:val="293"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学历</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基数</w:t>
            </w:r>
          </w:p>
        </w:tc>
      </w:tr>
      <w:tr>
        <w:trPr>
          <w:trHeight w:val="343"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高中以下</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SimHei" w:hAnsi="SimHei" w:eastAsia="黑体"/>
              </w:rPr>
              <w:t>200</w:t>
            </w:r>
          </w:p>
        </w:tc>
      </w:tr>
      <w:tr>
        <w:trPr>
          <w:trHeight w:val="231"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高中（技校）</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SimHei" w:hAnsi="SimHei" w:eastAsia="黑体"/>
              </w:rPr>
              <w:t>240</w:t>
            </w:r>
          </w:p>
        </w:tc>
      </w:tr>
      <w:tr>
        <w:trPr>
          <w:trHeight w:val="301"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中专</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SimHei" w:hAnsi="SimHei" w:eastAsia="黑体"/>
              </w:rPr>
              <w:t>300</w:t>
            </w:r>
          </w:p>
        </w:tc>
      </w:tr>
      <w:tr>
        <w:trPr>
          <w:trHeight w:val="211"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大专</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SimHei" w:hAnsi="SimHei" w:eastAsia="黑体"/>
              </w:rPr>
              <w:t>380</w:t>
            </w:r>
          </w:p>
        </w:tc>
      </w:tr>
      <w:tr>
        <w:trPr>
          <w:trHeight w:val="215"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本科</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宋体;SimSun" w:ascii="SimHei" w:hAnsi="SimHei" w:eastAsia="黑体"/>
              </w:rPr>
              <w:t>6</w:t>
            </w:r>
            <w:r>
              <w:rPr>
                <w:rFonts w:cs="宋体;SimSun" w:ascii="SimHei" w:hAnsi="SimHei" w:eastAsia="黑体"/>
              </w:rPr>
              <w:t>00</w:t>
            </w:r>
          </w:p>
        </w:tc>
      </w:tr>
      <w:tr>
        <w:trPr>
          <w:trHeight w:val="205"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硕研</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宋体;SimSun" w:ascii="SimHei" w:hAnsi="SimHei" w:eastAsia="黑体"/>
              </w:rPr>
              <w:t>90</w:t>
            </w:r>
            <w:r>
              <w:rPr>
                <w:rFonts w:cs="宋体;SimSun" w:ascii="SimHei" w:hAnsi="SimHei" w:eastAsia="黑体"/>
              </w:rPr>
              <w:t>0</w:t>
            </w:r>
          </w:p>
        </w:tc>
      </w:tr>
      <w:tr>
        <w:trPr>
          <w:trHeight w:val="351" w:hRule="atLeast"/>
          <w:cantSplit w:val="true"/>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博研</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宋体;SimSun" w:ascii="SimHei" w:hAnsi="SimHei" w:eastAsia="黑体"/>
              </w:rPr>
              <w:t>1</w:t>
            </w:r>
            <w:r>
              <w:rPr>
                <w:rFonts w:cs="宋体;SimSun" w:ascii="SimHei" w:hAnsi="SimHei" w:eastAsia="黑体"/>
              </w:rPr>
              <w:t>5</w:t>
            </w:r>
            <w:r>
              <w:rPr>
                <w:rFonts w:cs="宋体;SimSun" w:ascii="SimHei" w:hAnsi="SimHei" w:eastAsia="黑体"/>
              </w:rPr>
              <w:t>00</w:t>
            </w:r>
          </w:p>
        </w:tc>
      </w:tr>
    </w:tbl>
    <w:p>
      <w:pPr>
        <w:pStyle w:val="Normal"/>
        <w:ind w:firstLine="405"/>
        <w:jc w:val="center"/>
        <w:rPr>
          <w:b/>
          <w:b/>
          <w:bCs/>
        </w:rPr>
      </w:pPr>
      <w:r>
        <w:rPr>
          <w:rFonts w:ascii="SimHei" w:hAnsi="SimHei" w:eastAsia="黑体"/>
          <w:b/>
          <w:bCs/>
        </w:rPr>
      </w:r>
    </w:p>
    <w:p>
      <w:pPr>
        <w:pStyle w:val="Normal"/>
        <w:spacing w:lineRule="auto" w:line="360"/>
        <w:ind w:firstLine="480"/>
        <w:rPr>
          <w:rFonts w:ascii="宋体;SimSun" w:hAnsi="宋体;SimSun" w:cs="宋体;SimSun"/>
          <w:sz w:val="24"/>
        </w:rPr>
      </w:pPr>
      <w:r>
        <w:rPr>
          <w:rFonts w:ascii="SimHei" w:hAnsi="SimHei" w:cs="宋体;SimSun" w:eastAsia="黑体"/>
          <w:sz w:val="24"/>
        </w:rPr>
        <w:t>（四）学历年限的核定日期为</w:t>
      </w:r>
      <w:r>
        <w:rPr>
          <w:rFonts w:cs="宋体;SimSun" w:ascii="SimHei" w:hAnsi="SimHei" w:eastAsia="黑体"/>
          <w:sz w:val="24"/>
        </w:rPr>
        <w:t>9</w:t>
      </w:r>
      <w:r>
        <w:rPr>
          <w:rFonts w:ascii="SimHei" w:hAnsi="SimHei" w:cs="宋体;SimSun" w:eastAsia="黑体"/>
          <w:sz w:val="24"/>
        </w:rPr>
        <w:t>月</w:t>
      </w:r>
      <w:r>
        <w:rPr>
          <w:rFonts w:cs="宋体;SimSun" w:ascii="SimHei" w:hAnsi="SimHei" w:eastAsia="黑体"/>
          <w:sz w:val="24"/>
        </w:rPr>
        <w:t>1</w:t>
      </w:r>
      <w:r>
        <w:rPr>
          <w:rFonts w:ascii="SimHei" w:hAnsi="SimHei" w:cs="宋体;SimSun" w:eastAsia="黑体"/>
          <w:sz w:val="24"/>
        </w:rPr>
        <w:t>日，计算到整年。</w:t>
      </w:r>
    </w:p>
    <w:p>
      <w:pPr>
        <w:pStyle w:val="Normal"/>
        <w:spacing w:lineRule="auto" w:line="360"/>
        <w:ind w:firstLine="482"/>
        <w:rPr/>
      </w:pPr>
      <w:r>
        <w:rPr>
          <w:rFonts w:ascii="SimHei" w:hAnsi="SimHei" w:cs="宋体;SimSun" w:eastAsia="黑体"/>
          <w:b/>
          <w:bCs/>
          <w:sz w:val="24"/>
        </w:rPr>
        <w:t xml:space="preserve">第七条  </w:t>
      </w:r>
      <w:r>
        <w:rPr>
          <w:rFonts w:ascii="SimHei" w:hAnsi="SimHei" w:cs="宋体;SimSun" w:eastAsia="黑体"/>
          <w:sz w:val="24"/>
        </w:rPr>
        <w:t>职称工资的核定：</w:t>
      </w:r>
    </w:p>
    <w:p>
      <w:pPr>
        <w:pStyle w:val="Normal"/>
        <w:spacing w:lineRule="auto" w:line="360"/>
        <w:ind w:firstLine="475"/>
        <w:rPr>
          <w:sz w:val="24"/>
        </w:rPr>
      </w:pPr>
      <w:r>
        <w:rPr>
          <w:rFonts w:ascii="SimHei" w:hAnsi="SimHei" w:cs="宋体;SimSun" w:eastAsia="黑体"/>
          <w:sz w:val="24"/>
        </w:rPr>
        <w:t>（一）工人的的技术等级和职称工资的对应关系：初级工对应基本级，中级</w:t>
      </w:r>
      <w:r>
        <w:rPr>
          <w:rFonts w:ascii="SimHei" w:hAnsi="SimHei" w:eastAsia="黑体"/>
          <w:sz w:val="24"/>
        </w:rPr>
        <w:t>工对应员级，高级工对应助理级，技师对应中级；</w:t>
      </w:r>
    </w:p>
    <w:p>
      <w:pPr>
        <w:pStyle w:val="Normal"/>
        <w:spacing w:lineRule="auto" w:line="360"/>
        <w:ind w:firstLine="475"/>
        <w:rPr>
          <w:sz w:val="24"/>
        </w:rPr>
      </w:pPr>
      <w:r>
        <w:rPr>
          <w:rFonts w:ascii="SimHei" w:hAnsi="SimHei" w:eastAsia="黑体"/>
          <w:sz w:val="24"/>
        </w:rPr>
        <w:t>（三）其他人员对应基本级。</w:t>
      </w:r>
    </w:p>
    <w:p>
      <w:pPr>
        <w:pStyle w:val="Normal"/>
        <w:ind w:firstLine="405"/>
        <w:jc w:val="center"/>
        <w:rPr/>
      </w:pPr>
      <w:r>
        <w:rPr>
          <w:rFonts w:ascii="SimHei" w:hAnsi="SimHei" w:eastAsia="黑体"/>
          <w:b/>
          <w:bCs/>
        </w:rPr>
        <w:t>表</w:t>
      </w:r>
      <w:r>
        <w:rPr>
          <w:rFonts w:ascii="SimHei" w:hAnsi="SimHei" w:eastAsia="黑体"/>
          <w:b/>
          <w:bCs/>
        </w:rPr>
        <w:t>1</w:t>
      </w:r>
      <w:r>
        <w:rPr>
          <w:rFonts w:cs="宋体;SimSun" w:ascii="SimHei" w:hAnsi="SimHei" w:eastAsia="黑体"/>
          <w:b/>
          <w:bCs/>
        </w:rPr>
        <w:t>—</w:t>
      </w:r>
      <w:r>
        <w:rPr>
          <w:rFonts w:ascii="SimHei" w:hAnsi="SimHei" w:eastAsia="黑体"/>
          <w:b/>
          <w:bCs/>
        </w:rPr>
        <w:t xml:space="preserve">3  </w:t>
      </w:r>
      <w:r>
        <w:rPr>
          <w:rFonts w:ascii="SimHei" w:hAnsi="SimHei" w:eastAsia="黑体"/>
          <w:b/>
          <w:bCs/>
        </w:rPr>
        <w:t>职称工资表</w:t>
      </w:r>
      <w:r>
        <w:rPr>
          <w:rFonts w:eastAsia="黑体" w:ascii="SimHei" w:hAnsi="SimHei"/>
          <w:b/>
          <w:bCs/>
        </w:rPr>
        <w:t xml:space="preserve">     </w:t>
      </w:r>
      <w:r>
        <w:rPr>
          <w:rFonts w:ascii="SimHei" w:hAnsi="SimHei" w:eastAsia="黑体"/>
          <w:b/>
          <w:bCs/>
        </w:rPr>
        <w:t>单位：元</w:t>
      </w:r>
    </w:p>
    <w:tbl>
      <w:tblPr>
        <w:tblW w:w="7848" w:type="dxa"/>
        <w:jc w:val="start"/>
        <w:tblInd w:w="900" w:type="dxa"/>
        <w:tblLayout w:type="fixed"/>
        <w:tblCellMar>
          <w:top w:w="0" w:type="dxa"/>
          <w:start w:w="108" w:type="dxa"/>
          <w:bottom w:w="0" w:type="dxa"/>
          <w:end w:w="108" w:type="dxa"/>
        </w:tblCellMar>
      </w:tblPr>
      <w:tblGrid>
        <w:gridCol w:w="1245"/>
        <w:gridCol w:w="1023"/>
        <w:gridCol w:w="1080"/>
        <w:gridCol w:w="1080"/>
        <w:gridCol w:w="1080"/>
        <w:gridCol w:w="1080"/>
        <w:gridCol w:w="1260"/>
      </w:tblGrid>
      <w:tr>
        <w:trPr>
          <w:trHeight w:val="277" w:hRule="atLeast"/>
        </w:trPr>
        <w:tc>
          <w:tcPr>
            <w:tcW w:w="1245"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职称</w:t>
            </w:r>
          </w:p>
        </w:tc>
        <w:tc>
          <w:tcPr>
            <w:tcW w:w="1023"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基本级</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员级</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助理级</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中级</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副高级</w:t>
            </w:r>
          </w:p>
          <w:p>
            <w:pPr>
              <w:pStyle w:val="Normal"/>
              <w:jc w:val="center"/>
              <w:rPr>
                <w:rFonts w:ascii="宋体;SimSun" w:hAnsi="宋体;SimSun" w:cs="宋体;SimSun"/>
              </w:rPr>
            </w:pPr>
            <w:r>
              <w:rPr>
                <w:rFonts w:cs="宋体;SimSun" w:ascii="SimHei" w:hAnsi="SimHei" w:eastAsia="黑体"/>
              </w:rPr>
            </w:r>
          </w:p>
        </w:tc>
        <w:tc>
          <w:tcPr>
            <w:tcW w:w="1260" w:type="dxa"/>
            <w:tcBorders>
              <w:top w:val="single" w:sz="4" w:space="0" w:color="000000"/>
              <w:start w:val="single" w:sz="4" w:space="0" w:color="000000"/>
              <w:bottom w:val="single" w:sz="4" w:space="0" w:color="000000"/>
              <w:end w:val="single" w:sz="4" w:space="0" w:color="000000"/>
            </w:tcBorders>
          </w:tcPr>
          <w:p>
            <w:pPr>
              <w:pStyle w:val="Normal"/>
              <w:ind w:firstLine="210"/>
              <w:jc w:val="center"/>
              <w:rPr>
                <w:rFonts w:ascii="宋体;SimSun" w:hAnsi="宋体;SimSun" w:cs="宋体;SimSun"/>
              </w:rPr>
            </w:pPr>
            <w:r>
              <w:rPr>
                <w:rFonts w:ascii="SimHei" w:hAnsi="SimHei" w:cs="宋体;SimSun" w:eastAsia="黑体"/>
              </w:rPr>
              <w:t>正高级</w:t>
            </w:r>
          </w:p>
        </w:tc>
      </w:tr>
      <w:tr>
        <w:trPr>
          <w:trHeight w:val="391" w:hRule="atLeast"/>
        </w:trPr>
        <w:tc>
          <w:tcPr>
            <w:tcW w:w="1245"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ascii="SimHei" w:hAnsi="SimHei" w:cs="宋体;SimSun" w:eastAsia="黑体"/>
              </w:rPr>
              <w:t>职称工资</w:t>
            </w:r>
          </w:p>
        </w:tc>
        <w:tc>
          <w:tcPr>
            <w:tcW w:w="1023"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宋体;SimSun" w:ascii="SimHei" w:hAnsi="SimHei" w:eastAsia="黑体"/>
              </w:rPr>
              <w:t>8</w:t>
            </w:r>
            <w:r>
              <w:rPr>
                <w:rFonts w:cs="宋体;SimSun" w:ascii="SimHei" w:hAnsi="SimHei" w:eastAsia="黑体"/>
              </w:rPr>
              <w:t>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SimHei" w:hAnsi="SimHei" w:eastAsia="黑体"/>
              </w:rPr>
              <w:t>100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宋体;SimSun" w:ascii="SimHei" w:hAnsi="SimHei" w:eastAsia="黑体"/>
              </w:rPr>
              <w:t>1</w:t>
            </w:r>
            <w:r>
              <w:rPr>
                <w:rFonts w:cs="宋体;SimSun" w:ascii="SimHei" w:hAnsi="SimHei" w:eastAsia="黑体"/>
              </w:rPr>
              <w:t>50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宋体;SimSun" w:ascii="SimHei" w:hAnsi="SimHei" w:eastAsia="黑体"/>
              </w:rPr>
              <w:t>1</w:t>
            </w:r>
            <w:r>
              <w:rPr>
                <w:rFonts w:cs="宋体;SimSun" w:ascii="SimHei" w:hAnsi="SimHei" w:eastAsia="黑体"/>
              </w:rPr>
              <w:t>80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SimHei" w:hAnsi="SimHei" w:eastAsia="黑体"/>
              </w:rPr>
              <w:t>220</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cs="宋体;SimSun"/>
              </w:rPr>
            </w:pPr>
            <w:r>
              <w:rPr>
                <w:rFonts w:cs="宋体;SimSun" w:ascii="SimHei" w:hAnsi="SimHei" w:eastAsia="黑体"/>
              </w:rPr>
              <w:t>300</w:t>
            </w:r>
          </w:p>
        </w:tc>
      </w:tr>
    </w:tbl>
    <w:p>
      <w:pPr>
        <w:pStyle w:val="Normal"/>
        <w:spacing w:lineRule="auto" w:line="360"/>
        <w:rPr>
          <w:rFonts w:ascii="宋体;SimSun" w:hAnsi="宋体;SimSun" w:cs="宋体;SimSun"/>
          <w:sz w:val="24"/>
        </w:rPr>
      </w:pPr>
      <w:r>
        <w:rPr>
          <w:rFonts w:cs="宋体;SimSun" w:ascii="SimHei" w:hAnsi="SimHei" w:eastAsia="黑体"/>
          <w:sz w:val="24"/>
        </w:rPr>
      </w:r>
    </w:p>
    <w:p>
      <w:pPr>
        <w:pStyle w:val="Normal"/>
        <w:spacing w:lineRule="auto" w:line="360"/>
        <w:ind w:firstLine="477"/>
        <w:rPr>
          <w:rFonts w:ascii="宋体;SimSun" w:hAnsi="宋体;SimSun" w:cs="宋体;SimSun"/>
          <w:b/>
          <w:b/>
          <w:bCs/>
          <w:sz w:val="24"/>
        </w:rPr>
      </w:pPr>
      <w:r>
        <w:rPr>
          <w:rFonts w:cs="宋体;SimSun" w:ascii="SimHei" w:hAnsi="SimHei" w:eastAsia="黑体"/>
          <w:b/>
          <w:bCs/>
          <w:sz w:val="24"/>
        </w:rPr>
      </w:r>
    </w:p>
    <w:p>
      <w:pPr>
        <w:pStyle w:val="Normal"/>
        <w:spacing w:lineRule="auto" w:line="360"/>
        <w:ind w:firstLine="482"/>
        <w:rPr/>
      </w:pPr>
      <w:r>
        <w:rPr>
          <w:rFonts w:ascii="SimHei" w:hAnsi="SimHei" w:eastAsia="黑体"/>
          <w:b/>
          <w:bCs/>
          <w:sz w:val="24"/>
        </w:rPr>
        <w:t>第八条</w:t>
      </w:r>
      <w:r>
        <w:rPr>
          <w:rFonts w:eastAsia="黑体" w:ascii="SimHei" w:hAnsi="SimHei"/>
          <w:b/>
          <w:bCs/>
          <w:sz w:val="24"/>
        </w:rPr>
        <w:t xml:space="preserve"> </w:t>
      </w:r>
      <w:r>
        <w:rPr>
          <w:rFonts w:eastAsia="黑体" w:ascii="SimHei" w:hAnsi="SimHei"/>
          <w:b/>
          <w:bCs/>
          <w:sz w:val="24"/>
        </w:rPr>
        <w:t xml:space="preserve"> </w:t>
      </w:r>
      <w:r>
        <w:rPr>
          <w:rFonts w:ascii="SimHei" w:hAnsi="SimHei" w:eastAsia="黑体"/>
          <w:sz w:val="24"/>
        </w:rPr>
        <w:t>岗位工资确定方法：</w:t>
      </w:r>
    </w:p>
    <w:p>
      <w:pPr>
        <w:pStyle w:val="Normal"/>
        <w:spacing w:lineRule="auto" w:line="360"/>
        <w:ind w:firstLine="480"/>
        <w:rPr>
          <w:rFonts w:cs="宋体;SimSun"/>
          <w:color w:val="000000"/>
          <w:sz w:val="24"/>
        </w:rPr>
      </w:pPr>
      <w:r>
        <w:rPr>
          <w:rFonts w:cs="宋体;SimSun" w:ascii="SimHei" w:hAnsi="SimHei" w:eastAsia="黑体"/>
          <w:color w:val="000000"/>
          <w:sz w:val="24"/>
        </w:rPr>
        <w:t>岗位工资确定为一级到十级共</w:t>
      </w:r>
      <w:r>
        <w:rPr>
          <w:rFonts w:cs="宋体;SimSun" w:ascii="SimHei" w:hAnsi="SimHei" w:eastAsia="黑体"/>
          <w:color w:val="000000"/>
          <w:sz w:val="24"/>
        </w:rPr>
        <w:t>10</w:t>
      </w:r>
      <w:r>
        <w:rPr>
          <w:rFonts w:cs="宋体;SimSun" w:ascii="SimHei" w:hAnsi="SimHei" w:eastAsia="黑体"/>
          <w:color w:val="000000"/>
          <w:sz w:val="24"/>
        </w:rPr>
        <w:t>个级别。岗位工资是员工本人岗位职责的确定，它与本岗位的职级和工作难易有关。</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ascii="SimHei" w:hAnsi="SimHei" w:cs="宋体;SimSun" w:eastAsia="黑体"/>
          <w:b/>
          <w:bCs/>
          <w:color w:val="000000"/>
          <w:sz w:val="24"/>
        </w:rPr>
        <w:t>表</w:t>
      </w:r>
      <w:r>
        <w:rPr>
          <w:rFonts w:cs="宋体;SimSun" w:ascii="SimHei" w:hAnsi="SimHei" w:eastAsia="黑体"/>
          <w:b/>
          <w:bCs/>
          <w:color w:val="000000"/>
          <w:sz w:val="24"/>
        </w:rPr>
        <w:t xml:space="preserve">1—4 </w:t>
      </w:r>
      <w:r>
        <w:rPr>
          <w:rFonts w:ascii="SimHei" w:hAnsi="SimHei" w:cs="宋体;SimSun" w:eastAsia="黑体"/>
          <w:b/>
          <w:bCs/>
          <w:color w:val="000000"/>
          <w:sz w:val="24"/>
        </w:rPr>
        <w:t>员工薪酬等级与行政职级对应表</w:t>
      </w:r>
    </w:p>
    <w:tbl>
      <w:tblPr>
        <w:tblW w:w="8649" w:type="dxa"/>
        <w:jc w:val="start"/>
        <w:tblInd w:w="555" w:type="dxa"/>
        <w:tblLayout w:type="fixed"/>
        <w:tblCellMar>
          <w:top w:w="0" w:type="dxa"/>
          <w:start w:w="15" w:type="dxa"/>
          <w:bottom w:w="0" w:type="dxa"/>
          <w:end w:w="15" w:type="dxa"/>
        </w:tblCellMar>
      </w:tblPr>
      <w:tblGrid>
        <w:gridCol w:w="1059"/>
        <w:gridCol w:w="1050"/>
        <w:gridCol w:w="1320"/>
        <w:gridCol w:w="5220"/>
      </w:tblGrid>
      <w:tr>
        <w:trPr>
          <w:trHeight w:val="285"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行政等级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薪酬级别</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薪酬档次</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适用岗位</w:t>
            </w:r>
          </w:p>
        </w:tc>
      </w:tr>
      <w:tr>
        <w:trPr>
          <w:trHeight w:val="470"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总经理</w:t>
            </w:r>
          </w:p>
        </w:tc>
      </w:tr>
      <w:tr>
        <w:trPr>
          <w:trHeight w:val="545"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二级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二级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副总经理、业务总监、财务总监、技术总监</w:t>
            </w:r>
          </w:p>
        </w:tc>
      </w:tr>
      <w:tr>
        <w:trPr>
          <w:trHeight w:val="470"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三级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三级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start"/>
              <w:textAlignment w:val="center"/>
              <w:rPr>
                <w:rFonts w:ascii="宋体;SimSun" w:hAnsi="宋体;SimSun" w:cs="宋体;SimSun"/>
                <w:color w:val="000000"/>
                <w:sz w:val="24"/>
              </w:rPr>
            </w:pPr>
            <w:r>
              <w:rPr>
                <w:rFonts w:ascii="SimHei" w:hAnsi="SimHei" w:cs="宋体;SimSun" w:eastAsia="黑体"/>
                <w:color w:val="000000"/>
                <w:sz w:val="24"/>
              </w:rPr>
              <w:t>行政人事经理、财务经理、客服经理、技术经理、市场部经理、培训部经理</w:t>
            </w:r>
          </w:p>
        </w:tc>
      </w:tr>
      <w:tr>
        <w:trPr>
          <w:trHeight w:val="750"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四级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四级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start"/>
              <w:textAlignment w:val="center"/>
              <w:rPr/>
            </w:pPr>
            <w:r>
              <w:rPr>
                <w:rFonts w:ascii="SimHei" w:hAnsi="SimHei" w:cs="宋体;SimSun" w:eastAsia="黑体"/>
                <w:color w:val="000000"/>
                <w:sz w:val="24"/>
              </w:rPr>
              <w:t>行政人事</w:t>
            </w:r>
            <w:r>
              <w:rPr>
                <w:rFonts w:ascii="SimHei" w:hAnsi="SimHei" w:cs="宋体;SimSun" w:eastAsia="黑体"/>
                <w:color w:val="000000"/>
                <w:sz w:val="24"/>
              </w:rPr>
              <w:t>副</w:t>
            </w:r>
            <w:r>
              <w:rPr>
                <w:rFonts w:ascii="SimHei" w:hAnsi="SimHei" w:cs="宋体;SimSun" w:eastAsia="黑体"/>
                <w:color w:val="000000"/>
                <w:sz w:val="24"/>
              </w:rPr>
              <w:t>经理</w:t>
            </w:r>
            <w:r>
              <w:rPr>
                <w:rFonts w:ascii="SimHei" w:hAnsi="SimHei" w:cs="宋体;SimSun" w:eastAsia="黑体"/>
                <w:color w:val="000000"/>
                <w:sz w:val="24"/>
              </w:rPr>
              <w:t>、技术副经理、</w:t>
            </w:r>
            <w:r>
              <w:rPr>
                <w:rFonts w:ascii="SimHei" w:hAnsi="SimHei" w:cs="宋体;SimSun" w:eastAsia="黑体"/>
                <w:color w:val="000000"/>
                <w:sz w:val="24"/>
              </w:rPr>
              <w:t>市场部副经理、培训部副经理</w:t>
            </w:r>
          </w:p>
        </w:tc>
      </w:tr>
      <w:tr>
        <w:trPr>
          <w:trHeight w:val="1095"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五级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五级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start"/>
              <w:textAlignment w:val="center"/>
              <w:rPr>
                <w:rFonts w:ascii="宋体;SimSun" w:hAnsi="宋体;SimSun" w:cs="宋体;SimSun"/>
                <w:color w:val="000000"/>
                <w:sz w:val="24"/>
              </w:rPr>
            </w:pPr>
            <w:r>
              <w:rPr>
                <w:rFonts w:ascii="SimHei" w:hAnsi="SimHei" w:cs="宋体;SimSun" w:eastAsia="黑体"/>
                <w:color w:val="000000"/>
                <w:sz w:val="24"/>
              </w:rPr>
              <w:t>行政主管、人事主管、财务主管、客服主管、技术主管、市场部主管</w:t>
            </w:r>
          </w:p>
        </w:tc>
      </w:tr>
      <w:tr>
        <w:trPr>
          <w:trHeight w:val="1105"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六级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六级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start"/>
              <w:textAlignment w:val="center"/>
              <w:rPr>
                <w:rFonts w:ascii="宋体;SimSun" w:hAnsi="宋体;SimSun" w:cs="宋体;SimSun"/>
                <w:color w:val="000000"/>
                <w:sz w:val="24"/>
              </w:rPr>
            </w:pPr>
            <w:r>
              <w:rPr>
                <w:rFonts w:ascii="SimHei" w:hAnsi="SimHei" w:cs="宋体;SimSun" w:eastAsia="黑体"/>
                <w:color w:val="000000"/>
                <w:sz w:val="24"/>
              </w:rPr>
              <w:t>行政专员、人事专员、出纳、会计、技术专员、业务专员</w:t>
            </w:r>
            <w:r>
              <w:rPr>
                <w:rFonts w:ascii="SimHei" w:hAnsi="SimHei" w:cs="宋体;SimSun" w:eastAsia="黑体"/>
                <w:color w:val="000000"/>
                <w:sz w:val="24"/>
              </w:rPr>
              <w:t>、</w:t>
            </w:r>
          </w:p>
        </w:tc>
      </w:tr>
      <w:tr>
        <w:trPr>
          <w:trHeight w:val="660"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七级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七级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pPr>
            <w:r>
              <w:rPr>
                <w:rFonts w:ascii="SimHei" w:hAnsi="SimHei" w:cs="宋体;SimSun" w:eastAsia="黑体"/>
                <w:color w:val="000000"/>
                <w:sz w:val="24"/>
              </w:rPr>
              <w:t>行政助理、人事助理、业务助理</w:t>
            </w:r>
          </w:p>
        </w:tc>
      </w:tr>
      <w:tr>
        <w:trPr>
          <w:trHeight w:val="480" w:hRule="atLeast"/>
        </w:trPr>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八级</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八级</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一档～十档</w:t>
            </w:r>
          </w:p>
        </w:tc>
        <w:tc>
          <w:tcPr>
            <w:tcW w:w="5220" w:type="dxa"/>
            <w:tcBorders>
              <w:top w:val="single" w:sz="4" w:space="0" w:color="000000"/>
              <w:start w:val="single" w:sz="4" w:space="0" w:color="000000"/>
              <w:bottom w:val="single" w:sz="4" w:space="0" w:color="000000"/>
              <w:end w:val="single" w:sz="4" w:space="0" w:color="000000"/>
            </w:tcBorders>
            <w:vAlign w:val="center"/>
          </w:tcPr>
          <w:p>
            <w:pPr>
              <w:pStyle w:val="Normal"/>
              <w:jc w:val="center"/>
              <w:textAlignment w:val="center"/>
              <w:rPr>
                <w:rFonts w:ascii="宋体;SimSun" w:hAnsi="宋体;SimSun" w:cs="宋体;SimSun"/>
                <w:color w:val="000000"/>
                <w:sz w:val="24"/>
              </w:rPr>
            </w:pPr>
            <w:r>
              <w:rPr>
                <w:rFonts w:ascii="SimHei" w:hAnsi="SimHei" w:cs="宋体;SimSun" w:eastAsia="黑体"/>
                <w:color w:val="000000"/>
                <w:sz w:val="24"/>
              </w:rPr>
              <w:t>高级技工、中级技工、初级技工、操作工</w:t>
            </w:r>
            <w:r>
              <w:rPr>
                <w:rFonts w:ascii="SimHei" w:hAnsi="SimHei" w:cs="宋体;SimSun" w:eastAsia="黑体"/>
                <w:color w:val="000000"/>
                <w:sz w:val="24"/>
              </w:rPr>
              <w:t>、搬运工</w:t>
            </w:r>
            <w:r>
              <w:rPr>
                <w:rFonts w:ascii="SimHei" w:hAnsi="SimHei" w:cs="宋体;SimSun" w:eastAsia="黑体"/>
                <w:color w:val="000000"/>
                <w:sz w:val="24"/>
              </w:rPr>
              <w:t>、</w:t>
            </w:r>
          </w:p>
        </w:tc>
      </w:tr>
    </w:tbl>
    <w:p>
      <w:pPr>
        <w:pStyle w:val="Normal"/>
        <w:spacing w:lineRule="auto" w:line="360"/>
        <w:ind w:firstLine="480"/>
        <w:rPr>
          <w:color w:val="000000"/>
          <w:sz w:val="24"/>
        </w:rPr>
      </w:pPr>
      <w:r>
        <w:rPr>
          <w:rFonts w:ascii="SimHei" w:hAnsi="SimHei" w:eastAsia="黑体"/>
          <w:color w:val="000000"/>
          <w:sz w:val="24"/>
        </w:rPr>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ind w:start="-85" w:hanging="0"/>
        <w:rPr/>
      </w:pPr>
      <w:r>
        <w:rPr>
          <w:rFonts w:cs="宋体;SimSun" w:ascii="SimHei" w:hAnsi="SimHei" w:eastAsia="黑体"/>
          <w:b/>
          <w:sz w:val="24"/>
        </w:rPr>
        <w:t xml:space="preserve">  </w:t>
      </w:r>
      <w:r>
        <w:rPr>
          <w:rFonts w:ascii="SimHei" w:hAnsi="SimHei" w:cs="宋体;SimSun" w:eastAsia="黑体"/>
          <w:b/>
          <w:sz w:val="24"/>
        </w:rPr>
        <w:t>第九条</w:t>
      </w:r>
      <w:r>
        <w:rPr>
          <w:rFonts w:ascii="SimHei" w:hAnsi="SimHei" w:cs="宋体;SimSun" w:eastAsia="黑体"/>
          <w:bCs/>
          <w:sz w:val="24"/>
        </w:rPr>
        <w:t xml:space="preserve"> 绩效工资：</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1</w:t>
      </w:r>
      <w:r>
        <w:rPr>
          <w:rFonts w:ascii="SimHei" w:hAnsi="SimHei" w:cs="宋体;SimSun" w:eastAsia="黑体"/>
          <w:color w:val="000000"/>
          <w:sz w:val="24"/>
        </w:rPr>
        <w:t>、绩效工资是绩效考核人员对所在岗位被考核人员进行客观、公正的考核</w:t>
      </w:r>
    </w:p>
    <w:p>
      <w:pPr>
        <w:pStyle w:val="Normal"/>
        <w:spacing w:lineRule="exact" w:line="400"/>
        <w:rPr/>
      </w:pPr>
      <w:r>
        <w:rPr>
          <w:rFonts w:cs="宋体;SimSun" w:ascii="SimHei" w:hAnsi="SimHei" w:eastAsia="黑体"/>
          <w:color w:val="000000"/>
          <w:sz w:val="24"/>
        </w:rPr>
        <w:t xml:space="preserve">  </w:t>
      </w:r>
      <w:r>
        <w:rPr>
          <w:rFonts w:cs="宋体;SimSun" w:ascii="SimHei" w:hAnsi="SimHei" w:eastAsia="黑体"/>
          <w:color w:val="000000"/>
          <w:sz w:val="24"/>
        </w:rPr>
        <w:t>2</w:t>
      </w:r>
      <w:r>
        <w:rPr>
          <w:rFonts w:ascii="SimHei" w:hAnsi="SimHei" w:cs="宋体;SimSun" w:eastAsia="黑体"/>
          <w:color w:val="000000"/>
          <w:sz w:val="24"/>
        </w:rPr>
        <w:t>、绩效工资计算公式： 实际绩效工资</w:t>
      </w:r>
      <w:r>
        <w:rPr>
          <w:rFonts w:cs="宋体;SimSun" w:ascii="SimHei" w:hAnsi="SimHei" w:eastAsia="黑体"/>
          <w:color w:val="000000"/>
          <w:sz w:val="24"/>
        </w:rPr>
        <w:t>=</w:t>
      </w:r>
      <w:r>
        <w:rPr>
          <w:rFonts w:ascii="SimHei" w:hAnsi="SimHei" w:cs="宋体;SimSun" w:eastAsia="黑体"/>
          <w:color w:val="000000"/>
          <w:sz w:val="24"/>
        </w:rPr>
        <w:t>本岗位基本工资</w:t>
      </w:r>
      <w:r>
        <w:rPr>
          <w:rFonts w:cs="宋体;SimSun" w:ascii="SimHei" w:hAnsi="SimHei" w:eastAsia="黑体"/>
          <w:color w:val="000000"/>
          <w:sz w:val="24"/>
        </w:rPr>
        <w:t>*X%</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ascii="SimHei" w:hAnsi="SimHei" w:cs="宋体;SimSun" w:eastAsia="黑体"/>
          <w:color w:val="000000"/>
          <w:sz w:val="24"/>
        </w:rPr>
        <w:t>其中</w:t>
      </w:r>
      <w:r>
        <w:rPr>
          <w:rFonts w:cs="宋体;SimSun" w:ascii="SimHei" w:hAnsi="SimHei" w:eastAsia="黑体"/>
          <w:color w:val="000000"/>
          <w:sz w:val="24"/>
        </w:rPr>
        <w:t>X</w:t>
      </w:r>
      <w:r>
        <w:rPr>
          <w:rFonts w:ascii="SimHei" w:hAnsi="SimHei" w:cs="宋体;SimSun" w:eastAsia="黑体"/>
          <w:color w:val="000000"/>
          <w:sz w:val="24"/>
        </w:rPr>
        <w:t>由考核成绩得分而确定。</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ascii="SimHei" w:hAnsi="SimHei" w:cs="宋体;SimSun" w:eastAsia="黑体"/>
          <w:b/>
          <w:bCs/>
          <w:color w:val="000000"/>
          <w:sz w:val="24"/>
        </w:rPr>
        <w:t>表</w:t>
      </w:r>
      <w:r>
        <w:rPr>
          <w:rFonts w:cs="宋体;SimSun" w:ascii="SimHei" w:hAnsi="SimHei" w:eastAsia="黑体"/>
          <w:b/>
          <w:bCs/>
          <w:color w:val="000000"/>
          <w:sz w:val="24"/>
        </w:rPr>
        <w:t>1—5</w:t>
      </w:r>
    </w:p>
    <w:tbl>
      <w:tblPr>
        <w:tblW w:w="7976" w:type="dxa"/>
        <w:jc w:val="center"/>
        <w:tblInd w:w="0" w:type="dxa"/>
        <w:tblLayout w:type="fixed"/>
        <w:tblCellMar>
          <w:top w:w="0" w:type="dxa"/>
          <w:start w:w="108" w:type="dxa"/>
          <w:bottom w:w="0" w:type="dxa"/>
          <w:end w:w="108" w:type="dxa"/>
        </w:tblCellMar>
      </w:tblPr>
      <w:tblGrid>
        <w:gridCol w:w="1416"/>
        <w:gridCol w:w="1836"/>
        <w:gridCol w:w="4724"/>
      </w:tblGrid>
      <w:tr>
        <w:trPr>
          <w:trHeight w:val="285" w:hRule="atLeast"/>
        </w:trPr>
        <w:tc>
          <w:tcPr>
            <w:tcW w:w="141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考核成绩</w:t>
            </w:r>
          </w:p>
        </w:tc>
        <w:tc>
          <w:tcPr>
            <w:tcW w:w="1836"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考核等级</w:t>
            </w:r>
          </w:p>
        </w:tc>
        <w:tc>
          <w:tcPr>
            <w:tcW w:w="472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绩效工资</w:t>
            </w:r>
          </w:p>
        </w:tc>
      </w:tr>
      <w:tr>
        <w:trPr>
          <w:trHeight w:val="285" w:hRule="atLeast"/>
        </w:trPr>
        <w:tc>
          <w:tcPr>
            <w:tcW w:w="1416"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96—100</w:t>
            </w:r>
          </w:p>
        </w:tc>
        <w:tc>
          <w:tcPr>
            <w:tcW w:w="1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A</w:t>
            </w:r>
          </w:p>
        </w:tc>
        <w:tc>
          <w:tcPr>
            <w:tcW w:w="472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在基本工资基础上增加</w:t>
            </w:r>
            <w:r>
              <w:rPr>
                <w:rFonts w:cs="宋体;SimSun" w:ascii="SimHei" w:hAnsi="SimHei" w:eastAsia="黑体"/>
                <w:kern w:val="0"/>
                <w:sz w:val="24"/>
              </w:rPr>
              <w:t>15%</w:t>
            </w:r>
          </w:p>
        </w:tc>
      </w:tr>
      <w:tr>
        <w:trPr>
          <w:trHeight w:val="285" w:hRule="atLeast"/>
        </w:trPr>
        <w:tc>
          <w:tcPr>
            <w:tcW w:w="1416"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91—95</w:t>
            </w:r>
          </w:p>
        </w:tc>
        <w:tc>
          <w:tcPr>
            <w:tcW w:w="1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B</w:t>
            </w:r>
          </w:p>
        </w:tc>
        <w:tc>
          <w:tcPr>
            <w:tcW w:w="472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在基本工资基础上增加</w:t>
            </w:r>
            <w:r>
              <w:rPr>
                <w:rFonts w:cs="宋体;SimSun" w:ascii="SimHei" w:hAnsi="SimHei" w:eastAsia="黑体"/>
                <w:kern w:val="0"/>
                <w:sz w:val="24"/>
              </w:rPr>
              <w:t>10%</w:t>
            </w:r>
          </w:p>
        </w:tc>
      </w:tr>
      <w:tr>
        <w:trPr>
          <w:trHeight w:val="285" w:hRule="atLeast"/>
        </w:trPr>
        <w:tc>
          <w:tcPr>
            <w:tcW w:w="1416"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86—90</w:t>
            </w:r>
          </w:p>
        </w:tc>
        <w:tc>
          <w:tcPr>
            <w:tcW w:w="1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C</w:t>
            </w:r>
          </w:p>
        </w:tc>
        <w:tc>
          <w:tcPr>
            <w:tcW w:w="472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在基本工资基础上增加</w:t>
            </w:r>
            <w:r>
              <w:rPr>
                <w:rFonts w:cs="宋体;SimSun" w:ascii="SimHei" w:hAnsi="SimHei" w:eastAsia="黑体"/>
                <w:kern w:val="0"/>
                <w:sz w:val="24"/>
              </w:rPr>
              <w:t>5%</w:t>
            </w:r>
          </w:p>
        </w:tc>
      </w:tr>
      <w:tr>
        <w:trPr>
          <w:trHeight w:val="285" w:hRule="atLeast"/>
        </w:trPr>
        <w:tc>
          <w:tcPr>
            <w:tcW w:w="1416"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71—85</w:t>
            </w:r>
          </w:p>
        </w:tc>
        <w:tc>
          <w:tcPr>
            <w:tcW w:w="1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D</w:t>
            </w:r>
          </w:p>
        </w:tc>
        <w:tc>
          <w:tcPr>
            <w:tcW w:w="472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无奖惩</w:t>
            </w:r>
          </w:p>
        </w:tc>
      </w:tr>
      <w:tr>
        <w:trPr>
          <w:trHeight w:val="285" w:hRule="atLeast"/>
        </w:trPr>
        <w:tc>
          <w:tcPr>
            <w:tcW w:w="1416"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61—70</w:t>
            </w:r>
          </w:p>
        </w:tc>
        <w:tc>
          <w:tcPr>
            <w:tcW w:w="1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E</w:t>
            </w:r>
          </w:p>
        </w:tc>
        <w:tc>
          <w:tcPr>
            <w:tcW w:w="472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在基本工资基础上下调</w:t>
            </w:r>
            <w:r>
              <w:rPr>
                <w:rFonts w:cs="宋体;SimSun" w:ascii="SimHei" w:hAnsi="SimHei" w:eastAsia="黑体"/>
                <w:kern w:val="0"/>
                <w:sz w:val="24"/>
              </w:rPr>
              <w:t>10%</w:t>
            </w:r>
          </w:p>
        </w:tc>
      </w:tr>
      <w:tr>
        <w:trPr>
          <w:trHeight w:val="285" w:hRule="atLeast"/>
        </w:trPr>
        <w:tc>
          <w:tcPr>
            <w:tcW w:w="1416"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51—60</w:t>
            </w:r>
          </w:p>
        </w:tc>
        <w:tc>
          <w:tcPr>
            <w:tcW w:w="1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F</w:t>
            </w:r>
          </w:p>
        </w:tc>
        <w:tc>
          <w:tcPr>
            <w:tcW w:w="472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在基本工资基础上下调</w:t>
            </w:r>
            <w:r>
              <w:rPr>
                <w:rFonts w:cs="宋体;SimSun" w:ascii="SimHei" w:hAnsi="SimHei" w:eastAsia="黑体"/>
                <w:kern w:val="0"/>
                <w:sz w:val="24"/>
              </w:rPr>
              <w:t>30%</w:t>
            </w:r>
          </w:p>
        </w:tc>
      </w:tr>
      <w:tr>
        <w:trPr>
          <w:trHeight w:val="285" w:hRule="atLeast"/>
        </w:trPr>
        <w:tc>
          <w:tcPr>
            <w:tcW w:w="1416"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50</w:t>
            </w:r>
            <w:r>
              <w:rPr>
                <w:rFonts w:ascii="SimHei" w:hAnsi="SimHei" w:cs="宋体;SimSun" w:eastAsia="黑体"/>
                <w:kern w:val="0"/>
                <w:sz w:val="24"/>
              </w:rPr>
              <w:t>分以下</w:t>
            </w:r>
          </w:p>
        </w:tc>
        <w:tc>
          <w:tcPr>
            <w:tcW w:w="1836"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cs="宋体;SimSun" w:ascii="SimHei" w:hAnsi="SimHei" w:eastAsia="黑体"/>
                <w:kern w:val="0"/>
                <w:sz w:val="24"/>
              </w:rPr>
              <w:t>G</w:t>
            </w:r>
          </w:p>
        </w:tc>
        <w:tc>
          <w:tcPr>
            <w:tcW w:w="4724"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24"/>
              </w:rPr>
            </w:pPr>
            <w:r>
              <w:rPr>
                <w:rFonts w:ascii="SimHei" w:hAnsi="SimHei" w:cs="宋体;SimSun" w:eastAsia="黑体"/>
                <w:kern w:val="0"/>
                <w:sz w:val="24"/>
              </w:rPr>
              <w:t>在基本工资基础上下调</w:t>
            </w:r>
            <w:r>
              <w:rPr>
                <w:rFonts w:cs="宋体;SimSun" w:ascii="SimHei" w:hAnsi="SimHei" w:eastAsia="黑体"/>
                <w:kern w:val="0"/>
                <w:sz w:val="24"/>
              </w:rPr>
              <w:t>50%</w:t>
            </w:r>
          </w:p>
        </w:tc>
      </w:tr>
    </w:tbl>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3</w:t>
      </w:r>
      <w:r>
        <w:rPr>
          <w:rFonts w:ascii="SimHei" w:hAnsi="SimHei" w:cs="宋体;SimSun" w:eastAsia="黑体"/>
          <w:color w:val="000000"/>
          <w:sz w:val="24"/>
        </w:rPr>
        <w:t>、连续评价为</w:t>
      </w:r>
      <w:r>
        <w:rPr>
          <w:rFonts w:cs="宋体;SimSun" w:ascii="SimHei" w:hAnsi="SimHei" w:eastAsia="黑体"/>
          <w:color w:val="000000"/>
          <w:sz w:val="24"/>
        </w:rPr>
        <w:t>A</w:t>
      </w:r>
      <w:r>
        <w:rPr>
          <w:rFonts w:ascii="SimHei" w:hAnsi="SimHei" w:cs="宋体;SimSun" w:eastAsia="黑体"/>
          <w:color w:val="000000"/>
          <w:sz w:val="24"/>
        </w:rPr>
        <w:t>级</w:t>
      </w:r>
      <w:r>
        <w:rPr>
          <w:rFonts w:cs="宋体;SimSun" w:ascii="SimHei" w:hAnsi="SimHei" w:eastAsia="黑体"/>
          <w:color w:val="000000"/>
          <w:sz w:val="24"/>
        </w:rPr>
        <w:t>2</w:t>
      </w:r>
      <w:r>
        <w:rPr>
          <w:rFonts w:ascii="SimHei" w:hAnsi="SimHei" w:cs="宋体;SimSun" w:eastAsia="黑体"/>
          <w:color w:val="000000"/>
          <w:sz w:val="24"/>
        </w:rPr>
        <w:t>次或评估为</w:t>
      </w:r>
      <w:r>
        <w:rPr>
          <w:rFonts w:cs="宋体;SimSun" w:ascii="SimHei" w:hAnsi="SimHei" w:eastAsia="黑体"/>
          <w:color w:val="000000"/>
          <w:sz w:val="24"/>
        </w:rPr>
        <w:t>A</w:t>
      </w:r>
      <w:r>
        <w:rPr>
          <w:rFonts w:ascii="SimHei" w:hAnsi="SimHei" w:cs="宋体;SimSun" w:eastAsia="黑体"/>
          <w:color w:val="000000"/>
          <w:sz w:val="24"/>
        </w:rPr>
        <w:t>级</w:t>
      </w:r>
      <w:r>
        <w:rPr>
          <w:rFonts w:cs="宋体;SimSun" w:ascii="SimHei" w:hAnsi="SimHei" w:eastAsia="黑体"/>
          <w:color w:val="000000"/>
          <w:sz w:val="24"/>
        </w:rPr>
        <w:t>5</w:t>
      </w:r>
      <w:r>
        <w:rPr>
          <w:rFonts w:ascii="SimHei" w:hAnsi="SimHei" w:cs="宋体;SimSun" w:eastAsia="黑体"/>
          <w:color w:val="000000"/>
          <w:sz w:val="24"/>
        </w:rPr>
        <w:t>次的，可以上调薪酬</w:t>
      </w:r>
      <w:r>
        <w:rPr>
          <w:rFonts w:cs="宋体;SimSun" w:ascii="SimHei" w:hAnsi="SimHei" w:eastAsia="黑体"/>
          <w:color w:val="000000"/>
          <w:sz w:val="24"/>
        </w:rPr>
        <w:t>1</w:t>
      </w:r>
      <w:r>
        <w:rPr>
          <w:rFonts w:ascii="SimHei" w:hAnsi="SimHei" w:cs="宋体;SimSun" w:eastAsia="黑体"/>
          <w:color w:val="000000"/>
          <w:sz w:val="24"/>
        </w:rPr>
        <w:t>级；</w:t>
      </w:r>
    </w:p>
    <w:p>
      <w:pPr>
        <w:pStyle w:val="Normal"/>
        <w:spacing w:lineRule="exact" w:line="400"/>
        <w:ind w:firstLine="600"/>
        <w:rPr>
          <w:rFonts w:ascii="宋体;SimSun" w:hAnsi="宋体;SimSun" w:cs="宋体;SimSun"/>
          <w:color w:val="000000"/>
          <w:sz w:val="24"/>
        </w:rPr>
      </w:pPr>
      <w:r>
        <w:rPr>
          <w:rFonts w:ascii="SimHei" w:hAnsi="SimHei" w:cs="宋体;SimSun" w:eastAsia="黑体"/>
          <w:color w:val="000000"/>
          <w:sz w:val="24"/>
        </w:rPr>
        <w:t>评价为</w:t>
      </w:r>
      <w:r>
        <w:rPr>
          <w:rFonts w:cs="宋体;SimSun" w:ascii="SimHei" w:hAnsi="SimHei" w:eastAsia="黑体"/>
          <w:color w:val="000000"/>
          <w:sz w:val="24"/>
        </w:rPr>
        <w:t>G</w:t>
      </w:r>
      <w:r>
        <w:rPr>
          <w:rFonts w:ascii="SimHei" w:hAnsi="SimHei" w:cs="宋体;SimSun" w:eastAsia="黑体"/>
          <w:color w:val="000000"/>
          <w:sz w:val="24"/>
        </w:rPr>
        <w:t>级</w:t>
      </w:r>
      <w:r>
        <w:rPr>
          <w:rFonts w:cs="宋体;SimSun" w:ascii="SimHei" w:hAnsi="SimHei" w:eastAsia="黑体"/>
          <w:color w:val="000000"/>
          <w:sz w:val="24"/>
        </w:rPr>
        <w:t>1</w:t>
      </w:r>
      <w:r>
        <w:rPr>
          <w:rFonts w:ascii="SimHei" w:hAnsi="SimHei" w:cs="宋体;SimSun" w:eastAsia="黑体"/>
          <w:color w:val="000000"/>
          <w:sz w:val="24"/>
        </w:rPr>
        <w:t>次或连续评价为</w:t>
      </w:r>
      <w:r>
        <w:rPr>
          <w:rFonts w:cs="宋体;SimSun" w:ascii="SimHei" w:hAnsi="SimHei" w:eastAsia="黑体"/>
          <w:color w:val="000000"/>
          <w:sz w:val="24"/>
        </w:rPr>
        <w:t>E</w:t>
      </w:r>
      <w:r>
        <w:rPr>
          <w:rFonts w:ascii="SimHei" w:hAnsi="SimHei" w:cs="宋体;SimSun" w:eastAsia="黑体"/>
          <w:color w:val="000000"/>
          <w:sz w:val="24"/>
        </w:rPr>
        <w:t>级</w:t>
      </w:r>
      <w:r>
        <w:rPr>
          <w:rFonts w:cs="宋体;SimSun" w:ascii="SimHei" w:hAnsi="SimHei" w:eastAsia="黑体"/>
          <w:color w:val="000000"/>
          <w:sz w:val="24"/>
        </w:rPr>
        <w:t>5</w:t>
      </w:r>
      <w:r>
        <w:rPr>
          <w:rFonts w:ascii="SimHei" w:hAnsi="SimHei" w:cs="宋体;SimSun" w:eastAsia="黑体"/>
          <w:color w:val="000000"/>
          <w:sz w:val="24"/>
        </w:rPr>
        <w:t>次的予以劝退；</w:t>
      </w:r>
    </w:p>
    <w:p>
      <w:pPr>
        <w:pStyle w:val="Normal"/>
        <w:spacing w:lineRule="exact" w:line="400"/>
        <w:ind w:firstLine="600"/>
        <w:rPr>
          <w:rFonts w:ascii="宋体;SimSun" w:hAnsi="宋体;SimSun" w:cs="宋体;SimSun"/>
          <w:color w:val="000000"/>
          <w:sz w:val="24"/>
        </w:rPr>
      </w:pPr>
      <w:r>
        <w:rPr>
          <w:rFonts w:ascii="SimHei" w:hAnsi="SimHei" w:cs="宋体;SimSun" w:eastAsia="黑体"/>
          <w:color w:val="000000"/>
          <w:sz w:val="24"/>
        </w:rPr>
        <w:t>连续评价为</w:t>
      </w:r>
      <w:r>
        <w:rPr>
          <w:rFonts w:cs="宋体;SimSun" w:ascii="SimHei" w:hAnsi="SimHei" w:eastAsia="黑体"/>
          <w:color w:val="000000"/>
          <w:sz w:val="24"/>
        </w:rPr>
        <w:t>F</w:t>
      </w:r>
      <w:r>
        <w:rPr>
          <w:rFonts w:ascii="SimHei" w:hAnsi="SimHei" w:cs="宋体;SimSun" w:eastAsia="黑体"/>
          <w:color w:val="000000"/>
          <w:sz w:val="24"/>
        </w:rPr>
        <w:t>级</w:t>
      </w:r>
      <w:r>
        <w:rPr>
          <w:rFonts w:cs="宋体;SimSun" w:ascii="SimHei" w:hAnsi="SimHei" w:eastAsia="黑体"/>
          <w:color w:val="000000"/>
          <w:sz w:val="24"/>
        </w:rPr>
        <w:t>2</w:t>
      </w:r>
      <w:r>
        <w:rPr>
          <w:rFonts w:ascii="SimHei" w:hAnsi="SimHei" w:cs="宋体;SimSun" w:eastAsia="黑体"/>
          <w:color w:val="000000"/>
          <w:sz w:val="24"/>
        </w:rPr>
        <w:t>次、</w:t>
      </w:r>
      <w:r>
        <w:rPr>
          <w:rFonts w:cs="宋体;SimSun" w:ascii="SimHei" w:hAnsi="SimHei" w:eastAsia="黑体"/>
          <w:color w:val="000000"/>
          <w:sz w:val="24"/>
        </w:rPr>
        <w:t>E</w:t>
      </w:r>
      <w:r>
        <w:rPr>
          <w:rFonts w:ascii="SimHei" w:hAnsi="SimHei" w:cs="宋体;SimSun" w:eastAsia="黑体"/>
          <w:color w:val="000000"/>
          <w:sz w:val="24"/>
        </w:rPr>
        <w:t>级</w:t>
      </w:r>
      <w:r>
        <w:rPr>
          <w:rFonts w:cs="宋体;SimSun" w:ascii="SimHei" w:hAnsi="SimHei" w:eastAsia="黑体"/>
          <w:color w:val="000000"/>
          <w:sz w:val="24"/>
        </w:rPr>
        <w:t>3</w:t>
      </w:r>
      <w:r>
        <w:rPr>
          <w:rFonts w:ascii="SimHei" w:hAnsi="SimHei" w:cs="宋体;SimSun" w:eastAsia="黑体"/>
          <w:color w:val="000000"/>
          <w:sz w:val="24"/>
        </w:rPr>
        <w:t>次的，下调薪酬</w:t>
      </w:r>
      <w:r>
        <w:rPr>
          <w:rFonts w:cs="宋体;SimSun" w:ascii="SimHei" w:hAnsi="SimHei" w:eastAsia="黑体"/>
          <w:color w:val="000000"/>
          <w:sz w:val="24"/>
        </w:rPr>
        <w:t>1</w:t>
      </w:r>
      <w:r>
        <w:rPr>
          <w:rFonts w:ascii="SimHei" w:hAnsi="SimHei" w:cs="宋体;SimSun" w:eastAsia="黑体"/>
          <w:color w:val="000000"/>
          <w:sz w:val="24"/>
        </w:rPr>
        <w:t>级；</w:t>
      </w:r>
    </w:p>
    <w:p>
      <w:pPr>
        <w:pStyle w:val="Normal"/>
        <w:spacing w:lineRule="exact" w:line="400"/>
        <w:ind w:firstLine="600"/>
        <w:rPr>
          <w:rFonts w:ascii="宋体;SimSun" w:hAnsi="宋体;SimSun" w:cs="宋体;SimSun"/>
          <w:color w:val="000000"/>
          <w:sz w:val="24"/>
        </w:rPr>
      </w:pPr>
      <w:r>
        <w:rPr>
          <w:rFonts w:ascii="SimHei" w:hAnsi="SimHei" w:cs="宋体;SimSun" w:eastAsia="黑体"/>
          <w:color w:val="000000"/>
          <w:sz w:val="24"/>
        </w:rPr>
        <w:t>经理级员工年度评价为</w:t>
      </w:r>
      <w:r>
        <w:rPr>
          <w:rFonts w:cs="宋体;SimSun" w:ascii="SimHei" w:hAnsi="SimHei" w:eastAsia="黑体"/>
          <w:color w:val="000000"/>
          <w:sz w:val="24"/>
        </w:rPr>
        <w:t>A</w:t>
      </w:r>
      <w:r>
        <w:rPr>
          <w:rFonts w:ascii="SimHei" w:hAnsi="SimHei" w:cs="宋体;SimSun" w:eastAsia="黑体"/>
          <w:color w:val="000000"/>
          <w:sz w:val="24"/>
        </w:rPr>
        <w:t>的，优先考虑给予职位晋升机会；</w:t>
      </w:r>
    </w:p>
    <w:p>
      <w:pPr>
        <w:pStyle w:val="Normal"/>
        <w:spacing w:lineRule="exact" w:line="400"/>
        <w:ind w:firstLine="600"/>
        <w:rPr>
          <w:rFonts w:ascii="宋体;SimSun" w:hAnsi="宋体;SimSun" w:cs="宋体;SimSun"/>
          <w:color w:val="000000"/>
          <w:sz w:val="24"/>
        </w:rPr>
      </w:pPr>
      <w:r>
        <w:rPr>
          <w:rFonts w:ascii="SimHei" w:hAnsi="SimHei" w:cs="宋体;SimSun" w:eastAsia="黑体"/>
          <w:color w:val="000000"/>
          <w:sz w:val="24"/>
        </w:rPr>
        <w:t>经理级员工年度评价为</w:t>
      </w:r>
      <w:r>
        <w:rPr>
          <w:rFonts w:cs="宋体;SimSun" w:ascii="SimHei" w:hAnsi="SimHei" w:eastAsia="黑体"/>
          <w:color w:val="000000"/>
          <w:sz w:val="24"/>
        </w:rPr>
        <w:t>D</w:t>
      </w:r>
      <w:r>
        <w:rPr>
          <w:rFonts w:ascii="SimHei" w:hAnsi="SimHei" w:cs="宋体;SimSun" w:eastAsia="黑体"/>
          <w:color w:val="000000"/>
          <w:sz w:val="24"/>
        </w:rPr>
        <w:t>的，职位给予下调；</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4</w:t>
      </w:r>
      <w:r>
        <w:rPr>
          <w:rFonts w:ascii="SimHei" w:hAnsi="SimHei" w:cs="宋体;SimSun" w:eastAsia="黑体"/>
          <w:color w:val="000000"/>
          <w:sz w:val="24"/>
        </w:rPr>
        <w:t>、具体绩效考核见附表</w:t>
      </w:r>
      <w:r>
        <w:rPr>
          <w:rFonts w:cs="宋体;SimSun" w:ascii="SimHei" w:hAnsi="SimHei" w:eastAsia="黑体"/>
          <w:color w:val="000000"/>
          <w:sz w:val="24"/>
        </w:rPr>
        <w:t>a</w:t>
      </w:r>
      <w:r>
        <w:rPr>
          <w:rFonts w:ascii="SimHei" w:hAnsi="SimHei" w:cs="宋体;SimSun" w:eastAsia="黑体"/>
          <w:color w:val="000000"/>
          <w:sz w:val="24"/>
        </w:rPr>
        <w:t>，附表</w:t>
      </w:r>
      <w:r>
        <w:rPr>
          <w:rFonts w:cs="宋体;SimSun" w:ascii="SimHei" w:hAnsi="SimHei" w:eastAsia="黑体"/>
          <w:color w:val="000000"/>
          <w:sz w:val="24"/>
        </w:rPr>
        <w:t>b</w:t>
      </w:r>
      <w:r>
        <w:rPr>
          <w:rFonts w:ascii="SimHei" w:hAnsi="SimHei" w:cs="宋体;SimSun" w:eastAsia="黑体"/>
          <w:color w:val="000000"/>
          <w:sz w:val="24"/>
        </w:rPr>
        <w:t>，附表</w:t>
      </w:r>
      <w:r>
        <w:rPr>
          <w:rFonts w:cs="宋体;SimSun" w:ascii="SimHei" w:hAnsi="SimHei" w:eastAsia="黑体"/>
          <w:color w:val="000000"/>
          <w:sz w:val="24"/>
        </w:rPr>
        <w:t>c</w:t>
      </w:r>
      <w:r>
        <w:rPr>
          <w:rFonts w:ascii="SimHei" w:hAnsi="SimHei" w:cs="宋体;SimSun" w:eastAsia="黑体"/>
          <w:color w:val="000000"/>
          <w:sz w:val="24"/>
        </w:rPr>
        <w:t>，附表</w:t>
      </w:r>
      <w:r>
        <w:rPr>
          <w:rFonts w:cs="宋体;SimSun" w:ascii="SimHei" w:hAnsi="SimHei" w:eastAsia="黑体"/>
          <w:color w:val="000000"/>
          <w:sz w:val="24"/>
        </w:rPr>
        <w:t>d</w:t>
      </w:r>
      <w:r>
        <w:rPr>
          <w:rFonts w:ascii="SimHei" w:hAnsi="SimHei" w:cs="宋体;SimSun" w:eastAsia="黑体"/>
          <w:color w:val="000000"/>
          <w:sz w:val="24"/>
        </w:rPr>
        <w:t>。</w:t>
      </w:r>
    </w:p>
    <w:p>
      <w:pPr>
        <w:pStyle w:val="Normal"/>
        <w:spacing w:lineRule="exact" w:line="400"/>
        <w:rPr>
          <w:rFonts w:ascii="宋体;SimSun" w:hAnsi="宋体;SimSun" w:cs="宋体;SimSun"/>
          <w:bCs/>
          <w:color w:val="000000"/>
          <w:sz w:val="24"/>
        </w:rPr>
      </w:pPr>
      <w:r>
        <w:rPr>
          <w:rFonts w:cs="宋体;SimSun" w:ascii="SimHei" w:hAnsi="SimHei" w:eastAsia="黑体"/>
          <w:bCs/>
          <w:color w:val="000000"/>
          <w:sz w:val="24"/>
        </w:rPr>
      </w:r>
    </w:p>
    <w:p>
      <w:pPr>
        <w:pStyle w:val="Normal"/>
        <w:spacing w:lineRule="exact" w:line="400"/>
        <w:ind w:start="-85" w:hanging="0"/>
        <w:rPr>
          <w:rFonts w:ascii="宋体;SimSun" w:hAnsi="宋体;SimSun" w:cs="宋体;SimSun"/>
          <w:color w:val="000000"/>
          <w:spacing w:val="5"/>
          <w:sz w:val="24"/>
        </w:rPr>
      </w:pPr>
      <w:r>
        <w:rPr>
          <w:rFonts w:cs="宋体;SimSun" w:ascii="SimHei" w:hAnsi="SimHei" w:eastAsia="黑体"/>
          <w:color w:val="000000"/>
          <w:sz w:val="24"/>
        </w:rPr>
        <w:t xml:space="preserve">  </w:t>
      </w:r>
      <w:r>
        <w:rPr>
          <w:rFonts w:ascii="SimHei" w:hAnsi="SimHei" w:cs="宋体;SimSun" w:eastAsia="黑体"/>
          <w:b/>
          <w:bCs/>
          <w:color w:val="000000"/>
          <w:sz w:val="24"/>
        </w:rPr>
        <w:t>第十条</w:t>
      </w:r>
      <w:r>
        <w:rPr>
          <w:rFonts w:ascii="SimHei" w:hAnsi="SimHei" w:cs="宋体;SimSun" w:eastAsia="黑体"/>
          <w:color w:val="000000"/>
          <w:sz w:val="24"/>
        </w:rPr>
        <w:t xml:space="preserve"> 全勤奖：</w:t>
      </w:r>
    </w:p>
    <w:p>
      <w:pPr>
        <w:pStyle w:val="Normal"/>
        <w:spacing w:lineRule="exact" w:line="400"/>
        <w:rPr>
          <w:rFonts w:ascii="宋体;SimSun" w:hAnsi="宋体;SimSun" w:cs="宋体;SimSun"/>
          <w:color w:val="000000"/>
          <w:spacing w:val="5"/>
          <w:sz w:val="24"/>
        </w:rPr>
      </w:pPr>
      <w:r>
        <w:rPr>
          <w:rFonts w:cs="宋体;SimSun" w:ascii="SimHei" w:hAnsi="SimHei" w:eastAsia="黑体"/>
          <w:color w:val="000000"/>
          <w:spacing w:val="5"/>
          <w:sz w:val="24"/>
        </w:rPr>
        <w:t xml:space="preserve"> </w:t>
      </w:r>
      <w:r>
        <w:rPr>
          <w:rFonts w:cs="宋体;SimSun" w:ascii="SimHei" w:hAnsi="SimHei" w:eastAsia="黑体"/>
          <w:color w:val="000000"/>
          <w:spacing w:val="5"/>
          <w:sz w:val="24"/>
        </w:rPr>
        <w:t>1</w:t>
      </w:r>
      <w:r>
        <w:rPr>
          <w:rFonts w:ascii="SimHei" w:hAnsi="SimHei" w:cs="宋体;SimSun" w:eastAsia="黑体"/>
          <w:color w:val="000000"/>
          <w:spacing w:val="5"/>
          <w:sz w:val="24"/>
        </w:rPr>
        <w:t>、</w:t>
      </w:r>
      <w:r>
        <w:rPr>
          <w:rFonts w:ascii="SimHei" w:hAnsi="SimHei" w:cs="宋体;SimSun" w:eastAsia="黑体"/>
          <w:color w:val="000000"/>
          <w:spacing w:val="5"/>
          <w:sz w:val="24"/>
        </w:rPr>
        <w:t>全勤奖</w:t>
      </w:r>
      <w:r>
        <w:rPr>
          <w:rFonts w:ascii="SimHei" w:hAnsi="SimHei" w:cs="宋体;SimSun" w:eastAsia="黑体"/>
          <w:color w:val="000000"/>
          <w:spacing w:val="5"/>
          <w:sz w:val="24"/>
        </w:rPr>
        <w:t>是指</w:t>
      </w:r>
      <w:r>
        <w:rPr>
          <w:rFonts w:ascii="SimHei" w:hAnsi="SimHei" w:cs="宋体;SimSun" w:eastAsia="黑体"/>
          <w:color w:val="000000"/>
          <w:spacing w:val="5"/>
          <w:sz w:val="24"/>
        </w:rPr>
        <w:t>当月在公司规定的上班时间内</w:t>
      </w:r>
      <w:r>
        <w:rPr>
          <w:rFonts w:ascii="SimHei" w:hAnsi="SimHei" w:cs="ËÎÌå;Times New Roman" w:eastAsia="黑体"/>
          <w:color w:val="000000"/>
          <w:kern w:val="0"/>
          <w:sz w:val="24"/>
        </w:rPr>
        <w:t>无任何迟到、早退等缺勤记录，无任何事假、</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病假、婚假、丧假、产假及其它假期等（年假、补休除外），</w:t>
      </w:r>
      <w:r>
        <w:rPr>
          <w:rFonts w:ascii="SimHei" w:hAnsi="SimHei" w:cs="宋体;SimSun" w:eastAsia="黑体"/>
          <w:color w:val="000000"/>
          <w:spacing w:val="5"/>
          <w:sz w:val="24"/>
        </w:rPr>
        <w:t>才能享受</w:t>
      </w:r>
      <w:r>
        <w:rPr>
          <w:rFonts w:ascii="SimHei" w:hAnsi="SimHei" w:cs="宋体;SimSun" w:eastAsia="黑体"/>
          <w:color w:val="000000"/>
          <w:spacing w:val="5"/>
          <w:sz w:val="24"/>
        </w:rPr>
        <w:t>全勤奖</w:t>
      </w:r>
    </w:p>
    <w:p>
      <w:pPr>
        <w:pStyle w:val="Normal"/>
        <w:spacing w:lineRule="exact" w:line="400"/>
        <w:rPr>
          <w:rFonts w:ascii="宋体;SimSun" w:hAnsi="宋体;SimSun" w:cs="宋体;SimSun"/>
          <w:color w:val="000000"/>
          <w:spacing w:val="5"/>
          <w:sz w:val="24"/>
        </w:rPr>
      </w:pPr>
      <w:r>
        <w:rPr>
          <w:rFonts w:cs="宋体;SimSun" w:ascii="SimHei" w:hAnsi="SimHei" w:eastAsia="黑体"/>
          <w:color w:val="000000"/>
          <w:spacing w:val="5"/>
          <w:sz w:val="24"/>
        </w:rPr>
        <w:t xml:space="preserve"> </w:t>
      </w:r>
      <w:r>
        <w:rPr>
          <w:rFonts w:cs="宋体;SimSun" w:ascii="SimHei" w:hAnsi="SimHei" w:eastAsia="黑体"/>
          <w:color w:val="000000"/>
          <w:spacing w:val="5"/>
          <w:sz w:val="24"/>
        </w:rPr>
        <w:t>2</w:t>
      </w:r>
      <w:r>
        <w:rPr>
          <w:rFonts w:ascii="SimHei" w:hAnsi="SimHei" w:cs="宋体;SimSun" w:eastAsia="黑体"/>
          <w:color w:val="000000"/>
          <w:spacing w:val="5"/>
          <w:sz w:val="24"/>
        </w:rPr>
        <w:t>、</w:t>
      </w:r>
      <w:r>
        <w:rPr>
          <w:rFonts w:ascii="SimHei" w:hAnsi="SimHei" w:cs="宋体;SimSun" w:eastAsia="黑体"/>
          <w:color w:val="000000"/>
          <w:spacing w:val="5"/>
          <w:sz w:val="24"/>
        </w:rPr>
        <w:t>按公司</w:t>
      </w:r>
      <w:r>
        <w:rPr>
          <w:rFonts w:ascii="SimHei" w:hAnsi="SimHei" w:cs="宋体;SimSun" w:eastAsia="黑体"/>
          <w:color w:val="000000"/>
          <w:spacing w:val="5"/>
          <w:sz w:val="24"/>
        </w:rPr>
        <w:t>规定</w:t>
      </w:r>
      <w:r>
        <w:rPr>
          <w:rFonts w:ascii="SimHei" w:hAnsi="SimHei" w:cs="宋体;SimSun" w:eastAsia="黑体"/>
          <w:color w:val="000000"/>
          <w:spacing w:val="5"/>
          <w:sz w:val="24"/>
        </w:rPr>
        <w:t>上班时间</w:t>
      </w:r>
      <w:r>
        <w:rPr>
          <w:rFonts w:ascii="SimHei" w:hAnsi="SimHei" w:cs="宋体;SimSun" w:eastAsia="黑体"/>
          <w:color w:val="000000"/>
          <w:spacing w:val="5"/>
          <w:sz w:val="24"/>
        </w:rPr>
        <w:t>计算</w:t>
      </w:r>
      <w:r>
        <w:rPr>
          <w:rFonts w:ascii="SimHei" w:hAnsi="SimHei" w:cs="宋体;SimSun" w:eastAsia="黑体"/>
          <w:color w:val="000000"/>
          <w:spacing w:val="5"/>
          <w:sz w:val="24"/>
        </w:rPr>
        <w:t>考勤，</w:t>
      </w:r>
      <w:r>
        <w:rPr>
          <w:rFonts w:ascii="SimHei" w:hAnsi="SimHei" w:cs="宋体;SimSun" w:eastAsia="黑体"/>
          <w:color w:val="000000"/>
          <w:spacing w:val="5"/>
          <w:sz w:val="24"/>
        </w:rPr>
        <w:t>以</w:t>
      </w:r>
      <w:r>
        <w:rPr>
          <w:rFonts w:ascii="SimHei" w:hAnsi="SimHei" w:cs="宋体;SimSun" w:eastAsia="黑体"/>
          <w:color w:val="000000"/>
          <w:spacing w:val="5"/>
          <w:sz w:val="24"/>
        </w:rPr>
        <w:t>考勤</w:t>
      </w:r>
      <w:r>
        <w:rPr>
          <w:rFonts w:ascii="SimHei" w:hAnsi="SimHei" w:cs="宋体;SimSun" w:eastAsia="黑体"/>
          <w:color w:val="000000"/>
          <w:spacing w:val="5"/>
          <w:sz w:val="24"/>
        </w:rPr>
        <w:t>机资料</w:t>
      </w:r>
      <w:r>
        <w:rPr>
          <w:rFonts w:ascii="SimHei" w:hAnsi="SimHei" w:cs="宋体;SimSun" w:eastAsia="黑体"/>
          <w:color w:val="000000"/>
          <w:spacing w:val="5"/>
          <w:sz w:val="24"/>
        </w:rPr>
        <w:t>为准</w:t>
      </w:r>
    </w:p>
    <w:p>
      <w:pPr>
        <w:pStyle w:val="Normal"/>
        <w:spacing w:lineRule="exact" w:line="400"/>
        <w:rPr>
          <w:rFonts w:ascii="宋体;SimSun" w:hAnsi="宋体;SimSun" w:cs="宋体;SimSun"/>
          <w:bCs/>
          <w:sz w:val="24"/>
        </w:rPr>
      </w:pPr>
      <w:r>
        <w:rPr>
          <w:rFonts w:cs="宋体;SimSun" w:ascii="SimHei" w:hAnsi="SimHei" w:eastAsia="黑体"/>
          <w:color w:val="000000"/>
          <w:spacing w:val="5"/>
          <w:sz w:val="24"/>
        </w:rPr>
        <w:t xml:space="preserve"> </w:t>
      </w:r>
      <w:r>
        <w:rPr>
          <w:rFonts w:cs="宋体;SimSun" w:ascii="SimHei" w:hAnsi="SimHei" w:eastAsia="黑体"/>
          <w:color w:val="000000"/>
          <w:spacing w:val="5"/>
          <w:sz w:val="24"/>
        </w:rPr>
        <w:t>3</w:t>
      </w:r>
      <w:r>
        <w:rPr>
          <w:rFonts w:ascii="SimHei" w:hAnsi="SimHei" w:cs="宋体;SimSun" w:eastAsia="黑体"/>
          <w:color w:val="000000"/>
          <w:spacing w:val="5"/>
          <w:sz w:val="24"/>
        </w:rPr>
        <w:t>、</w:t>
      </w:r>
      <w:r>
        <w:rPr>
          <w:rFonts w:ascii="SimHei" w:hAnsi="SimHei" w:cs="宋体;SimSun" w:eastAsia="黑体"/>
          <w:color w:val="000000"/>
          <w:spacing w:val="5"/>
          <w:sz w:val="24"/>
        </w:rPr>
        <w:t>不服从安排</w:t>
      </w:r>
      <w:hyperlink r:id="rId2" w:tgtFrame="_blank">
        <w:r>
          <w:rPr>
            <w:rStyle w:val="InternetLink"/>
            <w:rFonts w:ascii="宋体;SimSun" w:hAnsi="宋体;SimSun" w:cs="宋体;SimSun"/>
            <w:color w:val="000000"/>
            <w:spacing w:val="5"/>
            <w:sz w:val="24"/>
            <w:u w:val="none"/>
          </w:rPr>
          <w:t>怠工</w:t>
        </w:r>
      </w:hyperlink>
      <w:r>
        <w:rPr>
          <w:rFonts w:ascii="SimHei" w:hAnsi="SimHei" w:cs="宋体;SimSun" w:eastAsia="黑体"/>
          <w:color w:val="000000"/>
          <w:spacing w:val="5"/>
          <w:sz w:val="24"/>
        </w:rPr>
        <w:t>、擅自离岗影响工作正常进行</w:t>
      </w:r>
      <w:r>
        <w:rPr>
          <w:rFonts w:ascii="SimHei" w:hAnsi="SimHei" w:cs="宋体;SimSun" w:eastAsia="黑体"/>
          <w:color w:val="000000"/>
          <w:spacing w:val="5"/>
          <w:sz w:val="24"/>
        </w:rPr>
        <w:t>者，</w:t>
      </w:r>
      <w:r>
        <w:rPr>
          <w:rFonts w:ascii="SimHei" w:hAnsi="SimHei" w:cs="宋体;SimSun" w:eastAsia="黑体"/>
          <w:color w:val="000000"/>
          <w:spacing w:val="5"/>
          <w:sz w:val="24"/>
        </w:rPr>
        <w:t>扣除本月全勤奖</w:t>
      </w:r>
    </w:p>
    <w:p>
      <w:pPr>
        <w:pStyle w:val="Normal"/>
        <w:spacing w:lineRule="exact" w:line="400"/>
        <w:rPr>
          <w:rFonts w:ascii="宋体;SimSun" w:hAnsi="宋体;SimSun" w:cs="宋体;SimSun"/>
          <w:bCs/>
          <w:sz w:val="24"/>
        </w:rPr>
      </w:pPr>
      <w:r>
        <w:rPr>
          <w:rFonts w:cs="宋体;SimSun" w:ascii="SimHei" w:hAnsi="SimHei" w:eastAsia="黑体"/>
          <w:color w:val="000000"/>
          <w:spacing w:val="5"/>
          <w:sz w:val="24"/>
        </w:rPr>
        <w:t xml:space="preserve"> </w:t>
      </w:r>
      <w:r>
        <w:rPr>
          <w:rFonts w:cs="宋体;SimSun" w:ascii="SimHei" w:hAnsi="SimHei" w:eastAsia="黑体"/>
          <w:color w:val="000000"/>
          <w:spacing w:val="5"/>
          <w:sz w:val="24"/>
        </w:rPr>
        <w:t>4</w:t>
      </w:r>
      <w:r>
        <w:rPr>
          <w:rFonts w:ascii="SimHei" w:hAnsi="SimHei" w:cs="宋体;SimSun" w:eastAsia="黑体"/>
          <w:color w:val="000000"/>
          <w:spacing w:val="5"/>
          <w:sz w:val="24"/>
        </w:rPr>
        <w:t>、每月</w:t>
      </w:r>
      <w:r>
        <w:rPr>
          <w:rFonts w:ascii="SimHei" w:hAnsi="SimHei" w:cs="宋体;SimSun" w:eastAsia="黑体"/>
          <w:color w:val="000000"/>
          <w:spacing w:val="5"/>
          <w:sz w:val="24"/>
        </w:rPr>
        <w:t>全勤奖</w:t>
      </w:r>
      <w:r>
        <w:rPr>
          <w:rFonts w:ascii="SimHei" w:hAnsi="SimHei" w:cs="宋体;SimSun" w:eastAsia="黑体"/>
          <w:color w:val="000000"/>
          <w:spacing w:val="5"/>
          <w:sz w:val="24"/>
        </w:rPr>
        <w:t>为</w:t>
      </w:r>
      <w:r>
        <w:rPr>
          <w:rFonts w:cs="宋体;SimSun" w:ascii="SimHei" w:hAnsi="SimHei" w:eastAsia="黑体"/>
          <w:color w:val="000000"/>
          <w:spacing w:val="5"/>
          <w:sz w:val="24"/>
        </w:rPr>
        <w:t>50</w:t>
      </w:r>
      <w:r>
        <w:rPr>
          <w:rFonts w:ascii="SimHei" w:hAnsi="SimHei" w:cs="宋体;SimSun" w:eastAsia="黑体"/>
          <w:color w:val="000000"/>
          <w:spacing w:val="5"/>
          <w:sz w:val="24"/>
        </w:rPr>
        <w:t>元</w:t>
      </w:r>
    </w:p>
    <w:p>
      <w:pPr>
        <w:pStyle w:val="Normal"/>
        <w:spacing w:lineRule="exact" w:line="400"/>
        <w:ind w:start="-85" w:hanging="0"/>
        <w:rPr>
          <w:rFonts w:ascii="宋体;SimSun" w:hAnsi="宋体;SimSun" w:cs="宋体;SimSun"/>
          <w:bCs/>
          <w:sz w:val="24"/>
        </w:rPr>
      </w:pPr>
      <w:r>
        <w:rPr>
          <w:rFonts w:cs="宋体;SimSun" w:ascii="SimHei" w:hAnsi="SimHei" w:eastAsia="黑体"/>
          <w:b/>
          <w:bCs/>
          <w:color w:val="000000"/>
          <w:sz w:val="24"/>
        </w:rPr>
        <w:t>第十一条</w:t>
      </w:r>
      <w:r>
        <w:rPr>
          <w:rFonts w:cs="Times New Roman" w:eastAsia="黑体" w:ascii="SimHei" w:hAnsi="SimHei"/>
          <w:color w:val="000000"/>
          <w:sz w:val="24"/>
        </w:rPr>
        <w:t xml:space="preserve"> </w:t>
      </w:r>
      <w:r>
        <w:rPr>
          <w:rFonts w:cs="宋体;SimSun" w:ascii="SimHei" w:hAnsi="SimHei" w:eastAsia="黑体"/>
          <w:color w:val="000000"/>
          <w:sz w:val="24"/>
        </w:rPr>
        <w:t>业绩提成：</w:t>
      </w:r>
    </w:p>
    <w:p>
      <w:pPr>
        <w:pStyle w:val="Normal"/>
        <w:spacing w:lineRule="exact" w:line="400"/>
        <w:rPr>
          <w:rFonts w:ascii="宋体;SimSun" w:hAnsi="宋体;SimSun" w:cs="宋体;SimSun"/>
          <w:bCs/>
          <w:sz w:val="24"/>
        </w:rPr>
      </w:pPr>
      <w:r>
        <w:rPr>
          <w:rFonts w:eastAsia="黑体" w:cs="Times New Roman"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、业绩提成为适用于销售管理人员及销售人员</w:t>
      </w:r>
      <w:r>
        <w:rPr>
          <w:rFonts w:cs="宋体;SimSun" w:ascii="SimHei" w:hAnsi="SimHei" w:eastAsia="黑体"/>
          <w:color w:val="000000"/>
          <w:kern w:val="0"/>
          <w:sz w:val="24"/>
        </w:rPr>
        <w:t>，</w:t>
      </w:r>
      <w:r>
        <w:rPr>
          <w:rFonts w:cs="宋体;SimSun" w:ascii="SimHei" w:hAnsi="SimHei" w:eastAsia="黑体"/>
          <w:color w:val="000000"/>
          <w:sz w:val="24"/>
        </w:rPr>
        <w:t>它是根据销售业绩进行提成。</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2</w:t>
      </w:r>
      <w:r>
        <w:rPr>
          <w:rFonts w:ascii="SimHei" w:hAnsi="SimHei" w:cs="宋体;SimSun" w:eastAsia="黑体"/>
          <w:color w:val="000000"/>
          <w:sz w:val="24"/>
        </w:rPr>
        <w:t>、员工</w:t>
      </w:r>
      <w:r>
        <w:rPr>
          <w:rFonts w:cs="宋体;SimSun" w:ascii="SimHei" w:hAnsi="SimHei" w:eastAsia="黑体"/>
          <w:color w:val="000000"/>
          <w:sz w:val="24"/>
        </w:rPr>
        <w:t>业绩</w:t>
      </w:r>
      <w:r>
        <w:rPr>
          <w:rFonts w:ascii="SimHei" w:hAnsi="SimHei" w:cs="宋体;SimSun" w:eastAsia="黑体"/>
          <w:color w:val="000000"/>
          <w:sz w:val="24"/>
        </w:rPr>
        <w:t>提成中各项标准的制定详见</w:t>
      </w:r>
      <w:r>
        <w:rPr>
          <w:rFonts w:ascii="SimHei" w:hAnsi="SimHei" w:cs="宋体;SimSun" w:eastAsia="黑体"/>
          <w:sz w:val="24"/>
        </w:rPr>
        <w:t>《员工业绩提成管理制度》</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3</w:t>
      </w:r>
      <w:r>
        <w:rPr>
          <w:rFonts w:ascii="SimHei" w:hAnsi="SimHei" w:cs="宋体;SimSun" w:eastAsia="黑体"/>
          <w:color w:val="000000"/>
          <w:sz w:val="24"/>
        </w:rPr>
        <w:t>、业绩提成的最低金额为零，不进行负值计算</w:t>
      </w:r>
    </w:p>
    <w:p>
      <w:pPr>
        <w:pStyle w:val="Normal"/>
        <w:spacing w:lineRule="exact" w:line="400"/>
        <w:ind w:start="-85" w:hanging="0"/>
        <w:rPr>
          <w:rFonts w:ascii="宋体;SimSun" w:hAnsi="宋体;SimSun" w:cs="宋体;SimSun"/>
          <w:bCs/>
          <w:sz w:val="24"/>
        </w:rPr>
      </w:pPr>
      <w:r>
        <w:rPr>
          <w:rFonts w:ascii="SimHei" w:hAnsi="SimHei" w:cs="宋体;SimSun" w:eastAsia="黑体"/>
          <w:b/>
          <w:bCs/>
          <w:color w:val="000000"/>
          <w:sz w:val="24"/>
        </w:rPr>
        <w:t>第十二条</w:t>
      </w:r>
      <w:r>
        <w:rPr>
          <w:rFonts w:ascii="SimHei" w:hAnsi="SimHei" w:cs="宋体;SimSun" w:eastAsia="黑体"/>
          <w:color w:val="000000"/>
          <w:sz w:val="24"/>
        </w:rPr>
        <w:t xml:space="preserve"> 年终奖分配：</w:t>
      </w:r>
    </w:p>
    <w:p>
      <w:pPr>
        <w:pStyle w:val="Normal"/>
        <w:spacing w:lineRule="exact" w:line="400"/>
        <w:rPr>
          <w:rFonts w:ascii="宋体;SimSun" w:hAnsi="宋体;SimSun" w:cs="宋体;SimSun"/>
          <w:bCs/>
          <w:sz w:val="24"/>
        </w:rPr>
      </w:pPr>
      <w:r>
        <w:rPr>
          <w:rFonts w:cs="宋体;SimSun" w:ascii="SimHei" w:hAnsi="SimHei" w:eastAsia="黑体"/>
          <w:bCs/>
          <w:sz w:val="24"/>
        </w:rPr>
        <w:t xml:space="preserve"> </w:t>
      </w:r>
      <w:r>
        <w:rPr>
          <w:rFonts w:cs="宋体;SimSun" w:ascii="SimHei" w:hAnsi="SimHei" w:eastAsia="黑体"/>
          <w:bCs/>
          <w:sz w:val="24"/>
        </w:rPr>
        <w:t>1</w:t>
      </w:r>
      <w:r>
        <w:rPr>
          <w:rFonts w:ascii="SimHei" w:hAnsi="SimHei" w:cs="宋体;SimSun" w:eastAsia="黑体"/>
          <w:bCs/>
          <w:sz w:val="24"/>
        </w:rPr>
        <w:t>、业务部门年终奖按照全年业绩总量的</w:t>
      </w:r>
      <w:r>
        <w:rPr>
          <w:rFonts w:cs="宋体;SimSun" w:ascii="SimHei" w:hAnsi="SimHei" w:eastAsia="黑体"/>
          <w:bCs/>
          <w:sz w:val="24"/>
        </w:rPr>
        <w:t>1%</w:t>
      </w:r>
      <w:r>
        <w:rPr>
          <w:rFonts w:ascii="SimHei" w:hAnsi="SimHei" w:cs="宋体;SimSun" w:eastAsia="黑体"/>
          <w:bCs/>
          <w:sz w:val="24"/>
        </w:rPr>
        <w:t>计算</w:t>
      </w:r>
    </w:p>
    <w:p>
      <w:pPr>
        <w:pStyle w:val="Normal"/>
        <w:spacing w:lineRule="exact" w:line="400"/>
        <w:rPr>
          <w:rFonts w:ascii="宋体;SimSun" w:hAnsi="宋体;SimSun" w:cs="宋体;SimSun"/>
          <w:bCs/>
          <w:sz w:val="24"/>
        </w:rPr>
      </w:pPr>
      <w:r>
        <w:rPr>
          <w:rFonts w:cs="宋体;SimSun" w:ascii="SimHei" w:hAnsi="SimHei" w:eastAsia="黑体"/>
          <w:bCs/>
          <w:sz w:val="24"/>
        </w:rPr>
        <w:t xml:space="preserve"> </w:t>
      </w:r>
      <w:r>
        <w:rPr>
          <w:rFonts w:cs="宋体;SimSun" w:ascii="SimHei" w:hAnsi="SimHei" w:eastAsia="黑体"/>
          <w:bCs/>
          <w:sz w:val="24"/>
        </w:rPr>
        <w:t>2</w:t>
      </w:r>
      <w:r>
        <w:rPr>
          <w:rFonts w:ascii="SimHei" w:hAnsi="SimHei" w:cs="宋体;SimSun" w:eastAsia="黑体"/>
          <w:bCs/>
          <w:sz w:val="24"/>
        </w:rPr>
        <w:t xml:space="preserve">、其他部门按一个月工资计算 </w:t>
      </w:r>
    </w:p>
    <w:p>
      <w:pPr>
        <w:pStyle w:val="Normal"/>
        <w:spacing w:lineRule="exact" w:line="400"/>
        <w:rPr>
          <w:rFonts w:ascii="宋体;SimSun" w:hAnsi="宋体;SimSun" w:cs="宋体;SimSun"/>
          <w:bCs/>
          <w:sz w:val="24"/>
        </w:rPr>
      </w:pPr>
      <w:r>
        <w:rPr>
          <w:rFonts w:cs="宋体;SimSun" w:ascii="SimHei" w:hAnsi="SimHei" w:eastAsia="黑体"/>
          <w:bCs/>
          <w:sz w:val="24"/>
        </w:rPr>
        <w:t xml:space="preserve"> </w:t>
      </w:r>
      <w:r>
        <w:rPr>
          <w:rFonts w:cs="宋体;SimSun" w:ascii="SimHei" w:hAnsi="SimHei" w:eastAsia="黑体"/>
          <w:bCs/>
          <w:sz w:val="24"/>
        </w:rPr>
        <w:t>3</w:t>
      </w:r>
      <w:r>
        <w:rPr>
          <w:rFonts w:ascii="SimHei" w:hAnsi="SimHei" w:cs="宋体;SimSun" w:eastAsia="黑体"/>
          <w:bCs/>
          <w:sz w:val="24"/>
        </w:rPr>
        <w:t>、本年度已离职、准备离职、试用期员工不享受该奖励</w:t>
      </w:r>
    </w:p>
    <w:p>
      <w:pPr>
        <w:pStyle w:val="Normal"/>
        <w:spacing w:lineRule="exact" w:line="400"/>
        <w:rPr>
          <w:rFonts w:ascii="宋体;SimSun" w:hAnsi="宋体;SimSun" w:cs="宋体;SimSun"/>
          <w:color w:val="000000"/>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4</w:t>
      </w:r>
      <w:r>
        <w:rPr>
          <w:rFonts w:ascii="SimHei" w:hAnsi="SimHei" w:cs="ËÎÌå;Times New Roman" w:eastAsia="黑体"/>
          <w:color w:val="000000"/>
          <w:kern w:val="0"/>
          <w:sz w:val="24"/>
        </w:rPr>
        <w:t>、年度内</w:t>
      </w:r>
      <w:r>
        <w:rPr>
          <w:rFonts w:ascii="SimHei" w:hAnsi="SimHei" w:cs="宋体;SimSun" w:eastAsia="黑体"/>
          <w:color w:val="000000"/>
          <w:sz w:val="24"/>
        </w:rPr>
        <w:t>员工</w:t>
      </w:r>
      <w:r>
        <w:rPr>
          <w:rFonts w:ascii="SimHei" w:hAnsi="SimHei" w:cs="ËÎÌå;Times New Roman" w:eastAsia="黑体"/>
          <w:color w:val="000000"/>
          <w:kern w:val="0"/>
          <w:sz w:val="24"/>
        </w:rPr>
        <w:t>出勤未满一年，按实际出勤月数计算，月度出勤不足</w:t>
      </w:r>
      <w:r>
        <w:rPr>
          <w:rFonts w:cs="ËÎÌå;Times New Roman" w:ascii="SimHei" w:hAnsi="SimHei" w:eastAsia="黑体"/>
          <w:color w:val="000000"/>
          <w:kern w:val="0"/>
          <w:sz w:val="24"/>
        </w:rPr>
        <w:t>15</w:t>
      </w:r>
      <w:r>
        <w:rPr>
          <w:rFonts w:ascii="SimHei" w:hAnsi="SimHei" w:cs="ËÎÌå;Times New Roman" w:eastAsia="黑体"/>
          <w:color w:val="000000"/>
          <w:kern w:val="0"/>
          <w:sz w:val="24"/>
        </w:rPr>
        <w:t>天，不予计算，</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月度出勤超过</w:t>
      </w:r>
      <w:r>
        <w:rPr>
          <w:rFonts w:cs="ËÎÌå;Times New Roman" w:ascii="SimHei" w:hAnsi="SimHei" w:eastAsia="黑体"/>
          <w:color w:val="000000"/>
          <w:kern w:val="0"/>
          <w:sz w:val="24"/>
        </w:rPr>
        <w:t>15</w:t>
      </w:r>
      <w:r>
        <w:rPr>
          <w:rFonts w:ascii="SimHei" w:hAnsi="SimHei" w:cs="ËÎÌå;Times New Roman" w:eastAsia="黑体"/>
          <w:color w:val="000000"/>
          <w:kern w:val="0"/>
          <w:sz w:val="24"/>
        </w:rPr>
        <w:t>天，按一月计算</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jc w:val="center"/>
        <w:rPr>
          <w:rFonts w:ascii="宋体;SimSun" w:hAnsi="宋体;SimSun" w:cs="宋体;SimSun"/>
          <w:b/>
          <w:b/>
          <w:bCs/>
          <w:color w:val="000000"/>
          <w:sz w:val="24"/>
        </w:rPr>
      </w:pPr>
      <w:r>
        <w:rPr>
          <w:rFonts w:ascii="SimHei" w:hAnsi="SimHei" w:cs="宋体;SimSun" w:eastAsia="黑体"/>
          <w:b/>
          <w:bCs/>
          <w:color w:val="000000"/>
          <w:sz w:val="24"/>
        </w:rPr>
        <w:t>第三章  定薪管理</w:t>
      </w:r>
    </w:p>
    <w:p>
      <w:pPr>
        <w:pStyle w:val="Normal"/>
        <w:spacing w:lineRule="exact" w:line="400"/>
        <w:ind w:start="-85" w:hanging="0"/>
        <w:rPr>
          <w:rFonts w:ascii="宋体;SimSun" w:hAnsi="宋体;SimSun" w:cs="宋体;SimSun"/>
          <w:bCs/>
          <w:sz w:val="24"/>
        </w:rPr>
      </w:pPr>
      <w:r>
        <w:rPr>
          <w:rFonts w:cs="宋体;SimSun" w:ascii="SimHei" w:hAnsi="SimHei" w:eastAsia="黑体"/>
          <w:color w:val="000000"/>
          <w:sz w:val="24"/>
        </w:rPr>
        <w:t xml:space="preserve"> </w:t>
      </w:r>
      <w:r>
        <w:rPr>
          <w:rFonts w:ascii="SimHei" w:hAnsi="SimHei" w:cs="宋体;SimSun" w:eastAsia="黑体"/>
          <w:b/>
          <w:bCs/>
          <w:color w:val="000000"/>
          <w:sz w:val="24"/>
        </w:rPr>
        <w:t xml:space="preserve">第十三条 </w:t>
      </w:r>
      <w:r>
        <w:rPr>
          <w:rFonts w:ascii="SimHei" w:hAnsi="SimHei" w:cs="宋体;SimSun" w:eastAsia="黑体"/>
          <w:color w:val="000000"/>
          <w:sz w:val="24"/>
        </w:rPr>
        <w:t>新员工工资定级</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1</w:t>
      </w:r>
      <w:r>
        <w:rPr>
          <w:rFonts w:ascii="SimHei" w:hAnsi="SimHei" w:cs="宋体;SimSun" w:eastAsia="黑体"/>
          <w:color w:val="000000"/>
          <w:sz w:val="24"/>
        </w:rPr>
        <w:t>、行政人事部在招聘时，与</w:t>
      </w:r>
      <w:r>
        <w:rPr>
          <w:rFonts w:ascii="SimHei" w:hAnsi="SimHei" w:cs="ËÎÌå;Times New Roman" w:eastAsia="黑体"/>
          <w:color w:val="000000"/>
          <w:kern w:val="0"/>
          <w:sz w:val="24"/>
        </w:rPr>
        <w:t>拟录用人员</w:t>
      </w:r>
      <w:r>
        <w:rPr>
          <w:rFonts w:ascii="SimHei" w:hAnsi="SimHei" w:cs="宋体;SimSun" w:eastAsia="黑体"/>
          <w:color w:val="000000"/>
          <w:sz w:val="24"/>
        </w:rPr>
        <w:t>有薪酬口头协议的情形，按双方已经达成的协议进行</w:t>
      </w:r>
      <w:r>
        <w:rPr>
          <w:rFonts w:cs="宋体;SimSun" w:ascii="SimHei" w:hAnsi="SimHei" w:eastAsia="黑体"/>
          <w:color w:val="000000"/>
          <w:sz w:val="24"/>
        </w:rPr>
        <w:br/>
        <w:t xml:space="preserve"> </w:t>
      </w:r>
      <w:r>
        <w:rPr>
          <w:rFonts w:ascii="SimHei" w:hAnsi="SimHei" w:cs="宋体;SimSun" w:eastAsia="黑体"/>
          <w:color w:val="000000"/>
          <w:sz w:val="24"/>
        </w:rPr>
        <w:t>工资定级</w:t>
      </w:r>
    </w:p>
    <w:p>
      <w:pPr>
        <w:pStyle w:val="Normal"/>
        <w:spacing w:lineRule="exact" w:line="400"/>
        <w:rPr>
          <w:rFonts w:ascii="宋体;SimSun" w:hAnsi="宋体;SimSun" w:cs="宋体;SimSun"/>
          <w:bCs/>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2</w:t>
      </w:r>
      <w:r>
        <w:rPr>
          <w:rFonts w:ascii="SimHei" w:hAnsi="SimHei" w:cs="ËÎÌå;Times New Roman" w:eastAsia="黑体"/>
          <w:color w:val="000000"/>
          <w:kern w:val="0"/>
          <w:sz w:val="24"/>
        </w:rPr>
        <w:t>、新员工薪酬原则上从与其职级相符薪级的最低档次（即一档）进入，工作能力强、工作经验丰富的新员工可经分管副总经理（或总监）、总经理批准后酌情提升至较高档次</w:t>
      </w:r>
      <w:r>
        <w:rPr>
          <w:rFonts w:ascii="SimHei" w:hAnsi="SimHei" w:cs="宋体;SimSun" w:eastAsia="黑体"/>
          <w:bCs/>
          <w:sz w:val="24"/>
        </w:rPr>
        <w:t>。</w:t>
      </w:r>
    </w:p>
    <w:p>
      <w:pPr>
        <w:pStyle w:val="Normal"/>
        <w:spacing w:lineRule="exact" w:line="400"/>
        <w:rPr>
          <w:rFonts w:ascii="宋体;SimSun" w:hAnsi="宋体;SimSun" w:cs="宋体;SimSun"/>
          <w:bCs/>
          <w:color w:val="000000"/>
          <w:sz w:val="24"/>
        </w:rPr>
      </w:pPr>
      <w:r>
        <w:rPr>
          <w:rFonts w:cs="宋体;SimSun" w:ascii="SimHei" w:hAnsi="SimHei" w:eastAsia="黑体"/>
          <w:bCs/>
          <w:color w:val="000000"/>
          <w:sz w:val="24"/>
        </w:rPr>
      </w:r>
    </w:p>
    <w:p>
      <w:pPr>
        <w:pStyle w:val="Normal"/>
        <w:spacing w:lineRule="exact" w:line="400"/>
        <w:ind w:start="-85" w:hanging="0"/>
        <w:jc w:val="center"/>
        <w:rPr>
          <w:rFonts w:ascii="宋体;SimSun" w:hAnsi="宋体;SimSun" w:cs="宋体;SimSun"/>
          <w:bCs/>
          <w:sz w:val="24"/>
        </w:rPr>
      </w:pPr>
      <w:r>
        <w:rPr>
          <w:rFonts w:ascii="SimHei" w:hAnsi="SimHei" w:cs="宋体;SimSun" w:eastAsia="黑体"/>
          <w:b/>
          <w:color w:val="000000"/>
          <w:sz w:val="24"/>
        </w:rPr>
        <w:t>第四章  实习生、试用期员工薪酬</w:t>
      </w:r>
    </w:p>
    <w:p>
      <w:pPr>
        <w:pStyle w:val="Normal"/>
        <w:spacing w:lineRule="exact" w:line="400"/>
        <w:ind w:start="-85" w:hanging="0"/>
        <w:rPr>
          <w:rFonts w:ascii="宋体;SimSun" w:hAnsi="宋体;SimSun" w:cs="宋体;SimSun"/>
          <w:bCs/>
          <w:sz w:val="24"/>
        </w:rPr>
      </w:pPr>
      <w:r>
        <w:rPr>
          <w:rFonts w:cs="宋体;SimSun" w:ascii="SimHei" w:hAnsi="SimHei" w:eastAsia="黑体"/>
          <w:color w:val="000000"/>
          <w:sz w:val="24"/>
        </w:rPr>
        <w:t xml:space="preserve"> </w:t>
      </w:r>
      <w:r>
        <w:rPr>
          <w:rFonts w:ascii="SimHei" w:hAnsi="SimHei" w:cs="宋体;SimSun" w:eastAsia="黑体"/>
          <w:b/>
          <w:bCs/>
          <w:color w:val="000000"/>
          <w:sz w:val="24"/>
        </w:rPr>
        <w:t>第十四条</w:t>
      </w:r>
      <w:r>
        <w:rPr>
          <w:rFonts w:ascii="SimHei" w:hAnsi="SimHei" w:cs="宋体;SimSun" w:eastAsia="黑体"/>
          <w:color w:val="000000"/>
          <w:sz w:val="24"/>
        </w:rPr>
        <w:t xml:space="preserve"> 实习生薪酬</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1</w:t>
      </w:r>
      <w:r>
        <w:rPr>
          <w:rFonts w:ascii="SimHei" w:hAnsi="SimHei" w:cs="宋体;SimSun" w:eastAsia="黑体"/>
          <w:color w:val="000000"/>
          <w:sz w:val="24"/>
        </w:rPr>
        <w:t>、实习生在公司实习期间的薪酬按公司与学校签订的实习协议支付</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2</w:t>
      </w:r>
      <w:r>
        <w:rPr>
          <w:rFonts w:ascii="SimHei" w:hAnsi="SimHei" w:cs="宋体;SimSun" w:eastAsia="黑体"/>
          <w:color w:val="000000"/>
          <w:sz w:val="24"/>
        </w:rPr>
        <w:t>、公司根据实习学生在实习期间的工作表现和学习能力，允许成绩优秀的实习生在实习期满</w:t>
      </w:r>
      <w:r>
        <w:rPr>
          <w:rFonts w:cs="宋体;SimSun" w:ascii="SimHei" w:hAnsi="SimHei" w:eastAsia="黑体"/>
          <w:color w:val="000000"/>
          <w:sz w:val="24"/>
        </w:rPr>
        <w:br/>
        <w:t xml:space="preserve"> </w:t>
      </w:r>
      <w:r>
        <w:rPr>
          <w:rFonts w:ascii="SimHei" w:hAnsi="SimHei" w:cs="宋体;SimSun" w:eastAsia="黑体"/>
          <w:color w:val="000000"/>
          <w:sz w:val="24"/>
        </w:rPr>
        <w:t>后转入试用期，享受试用期工资</w:t>
      </w:r>
    </w:p>
    <w:p>
      <w:pPr>
        <w:pStyle w:val="Normal"/>
        <w:spacing w:lineRule="exact" w:line="400"/>
        <w:ind w:start="-85" w:hanging="0"/>
        <w:rPr>
          <w:rFonts w:ascii="宋体;SimSun" w:hAnsi="宋体;SimSun" w:cs="宋体;SimSun"/>
          <w:bCs/>
          <w:sz w:val="24"/>
        </w:rPr>
      </w:pPr>
      <w:r>
        <w:rPr>
          <w:rFonts w:cs="宋体;SimSun" w:ascii="SimHei" w:hAnsi="SimHei" w:eastAsia="黑体"/>
          <w:b/>
          <w:bCs/>
          <w:color w:val="000000"/>
          <w:sz w:val="24"/>
        </w:rPr>
        <w:t xml:space="preserve"> </w:t>
      </w:r>
      <w:r>
        <w:rPr>
          <w:rFonts w:ascii="SimHei" w:hAnsi="SimHei" w:cs="宋体;SimSun" w:eastAsia="黑体"/>
          <w:b/>
          <w:bCs/>
          <w:color w:val="000000"/>
          <w:sz w:val="24"/>
        </w:rPr>
        <w:t>第十五条</w:t>
      </w:r>
      <w:r>
        <w:rPr>
          <w:rFonts w:ascii="SimHei" w:hAnsi="SimHei" w:cs="宋体;SimSun" w:eastAsia="黑体"/>
          <w:color w:val="000000"/>
          <w:sz w:val="24"/>
        </w:rPr>
        <w:t xml:space="preserve"> 试用期薪酬：</w:t>
      </w:r>
    </w:p>
    <w:p>
      <w:pPr>
        <w:pStyle w:val="Normal"/>
        <w:spacing w:lineRule="exact" w:line="400"/>
        <w:rPr>
          <w:rFonts w:ascii="宋体;SimSun" w:hAnsi="宋体;SimSun" w:cs="宋体;SimSun"/>
          <w:bCs/>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1</w:t>
      </w:r>
      <w:r>
        <w:rPr>
          <w:rFonts w:ascii="SimHei" w:hAnsi="SimHei" w:cs="ËÎÌå;Times New Roman" w:eastAsia="黑体"/>
          <w:color w:val="000000"/>
          <w:kern w:val="0"/>
          <w:sz w:val="24"/>
        </w:rPr>
        <w:t>、新员工</w:t>
      </w:r>
      <w:r>
        <w:rPr>
          <w:rFonts w:ascii="SimHei" w:hAnsi="SimHei" w:cs="宋体;SimSun" w:eastAsia="黑体"/>
          <w:color w:val="000000"/>
          <w:sz w:val="24"/>
        </w:rPr>
        <w:t>试用期为</w:t>
      </w:r>
      <w:r>
        <w:rPr>
          <w:rFonts w:cs="宋体;SimSun" w:ascii="SimHei" w:hAnsi="SimHei" w:eastAsia="黑体"/>
          <w:color w:val="000000"/>
          <w:sz w:val="24"/>
        </w:rPr>
        <w:t>3</w:t>
      </w:r>
      <w:r>
        <w:rPr>
          <w:rFonts w:ascii="SimHei" w:hAnsi="SimHei" w:cs="宋体;SimSun" w:eastAsia="黑体"/>
          <w:color w:val="000000"/>
          <w:sz w:val="24"/>
        </w:rPr>
        <w:t>个月，</w:t>
      </w:r>
      <w:r>
        <w:rPr>
          <w:rFonts w:ascii="SimHei" w:hAnsi="SimHei" w:cs="ËÎÌå;Times New Roman" w:eastAsia="黑体"/>
          <w:color w:val="000000"/>
          <w:kern w:val="0"/>
          <w:sz w:val="24"/>
        </w:rPr>
        <w:t>试用期工资不低于转正后核定工资的</w:t>
      </w:r>
      <w:r>
        <w:rPr>
          <w:rFonts w:cs="ËÎÌå;Times New Roman" w:ascii="SimHei" w:hAnsi="SimHei" w:eastAsia="黑体"/>
          <w:color w:val="000000"/>
          <w:kern w:val="0"/>
          <w:sz w:val="24"/>
        </w:rPr>
        <w:t>80%</w:t>
      </w:r>
      <w:r>
        <w:rPr>
          <w:rFonts w:ascii="SimHei" w:hAnsi="SimHei" w:cs="ËÎÌå;Times New Roman" w:eastAsia="黑体"/>
          <w:color w:val="000000"/>
          <w:kern w:val="0"/>
          <w:sz w:val="24"/>
        </w:rPr>
        <w:t>，且不低于当地最低工</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资水平</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2</w:t>
      </w:r>
      <w:r>
        <w:rPr>
          <w:rFonts w:ascii="SimHei" w:hAnsi="SimHei" w:cs="宋体;SimSun" w:eastAsia="黑体"/>
          <w:color w:val="000000"/>
          <w:sz w:val="24"/>
        </w:rPr>
        <w:t>、试用期结束后，经考核合格后可以转正，享受正式员工的薪酬待遇</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 xml:space="preserve"> </w:t>
      </w:r>
      <w:r>
        <w:rPr>
          <w:rFonts w:cs="宋体;SimSun" w:ascii="SimHei" w:hAnsi="SimHei" w:eastAsia="黑体"/>
          <w:color w:val="000000"/>
          <w:sz w:val="24"/>
        </w:rPr>
        <w:t>3</w:t>
      </w:r>
      <w:r>
        <w:rPr>
          <w:rFonts w:ascii="SimHei" w:hAnsi="SimHei" w:cs="宋体;SimSun" w:eastAsia="黑体"/>
          <w:color w:val="000000"/>
          <w:sz w:val="24"/>
        </w:rPr>
        <w:t>、试用期经考核不合格者，公司可以延长试用期一个月，试用期工资不变，或者公司对试用</w:t>
      </w:r>
      <w:r>
        <w:rPr>
          <w:rFonts w:cs="宋体;SimSun" w:ascii="SimHei" w:hAnsi="SimHei" w:eastAsia="黑体"/>
          <w:color w:val="000000"/>
          <w:sz w:val="24"/>
        </w:rPr>
        <w:br/>
        <w:t xml:space="preserve"> </w:t>
      </w:r>
      <w:r>
        <w:rPr>
          <w:rFonts w:ascii="SimHei" w:hAnsi="SimHei" w:cs="宋体;SimSun" w:eastAsia="黑体"/>
          <w:color w:val="000000"/>
          <w:sz w:val="24"/>
        </w:rPr>
        <w:t>期员工进行辞退处理</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jc w:val="center"/>
        <w:rPr>
          <w:rFonts w:ascii="宋体;SimSun" w:hAnsi="宋体;SimSun" w:cs="宋体;SimSun"/>
          <w:color w:val="000000"/>
          <w:sz w:val="24"/>
        </w:rPr>
      </w:pPr>
      <w:r>
        <w:rPr>
          <w:rFonts w:cs="宋体;SimSun" w:ascii="SimHei" w:hAnsi="SimHei" w:eastAsia="黑体"/>
          <w:b/>
          <w:bCs/>
          <w:color w:val="000000"/>
          <w:sz w:val="24"/>
        </w:rPr>
        <w:t>第五章</w:t>
      </w:r>
      <w:r>
        <w:rPr>
          <w:rFonts w:cs="Times New Roman" w:eastAsia="黑体" w:ascii="SimHei" w:hAnsi="SimHei"/>
          <w:b/>
          <w:bCs/>
          <w:color w:val="000000"/>
          <w:sz w:val="24"/>
        </w:rPr>
        <w:t xml:space="preserve">  </w:t>
      </w:r>
      <w:r>
        <w:rPr>
          <w:rFonts w:cs="宋体;SimSun" w:ascii="SimHei" w:hAnsi="SimHei" w:eastAsia="黑体"/>
          <w:b/>
          <w:bCs/>
          <w:color w:val="000000"/>
          <w:sz w:val="24"/>
        </w:rPr>
        <w:t>薪资调整</w:t>
      </w:r>
    </w:p>
    <w:p>
      <w:pPr>
        <w:pStyle w:val="Normal"/>
        <w:spacing w:lineRule="exact" w:line="400"/>
        <w:ind w:start="-85" w:hanging="0"/>
        <w:rPr>
          <w:rFonts w:ascii="宋体;SimSun" w:hAnsi="宋体;SimSun" w:cs="宋体;SimSun"/>
          <w:bCs/>
          <w:sz w:val="24"/>
        </w:rPr>
      </w:pPr>
      <w:r>
        <w:rPr>
          <w:rFonts w:cs="宋体;SimSun" w:ascii="SimHei" w:hAnsi="SimHei" w:eastAsia="黑体"/>
          <w:b/>
          <w:bCs/>
          <w:color w:val="000000"/>
          <w:sz w:val="24"/>
        </w:rPr>
        <w:t xml:space="preserve"> </w:t>
      </w:r>
      <w:r>
        <w:rPr>
          <w:rFonts w:ascii="SimHei" w:hAnsi="SimHei" w:cs="宋体;SimSun" w:eastAsia="黑体"/>
          <w:b/>
          <w:bCs/>
          <w:color w:val="000000"/>
          <w:sz w:val="24"/>
        </w:rPr>
        <w:t>第十六条</w:t>
      </w:r>
      <w:r>
        <w:rPr>
          <w:rFonts w:ascii="SimHei" w:hAnsi="SimHei" w:cs="宋体;SimSun" w:eastAsia="黑体"/>
          <w:color w:val="000000"/>
          <w:sz w:val="24"/>
        </w:rPr>
        <w:t xml:space="preserve"> 薪级调整：</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1</w:t>
      </w:r>
      <w:r>
        <w:rPr>
          <w:rFonts w:ascii="SimHei" w:hAnsi="SimHei" w:cs="宋体;SimSun" w:eastAsia="黑体"/>
          <w:color w:val="000000"/>
          <w:sz w:val="24"/>
        </w:rPr>
        <w:t>、在员工劳动合同持续期间内，公司有权根据国家相关政策、行政法规、公司经</w:t>
      </w:r>
      <w:r>
        <w:rPr>
          <w:rFonts w:cs="宋体;SimSun" w:ascii="SimHei" w:hAnsi="SimHei" w:eastAsia="黑体"/>
          <w:color w:val="000000"/>
          <w:sz w:val="24"/>
        </w:rPr>
        <w:br/>
        <w:t xml:space="preserve">    </w:t>
      </w:r>
      <w:r>
        <w:rPr>
          <w:rFonts w:ascii="SimHei" w:hAnsi="SimHei" w:cs="宋体;SimSun" w:eastAsia="黑体"/>
          <w:color w:val="000000"/>
          <w:sz w:val="24"/>
        </w:rPr>
        <w:t>营效益、人员职级变化、员工工作业绩、</w:t>
      </w:r>
      <w:r>
        <w:rPr>
          <w:rFonts w:ascii="SimHei" w:hAnsi="SimHei" w:cs="ËÎÌå;Times New Roman" w:eastAsia="黑体"/>
          <w:color w:val="000000"/>
          <w:kern w:val="0"/>
          <w:sz w:val="24"/>
        </w:rPr>
        <w:t>劳动力市场的供求变化、社会物价水</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平</w:t>
      </w:r>
      <w:r>
        <w:rPr>
          <w:rFonts w:ascii="SimHei" w:hAnsi="SimHei" w:cs="宋体;SimSun" w:eastAsia="黑体"/>
          <w:color w:val="000000"/>
          <w:sz w:val="24"/>
        </w:rPr>
        <w:t>等因素对员工薪酬进行向高或低的双向调整</w:t>
      </w:r>
    </w:p>
    <w:p>
      <w:pPr>
        <w:pStyle w:val="Normal"/>
        <w:spacing w:lineRule="exact" w:line="400"/>
        <w:rPr>
          <w:rFonts w:ascii="宋体;SimSun" w:hAnsi="宋体;SimSun" w:cs="宋体;SimSun"/>
          <w:bCs/>
          <w:sz w:val="24"/>
        </w:rPr>
      </w:pPr>
      <w:r>
        <w:rPr>
          <w:rFonts w:cs="宋体;SimSun" w:ascii="SimHei" w:hAnsi="SimHei" w:eastAsia="黑体"/>
          <w:color w:val="000000"/>
          <w:sz w:val="24"/>
        </w:rPr>
        <w:t xml:space="preserve"> </w:t>
      </w:r>
      <w:r>
        <w:rPr>
          <w:rFonts w:cs="宋体;SimSun" w:ascii="SimHei" w:hAnsi="SimHei" w:eastAsia="黑体"/>
          <w:color w:val="000000"/>
          <w:sz w:val="24"/>
        </w:rPr>
        <w:t>2</w:t>
      </w:r>
      <w:r>
        <w:rPr>
          <w:rFonts w:ascii="SimHei" w:hAnsi="SimHei" w:cs="宋体;SimSun" w:eastAsia="黑体"/>
          <w:color w:val="000000"/>
          <w:sz w:val="24"/>
        </w:rPr>
        <w:t>、员工新的薪酬标准在薪酬调整方案批准后次月起执行</w:t>
      </w:r>
    </w:p>
    <w:p>
      <w:pPr>
        <w:pStyle w:val="Normal"/>
        <w:spacing w:lineRule="exact" w:line="400"/>
        <w:rPr/>
      </w:pPr>
      <w:r>
        <w:rPr>
          <w:rFonts w:cs="宋体;SimSun" w:ascii="SimHei" w:hAnsi="SimHei" w:eastAsia="黑体"/>
          <w:bCs/>
          <w:sz w:val="24"/>
        </w:rPr>
        <w:t xml:space="preserve"> </w:t>
      </w:r>
      <w:r>
        <w:rPr>
          <w:rFonts w:ascii="SimHei" w:hAnsi="SimHei" w:cs="宋体;SimSun" w:eastAsia="黑体"/>
          <w:b/>
          <w:sz w:val="24"/>
        </w:rPr>
        <w:t xml:space="preserve">第十七条 </w:t>
      </w:r>
      <w:r>
        <w:rPr>
          <w:rFonts w:ascii="SimHei" w:hAnsi="SimHei" w:cs="宋体;SimSun" w:eastAsia="黑体"/>
          <w:bCs/>
          <w:sz w:val="24"/>
        </w:rPr>
        <w:t>定期调薪：</w:t>
      </w:r>
    </w:p>
    <w:p>
      <w:pPr>
        <w:pStyle w:val="Normal"/>
        <w:spacing w:lineRule="exact" w:line="400"/>
        <w:rPr>
          <w:rFonts w:ascii="宋体;SimSun" w:hAnsi="宋体;SimSun" w:cs="宋体;SimSun"/>
          <w:bCs/>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1</w:t>
      </w:r>
      <w:r>
        <w:rPr>
          <w:rFonts w:ascii="SimHei" w:hAnsi="SimHei" w:cs="ËÎÌå;Times New Roman" w:eastAsia="黑体"/>
          <w:color w:val="000000"/>
          <w:kern w:val="0"/>
          <w:sz w:val="24"/>
        </w:rPr>
        <w:t>、薪酬调整原则上每年一次，每年的</w:t>
      </w:r>
      <w:r>
        <w:rPr>
          <w:rFonts w:cs="ËÎÌå;Times New Roman" w:ascii="SimHei" w:hAnsi="SimHei" w:eastAsia="黑体"/>
          <w:color w:val="000000"/>
          <w:kern w:val="0"/>
          <w:sz w:val="24"/>
        </w:rPr>
        <w:t>3</w:t>
      </w:r>
      <w:r>
        <w:rPr>
          <w:rFonts w:ascii="SimHei" w:hAnsi="SimHei" w:cs="ËÎÌå;Times New Roman" w:eastAsia="黑体"/>
          <w:color w:val="000000"/>
          <w:kern w:val="0"/>
          <w:sz w:val="24"/>
        </w:rPr>
        <w:t>月</w:t>
      </w:r>
      <w:r>
        <w:rPr>
          <w:rFonts w:cs="ËÎÌå;Times New Roman" w:ascii="SimHei" w:hAnsi="SimHei" w:eastAsia="黑体"/>
          <w:color w:val="000000"/>
          <w:kern w:val="0"/>
          <w:sz w:val="24"/>
        </w:rPr>
        <w:t>1</w:t>
      </w:r>
      <w:r>
        <w:rPr>
          <w:rFonts w:ascii="SimHei" w:hAnsi="SimHei" w:cs="ËÎÌå;Times New Roman" w:eastAsia="黑体"/>
          <w:color w:val="000000"/>
          <w:kern w:val="0"/>
          <w:sz w:val="24"/>
        </w:rPr>
        <w:t>日为薪酬定期调整日，</w:t>
      </w:r>
      <w:r>
        <w:rPr>
          <w:rFonts w:ascii="SimHei" w:hAnsi="SimHei" w:cs="宋体;SimSun" w:eastAsia="黑体"/>
          <w:color w:val="000000"/>
          <w:sz w:val="24"/>
        </w:rPr>
        <w:t>公司可以考虑在</w:t>
      </w:r>
      <w:r>
        <w:rPr>
          <w:rFonts w:ascii="SimHei" w:hAnsi="SimHei" w:cs="ËÎÌå;Times New Roman" w:eastAsia="黑体"/>
          <w:color w:val="000000"/>
          <w:kern w:val="0"/>
          <w:sz w:val="24"/>
        </w:rPr>
        <w:t>定期调薪</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日为员工调整薪酬</w:t>
      </w:r>
    </w:p>
    <w:p>
      <w:pPr>
        <w:pStyle w:val="Normal"/>
        <w:spacing w:lineRule="exact" w:line="400"/>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2</w:t>
      </w:r>
      <w:r>
        <w:rPr>
          <w:rFonts w:ascii="SimHei" w:hAnsi="SimHei" w:cs="ËÎÌå;Times New Roman" w:eastAsia="黑体"/>
          <w:color w:val="000000"/>
          <w:kern w:val="0"/>
          <w:sz w:val="24"/>
        </w:rPr>
        <w:t>、员工薪酬调整的参考因素有员工工作能力、工作态度、工作潜力、上一年度的工作业绩等，</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行政人事部进行综合评估并拟定方案，</w:t>
      </w:r>
      <w:r>
        <w:rPr>
          <w:rFonts w:ascii="SimHei" w:hAnsi="SimHei" w:cs="宋体;SimSun" w:eastAsia="黑体"/>
          <w:color w:val="000000"/>
          <w:sz w:val="24"/>
        </w:rPr>
        <w:t>经总经理批准后，</w:t>
      </w:r>
      <w:r>
        <w:rPr>
          <w:rFonts w:ascii="SimHei" w:hAnsi="SimHei" w:cs="ËÎÌå;Times New Roman" w:eastAsia="黑体"/>
          <w:color w:val="000000"/>
          <w:kern w:val="0"/>
          <w:sz w:val="24"/>
        </w:rPr>
        <w:t>对符合调薪条件的员工给予适当的</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薪酬调整</w:t>
      </w:r>
    </w:p>
    <w:p>
      <w:pPr>
        <w:pStyle w:val="Normal"/>
        <w:spacing w:lineRule="exact" w:line="400"/>
        <w:rPr>
          <w:rFonts w:ascii="宋体;SimSun" w:hAnsi="宋体;SimSun" w:cs="宋体;SimSun"/>
          <w:bCs/>
          <w:sz w:val="24"/>
        </w:rPr>
      </w:pPr>
      <w:r>
        <w:rPr>
          <w:rFonts w:ascii="SimHei" w:hAnsi="SimHei" w:cs="宋体;SimSun" w:eastAsia="黑体"/>
          <w:b/>
          <w:color w:val="000000"/>
          <w:sz w:val="24"/>
        </w:rPr>
        <w:t>第十八条</w:t>
      </w:r>
      <w:r>
        <w:rPr>
          <w:rFonts w:ascii="SimHei" w:hAnsi="SimHei" w:cs="宋体;SimSun" w:eastAsia="黑体"/>
          <w:bCs/>
          <w:color w:val="000000"/>
          <w:sz w:val="24"/>
        </w:rPr>
        <w:t xml:space="preserve"> 薪资个人调整：</w:t>
      </w:r>
    </w:p>
    <w:p>
      <w:pPr>
        <w:pStyle w:val="Normal"/>
        <w:numPr>
          <w:ilvl w:val="0"/>
          <w:numId w:val="1"/>
        </w:numPr>
        <w:spacing w:lineRule="exact" w:line="400"/>
        <w:rPr/>
      </w:pPr>
      <w:r>
        <w:rPr>
          <w:rFonts w:ascii="SimHei" w:hAnsi="SimHei" w:cs="ËÎÌå;Times New Roman" w:eastAsia="黑体"/>
          <w:color w:val="000000"/>
          <w:kern w:val="0"/>
          <w:sz w:val="24"/>
        </w:rPr>
        <w:t>由于奖惩或职级的升降而引起员工个人薪资标准的提高或降低，只限于员工个人</w:t>
      </w:r>
      <w:r>
        <w:rPr>
          <w:rFonts w:ascii="SimHei" w:hAnsi="SimHei" w:cs="宋体;SimSun" w:eastAsia="黑体"/>
          <w:color w:val="000000"/>
          <w:sz w:val="24"/>
        </w:rPr>
        <w:t>薪资的调整，不影响公司其他员工的</w:t>
      </w:r>
      <w:r>
        <w:rPr>
          <w:rFonts w:ascii="SimHei" w:hAnsi="SimHei" w:cs="ËÎÌå;Times New Roman" w:eastAsia="黑体"/>
          <w:color w:val="000000"/>
          <w:kern w:val="0"/>
          <w:sz w:val="24"/>
        </w:rPr>
        <w:t>薪资水平</w:t>
      </w:r>
    </w:p>
    <w:p>
      <w:pPr>
        <w:pStyle w:val="Normal"/>
        <w:numPr>
          <w:ilvl w:val="0"/>
          <w:numId w:val="1"/>
        </w:numPr>
        <w:spacing w:lineRule="exact" w:line="400"/>
        <w:rPr/>
      </w:pPr>
      <w:r>
        <w:rPr>
          <w:rFonts w:ascii="SimHei" w:hAnsi="SimHei" w:cs="宋体;SimSun" w:eastAsia="黑体"/>
          <w:color w:val="000000"/>
          <w:sz w:val="24"/>
        </w:rPr>
        <w:t>薪资调整</w:t>
      </w:r>
      <w:r>
        <w:rPr>
          <w:rFonts w:ascii="SimHei" w:hAnsi="SimHei" w:cs="ËÎÌå;Times New Roman" w:eastAsia="黑体"/>
          <w:color w:val="000000"/>
          <w:kern w:val="0"/>
          <w:sz w:val="24"/>
        </w:rPr>
        <w:t>原则上只是在本薪档的上或下一个档次波动，薪资调整的幅度不超过</w:t>
      </w:r>
      <w:r>
        <w:rPr>
          <w:rFonts w:cs="ËÎÌå;Times New Roman" w:ascii="SimHei" w:hAnsi="SimHei" w:eastAsia="黑体"/>
          <w:color w:val="000000"/>
          <w:kern w:val="0"/>
          <w:sz w:val="24"/>
        </w:rPr>
        <w:t>2</w:t>
      </w:r>
      <w:r>
        <w:rPr>
          <w:rFonts w:ascii="SimHei" w:hAnsi="SimHei" w:cs="ËÎÌå;Times New Roman" w:eastAsia="黑体"/>
          <w:color w:val="000000"/>
          <w:kern w:val="0"/>
          <w:sz w:val="24"/>
        </w:rPr>
        <w:t>档</w:t>
      </w:r>
    </w:p>
    <w:p>
      <w:pPr>
        <w:pStyle w:val="Normal"/>
        <w:spacing w:lineRule="exact" w:line="400"/>
        <w:rPr/>
      </w:pPr>
      <w:r>
        <w:rPr>
          <w:rFonts w:ascii="SimHei" w:hAnsi="SimHei" w:cs="宋体;SimSun" w:eastAsia="黑体"/>
          <w:b/>
          <w:sz w:val="24"/>
        </w:rPr>
        <w:t>第十九条</w:t>
      </w:r>
      <w:r>
        <w:rPr>
          <w:rFonts w:ascii="SimHei" w:hAnsi="SimHei" w:cs="宋体;SimSun" w:eastAsia="黑体"/>
          <w:bCs/>
          <w:sz w:val="24"/>
        </w:rPr>
        <w:t xml:space="preserve"> 薪资全员普调</w:t>
      </w:r>
    </w:p>
    <w:p>
      <w:pPr>
        <w:pStyle w:val="Normal"/>
        <w:spacing w:lineRule="exact" w:line="400"/>
        <w:rPr>
          <w:rFonts w:ascii="宋体;SimSun" w:hAnsi="宋体;SimSun" w:cs="宋体;SimSun"/>
          <w:bCs/>
          <w:sz w:val="24"/>
        </w:rPr>
      </w:pPr>
      <w:r>
        <w:rPr>
          <w:rFonts w:cs="宋体;SimSun" w:ascii="SimHei" w:hAnsi="SimHei" w:eastAsia="黑体"/>
          <w:color w:val="000000"/>
          <w:sz w:val="24"/>
        </w:rPr>
        <w:t>1</w:t>
      </w:r>
      <w:r>
        <w:rPr>
          <w:rFonts w:cs="宋体;SimSun" w:ascii="SimHei" w:hAnsi="SimHei" w:eastAsia="黑体"/>
          <w:color w:val="000000"/>
          <w:sz w:val="24"/>
        </w:rPr>
        <w:t>、公司根据上一年度企业经营效益、同行业的薪酬调查、</w:t>
      </w:r>
      <w:r>
        <w:rPr>
          <w:rFonts w:cs="宋体;SimSun" w:ascii="SimHei" w:hAnsi="SimHei" w:eastAsia="黑体"/>
          <w:color w:val="000000"/>
          <w:sz w:val="24"/>
        </w:rPr>
        <w:t>CPI</w:t>
      </w:r>
      <w:r>
        <w:rPr>
          <w:rFonts w:cs="宋体;SimSun" w:ascii="SimHei" w:hAnsi="SimHei" w:eastAsia="黑体"/>
          <w:color w:val="000000"/>
          <w:sz w:val="24"/>
        </w:rPr>
        <w:t>指数、劳动力市场供求状况等因素对薪酬标准进行的整体调整</w:t>
      </w:r>
    </w:p>
    <w:p>
      <w:pPr>
        <w:pStyle w:val="Normal"/>
        <w:spacing w:lineRule="exact" w:line="400"/>
        <w:rPr/>
      </w:pPr>
      <w:r>
        <w:rPr>
          <w:rFonts w:cs="宋体;SimSun" w:ascii="SimHei" w:hAnsi="SimHei" w:eastAsia="黑体"/>
          <w:color w:val="000000"/>
          <w:sz w:val="24"/>
        </w:rPr>
        <w:t>2</w:t>
      </w:r>
      <w:r>
        <w:rPr>
          <w:rFonts w:cs="宋体;SimSun" w:ascii="SimHei" w:hAnsi="SimHei" w:eastAsia="黑体"/>
          <w:color w:val="000000"/>
          <w:sz w:val="24"/>
        </w:rPr>
        <w:t>、薪资的全员普调可以是</w:t>
      </w:r>
      <w:r>
        <w:rPr>
          <w:rFonts w:cs="ËÎÌå;Times New Roman" w:ascii="SimHei" w:hAnsi="SimHei" w:eastAsia="黑体"/>
          <w:color w:val="000000"/>
          <w:kern w:val="0"/>
          <w:sz w:val="24"/>
        </w:rPr>
        <w:t>向上或向下的双向</w:t>
      </w:r>
      <w:r>
        <w:rPr>
          <w:rFonts w:cs="宋体;SimSun" w:ascii="SimHei" w:hAnsi="SimHei" w:eastAsia="黑体"/>
          <w:color w:val="000000"/>
          <w:sz w:val="24"/>
        </w:rPr>
        <w:t>调整</w:t>
      </w:r>
    </w:p>
    <w:p>
      <w:pPr>
        <w:pStyle w:val="Normal"/>
        <w:spacing w:lineRule="exact" w:line="400"/>
        <w:rPr/>
      </w:pPr>
      <w:r>
        <w:rPr>
          <w:rFonts w:ascii="SimHei" w:hAnsi="SimHei" w:cs="ËÎÌå;Times New Roman" w:eastAsia="黑体"/>
          <w:b/>
          <w:color w:val="000000"/>
          <w:kern w:val="0"/>
          <w:sz w:val="24"/>
        </w:rPr>
        <w:t>第二十条</w:t>
      </w:r>
      <w:r>
        <w:rPr>
          <w:rFonts w:ascii="SimHei" w:hAnsi="SimHei" w:cs="ËÎÌå;Times New Roman" w:eastAsia="黑体"/>
          <w:bCs/>
          <w:color w:val="000000"/>
          <w:kern w:val="0"/>
          <w:sz w:val="24"/>
        </w:rPr>
        <w:t xml:space="preserve"> 调薪限制条件</w:t>
      </w:r>
    </w:p>
    <w:p>
      <w:pPr>
        <w:pStyle w:val="Normal"/>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员工有以下条件任一项者，均</w:t>
      </w:r>
      <w:r>
        <w:rPr>
          <w:rFonts w:ascii="SimHei" w:hAnsi="SimHei" w:cs="宋体;SimSun" w:eastAsia="黑体"/>
          <w:color w:val="000000"/>
          <w:sz w:val="24"/>
        </w:rPr>
        <w:t>无资格参与薪资调整：</w:t>
      </w:r>
    </w:p>
    <w:p>
      <w:pPr>
        <w:pStyle w:val="Normal"/>
        <w:numPr>
          <w:ilvl w:val="0"/>
          <w:numId w:val="2"/>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自调薪日止员工在公司任职未满一年，或一年内已有加薪记录</w:t>
      </w:r>
    </w:p>
    <w:p>
      <w:pPr>
        <w:pStyle w:val="Normal"/>
        <w:numPr>
          <w:ilvl w:val="0"/>
          <w:numId w:val="2"/>
        </w:numPr>
        <w:spacing w:lineRule="exact" w:line="400"/>
        <w:rPr/>
      </w:pPr>
      <w:r>
        <w:rPr>
          <w:rFonts w:ascii="SimHei" w:hAnsi="SimHei" w:cs="ËÎÌå;Times New Roman" w:eastAsia="黑体"/>
          <w:color w:val="000000"/>
          <w:kern w:val="0"/>
          <w:sz w:val="24"/>
        </w:rPr>
        <w:t>自调薪日止一年内员工请</w:t>
      </w:r>
      <w:r>
        <w:rPr>
          <w:rFonts w:ascii="SimHei" w:hAnsi="SimHei" w:cs="宋体;SimSun" w:eastAsia="黑体"/>
          <w:color w:val="000000"/>
          <w:sz w:val="24"/>
        </w:rPr>
        <w:t>病假、事假、产假</w:t>
      </w:r>
      <w:r>
        <w:rPr>
          <w:rFonts w:ascii="SimHei" w:hAnsi="SimHei" w:cs="ËÎÌå;Times New Roman" w:eastAsia="黑体"/>
          <w:color w:val="000000"/>
          <w:kern w:val="0"/>
          <w:sz w:val="24"/>
        </w:rPr>
        <w:t>时间累计</w:t>
      </w:r>
      <w:r>
        <w:rPr>
          <w:rFonts w:cs="ËÎÌå;Times New Roman" w:ascii="SimHei" w:hAnsi="SimHei" w:eastAsia="黑体"/>
          <w:color w:val="000000"/>
          <w:kern w:val="0"/>
          <w:sz w:val="24"/>
        </w:rPr>
        <w:t>2</w:t>
      </w:r>
      <w:r>
        <w:rPr>
          <w:rFonts w:ascii="SimHei" w:hAnsi="SimHei" w:cs="ËÎÌå;Times New Roman" w:eastAsia="黑体"/>
          <w:color w:val="000000"/>
          <w:kern w:val="0"/>
          <w:sz w:val="24"/>
        </w:rPr>
        <w:t>个月或</w:t>
      </w:r>
      <w:r>
        <w:rPr>
          <w:rFonts w:cs="ËÎÌå;Times New Roman" w:ascii="SimHei" w:hAnsi="SimHei" w:eastAsia="黑体"/>
          <w:color w:val="000000"/>
          <w:kern w:val="0"/>
          <w:sz w:val="24"/>
        </w:rPr>
        <w:t>2</w:t>
      </w:r>
      <w:r>
        <w:rPr>
          <w:rFonts w:ascii="SimHei" w:hAnsi="SimHei" w:cs="ËÎÌå;Times New Roman" w:eastAsia="黑体"/>
          <w:color w:val="000000"/>
          <w:kern w:val="0"/>
          <w:sz w:val="24"/>
        </w:rPr>
        <w:t>个月以上</w:t>
      </w:r>
    </w:p>
    <w:p>
      <w:pPr>
        <w:pStyle w:val="Normal"/>
        <w:numPr>
          <w:ilvl w:val="0"/>
          <w:numId w:val="2"/>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自调薪日止一年内员工旷工</w:t>
      </w:r>
      <w:r>
        <w:rPr>
          <w:rFonts w:cs="ËÎÌå;Times New Roman" w:ascii="SimHei" w:hAnsi="SimHei" w:eastAsia="黑体"/>
          <w:color w:val="000000"/>
          <w:kern w:val="0"/>
          <w:sz w:val="24"/>
        </w:rPr>
        <w:t>2</w:t>
      </w:r>
      <w:r>
        <w:rPr>
          <w:rFonts w:ascii="SimHei" w:hAnsi="SimHei" w:cs="ËÎÌå;Times New Roman" w:eastAsia="黑体"/>
          <w:color w:val="000000"/>
          <w:kern w:val="0"/>
          <w:sz w:val="24"/>
        </w:rPr>
        <w:t>天或</w:t>
      </w:r>
      <w:r>
        <w:rPr>
          <w:rFonts w:cs="ËÎÌå;Times New Roman" w:ascii="SimHei" w:hAnsi="SimHei" w:eastAsia="黑体"/>
          <w:color w:val="000000"/>
          <w:kern w:val="0"/>
          <w:sz w:val="24"/>
        </w:rPr>
        <w:t>2</w:t>
      </w:r>
      <w:r>
        <w:rPr>
          <w:rFonts w:ascii="SimHei" w:hAnsi="SimHei" w:cs="ËÎÌå;Times New Roman" w:eastAsia="黑体"/>
          <w:color w:val="000000"/>
          <w:kern w:val="0"/>
          <w:sz w:val="24"/>
        </w:rPr>
        <w:t>天以上者</w:t>
      </w:r>
    </w:p>
    <w:p>
      <w:pPr>
        <w:pStyle w:val="Normal"/>
        <w:numPr>
          <w:ilvl w:val="0"/>
          <w:numId w:val="2"/>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自调薪日止一年内员工被公司处以记过处分或</w:t>
      </w:r>
      <w:r>
        <w:rPr>
          <w:rFonts w:cs="ËÎÌå;Times New Roman" w:ascii="SimHei" w:hAnsi="SimHei" w:eastAsia="黑体"/>
          <w:color w:val="000000"/>
          <w:kern w:val="0"/>
          <w:sz w:val="24"/>
        </w:rPr>
        <w:t>2</w:t>
      </w:r>
      <w:r>
        <w:rPr>
          <w:rFonts w:ascii="SimHei" w:hAnsi="SimHei" w:cs="ËÎÌå;Times New Roman" w:eastAsia="黑体"/>
          <w:color w:val="000000"/>
          <w:kern w:val="0"/>
          <w:sz w:val="24"/>
        </w:rPr>
        <w:t>次以上警告处分</w:t>
      </w:r>
    </w:p>
    <w:p>
      <w:pPr>
        <w:pStyle w:val="Normal"/>
        <w:numPr>
          <w:ilvl w:val="0"/>
          <w:numId w:val="2"/>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自调薪日止一年内</w:t>
      </w:r>
      <w:r>
        <w:rPr>
          <w:rFonts w:ascii="SimHei" w:hAnsi="SimHei" w:cs="宋体;SimSun" w:eastAsia="黑体"/>
          <w:color w:val="000000"/>
          <w:sz w:val="24"/>
        </w:rPr>
        <w:t>自我申请脱产培训进修累计超过二个月者（公司安排培训除外）</w:t>
      </w:r>
    </w:p>
    <w:p>
      <w:pPr>
        <w:pStyle w:val="Normal"/>
        <w:spacing w:lineRule="exact" w:line="400"/>
        <w:rPr/>
      </w:pPr>
      <w:r>
        <w:rPr>
          <w:rFonts w:ascii="SimHei" w:hAnsi="SimHei" w:cs="宋体;SimSun" w:eastAsia="黑体"/>
          <w:b/>
          <w:bCs/>
          <w:color w:val="000000"/>
          <w:sz w:val="24"/>
        </w:rPr>
        <w:t>第二十一条</w:t>
      </w:r>
      <w:r>
        <w:rPr>
          <w:rFonts w:ascii="SimHei" w:hAnsi="SimHei" w:cs="宋体;SimSun" w:eastAsia="黑体"/>
          <w:color w:val="000000"/>
          <w:sz w:val="24"/>
        </w:rPr>
        <w:t xml:space="preserve"> </w:t>
      </w:r>
      <w:r>
        <w:rPr>
          <w:rFonts w:ascii="SimHei" w:hAnsi="SimHei" w:cs="ËÎÌå;Times New Roman" w:eastAsia="黑体"/>
          <w:bCs/>
          <w:color w:val="000000"/>
          <w:kern w:val="0"/>
          <w:sz w:val="24"/>
        </w:rPr>
        <w:t>符合调薪条件</w:t>
      </w:r>
    </w:p>
    <w:p>
      <w:pPr>
        <w:pStyle w:val="Normal"/>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员工有以下条件任一项者，当事人可以向行政人事部申请</w:t>
      </w:r>
      <w:r>
        <w:rPr>
          <w:rFonts w:ascii="SimHei" w:hAnsi="SimHei" w:cs="宋体;SimSun" w:eastAsia="黑体"/>
          <w:color w:val="000000"/>
          <w:sz w:val="24"/>
        </w:rPr>
        <w:t>调薪：</w:t>
      </w:r>
    </w:p>
    <w:p>
      <w:pPr>
        <w:pStyle w:val="Normal"/>
        <w:numPr>
          <w:ilvl w:val="0"/>
          <w:numId w:val="3"/>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员工职级发生变动</w:t>
      </w:r>
    </w:p>
    <w:p>
      <w:pPr>
        <w:pStyle w:val="Normal"/>
        <w:numPr>
          <w:ilvl w:val="0"/>
          <w:numId w:val="3"/>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员工为公司做出突出贡献或工作业绩取得重大突破</w:t>
      </w:r>
    </w:p>
    <w:p>
      <w:pPr>
        <w:pStyle w:val="Normal"/>
        <w:numPr>
          <w:ilvl w:val="0"/>
          <w:numId w:val="3"/>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上一年度被评为</w:t>
      </w:r>
      <w:r>
        <w:rPr>
          <w:rFonts w:ascii="SimHei" w:hAnsi="SimHei" w:cs="宋体;SimSun" w:eastAsia="黑体"/>
          <w:color w:val="000000"/>
          <w:sz w:val="24"/>
        </w:rPr>
        <w:t>优秀管理人员或优秀员工</w:t>
      </w:r>
    </w:p>
    <w:p>
      <w:pPr>
        <w:pStyle w:val="Normal"/>
        <w:numPr>
          <w:ilvl w:val="0"/>
          <w:numId w:val="3"/>
        </w:numPr>
        <w:spacing w:lineRule="exact" w:line="400"/>
        <w:rPr>
          <w:rFonts w:ascii="宋体;SimSun" w:hAnsi="宋体;SimSun" w:cs="ËÎÌå;Times New Roman"/>
          <w:color w:val="000000"/>
          <w:kern w:val="0"/>
          <w:sz w:val="24"/>
        </w:rPr>
      </w:pPr>
      <w:r>
        <w:rPr>
          <w:rFonts w:ascii="SimHei" w:hAnsi="SimHei" w:cs="ËÎÌå;Times New Roman" w:eastAsia="黑体"/>
          <w:color w:val="000000"/>
          <w:kern w:val="0"/>
          <w:sz w:val="24"/>
        </w:rPr>
        <w:t>员工在公司工作三年以上无调薪记录者</w:t>
      </w:r>
    </w:p>
    <w:p>
      <w:pPr>
        <w:pStyle w:val="Normal"/>
        <w:spacing w:lineRule="exact" w:line="400"/>
        <w:rPr/>
      </w:pPr>
      <w:r>
        <w:rPr>
          <w:rFonts w:ascii="SimHei" w:hAnsi="SimHei" w:cs="ËÎÌå;Times New Roman" w:eastAsia="黑体"/>
          <w:b/>
          <w:bCs/>
          <w:color w:val="000000"/>
          <w:kern w:val="0"/>
          <w:sz w:val="24"/>
        </w:rPr>
        <w:t>第二十二条</w:t>
      </w:r>
      <w:r>
        <w:rPr>
          <w:rFonts w:ascii="SimHei" w:hAnsi="SimHei" w:cs="ËÎÌå;Times New Roman" w:eastAsia="黑体"/>
          <w:color w:val="000000"/>
          <w:kern w:val="0"/>
          <w:sz w:val="24"/>
        </w:rPr>
        <w:t xml:space="preserve"> </w:t>
      </w:r>
      <w:r>
        <w:rPr>
          <w:rFonts w:ascii="SimHei" w:hAnsi="SimHei" w:cs="宋体;SimSun" w:eastAsia="黑体"/>
          <w:bCs/>
          <w:color w:val="000000"/>
          <w:sz w:val="24"/>
        </w:rPr>
        <w:t>提成比例的调整</w:t>
      </w:r>
    </w:p>
    <w:p>
      <w:pPr>
        <w:pStyle w:val="Normal"/>
        <w:numPr>
          <w:ilvl w:val="0"/>
          <w:numId w:val="4"/>
        </w:numPr>
        <w:spacing w:lineRule="exact" w:line="400"/>
        <w:rPr>
          <w:rFonts w:ascii="宋体;SimSun" w:hAnsi="宋体;SimSun" w:cs="宋体;SimSun"/>
          <w:color w:val="000000"/>
          <w:sz w:val="24"/>
        </w:rPr>
      </w:pPr>
      <w:r>
        <w:rPr>
          <w:rFonts w:ascii="SimHei" w:hAnsi="SimHei" w:cs="宋体;SimSun" w:eastAsia="黑体"/>
          <w:color w:val="000000"/>
          <w:sz w:val="24"/>
        </w:rPr>
        <w:t>公司依据产品市场和销售业务发生的变化，在既有利于提高公司的整体业绩和经营效益，又有利于提高员工的薪酬收入和工作积极性的前提下，适时调整生产或销售提成比例或其它业绩提成比例的计算方法</w:t>
      </w:r>
    </w:p>
    <w:p>
      <w:pPr>
        <w:pStyle w:val="Normal"/>
        <w:numPr>
          <w:ilvl w:val="0"/>
          <w:numId w:val="4"/>
        </w:numPr>
        <w:spacing w:lineRule="exact" w:line="400"/>
        <w:rPr>
          <w:rFonts w:ascii="宋体;SimSun" w:hAnsi="宋体;SimSun" w:cs="宋体;SimSun"/>
          <w:color w:val="000000"/>
          <w:sz w:val="24"/>
        </w:rPr>
      </w:pPr>
      <w:r>
        <w:rPr>
          <w:rFonts w:ascii="SimHei" w:hAnsi="SimHei" w:cs="宋体;SimSun" w:eastAsia="黑体"/>
          <w:color w:val="000000"/>
          <w:sz w:val="24"/>
        </w:rPr>
        <w:t>提成比例计算方法的调整须由利益相关部门提出要求，在行政人事部拟定方案、管理层会议讨论修正、总经理批准以后方能生效</w:t>
      </w:r>
    </w:p>
    <w:p>
      <w:pPr>
        <w:pStyle w:val="Normal"/>
        <w:spacing w:lineRule="exact" w:line="400"/>
        <w:rPr>
          <w:rFonts w:ascii="宋体;SimSun" w:hAnsi="宋体;SimSun" w:cs="宋体;SimSun"/>
          <w:bCs/>
          <w:sz w:val="24"/>
        </w:rPr>
      </w:pPr>
      <w:r>
        <w:rPr>
          <w:rFonts w:cs="宋体;SimSun" w:ascii="SimHei" w:hAnsi="SimHei" w:eastAsia="黑体"/>
          <w:b/>
          <w:bCs/>
          <w:color w:val="000000"/>
          <w:sz w:val="24"/>
        </w:rPr>
        <w:t>第二十三条</w:t>
      </w:r>
      <w:r>
        <w:rPr>
          <w:rFonts w:cs="Times New Roman" w:eastAsia="黑体" w:ascii="SimHei" w:hAnsi="SimHei"/>
          <w:color w:val="000000"/>
          <w:sz w:val="24"/>
        </w:rPr>
        <w:t xml:space="preserve"> </w:t>
      </w:r>
      <w:r>
        <w:rPr>
          <w:rFonts w:cs="宋体;SimSun" w:ascii="SimHei" w:hAnsi="SimHei" w:eastAsia="黑体"/>
          <w:color w:val="000000"/>
          <w:sz w:val="24"/>
        </w:rPr>
        <w:t>薪酬调整申报审批流程：</w:t>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ind w:start="-85" w:hanging="0"/>
        <w:rPr>
          <w:rFonts w:ascii="宋体;SimSun" w:hAnsi="宋体;SimSun" w:cs="宋体;SimSun"/>
          <w:bCs/>
          <w:sz w:val="24"/>
        </w:rPr>
      </w:pPr>
      <w:r>
        <w:rPr>
          <w:rFonts w:cs="宋体;SimSun" w:ascii="SimHei" w:hAnsi="SimHei" w:eastAsia="黑体"/>
          <w:bCs/>
          <w:sz w:val="24"/>
        </w:rPr>
        <w:t xml:space="preserve">          </w:t>
      </w:r>
    </w:p>
    <w:p>
      <w:pPr>
        <w:pStyle w:val="Normal"/>
        <w:spacing w:lineRule="exact" w:line="400"/>
        <w:rPr>
          <w:rFonts w:ascii="宋体;SimSun" w:hAnsi="宋体;SimSun" w:cs="宋体;SimSun"/>
          <w:bCs/>
          <w:sz w:val="24"/>
        </w:rPr>
      </w:pPr>
      <w:r>
        <w:rPr>
          <w:rFonts w:cs="宋体;SimSun" w:ascii="SimHei" w:hAnsi="SimHei" w:eastAsia="黑体"/>
          <w:bCs/>
          <w:sz w:val="24"/>
        </w:rPr>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ind w:firstLine="2988"/>
        <w:rPr>
          <w:rFonts w:ascii="宋体;SimSun" w:hAnsi="宋体;SimSun" w:cs="宋体;SimSun"/>
          <w:color w:val="000000"/>
          <w:sz w:val="24"/>
        </w:rPr>
      </w:pPr>
      <w:r>
        <w:rPr>
          <w:rFonts w:cs="宋体;SimSun" w:ascii="SimHei" w:hAnsi="SimHei" w:eastAsia="黑体"/>
          <w:b/>
          <w:color w:val="000000"/>
          <w:sz w:val="24"/>
        </w:rPr>
        <w:t xml:space="preserve">       </w:t>
      </w:r>
      <w:r>
        <w:rPr>
          <w:rFonts w:ascii="SimHei" w:hAnsi="SimHei" w:cs="宋体;SimSun" w:eastAsia="黑体"/>
          <w:b/>
          <w:color w:val="000000"/>
          <w:sz w:val="24"/>
        </w:rPr>
        <w:t>第</w:t>
      </w:r>
      <w:r>
        <w:rPr>
          <w:rFonts w:cs="宋体;SimSun" w:ascii="SimHei" w:hAnsi="SimHei" w:eastAsia="黑体"/>
          <w:b/>
          <w:bCs/>
          <w:color w:val="000000"/>
          <w:sz w:val="24"/>
        </w:rPr>
        <w:t>七</w:t>
      </w:r>
      <w:r>
        <w:rPr>
          <w:rFonts w:ascii="SimHei" w:hAnsi="SimHei" w:cs="宋体;SimSun" w:eastAsia="黑体"/>
          <w:b/>
          <w:color w:val="000000"/>
          <w:sz w:val="24"/>
        </w:rPr>
        <w:t>章  员工福利</w:t>
      </w:r>
    </w:p>
    <w:p>
      <w:pPr>
        <w:pStyle w:val="Normal"/>
        <w:spacing w:lineRule="exact" w:line="400"/>
        <w:rPr/>
      </w:pPr>
      <w:r>
        <w:rPr>
          <w:rFonts w:cs="宋体;SimSun" w:ascii="SimHei" w:hAnsi="SimHei" w:eastAsia="黑体"/>
          <w:b/>
          <w:bCs/>
          <w:sz w:val="24"/>
        </w:rPr>
        <w:t xml:space="preserve"> </w:t>
      </w:r>
      <w:r>
        <w:rPr>
          <w:rFonts w:ascii="SimHei" w:hAnsi="SimHei" w:cs="宋体;SimSun" w:eastAsia="黑体"/>
          <w:b/>
          <w:bCs/>
          <w:sz w:val="24"/>
        </w:rPr>
        <w:t xml:space="preserve">第二十四条 </w:t>
      </w:r>
      <w:r>
        <w:rPr>
          <w:rFonts w:ascii="SimHei" w:hAnsi="SimHei" w:cs="宋体;SimSun" w:eastAsia="黑体"/>
          <w:sz w:val="24"/>
        </w:rPr>
        <w:t>社会保险：</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1</w:t>
      </w:r>
      <w:r>
        <w:rPr>
          <w:rFonts w:ascii="SimHei" w:hAnsi="SimHei" w:cs="ËÎÌå;Times New Roman" w:eastAsia="黑体"/>
          <w:color w:val="000000"/>
          <w:kern w:val="0"/>
          <w:sz w:val="24"/>
        </w:rPr>
        <w:t>、公司为员工购买“五险”，即社会养老保险、失业保险、工伤保险、生育保险、医疗保险</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2</w:t>
      </w:r>
      <w:r>
        <w:rPr>
          <w:rFonts w:ascii="SimHei" w:hAnsi="SimHei" w:cs="ËÎÌå;Times New Roman" w:eastAsia="黑体"/>
          <w:color w:val="000000"/>
          <w:kern w:val="0"/>
          <w:sz w:val="24"/>
        </w:rPr>
        <w:t>、行政人事部依据法定福利的最低缴纳</w:t>
      </w:r>
      <w:r>
        <w:rPr>
          <w:rFonts w:cs="宋体;SimSun" w:ascii="SimHei" w:hAnsi="SimHei" w:eastAsia="黑体"/>
          <w:color w:val="000000"/>
          <w:kern w:val="0"/>
          <w:sz w:val="24"/>
        </w:rPr>
        <w:t>基数</w:t>
      </w:r>
      <w:r>
        <w:rPr>
          <w:rFonts w:ascii="SimHei" w:hAnsi="SimHei" w:cs="ËÎÌå;Times New Roman" w:eastAsia="黑体"/>
          <w:color w:val="000000"/>
          <w:kern w:val="0"/>
          <w:sz w:val="24"/>
        </w:rPr>
        <w:t>按月</w:t>
      </w:r>
      <w:r>
        <w:rPr>
          <w:rFonts w:ascii="SimHei" w:hAnsi="SimHei" w:cs="宋体;SimSun" w:eastAsia="黑体"/>
          <w:color w:val="000000"/>
          <w:sz w:val="24"/>
        </w:rPr>
        <w:t>到社会保障部门办理有关的手续</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3</w:t>
      </w:r>
      <w:r>
        <w:rPr>
          <w:rFonts w:ascii="SimHei" w:hAnsi="SimHei" w:cs="宋体;SimSun" w:eastAsia="黑体"/>
          <w:color w:val="000000"/>
          <w:sz w:val="24"/>
        </w:rPr>
        <w:t>、社会保</w:t>
      </w:r>
      <w:r>
        <w:rPr>
          <w:rFonts w:ascii="SimHei" w:hAnsi="SimHei" w:cs="宋体;SimSun" w:eastAsia="黑体"/>
          <w:color w:val="000000"/>
          <w:kern w:val="0"/>
          <w:sz w:val="24"/>
        </w:rPr>
        <w:t>险的个人承担部分由</w:t>
      </w:r>
      <w:r>
        <w:rPr>
          <w:rFonts w:ascii="SimHei" w:hAnsi="SimHei" w:cs="ËÎÌå;Times New Roman" w:eastAsia="黑体"/>
          <w:color w:val="000000"/>
          <w:kern w:val="0"/>
          <w:sz w:val="24"/>
        </w:rPr>
        <w:t>行政人事部在员工个人月度工资中代扣代缴</w:t>
      </w:r>
    </w:p>
    <w:p>
      <w:pPr>
        <w:pStyle w:val="Normal"/>
        <w:spacing w:lineRule="exact" w:line="400"/>
        <w:rPr>
          <w:rFonts w:ascii="宋体;SimSun" w:hAnsi="宋体;SimSun" w:cs="宋体;SimSun"/>
          <w:sz w:val="24"/>
        </w:rPr>
      </w:pPr>
      <w:r>
        <w:rPr>
          <w:rFonts w:cs="宋体;SimSun" w:ascii="SimHei" w:hAnsi="SimHei" w:eastAsia="黑体"/>
          <w:b/>
          <w:bCs/>
          <w:color w:val="000000"/>
          <w:kern w:val="0"/>
          <w:sz w:val="24"/>
        </w:rPr>
        <w:t xml:space="preserve"> </w:t>
      </w:r>
      <w:r>
        <w:rPr>
          <w:rFonts w:ascii="SimHei" w:hAnsi="SimHei" w:cs="ËÎÌå;Times New Roman" w:eastAsia="黑体"/>
          <w:b/>
          <w:bCs/>
          <w:color w:val="000000"/>
          <w:kern w:val="0"/>
          <w:sz w:val="24"/>
        </w:rPr>
        <w:t xml:space="preserve">第二十五条 </w:t>
      </w:r>
      <w:r>
        <w:rPr>
          <w:rFonts w:ascii="SimHei" w:hAnsi="SimHei" w:cs="ËÎÌå;Times New Roman" w:eastAsia="黑体"/>
          <w:color w:val="000000"/>
          <w:kern w:val="0"/>
          <w:sz w:val="24"/>
        </w:rPr>
        <w:t>法定节假日：</w:t>
      </w:r>
    </w:p>
    <w:p>
      <w:pPr>
        <w:pStyle w:val="Normal"/>
        <w:spacing w:lineRule="exact" w:line="400"/>
        <w:rPr/>
      </w:pPr>
      <w:r>
        <w:rPr>
          <w:rFonts w:cs="宋体;SimSun" w:ascii="SimHei" w:hAnsi="SimHei" w:eastAsia="黑体"/>
          <w:color w:val="000000"/>
          <w:sz w:val="24"/>
        </w:rPr>
        <w:t xml:space="preserve"> </w:t>
      </w:r>
      <w:r>
        <w:rPr>
          <w:rFonts w:cs="宋体;SimSun" w:ascii="SimHei" w:hAnsi="SimHei" w:eastAsia="黑体"/>
          <w:color w:val="000000"/>
          <w:sz w:val="24"/>
        </w:rPr>
        <w:t>1</w:t>
      </w:r>
      <w:r>
        <w:rPr>
          <w:rFonts w:ascii="SimHei" w:hAnsi="SimHei" w:cs="宋体;SimSun" w:eastAsia="黑体"/>
          <w:color w:val="000000"/>
          <w:sz w:val="24"/>
        </w:rPr>
        <w:t>、家</w:t>
      </w:r>
      <w:r>
        <w:rPr>
          <w:rFonts w:ascii="SimHei" w:hAnsi="SimHei" w:cs="ËÎÌå;Times New Roman" w:eastAsia="黑体"/>
          <w:color w:val="000000"/>
          <w:kern w:val="0"/>
          <w:sz w:val="24"/>
        </w:rPr>
        <w:t>法定节假日为带薪休假，具体放假安排以公司文件通知为准</w:t>
      </w:r>
    </w:p>
    <w:p>
      <w:pPr>
        <w:pStyle w:val="Normal"/>
        <w:spacing w:lineRule="exact" w:line="400"/>
        <w:ind w:firstLine="620"/>
        <w:rPr/>
      </w:pPr>
      <w:r>
        <w:rPr>
          <w:rFonts w:ascii="SimHei" w:hAnsi="SimHei" w:eastAsia="黑体"/>
          <w:b/>
          <w:bCs/>
        </w:rPr>
        <w:t>表</w:t>
      </w:r>
      <w:r>
        <w:rPr>
          <w:rFonts w:ascii="SimHei" w:hAnsi="SimHei" w:eastAsia="黑体"/>
          <w:b/>
          <w:bCs/>
        </w:rPr>
        <w:t>1</w:t>
      </w:r>
      <w:r>
        <w:rPr>
          <w:rFonts w:cs="宋体;SimSun" w:ascii="SimHei" w:hAnsi="SimHei" w:eastAsia="黑体"/>
          <w:b/>
          <w:bCs/>
        </w:rPr>
        <w:t>—</w:t>
      </w:r>
      <w:r>
        <w:rPr>
          <w:rFonts w:ascii="SimHei" w:hAnsi="SimHei" w:eastAsia="黑体"/>
          <w:b/>
          <w:bCs/>
        </w:rPr>
        <w:t xml:space="preserve">7 </w:t>
      </w:r>
      <w:r>
        <w:rPr>
          <w:rFonts w:ascii="SimHei" w:hAnsi="SimHei" w:eastAsia="黑体"/>
        </w:rPr>
        <w:t>法定假日列表：</w:t>
      </w:r>
    </w:p>
    <w:tbl>
      <w:tblPr>
        <w:tblW w:w="6567" w:type="dxa"/>
        <w:jc w:val="start"/>
        <w:tblInd w:w="979" w:type="dxa"/>
        <w:tblLayout w:type="fixed"/>
        <w:tblCellMar>
          <w:top w:w="0" w:type="dxa"/>
          <w:start w:w="108" w:type="dxa"/>
          <w:bottom w:w="0" w:type="dxa"/>
          <w:end w:w="108" w:type="dxa"/>
        </w:tblCellMar>
      </w:tblPr>
      <w:tblGrid>
        <w:gridCol w:w="828"/>
        <w:gridCol w:w="1080"/>
        <w:gridCol w:w="1181"/>
        <w:gridCol w:w="3478"/>
      </w:tblGrid>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宋体;SimSun" w:eastAsia="黑体"/>
                <w:color w:val="000000"/>
                <w:kern w:val="0"/>
                <w:szCs w:val="21"/>
              </w:rPr>
              <w:t>序号</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节日</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放假天数</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放假时间</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1</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元旦</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1</w:t>
            </w:r>
            <w:r>
              <w:rPr>
                <w:rFonts w:ascii="SimHei" w:hAnsi="SimHei" w:cs="ËÎÌå;Times New Roman" w:eastAsia="黑体"/>
                <w:color w:val="000000"/>
                <w:kern w:val="0"/>
                <w:szCs w:val="21"/>
              </w:rPr>
              <w:t>月</w:t>
            </w:r>
            <w:r>
              <w:rPr>
                <w:rFonts w:cs="ËÎÌå;Times New Roman" w:ascii="SimHei" w:hAnsi="SimHei" w:eastAsia="黑体"/>
                <w:color w:val="000000"/>
                <w:kern w:val="0"/>
                <w:szCs w:val="21"/>
              </w:rPr>
              <w:t>1</w:t>
            </w:r>
            <w:r>
              <w:rPr>
                <w:rFonts w:ascii="SimHei" w:hAnsi="SimHei" w:cs="ËÎÌå;Times New Roman" w:eastAsia="黑体"/>
                <w:color w:val="000000"/>
                <w:kern w:val="0"/>
                <w:szCs w:val="21"/>
              </w:rPr>
              <w:t>日</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春节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3</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农历十二月三十至次年正月初二</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3</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清明节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农历清明当天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4</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劳动节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5</w:t>
            </w:r>
            <w:r>
              <w:rPr>
                <w:rFonts w:ascii="SimHei" w:hAnsi="SimHei" w:cs="ËÎÌå;Times New Roman" w:eastAsia="黑体"/>
                <w:color w:val="000000"/>
                <w:kern w:val="0"/>
                <w:szCs w:val="21"/>
              </w:rPr>
              <w:t>月</w:t>
            </w:r>
            <w:r>
              <w:rPr>
                <w:rFonts w:cs="ËÎÌå;Times New Roman" w:ascii="SimHei" w:hAnsi="SimHei" w:eastAsia="黑体"/>
                <w:color w:val="000000"/>
                <w:kern w:val="0"/>
                <w:szCs w:val="21"/>
              </w:rPr>
              <w:t>1</w:t>
            </w:r>
            <w:r>
              <w:rPr>
                <w:rFonts w:ascii="SimHei" w:hAnsi="SimHei" w:cs="ËÎÌå;Times New Roman" w:eastAsia="黑体"/>
                <w:color w:val="000000"/>
                <w:kern w:val="0"/>
                <w:szCs w:val="21"/>
              </w:rPr>
              <w:t>日当天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5</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端午节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农历端午当天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6</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中秋节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1</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农历中秋当天</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7</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ascii="SimHei" w:hAnsi="SimHei" w:cs="ËÎÌå;Times New Roman" w:eastAsia="黑体"/>
                <w:color w:val="000000"/>
                <w:kern w:val="0"/>
                <w:szCs w:val="21"/>
              </w:rPr>
              <w:t>国庆节</w:t>
            </w:r>
          </w:p>
        </w:tc>
        <w:tc>
          <w:tcPr>
            <w:tcW w:w="1181"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3</w:t>
            </w:r>
          </w:p>
        </w:tc>
        <w:tc>
          <w:tcPr>
            <w:tcW w:w="3478"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900" w:leader="none"/>
                <w:tab w:val="left" w:pos="1260" w:leader="none"/>
                <w:tab w:val="left" w:pos="1620" w:leader="none"/>
              </w:tabs>
              <w:spacing w:lineRule="exact" w:line="360" w:before="156" w:after="0"/>
              <w:rPr>
                <w:rFonts w:ascii="宋体;SimSun" w:hAnsi="宋体;SimSun" w:cs="宋体;SimSun"/>
                <w:color w:val="000000"/>
                <w:szCs w:val="21"/>
              </w:rPr>
            </w:pPr>
            <w:r>
              <w:rPr>
                <w:rFonts w:cs="ËÎÌå;Times New Roman" w:ascii="SimHei" w:hAnsi="SimHei" w:eastAsia="黑体"/>
                <w:color w:val="000000"/>
                <w:kern w:val="0"/>
                <w:szCs w:val="21"/>
              </w:rPr>
              <w:t>10</w:t>
            </w:r>
            <w:r>
              <w:rPr>
                <w:rFonts w:ascii="SimHei" w:hAnsi="SimHei" w:cs="ËÎÌå;Times New Roman" w:eastAsia="黑体"/>
                <w:color w:val="000000"/>
                <w:kern w:val="0"/>
                <w:szCs w:val="21"/>
              </w:rPr>
              <w:t>月</w:t>
            </w:r>
            <w:r>
              <w:rPr>
                <w:rFonts w:cs="ËÎÌå;Times New Roman" w:ascii="SimHei" w:hAnsi="SimHei" w:eastAsia="黑体"/>
                <w:color w:val="000000"/>
                <w:kern w:val="0"/>
                <w:szCs w:val="21"/>
              </w:rPr>
              <w:t>1</w:t>
            </w:r>
            <w:r>
              <w:rPr>
                <w:rFonts w:ascii="SimHei" w:hAnsi="SimHei" w:cs="ËÎÌå;Times New Roman" w:eastAsia="黑体"/>
                <w:color w:val="000000"/>
                <w:kern w:val="0"/>
                <w:szCs w:val="21"/>
              </w:rPr>
              <w:t xml:space="preserve">～ </w:t>
            </w:r>
            <w:r>
              <w:rPr>
                <w:rFonts w:cs="ËÎÌå;Times New Roman" w:ascii="SimHei" w:hAnsi="SimHei" w:eastAsia="黑体"/>
                <w:color w:val="000000"/>
                <w:kern w:val="0"/>
                <w:szCs w:val="21"/>
              </w:rPr>
              <w:t>3</w:t>
            </w:r>
            <w:r>
              <w:rPr>
                <w:rFonts w:ascii="SimHei" w:hAnsi="SimHei" w:cs="ËÎÌå;Times New Roman" w:eastAsia="黑体"/>
                <w:color w:val="000000"/>
                <w:kern w:val="0"/>
                <w:szCs w:val="21"/>
              </w:rPr>
              <w:t>日</w:t>
            </w:r>
          </w:p>
        </w:tc>
      </w:tr>
    </w:tbl>
    <w:p>
      <w:pPr>
        <w:pStyle w:val="Normal"/>
        <w:spacing w:lineRule="exact" w:line="400"/>
        <w:rPr/>
      </w:pPr>
      <w:r>
        <w:rPr>
          <w:rFonts w:cs="宋体;SimSun" w:ascii="SimHei" w:hAnsi="SimHei" w:eastAsia="黑体"/>
          <w:b/>
          <w:bCs/>
          <w:sz w:val="24"/>
        </w:rPr>
        <w:t xml:space="preserve"> </w:t>
      </w:r>
      <w:r>
        <w:rPr>
          <w:rFonts w:ascii="SimHei" w:hAnsi="SimHei" w:cs="宋体;SimSun" w:eastAsia="黑体"/>
          <w:b/>
          <w:bCs/>
          <w:sz w:val="24"/>
        </w:rPr>
        <w:t>第二十六条</w:t>
      </w:r>
      <w:r>
        <w:rPr>
          <w:rFonts w:ascii="SimHei" w:hAnsi="SimHei" w:cs="宋体;SimSun" w:eastAsia="黑体"/>
          <w:sz w:val="24"/>
        </w:rPr>
        <w:t xml:space="preserve"> 病假规定：</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门诊病假三天以内凭病历本、缴费单等有效证件享受</w:t>
      </w:r>
      <w:r>
        <w:rPr>
          <w:rFonts w:cs="宋体;SimSun" w:ascii="SimHei" w:hAnsi="SimHei" w:eastAsia="黑体"/>
          <w:sz w:val="24"/>
        </w:rPr>
        <w:t>60%</w:t>
      </w:r>
      <w:r>
        <w:rPr>
          <w:rFonts w:ascii="SimHei" w:hAnsi="SimHei" w:cs="宋体;SimSun" w:eastAsia="黑体"/>
          <w:sz w:val="24"/>
        </w:rPr>
        <w:t>基本工资</w:t>
      </w:r>
    </w:p>
    <w:p>
      <w:pPr>
        <w:pStyle w:val="Normal"/>
        <w:spacing w:lineRule="exact" w:line="400"/>
        <w:rPr/>
      </w:pPr>
      <w:r>
        <w:rPr>
          <w:rFonts w:cs="宋体;SimSun" w:ascii="SimHei" w:hAnsi="SimHei" w:eastAsia="黑体"/>
          <w:sz w:val="24"/>
        </w:rPr>
        <w:t xml:space="preserve">       </w:t>
      </w:r>
    </w:p>
    <w:p>
      <w:pPr>
        <w:pStyle w:val="Normal"/>
        <w:spacing w:lineRule="exact" w:line="400"/>
        <w:rPr/>
      </w:pPr>
      <w:r>
        <w:rPr>
          <w:rFonts w:ascii="SimHei" w:hAnsi="SimHei" w:eastAsia="黑体"/>
          <w:b/>
          <w:bCs/>
        </w:rPr>
        <w:t>表</w:t>
      </w:r>
      <w:r>
        <w:rPr>
          <w:rFonts w:ascii="SimHei" w:hAnsi="SimHei" w:eastAsia="黑体"/>
          <w:b/>
          <w:bCs/>
        </w:rPr>
        <w:t>1</w:t>
      </w:r>
      <w:r>
        <w:rPr>
          <w:rFonts w:cs="宋体;SimSun" w:ascii="SimHei" w:hAnsi="SimHei" w:eastAsia="黑体"/>
          <w:b/>
          <w:bCs/>
        </w:rPr>
        <w:t>—</w:t>
      </w:r>
      <w:r>
        <w:rPr>
          <w:rFonts w:ascii="SimHei" w:hAnsi="SimHei" w:eastAsia="黑体"/>
          <w:b/>
          <w:bCs/>
        </w:rPr>
        <w:t xml:space="preserve">8 </w:t>
      </w:r>
      <w:r>
        <w:rPr>
          <w:rFonts w:ascii="SimHei" w:hAnsi="SimHei" w:eastAsia="黑体"/>
        </w:rPr>
        <w:t>因病非工伤住院的按下列标准</w:t>
      </w:r>
    </w:p>
    <w:tbl>
      <w:tblPr>
        <w:tblW w:w="6801" w:type="dxa"/>
        <w:jc w:val="start"/>
        <w:tblInd w:w="1587" w:type="dxa"/>
        <w:tblLayout w:type="fixed"/>
        <w:tblCellMar>
          <w:top w:w="0" w:type="dxa"/>
          <w:start w:w="108" w:type="dxa"/>
          <w:bottom w:w="0" w:type="dxa"/>
          <w:end w:w="108" w:type="dxa"/>
        </w:tblCellMar>
      </w:tblPr>
      <w:tblGrid>
        <w:gridCol w:w="1215"/>
        <w:gridCol w:w="1620"/>
        <w:gridCol w:w="1626"/>
        <w:gridCol w:w="2340"/>
      </w:tblGrid>
      <w:tr>
        <w:trPr/>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ascii="SimHei" w:hAnsi="SimHei" w:cs="宋体;SimSun" w:eastAsia="黑体"/>
                <w:color w:val="000000"/>
                <w:szCs w:val="21"/>
              </w:rPr>
              <w:t>假期</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ascii="SimHei" w:hAnsi="SimHei" w:cs="宋体;SimSun" w:eastAsia="黑体"/>
                <w:color w:val="000000"/>
                <w:szCs w:val="21"/>
              </w:rPr>
              <w:t>工龄</w:t>
            </w:r>
            <w:r>
              <w:rPr>
                <w:rFonts w:cs="宋体;SimSun" w:ascii="SimHei" w:hAnsi="SimHei" w:eastAsia="黑体"/>
                <w:color w:val="000000"/>
                <w:szCs w:val="21"/>
              </w:rPr>
              <w:t>2</w:t>
            </w:r>
            <w:r>
              <w:rPr>
                <w:rFonts w:ascii="SimHei" w:hAnsi="SimHei" w:cs="宋体;SimSun" w:eastAsia="黑体"/>
                <w:color w:val="000000"/>
                <w:szCs w:val="21"/>
              </w:rPr>
              <w:t>年以下</w:t>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2-5</w:t>
            </w:r>
            <w:r>
              <w:rPr>
                <w:rFonts w:ascii="SimHei" w:hAnsi="SimHei" w:cs="宋体;SimSun" w:eastAsia="黑体"/>
                <w:color w:val="000000"/>
                <w:szCs w:val="21"/>
              </w:rPr>
              <w:t>年工龄（含）</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5</w:t>
            </w:r>
            <w:r>
              <w:rPr>
                <w:rFonts w:ascii="SimHei" w:hAnsi="SimHei" w:cs="宋体;SimSun" w:eastAsia="黑体"/>
                <w:color w:val="000000"/>
                <w:szCs w:val="21"/>
              </w:rPr>
              <w:t>年或</w:t>
            </w:r>
            <w:r>
              <w:rPr>
                <w:rFonts w:cs="宋体;SimSun" w:ascii="SimHei" w:hAnsi="SimHei" w:eastAsia="黑体"/>
                <w:color w:val="000000"/>
                <w:szCs w:val="21"/>
              </w:rPr>
              <w:t>5</w:t>
            </w:r>
            <w:r>
              <w:rPr>
                <w:rFonts w:ascii="SimHei" w:hAnsi="SimHei" w:cs="宋体;SimSun" w:eastAsia="黑体"/>
                <w:color w:val="000000"/>
                <w:szCs w:val="21"/>
              </w:rPr>
              <w:t>年以上工龄</w:t>
            </w:r>
          </w:p>
        </w:tc>
      </w:tr>
      <w:tr>
        <w:trPr/>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1</w:t>
            </w:r>
            <w:r>
              <w:rPr>
                <w:rFonts w:ascii="SimHei" w:hAnsi="SimHei" w:cs="宋体;SimSun" w:eastAsia="黑体"/>
                <w:color w:val="000000"/>
                <w:szCs w:val="21"/>
              </w:rPr>
              <w:t>个月以内</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60%</w:t>
            </w:r>
            <w:r>
              <w:rPr>
                <w:rFonts w:ascii="SimHei" w:hAnsi="SimHei" w:cs="宋体;SimSun" w:eastAsia="黑体"/>
                <w:color w:val="000000"/>
                <w:szCs w:val="21"/>
              </w:rPr>
              <w:t>基本工资</w:t>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70%</w:t>
            </w:r>
            <w:r>
              <w:rPr>
                <w:rFonts w:ascii="SimHei" w:hAnsi="SimHei" w:cs="宋体;SimSun" w:eastAsia="黑体"/>
                <w:color w:val="000000"/>
                <w:szCs w:val="21"/>
              </w:rPr>
              <w:t>基本工资</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80%</w:t>
            </w:r>
            <w:r>
              <w:rPr>
                <w:rFonts w:ascii="SimHei" w:hAnsi="SimHei" w:cs="宋体;SimSun" w:eastAsia="黑体"/>
                <w:color w:val="000000"/>
                <w:szCs w:val="21"/>
              </w:rPr>
              <w:t>基本工资</w:t>
            </w:r>
          </w:p>
        </w:tc>
      </w:tr>
      <w:tr>
        <w:trPr/>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1-2</w:t>
            </w:r>
            <w:r>
              <w:rPr>
                <w:rFonts w:ascii="SimHei" w:hAnsi="SimHei" w:cs="宋体;SimSun" w:eastAsia="黑体"/>
                <w:color w:val="000000"/>
                <w:szCs w:val="21"/>
              </w:rPr>
              <w:t>个月</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50%</w:t>
            </w:r>
            <w:r>
              <w:rPr>
                <w:rFonts w:ascii="SimHei" w:hAnsi="SimHei" w:cs="宋体;SimSun" w:eastAsia="黑体"/>
                <w:color w:val="000000"/>
                <w:szCs w:val="21"/>
              </w:rPr>
              <w:t>基本工资</w:t>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60%</w:t>
            </w:r>
            <w:r>
              <w:rPr>
                <w:rFonts w:ascii="SimHei" w:hAnsi="SimHei" w:cs="宋体;SimSun" w:eastAsia="黑体"/>
                <w:color w:val="000000"/>
                <w:szCs w:val="21"/>
              </w:rPr>
              <w:t>基本工资</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70%</w:t>
            </w:r>
            <w:r>
              <w:rPr>
                <w:rFonts w:ascii="SimHei" w:hAnsi="SimHei" w:cs="宋体;SimSun" w:eastAsia="黑体"/>
                <w:color w:val="000000"/>
                <w:szCs w:val="21"/>
              </w:rPr>
              <w:t>基本工资</w:t>
            </w:r>
          </w:p>
        </w:tc>
      </w:tr>
      <w:tr>
        <w:trPr/>
        <w:tc>
          <w:tcPr>
            <w:tcW w:w="12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2-3</w:t>
            </w:r>
            <w:r>
              <w:rPr>
                <w:rFonts w:ascii="SimHei" w:hAnsi="SimHei" w:cs="宋体;SimSun" w:eastAsia="黑体"/>
                <w:color w:val="000000"/>
                <w:szCs w:val="21"/>
              </w:rPr>
              <w:t>个月</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40%</w:t>
            </w:r>
            <w:r>
              <w:rPr>
                <w:rFonts w:ascii="SimHei" w:hAnsi="SimHei" w:cs="宋体;SimSun" w:eastAsia="黑体"/>
                <w:color w:val="000000"/>
                <w:szCs w:val="21"/>
              </w:rPr>
              <w:t>基本工资</w:t>
            </w:r>
          </w:p>
        </w:tc>
        <w:tc>
          <w:tcPr>
            <w:tcW w:w="1626"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50%</w:t>
            </w:r>
            <w:r>
              <w:rPr>
                <w:rFonts w:ascii="SimHei" w:hAnsi="SimHei" w:cs="宋体;SimSun" w:eastAsia="黑体"/>
                <w:color w:val="000000"/>
                <w:szCs w:val="21"/>
              </w:rPr>
              <w:t>基本工资</w:t>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60%</w:t>
            </w:r>
            <w:r>
              <w:rPr>
                <w:rFonts w:ascii="SimHei" w:hAnsi="SimHei" w:cs="宋体;SimSun" w:eastAsia="黑体"/>
                <w:color w:val="000000"/>
                <w:szCs w:val="21"/>
              </w:rPr>
              <w:t>基本工资</w:t>
            </w:r>
          </w:p>
        </w:tc>
      </w:tr>
      <w:tr>
        <w:trPr/>
        <w:tc>
          <w:tcPr>
            <w:tcW w:w="121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cs="宋体;SimSun" w:ascii="SimHei" w:hAnsi="SimHei" w:eastAsia="黑体"/>
                <w:color w:val="000000"/>
                <w:szCs w:val="21"/>
              </w:rPr>
              <w:t>3</w:t>
            </w:r>
            <w:r>
              <w:rPr>
                <w:rFonts w:ascii="SimHei" w:hAnsi="SimHei" w:cs="宋体;SimSun" w:eastAsia="黑体"/>
                <w:color w:val="000000"/>
                <w:szCs w:val="21"/>
              </w:rPr>
              <w:t>个月以上</w:t>
            </w:r>
          </w:p>
        </w:tc>
        <w:tc>
          <w:tcPr>
            <w:tcW w:w="558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420"/>
                <w:tab w:val="left" w:pos="360" w:leader="none"/>
                <w:tab w:val="left" w:pos="540" w:leader="none"/>
                <w:tab w:val="left" w:pos="1080" w:leader="none"/>
                <w:tab w:val="left" w:pos="1440" w:leader="none"/>
                <w:tab w:val="left" w:pos="1620" w:leader="none"/>
              </w:tabs>
              <w:spacing w:lineRule="exact" w:line="360" w:before="156" w:after="0"/>
              <w:rPr>
                <w:rFonts w:ascii="宋体;SimSun" w:hAnsi="宋体;SimSun" w:cs="宋体;SimSun"/>
                <w:color w:val="000000"/>
                <w:szCs w:val="21"/>
              </w:rPr>
            </w:pPr>
            <w:r>
              <w:rPr>
                <w:rFonts w:ascii="SimHei" w:hAnsi="SimHei" w:cs="宋体;SimSun" w:eastAsia="黑体"/>
                <w:color w:val="000000"/>
                <w:szCs w:val="21"/>
              </w:rPr>
              <w:t>解除劳动合同，不保留原有工作岗位</w:t>
            </w:r>
          </w:p>
        </w:tc>
      </w:tr>
    </w:tbl>
    <w:p>
      <w:pPr>
        <w:pStyle w:val="Normal"/>
        <w:spacing w:lineRule="exact" w:line="400"/>
        <w:ind w:start="800" w:hanging="0"/>
        <w:rPr>
          <w:rFonts w:ascii="宋体;SimSun" w:hAnsi="宋体;SimSun" w:cs="宋体;SimSun"/>
          <w:sz w:val="24"/>
        </w:rPr>
      </w:pPr>
      <w:r>
        <w:rPr>
          <w:rFonts w:cs="宋体;SimSun" w:ascii="SimHei" w:hAnsi="SimHei" w:eastAsia="黑体"/>
          <w:sz w:val="24"/>
        </w:rPr>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3</w:t>
      </w:r>
      <w:r>
        <w:rPr>
          <w:rFonts w:ascii="SimHei" w:hAnsi="SimHei" w:cs="宋体;SimSun" w:eastAsia="黑体"/>
          <w:color w:val="000000"/>
          <w:sz w:val="24"/>
        </w:rPr>
        <w:t>、员工休住院病假时不保留原有工作岗位</w:t>
      </w:r>
      <w:r>
        <w:rPr>
          <w:rFonts w:cs="宋体;SimSun" w:ascii="SimHei" w:hAnsi="SimHei" w:eastAsia="黑体"/>
          <w:color w:val="000000"/>
          <w:sz w:val="24"/>
        </w:rPr>
        <w:t xml:space="preserve">, </w:t>
      </w:r>
      <w:r>
        <w:rPr>
          <w:rFonts w:ascii="SimHei" w:hAnsi="SimHei" w:cs="宋体;SimSun" w:eastAsia="黑体"/>
          <w:color w:val="000000"/>
          <w:sz w:val="24"/>
        </w:rPr>
        <w:t>住院病假工资在休病假完毕上班后第</w:t>
      </w:r>
      <w:r>
        <w:rPr>
          <w:rFonts w:cs="宋体;SimSun" w:ascii="SimHei" w:hAnsi="SimHei" w:eastAsia="黑体"/>
          <w:color w:val="000000"/>
          <w:sz w:val="24"/>
        </w:rPr>
        <w:t>2</w:t>
      </w:r>
      <w:r>
        <w:rPr>
          <w:rFonts w:ascii="SimHei" w:hAnsi="SimHei" w:cs="宋体;SimSun" w:eastAsia="黑体"/>
          <w:color w:val="000000"/>
          <w:sz w:val="24"/>
        </w:rPr>
        <w:t>个月与工</w:t>
      </w:r>
      <w:r>
        <w:rPr>
          <w:rFonts w:cs="宋体;SimSun" w:ascii="SimHei" w:hAnsi="SimHei" w:eastAsia="黑体"/>
          <w:color w:val="000000"/>
          <w:sz w:val="24"/>
        </w:rPr>
        <w:br/>
        <w:t xml:space="preserve"> </w:t>
      </w:r>
      <w:r>
        <w:rPr>
          <w:rFonts w:ascii="SimHei" w:hAnsi="SimHei" w:cs="宋体;SimSun" w:eastAsia="黑体"/>
          <w:color w:val="000000"/>
          <w:sz w:val="24"/>
        </w:rPr>
        <w:t>资一起分批发放，</w:t>
      </w:r>
      <w:r>
        <w:rPr>
          <w:rFonts w:ascii="SimHei" w:hAnsi="SimHei" w:cs="宋体;SimSun" w:eastAsia="黑体"/>
          <w:sz w:val="24"/>
        </w:rPr>
        <w:t>辞职或准备辞职的员工不享受住院病假工资</w:t>
      </w:r>
    </w:p>
    <w:p>
      <w:pPr>
        <w:pStyle w:val="Normal"/>
        <w:spacing w:lineRule="exact" w:line="400"/>
        <w:rPr>
          <w:rFonts w:ascii="宋体;SimSun" w:hAnsi="宋体;SimSun" w:cs="宋体;SimSun"/>
          <w:sz w:val="24"/>
        </w:rPr>
      </w:pPr>
      <w:r>
        <w:rPr>
          <w:rFonts w:ascii="SimHei" w:hAnsi="SimHei" w:cs="宋体;SimSun" w:eastAsia="黑体"/>
          <w:b/>
          <w:bCs/>
          <w:color w:val="000000"/>
          <w:sz w:val="24"/>
        </w:rPr>
        <w:t>第二十七条</w:t>
      </w:r>
      <w:r>
        <w:rPr>
          <w:rFonts w:ascii="SimHei" w:hAnsi="SimHei" w:cs="宋体;SimSun" w:eastAsia="黑体"/>
          <w:color w:val="000000"/>
          <w:sz w:val="24"/>
        </w:rPr>
        <w:t xml:space="preserve"> 住房福利：</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1</w:t>
      </w:r>
      <w:r>
        <w:rPr>
          <w:rFonts w:ascii="SimHei" w:hAnsi="SimHei" w:cs="宋体;SimSun" w:eastAsia="黑体"/>
          <w:sz w:val="24"/>
        </w:rPr>
        <w:t>、公司为员工免费提供集体宿舍，水电等费用由员工自行承担</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2</w:t>
      </w:r>
      <w:r>
        <w:rPr>
          <w:rFonts w:ascii="SimHei" w:hAnsi="SimHei" w:cs="宋体;SimSun" w:eastAsia="黑体"/>
          <w:color w:val="000000"/>
          <w:sz w:val="24"/>
        </w:rPr>
        <w:t>、在公司所在地有住宿处或租房居住的员工，公司不给予住房补贴</w:t>
      </w:r>
    </w:p>
    <w:p>
      <w:pPr>
        <w:pStyle w:val="Normal"/>
        <w:spacing w:lineRule="exact" w:line="400"/>
        <w:rPr>
          <w:rFonts w:ascii="宋体;SimSun" w:hAnsi="宋体;SimSun" w:cs="宋体;SimSun"/>
          <w:sz w:val="24"/>
        </w:rPr>
      </w:pPr>
      <w:r>
        <w:rPr>
          <w:rFonts w:cs="宋体;SimSun" w:ascii="SimHei" w:hAnsi="SimHei" w:eastAsia="黑体"/>
          <w:b/>
          <w:bCs/>
          <w:color w:val="000000"/>
          <w:sz w:val="24"/>
        </w:rPr>
        <w:t xml:space="preserve"> </w:t>
      </w:r>
      <w:r>
        <w:rPr>
          <w:rFonts w:ascii="SimHei" w:hAnsi="SimHei" w:cs="宋体;SimSun" w:eastAsia="黑体"/>
          <w:b/>
          <w:bCs/>
          <w:color w:val="000000"/>
          <w:sz w:val="24"/>
        </w:rPr>
        <w:t xml:space="preserve">第二十八条 </w:t>
      </w:r>
      <w:r>
        <w:rPr>
          <w:rFonts w:ascii="SimHei" w:hAnsi="SimHei" w:cs="宋体;SimSun" w:eastAsia="黑体"/>
          <w:color w:val="000000"/>
          <w:sz w:val="24"/>
        </w:rPr>
        <w:t>生育福利：</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1</w:t>
      </w:r>
      <w:r>
        <w:rPr>
          <w:rFonts w:ascii="SimHei" w:hAnsi="SimHei" w:cs="宋体;SimSun" w:eastAsia="黑体"/>
          <w:color w:val="000000"/>
          <w:sz w:val="24"/>
        </w:rPr>
        <w:t>、从缴费的下个月起，连续缴费</w:t>
      </w:r>
      <w:r>
        <w:rPr>
          <w:rFonts w:cs="宋体;SimSun" w:ascii="SimHei" w:hAnsi="SimHei" w:eastAsia="黑体"/>
          <w:color w:val="000000"/>
          <w:sz w:val="24"/>
        </w:rPr>
        <w:t>10</w:t>
      </w:r>
      <w:r>
        <w:rPr>
          <w:rFonts w:ascii="SimHei" w:hAnsi="SimHei" w:cs="宋体;SimSun" w:eastAsia="黑体"/>
          <w:color w:val="000000"/>
          <w:sz w:val="24"/>
        </w:rPr>
        <w:t>个月生育保险的参保职工可享受产假津贴</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2</w:t>
      </w:r>
      <w:r>
        <w:rPr>
          <w:rFonts w:ascii="SimHei" w:hAnsi="SimHei" w:cs="宋体;SimSun" w:eastAsia="黑体"/>
          <w:color w:val="000000"/>
          <w:sz w:val="24"/>
        </w:rPr>
        <w:t>、员工在休产假期间，将发放产假津贴，停发工资</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3</w:t>
      </w:r>
      <w:r>
        <w:rPr>
          <w:rFonts w:ascii="SimHei" w:hAnsi="SimHei" w:cs="宋体;SimSun" w:eastAsia="黑体"/>
          <w:color w:val="000000"/>
          <w:sz w:val="24"/>
        </w:rPr>
        <w:t>、未办理结婚证和准生证的女职工、或者不符合国家计划生育政策的怀有第二胎的女职工在</w:t>
      </w:r>
      <w:r>
        <w:rPr>
          <w:rFonts w:cs="宋体;SimSun" w:ascii="SimHei" w:hAnsi="SimHei" w:eastAsia="黑体"/>
          <w:color w:val="000000"/>
          <w:sz w:val="24"/>
        </w:rPr>
        <w:br/>
        <w:t xml:space="preserve"> </w:t>
      </w:r>
      <w:r>
        <w:rPr>
          <w:rFonts w:ascii="SimHei" w:hAnsi="SimHei" w:cs="宋体;SimSun" w:eastAsia="黑体"/>
          <w:color w:val="000000"/>
          <w:sz w:val="24"/>
        </w:rPr>
        <w:t>生育、流产或者终止妊娠，单位不能按产假处理，但符合国家计划生育政策的第二胎生育除</w:t>
      </w:r>
      <w:r>
        <w:rPr>
          <w:rFonts w:cs="宋体;SimSun" w:ascii="SimHei" w:hAnsi="SimHei" w:eastAsia="黑体"/>
          <w:color w:val="000000"/>
          <w:sz w:val="24"/>
        </w:rPr>
        <w:br/>
        <w:t xml:space="preserve"> </w:t>
      </w:r>
      <w:r>
        <w:rPr>
          <w:rFonts w:ascii="SimHei" w:hAnsi="SimHei" w:cs="宋体;SimSun" w:eastAsia="黑体"/>
          <w:color w:val="000000"/>
          <w:sz w:val="24"/>
        </w:rPr>
        <w:t>外</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4</w:t>
      </w:r>
      <w:r>
        <w:rPr>
          <w:rFonts w:ascii="SimHei" w:hAnsi="SimHei" w:cs="宋体;SimSun" w:eastAsia="黑体"/>
          <w:color w:val="000000"/>
          <w:sz w:val="24"/>
        </w:rPr>
        <w:t>、产假的期限为</w:t>
      </w:r>
      <w:r>
        <w:rPr>
          <w:rFonts w:cs="宋体;SimSun" w:ascii="SimHei" w:hAnsi="SimHei" w:eastAsia="黑体"/>
          <w:color w:val="000000"/>
          <w:sz w:val="24"/>
        </w:rPr>
        <w:t>3</w:t>
      </w:r>
      <w:r>
        <w:rPr>
          <w:rFonts w:ascii="SimHei" w:hAnsi="SimHei" w:cs="宋体;SimSun" w:eastAsia="黑体"/>
          <w:color w:val="000000"/>
          <w:sz w:val="24"/>
        </w:rPr>
        <w:t>个月，包括产前</w:t>
      </w:r>
      <w:r>
        <w:rPr>
          <w:rFonts w:cs="宋体;SimSun" w:ascii="SimHei" w:hAnsi="SimHei" w:eastAsia="黑体"/>
          <w:color w:val="000000"/>
          <w:sz w:val="24"/>
        </w:rPr>
        <w:t>15</w:t>
      </w:r>
      <w:r>
        <w:rPr>
          <w:rFonts w:ascii="SimHei" w:hAnsi="SimHei" w:cs="宋体;SimSun" w:eastAsia="黑体"/>
          <w:color w:val="000000"/>
          <w:sz w:val="24"/>
        </w:rPr>
        <w:t>天产假休息和产后休息，符合晚育条件的，增加产假</w:t>
      </w:r>
      <w:r>
        <w:rPr>
          <w:rFonts w:cs="宋体;SimSun" w:ascii="SimHei" w:hAnsi="SimHei" w:eastAsia="黑体"/>
          <w:color w:val="000000"/>
          <w:sz w:val="24"/>
        </w:rPr>
        <w:br/>
        <w:t xml:space="preserve"> 30</w:t>
      </w:r>
      <w:r>
        <w:rPr>
          <w:rFonts w:ascii="SimHei" w:hAnsi="SimHei" w:cs="宋体;SimSun" w:eastAsia="黑体"/>
          <w:color w:val="000000"/>
          <w:sz w:val="24"/>
        </w:rPr>
        <w:t>天，难产和多胞胎生育增加</w:t>
      </w:r>
      <w:r>
        <w:rPr>
          <w:rFonts w:cs="宋体;SimSun" w:ascii="SimHei" w:hAnsi="SimHei" w:eastAsia="黑体"/>
          <w:color w:val="000000"/>
          <w:sz w:val="24"/>
        </w:rPr>
        <w:t>15</w:t>
      </w:r>
      <w:r>
        <w:rPr>
          <w:rFonts w:ascii="SimHei" w:hAnsi="SimHei" w:cs="宋体;SimSun" w:eastAsia="黑体"/>
          <w:color w:val="000000"/>
          <w:sz w:val="24"/>
        </w:rPr>
        <w:t>天，超出的假期按事假处理</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5</w:t>
      </w:r>
      <w:r>
        <w:rPr>
          <w:rFonts w:ascii="SimHei" w:hAnsi="SimHei" w:cs="宋体;SimSun" w:eastAsia="黑体"/>
          <w:color w:val="000000"/>
          <w:sz w:val="24"/>
        </w:rPr>
        <w:t>、公司为未缴纳</w:t>
      </w:r>
      <w:r>
        <w:rPr>
          <w:rFonts w:cs="宋体;SimSun" w:ascii="SimHei" w:hAnsi="SimHei" w:eastAsia="黑体"/>
          <w:color w:val="000000"/>
          <w:sz w:val="24"/>
        </w:rPr>
        <w:t>1</w:t>
      </w:r>
      <w:r>
        <w:rPr>
          <w:rFonts w:ascii="SimHei" w:hAnsi="SimHei" w:cs="宋体;SimSun" w:eastAsia="黑体"/>
          <w:color w:val="000000"/>
          <w:sz w:val="24"/>
        </w:rPr>
        <w:t>年社会保险而不能享受生育津贴的员工按当地最低工资水平支付产假期间</w:t>
      </w:r>
      <w:r>
        <w:rPr>
          <w:rFonts w:cs="宋体;SimSun" w:ascii="SimHei" w:hAnsi="SimHei" w:eastAsia="黑体"/>
          <w:color w:val="000000"/>
          <w:sz w:val="24"/>
        </w:rPr>
        <w:br/>
        <w:t xml:space="preserve"> </w:t>
      </w:r>
      <w:r>
        <w:rPr>
          <w:rFonts w:ascii="SimHei" w:hAnsi="SimHei" w:cs="宋体;SimSun" w:eastAsia="黑体"/>
          <w:color w:val="000000"/>
          <w:sz w:val="24"/>
        </w:rPr>
        <w:t>的福利</w:t>
      </w:r>
    </w:p>
    <w:p>
      <w:pPr>
        <w:pStyle w:val="Normal"/>
        <w:spacing w:lineRule="exact" w:line="400"/>
        <w:rPr>
          <w:rFonts w:ascii="宋体;SimSun" w:hAnsi="宋体;SimSun" w:cs="宋体;SimSun"/>
          <w:sz w:val="24"/>
        </w:rPr>
      </w:pPr>
      <w:r>
        <w:rPr>
          <w:rFonts w:cs="宋体;SimSun" w:ascii="SimHei" w:hAnsi="SimHei" w:eastAsia="黑体"/>
          <w:color w:val="000000"/>
          <w:sz w:val="24"/>
        </w:rPr>
        <w:t xml:space="preserve"> </w:t>
      </w:r>
      <w:r>
        <w:rPr>
          <w:rFonts w:cs="宋体;SimSun" w:ascii="SimHei" w:hAnsi="SimHei" w:eastAsia="黑体"/>
          <w:color w:val="000000"/>
          <w:sz w:val="24"/>
        </w:rPr>
        <w:t>6</w:t>
      </w:r>
      <w:r>
        <w:rPr>
          <w:rFonts w:ascii="SimHei" w:hAnsi="SimHei" w:cs="宋体;SimSun" w:eastAsia="黑体"/>
          <w:color w:val="000000"/>
          <w:sz w:val="24"/>
        </w:rPr>
        <w:t>、生育津贴在员工休产假完毕上班后分</w:t>
      </w:r>
      <w:r>
        <w:rPr>
          <w:rFonts w:cs="宋体;SimSun" w:ascii="SimHei" w:hAnsi="SimHei" w:eastAsia="黑体"/>
          <w:color w:val="000000"/>
          <w:sz w:val="24"/>
        </w:rPr>
        <w:t>3</w:t>
      </w:r>
      <w:r>
        <w:rPr>
          <w:rFonts w:ascii="SimHei" w:hAnsi="SimHei" w:cs="宋体;SimSun" w:eastAsia="黑体"/>
          <w:color w:val="000000"/>
          <w:sz w:val="24"/>
        </w:rPr>
        <w:t>个月发放，生育津贴与每月工资一起发放</w:t>
      </w:r>
    </w:p>
    <w:p>
      <w:pPr>
        <w:pStyle w:val="Normal"/>
        <w:spacing w:lineRule="exact" w:line="400"/>
        <w:rPr/>
      </w:pPr>
      <w:r>
        <w:rPr>
          <w:rFonts w:cs="宋体;SimSun" w:ascii="SimHei" w:hAnsi="SimHei" w:eastAsia="黑体"/>
          <w:b/>
          <w:bCs/>
          <w:sz w:val="24"/>
        </w:rPr>
        <w:t xml:space="preserve"> </w:t>
      </w:r>
      <w:r>
        <w:rPr>
          <w:rFonts w:ascii="SimHei" w:hAnsi="SimHei" w:cs="宋体;SimSun" w:eastAsia="黑体"/>
          <w:b/>
          <w:bCs/>
          <w:sz w:val="24"/>
        </w:rPr>
        <w:t xml:space="preserve">第二十九条 </w:t>
      </w:r>
      <w:r>
        <w:rPr>
          <w:rFonts w:ascii="SimHei" w:hAnsi="SimHei" w:cs="宋体;SimSun" w:eastAsia="黑体"/>
          <w:sz w:val="24"/>
        </w:rPr>
        <w:t>事假工资扣除：</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1</w:t>
      </w:r>
      <w:r>
        <w:rPr>
          <w:rFonts w:ascii="SimHei" w:hAnsi="SimHei" w:cs="宋体;SimSun" w:eastAsia="黑体"/>
          <w:sz w:val="24"/>
        </w:rPr>
        <w:t>、事假工资扣除额计算公式（休事假</w:t>
      </w:r>
      <w:r>
        <w:rPr>
          <w:rFonts w:cs="宋体;SimSun" w:ascii="SimHei" w:hAnsi="SimHei" w:eastAsia="黑体"/>
          <w:sz w:val="24"/>
        </w:rPr>
        <w:t>10</w:t>
      </w:r>
      <w:r>
        <w:rPr>
          <w:rFonts w:ascii="SimHei" w:hAnsi="SimHei" w:cs="宋体;SimSun" w:eastAsia="黑体"/>
          <w:sz w:val="24"/>
        </w:rPr>
        <w:t>天以下）</w:t>
      </w:r>
    </w:p>
    <w:p>
      <w:pPr>
        <w:pStyle w:val="Normal"/>
        <w:spacing w:lineRule="exact" w:line="400"/>
        <w:ind w:start="800" w:hanging="0"/>
        <w:rPr>
          <w:rFonts w:ascii="宋体;SimSun" w:hAnsi="宋体;SimSun" w:cs="宋体;SimSun"/>
          <w:sz w:val="24"/>
        </w:rPr>
      </w:pPr>
      <w:r>
        <w:rPr>
          <w:rFonts w:cs="宋体;SimSun" w:ascii="SimHei" w:hAnsi="SimHei" w:eastAsia="黑体"/>
          <w:sz w:val="24"/>
        </w:rPr>
        <w:t xml:space="preserve">       </w:t>
      </w:r>
      <w:r>
        <w:rPr>
          <w:rFonts w:ascii="SimHei" w:hAnsi="SimHei" w:cs="宋体;SimSun" w:eastAsia="黑体"/>
          <w:sz w:val="24"/>
        </w:rPr>
        <w:t>事假工资扣除额</w:t>
      </w:r>
      <w:r>
        <w:rPr>
          <w:rFonts w:cs="宋体;SimSun" w:ascii="SimHei" w:hAnsi="SimHei" w:eastAsia="黑体"/>
          <w:sz w:val="24"/>
        </w:rPr>
        <w:t>=</w:t>
      </w:r>
      <w:r>
        <w:rPr>
          <w:rFonts w:ascii="SimHei" w:hAnsi="SimHei" w:cs="宋体;SimSun" w:eastAsia="黑体"/>
          <w:sz w:val="24"/>
        </w:rPr>
        <w:t>（核定工资</w:t>
      </w:r>
      <w:r>
        <w:rPr>
          <w:rFonts w:cs="宋体;SimSun" w:ascii="SimHei" w:hAnsi="SimHei" w:eastAsia="黑体"/>
          <w:sz w:val="24"/>
        </w:rPr>
        <w:t>+</w:t>
      </w:r>
      <w:r>
        <w:rPr>
          <w:rFonts w:ascii="SimHei" w:hAnsi="SimHei" w:cs="宋体;SimSun" w:eastAsia="黑体"/>
          <w:sz w:val="24"/>
        </w:rPr>
        <w:t>绩效工资）</w:t>
      </w:r>
      <w:r>
        <w:rPr>
          <w:rFonts w:cs="宋体;SimSun" w:ascii="SimHei" w:hAnsi="SimHei" w:eastAsia="黑体"/>
          <w:sz w:val="24"/>
        </w:rPr>
        <w:t>/30</w:t>
      </w:r>
      <w:r>
        <w:rPr>
          <w:rFonts w:ascii="SimHei" w:hAnsi="SimHei" w:cs="宋体;SimSun" w:eastAsia="黑体"/>
          <w:sz w:val="24"/>
        </w:rPr>
        <w:t>天</w:t>
      </w:r>
      <w:r>
        <w:rPr>
          <w:rFonts w:cs="宋体;SimSun" w:ascii="SimHei" w:hAnsi="SimHei" w:eastAsia="黑体"/>
          <w:sz w:val="24"/>
        </w:rPr>
        <w:t>*</w:t>
      </w:r>
      <w:r>
        <w:rPr>
          <w:rFonts w:ascii="SimHei" w:hAnsi="SimHei" w:cs="宋体;SimSun" w:eastAsia="黑体"/>
          <w:sz w:val="24"/>
        </w:rPr>
        <w:t>事假天数</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2</w:t>
      </w:r>
      <w:r>
        <w:rPr>
          <w:rFonts w:ascii="SimHei" w:hAnsi="SimHei" w:cs="宋体;SimSun" w:eastAsia="黑体"/>
          <w:sz w:val="24"/>
        </w:rPr>
        <w:t>、请假超过</w:t>
      </w:r>
      <w:r>
        <w:rPr>
          <w:rFonts w:cs="宋体;SimSun" w:ascii="SimHei" w:hAnsi="SimHei" w:eastAsia="黑体"/>
          <w:sz w:val="24"/>
        </w:rPr>
        <w:t>10</w:t>
      </w:r>
      <w:r>
        <w:rPr>
          <w:rFonts w:ascii="SimHei" w:hAnsi="SimHei" w:cs="宋体;SimSun" w:eastAsia="黑体"/>
          <w:sz w:val="24"/>
        </w:rPr>
        <w:t>天扣除全部绩效工资</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3</w:t>
      </w:r>
      <w:r>
        <w:rPr>
          <w:rFonts w:ascii="SimHei" w:hAnsi="SimHei" w:cs="宋体;SimSun" w:eastAsia="黑体"/>
          <w:sz w:val="24"/>
        </w:rPr>
        <w:t>、事假须提前</w:t>
      </w:r>
      <w:r>
        <w:rPr>
          <w:rFonts w:cs="宋体;SimSun" w:ascii="SimHei" w:hAnsi="SimHei" w:eastAsia="黑体"/>
          <w:sz w:val="24"/>
        </w:rPr>
        <w:t>1</w:t>
      </w:r>
      <w:r>
        <w:rPr>
          <w:rFonts w:ascii="SimHei" w:hAnsi="SimHei" w:cs="宋体;SimSun" w:eastAsia="黑体"/>
          <w:sz w:val="24"/>
        </w:rPr>
        <w:t>天申请，</w:t>
      </w:r>
      <w:r>
        <w:rPr>
          <w:rFonts w:cs="宋体;SimSun" w:ascii="SimHei" w:hAnsi="SimHei" w:eastAsia="黑体"/>
          <w:sz w:val="24"/>
        </w:rPr>
        <w:t>1</w:t>
      </w:r>
      <w:r>
        <w:rPr>
          <w:rFonts w:ascii="SimHei" w:hAnsi="SimHei" w:cs="宋体;SimSun" w:eastAsia="黑体"/>
          <w:sz w:val="24"/>
        </w:rPr>
        <w:t>天之内（含）部门经理审批，两天（含）以上总经办审批，通过</w:t>
      </w:r>
      <w:r>
        <w:rPr>
          <w:rFonts w:cs="宋体;SimSun" w:ascii="SimHei" w:hAnsi="SimHei" w:eastAsia="黑体"/>
          <w:sz w:val="24"/>
        </w:rPr>
        <w:br/>
        <w:t xml:space="preserve"> </w:t>
      </w:r>
      <w:r>
        <w:rPr>
          <w:rFonts w:ascii="SimHei" w:hAnsi="SimHei" w:cs="宋体;SimSun" w:eastAsia="黑体"/>
          <w:sz w:val="24"/>
        </w:rPr>
        <w:t>后方可执行。否则按旷工处理。特殊情况，销假后立即补办手续</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4</w:t>
      </w:r>
      <w:r>
        <w:rPr>
          <w:rFonts w:ascii="SimHei" w:hAnsi="SimHei" w:cs="宋体;SimSun" w:eastAsia="黑体"/>
          <w:sz w:val="24"/>
        </w:rPr>
        <w:t>、法定节假日前后原则上不允许请假，特殊情况需总经办审批</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5</w:t>
      </w:r>
      <w:r>
        <w:rPr>
          <w:rFonts w:ascii="SimHei" w:hAnsi="SimHei" w:cs="宋体;SimSun" w:eastAsia="黑体"/>
          <w:sz w:val="24"/>
        </w:rPr>
        <w:t>、原则上不允许电话、短信或代别人请假，特殊情况出具第三方证明，否则按旷工处理。</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6</w:t>
      </w:r>
      <w:r>
        <w:rPr>
          <w:rFonts w:ascii="SimHei" w:hAnsi="SimHei" w:cs="宋体;SimSun" w:eastAsia="黑体"/>
          <w:sz w:val="24"/>
        </w:rPr>
        <w:t>、原则上任何事假不得超过</w:t>
      </w:r>
      <w:r>
        <w:rPr>
          <w:rFonts w:cs="宋体;SimSun" w:ascii="SimHei" w:hAnsi="SimHei" w:eastAsia="黑体"/>
          <w:sz w:val="24"/>
        </w:rPr>
        <w:t>5</w:t>
      </w:r>
      <w:r>
        <w:rPr>
          <w:rFonts w:ascii="SimHei" w:hAnsi="SimHei" w:cs="宋体;SimSun" w:eastAsia="黑体"/>
          <w:sz w:val="24"/>
        </w:rPr>
        <w:t>天（国家法定节假日除外），凡超过</w:t>
      </w:r>
      <w:r>
        <w:rPr>
          <w:rFonts w:cs="宋体;SimSun" w:ascii="SimHei" w:hAnsi="SimHei" w:eastAsia="黑体"/>
          <w:sz w:val="24"/>
        </w:rPr>
        <w:t>5</w:t>
      </w:r>
      <w:r>
        <w:rPr>
          <w:rFonts w:ascii="SimHei" w:hAnsi="SimHei" w:cs="宋体;SimSun" w:eastAsia="黑体"/>
          <w:sz w:val="24"/>
        </w:rPr>
        <w:t>天以上的须有特殊材料</w:t>
      </w:r>
      <w:r>
        <w:rPr>
          <w:rFonts w:cs="宋体;SimSun" w:ascii="SimHei" w:hAnsi="SimHei" w:eastAsia="黑体"/>
          <w:sz w:val="24"/>
        </w:rPr>
        <w:br/>
        <w:t xml:space="preserve"> </w:t>
      </w:r>
      <w:r>
        <w:rPr>
          <w:rFonts w:ascii="SimHei" w:hAnsi="SimHei" w:cs="宋体;SimSun" w:eastAsia="黑体"/>
          <w:sz w:val="24"/>
        </w:rPr>
        <w:t>说明，否则按停薪留职严重的辞退。</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7</w:t>
      </w:r>
      <w:r>
        <w:rPr>
          <w:rFonts w:ascii="SimHei" w:hAnsi="SimHei" w:cs="宋体;SimSun" w:eastAsia="黑体"/>
          <w:sz w:val="24"/>
        </w:rPr>
        <w:t>、旷工</w:t>
      </w:r>
      <w:r>
        <w:rPr>
          <w:rFonts w:cs="宋体;SimSun" w:ascii="SimHei" w:hAnsi="SimHei" w:eastAsia="黑体"/>
          <w:sz w:val="24"/>
        </w:rPr>
        <w:t>1</w:t>
      </w:r>
      <w:r>
        <w:rPr>
          <w:rFonts w:ascii="SimHei" w:hAnsi="SimHei" w:cs="宋体;SimSun" w:eastAsia="黑体"/>
          <w:sz w:val="24"/>
        </w:rPr>
        <w:t>天扣除双倍日工资，旷工三天以上视为自动离职。</w:t>
      </w:r>
    </w:p>
    <w:p>
      <w:pPr>
        <w:pStyle w:val="Normal"/>
        <w:spacing w:lineRule="exact" w:line="400"/>
        <w:rPr/>
      </w:pPr>
      <w:r>
        <w:rPr>
          <w:rFonts w:cs="宋体;SimSun" w:ascii="SimHei" w:hAnsi="SimHei" w:eastAsia="黑体"/>
          <w:sz w:val="24"/>
        </w:rPr>
        <w:t xml:space="preserve"> </w:t>
      </w:r>
      <w:r>
        <w:rPr>
          <w:rFonts w:ascii="SimHei" w:hAnsi="SimHei" w:cs="宋体;SimSun" w:eastAsia="黑体"/>
          <w:b/>
          <w:bCs/>
          <w:sz w:val="24"/>
        </w:rPr>
        <w:t>第三十条</w:t>
      </w:r>
      <w:r>
        <w:rPr>
          <w:rFonts w:ascii="SimHei" w:hAnsi="SimHei" w:cs="宋体;SimSun" w:eastAsia="黑体"/>
          <w:sz w:val="24"/>
        </w:rPr>
        <w:t xml:space="preserve"> 婚假：</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1</w:t>
      </w:r>
      <w:r>
        <w:rPr>
          <w:rFonts w:ascii="SimHei" w:hAnsi="SimHei" w:cs="ËÎÌå;Times New Roman" w:eastAsia="黑体"/>
          <w:color w:val="000000"/>
          <w:kern w:val="0"/>
          <w:sz w:val="24"/>
        </w:rPr>
        <w:t>、公司员工符合法定结婚条件，享受婚嫁假</w:t>
      </w:r>
      <w:r>
        <w:rPr>
          <w:rFonts w:cs="ËÎÌå;Times New Roman" w:ascii="SimHei" w:hAnsi="SimHei" w:eastAsia="黑体"/>
          <w:color w:val="000000"/>
          <w:kern w:val="0"/>
          <w:sz w:val="24"/>
        </w:rPr>
        <w:t>3</w:t>
      </w:r>
      <w:r>
        <w:rPr>
          <w:rFonts w:ascii="SimHei" w:hAnsi="SimHei" w:cs="ËÎÌå;Times New Roman" w:eastAsia="黑体"/>
          <w:color w:val="000000"/>
          <w:kern w:val="0"/>
          <w:sz w:val="24"/>
        </w:rPr>
        <w:t>天，符合晚婚晚育条件结婚的员工，享受婚嫁</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假</w:t>
      </w:r>
      <w:r>
        <w:rPr>
          <w:rFonts w:cs="ËÎÌå;Times New Roman" w:ascii="SimHei" w:hAnsi="SimHei" w:eastAsia="黑体"/>
          <w:color w:val="000000"/>
          <w:kern w:val="0"/>
          <w:sz w:val="24"/>
        </w:rPr>
        <w:t>15</w:t>
      </w:r>
      <w:r>
        <w:rPr>
          <w:rFonts w:ascii="SimHei" w:hAnsi="SimHei" w:cs="ËÎÌå;Times New Roman" w:eastAsia="黑体"/>
          <w:color w:val="000000"/>
          <w:kern w:val="0"/>
          <w:sz w:val="24"/>
        </w:rPr>
        <w:t>天（其中晚婚假</w:t>
      </w:r>
      <w:r>
        <w:rPr>
          <w:rFonts w:cs="ËÎÌå;Times New Roman" w:ascii="SimHei" w:hAnsi="SimHei" w:eastAsia="黑体"/>
          <w:color w:val="000000"/>
          <w:kern w:val="0"/>
          <w:sz w:val="24"/>
        </w:rPr>
        <w:t>12</w:t>
      </w:r>
      <w:r>
        <w:rPr>
          <w:rFonts w:ascii="SimHei" w:hAnsi="SimHei" w:cs="ËÎÌå;Times New Roman" w:eastAsia="黑体"/>
          <w:color w:val="000000"/>
          <w:kern w:val="0"/>
          <w:sz w:val="24"/>
        </w:rPr>
        <w:t>天）</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2</w:t>
      </w:r>
      <w:r>
        <w:rPr>
          <w:rFonts w:ascii="SimHei" w:hAnsi="SimHei" w:cs="ËÎÌå;Times New Roman" w:eastAsia="黑体"/>
          <w:color w:val="000000"/>
          <w:kern w:val="0"/>
          <w:sz w:val="24"/>
        </w:rPr>
        <w:t>、员工办理婚假审批手续时，须填写请假单后，凭本人证件、结婚证报行政人事部审批</w:t>
      </w:r>
    </w:p>
    <w:p>
      <w:pPr>
        <w:pStyle w:val="Normal"/>
        <w:spacing w:lineRule="exact" w:line="400"/>
        <w:rPr>
          <w:rFonts w:ascii="宋体;SimSun" w:hAnsi="宋体;SimSun" w:cs="宋体;SimSun"/>
          <w:sz w:val="24"/>
        </w:rPr>
      </w:pPr>
      <w:r>
        <w:rPr>
          <w:rFonts w:cs="宋体;SimSun" w:ascii="SimHei" w:hAnsi="SimHei" w:eastAsia="黑体"/>
          <w:b/>
          <w:bCs/>
          <w:color w:val="000000"/>
          <w:kern w:val="0"/>
          <w:sz w:val="24"/>
        </w:rPr>
        <w:t xml:space="preserve"> </w:t>
      </w:r>
      <w:r>
        <w:rPr>
          <w:rFonts w:ascii="SimHei" w:hAnsi="SimHei" w:cs="ËÎÌå;Times New Roman" w:eastAsia="黑体"/>
          <w:b/>
          <w:bCs/>
          <w:color w:val="000000"/>
          <w:kern w:val="0"/>
          <w:sz w:val="24"/>
        </w:rPr>
        <w:t xml:space="preserve">第三十一条 </w:t>
      </w:r>
      <w:r>
        <w:rPr>
          <w:rFonts w:ascii="SimHei" w:hAnsi="SimHei" w:cs="ËÎÌå;Times New Roman" w:eastAsia="黑体"/>
          <w:color w:val="000000"/>
          <w:kern w:val="0"/>
          <w:sz w:val="24"/>
        </w:rPr>
        <w:t>丧假：</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1</w:t>
      </w:r>
      <w:r>
        <w:rPr>
          <w:rFonts w:ascii="SimHei" w:hAnsi="SimHei" w:cs="ËÎÌå;Times New Roman" w:eastAsia="黑体"/>
          <w:color w:val="000000"/>
          <w:kern w:val="0"/>
          <w:sz w:val="24"/>
        </w:rPr>
        <w:t>、公司员工的直系亲属（父母、子女、配偶、岳父母、公婆）过世时，可以休丧假</w:t>
      </w:r>
      <w:r>
        <w:rPr>
          <w:rFonts w:cs="ËÎÌå;Times New Roman" w:ascii="SimHei" w:hAnsi="SimHei" w:eastAsia="黑体"/>
          <w:color w:val="000000"/>
          <w:kern w:val="0"/>
          <w:sz w:val="24"/>
        </w:rPr>
        <w:t>3</w:t>
      </w:r>
      <w:r>
        <w:rPr>
          <w:rFonts w:ascii="SimHei" w:hAnsi="SimHei" w:cs="ËÎÌå;Times New Roman" w:eastAsia="黑体"/>
          <w:color w:val="000000"/>
          <w:kern w:val="0"/>
          <w:sz w:val="24"/>
        </w:rPr>
        <w:t>天</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2</w:t>
      </w:r>
      <w:r>
        <w:rPr>
          <w:rFonts w:ascii="SimHei" w:hAnsi="SimHei" w:cs="ËÎÌå;Times New Roman" w:eastAsia="黑体"/>
          <w:color w:val="000000"/>
          <w:kern w:val="0"/>
          <w:sz w:val="24"/>
        </w:rPr>
        <w:t>、丧假及路程假均为带薪假，享受当月计算的出勤率</w:t>
      </w:r>
    </w:p>
    <w:p>
      <w:pPr>
        <w:pStyle w:val="Normal"/>
        <w:spacing w:lineRule="exact" w:line="400"/>
        <w:rPr>
          <w:rFonts w:ascii="宋体;SimSun" w:hAnsi="宋体;SimSun" w:cs="宋体;SimSun"/>
          <w:sz w:val="24"/>
        </w:rPr>
      </w:pPr>
      <w:r>
        <w:rPr>
          <w:rFonts w:cs="宋体;SimSun" w:ascii="SimHei" w:hAnsi="SimHei" w:eastAsia="黑体"/>
          <w:b/>
          <w:bCs/>
          <w:color w:val="000000"/>
          <w:kern w:val="0"/>
          <w:sz w:val="24"/>
        </w:rPr>
        <w:t xml:space="preserve"> </w:t>
      </w:r>
      <w:r>
        <w:rPr>
          <w:rFonts w:ascii="SimHei" w:hAnsi="SimHei" w:cs="ËÎÌå;Times New Roman" w:eastAsia="黑体"/>
          <w:b/>
          <w:bCs/>
          <w:color w:val="000000"/>
          <w:kern w:val="0"/>
          <w:sz w:val="24"/>
        </w:rPr>
        <w:t xml:space="preserve">第三十二条 </w:t>
      </w:r>
      <w:r>
        <w:rPr>
          <w:rFonts w:ascii="SimHei" w:hAnsi="SimHei" w:cs="ËÎÌå;Times New Roman" w:eastAsia="黑体"/>
          <w:color w:val="000000"/>
          <w:kern w:val="0"/>
          <w:sz w:val="24"/>
        </w:rPr>
        <w:t>带薪年假：</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1</w:t>
      </w:r>
      <w:r>
        <w:rPr>
          <w:rFonts w:ascii="SimHei" w:hAnsi="SimHei" w:cs="ËÎÌå;Times New Roman" w:eastAsia="黑体"/>
          <w:color w:val="000000"/>
          <w:kern w:val="0"/>
          <w:sz w:val="24"/>
        </w:rPr>
        <w:t>、在公司任职满一年以上的员工，均可享受带薪年休假，带薪年休假须由符合条件的员工以</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书面的形式逐级提出申请</w:t>
      </w:r>
    </w:p>
    <w:p>
      <w:pPr>
        <w:pStyle w:val="Normal"/>
        <w:spacing w:lineRule="exact" w:line="400"/>
        <w:rPr>
          <w:rFonts w:ascii="宋体;SimSun" w:hAnsi="宋体;SimSun" w:cs="宋体;SimSun"/>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2</w:t>
      </w:r>
      <w:r>
        <w:rPr>
          <w:rFonts w:ascii="SimHei" w:hAnsi="SimHei" w:cs="ËÎÌå;Times New Roman" w:eastAsia="黑体"/>
          <w:color w:val="000000"/>
          <w:kern w:val="0"/>
          <w:sz w:val="24"/>
        </w:rPr>
        <w:t>、带薪年假给假标准为三天</w:t>
      </w:r>
    </w:p>
    <w:p>
      <w:pPr>
        <w:pStyle w:val="Normal"/>
        <w:spacing w:lineRule="exact" w:line="400"/>
        <w:rPr>
          <w:rFonts w:ascii="宋体;SimSun" w:hAnsi="宋体;SimSun"/>
          <w:color w:val="000000"/>
          <w:kern w:val="0"/>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3</w:t>
      </w:r>
      <w:r>
        <w:rPr>
          <w:rFonts w:ascii="SimHei" w:hAnsi="SimHei" w:cs="ËÎÌå;Times New Roman" w:eastAsia="黑体"/>
          <w:color w:val="000000"/>
          <w:kern w:val="0"/>
          <w:sz w:val="24"/>
        </w:rPr>
        <w:t>、员工当年累计请事假</w:t>
      </w:r>
      <w:r>
        <w:rPr>
          <w:rFonts w:cs="ËÎÌå;Times New Roman" w:ascii="SimHei" w:hAnsi="SimHei" w:eastAsia="黑体"/>
          <w:color w:val="000000"/>
          <w:kern w:val="0"/>
          <w:sz w:val="24"/>
        </w:rPr>
        <w:t>20</w:t>
      </w:r>
      <w:r>
        <w:rPr>
          <w:rFonts w:ascii="SimHei" w:hAnsi="SimHei" w:cs="ËÎÌå;Times New Roman" w:eastAsia="黑体"/>
          <w:color w:val="000000"/>
          <w:kern w:val="0"/>
          <w:sz w:val="24"/>
        </w:rPr>
        <w:t>天以上的，不享受当年的年休假</w:t>
      </w:r>
    </w:p>
    <w:p>
      <w:pPr>
        <w:pStyle w:val="Normal"/>
        <w:spacing w:lineRule="exact" w:line="400"/>
        <w:rPr/>
      </w:pPr>
      <w:r>
        <w:rPr>
          <w:rFonts w:cs="宋体;SimSun" w:ascii="SimHei" w:hAnsi="SimHei" w:eastAsia="黑体"/>
          <w:color w:val="000000"/>
          <w:kern w:val="0"/>
          <w:sz w:val="24"/>
        </w:rPr>
        <w:t xml:space="preserve"> </w:t>
      </w:r>
      <w:r>
        <w:rPr>
          <w:rFonts w:ascii="SimHei" w:hAnsi="SimHei" w:cs="ËÎÌå;Times New Roman" w:eastAsia="黑体"/>
          <w:b/>
          <w:bCs/>
          <w:color w:val="000000"/>
          <w:kern w:val="0"/>
          <w:sz w:val="24"/>
        </w:rPr>
        <w:t>第三十三条</w:t>
      </w:r>
      <w:r>
        <w:rPr>
          <w:rFonts w:ascii="SimHei" w:hAnsi="SimHei" w:cs="ËÎÌå;Times New Roman" w:eastAsia="黑体"/>
          <w:color w:val="000000"/>
          <w:kern w:val="0"/>
          <w:sz w:val="24"/>
        </w:rPr>
        <w:t xml:space="preserve"> </w:t>
      </w:r>
      <w:r>
        <w:rPr>
          <w:rFonts w:ascii="SimHei" w:hAnsi="SimHei" w:cs="宋体;SimSun" w:eastAsia="黑体"/>
          <w:bCs/>
          <w:color w:val="000000"/>
          <w:sz w:val="24"/>
        </w:rPr>
        <w:t>员工</w:t>
      </w:r>
      <w:r>
        <w:rPr>
          <w:rFonts w:ascii="SimHei" w:hAnsi="SimHei" w:cs="ËÎÌå;Times New Roman" w:eastAsia="黑体"/>
          <w:bCs/>
          <w:color w:val="000000"/>
          <w:kern w:val="0"/>
          <w:sz w:val="24"/>
        </w:rPr>
        <w:t>培训</w:t>
      </w:r>
    </w:p>
    <w:p>
      <w:pPr>
        <w:pStyle w:val="Normal"/>
        <w:spacing w:lineRule="exact" w:line="400"/>
        <w:rPr/>
      </w:pPr>
      <w:r>
        <w:rPr>
          <w:rFonts w:cs="宋体;SimSun" w:ascii="SimHei" w:hAnsi="SimHei" w:eastAsia="黑体"/>
          <w:bCs/>
          <w:color w:val="000000"/>
          <w:kern w:val="0"/>
          <w:sz w:val="24"/>
        </w:rPr>
        <w:t xml:space="preserve"> </w:t>
      </w:r>
      <w:r>
        <w:rPr>
          <w:rFonts w:cs="ËÎÌå;Times New Roman" w:ascii="SimHei" w:hAnsi="SimHei" w:eastAsia="黑体"/>
          <w:color w:val="000000"/>
          <w:kern w:val="0"/>
          <w:sz w:val="24"/>
        </w:rPr>
        <w:t>1</w:t>
      </w:r>
      <w:r>
        <w:rPr>
          <w:rFonts w:ascii="SimHei" w:hAnsi="SimHei" w:cs="ËÎÌå;Times New Roman" w:eastAsia="黑体"/>
          <w:color w:val="000000"/>
          <w:kern w:val="0"/>
          <w:sz w:val="24"/>
        </w:rPr>
        <w:t>、根据企业发展战略、人力资源战略规划、员工的个人兴趣和职业生涯规划，公司出资让员</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工参加专项培训</w:t>
      </w:r>
    </w:p>
    <w:p>
      <w:pPr>
        <w:pStyle w:val="Normal"/>
        <w:spacing w:lineRule="exact" w:line="400"/>
        <w:rPr>
          <w:rFonts w:ascii="宋体;SimSun" w:hAnsi="宋体;SimSun" w:cs="宋体;SimSun"/>
          <w:color w:val="000000"/>
          <w:kern w:val="0"/>
          <w:sz w:val="24"/>
        </w:rPr>
      </w:pPr>
      <w:r>
        <w:rPr>
          <w:rFonts w:cs="宋体;SimSun" w:ascii="SimHei" w:hAnsi="SimHei" w:eastAsia="黑体"/>
          <w:color w:val="000000"/>
          <w:kern w:val="0"/>
          <w:sz w:val="24"/>
        </w:rPr>
        <w:t xml:space="preserve"> </w:t>
      </w:r>
      <w:r>
        <w:rPr>
          <w:rFonts w:cs="宋体;SimSun" w:ascii="SimHei" w:hAnsi="SimHei" w:eastAsia="黑体"/>
          <w:color w:val="000000"/>
          <w:kern w:val="0"/>
          <w:sz w:val="24"/>
        </w:rPr>
        <w:t>2</w:t>
      </w:r>
      <w:r>
        <w:rPr>
          <w:rFonts w:ascii="SimHei" w:hAnsi="SimHei" w:cs="宋体;SimSun" w:eastAsia="黑体"/>
          <w:color w:val="000000"/>
          <w:kern w:val="0"/>
          <w:sz w:val="24"/>
        </w:rPr>
        <w:t>、参加</w:t>
      </w:r>
      <w:r>
        <w:rPr>
          <w:rFonts w:ascii="SimHei" w:hAnsi="SimHei" w:cs="ËÎÌå;Times New Roman" w:eastAsia="黑体"/>
          <w:color w:val="000000"/>
          <w:kern w:val="0"/>
          <w:sz w:val="24"/>
        </w:rPr>
        <w:t>专项培训的员工须与行政人事部签订培训协议，培训的内容涉及技能培训、管理培训、</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企业文化培训等</w:t>
      </w:r>
    </w:p>
    <w:p>
      <w:pPr>
        <w:pStyle w:val="Normal"/>
        <w:spacing w:lineRule="exact" w:line="400"/>
        <w:rPr>
          <w:rFonts w:ascii="宋体;SimSun" w:hAnsi="宋体;SimSun"/>
          <w:color w:val="000000"/>
          <w:kern w:val="0"/>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3</w:t>
      </w:r>
      <w:r>
        <w:rPr>
          <w:rFonts w:ascii="SimHei" w:hAnsi="SimHei" w:cs="ËÎÌå;Times New Roman" w:eastAsia="黑体"/>
          <w:color w:val="000000"/>
          <w:kern w:val="0"/>
          <w:sz w:val="24"/>
        </w:rPr>
        <w:t>、培训费用包括授课费、住宿费、车旅费、餐饮费、资料费等</w:t>
      </w:r>
    </w:p>
    <w:p>
      <w:pPr>
        <w:pStyle w:val="Normal"/>
        <w:spacing w:lineRule="exact" w:line="400"/>
        <w:rPr>
          <w:rFonts w:ascii="宋体;SimSun" w:hAnsi="宋体;SimSun"/>
          <w:color w:val="000000"/>
          <w:kern w:val="0"/>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4</w:t>
      </w:r>
      <w:r>
        <w:rPr>
          <w:rFonts w:ascii="SimHei" w:hAnsi="SimHei" w:cs="ËÎÌå;Times New Roman" w:eastAsia="黑体"/>
          <w:color w:val="000000"/>
          <w:kern w:val="0"/>
          <w:sz w:val="24"/>
        </w:rPr>
        <w:t>、、已参加公司出资专项培训的员工，在培训协议工作年限内离职或因业绩考核不合格而解</w:t>
      </w:r>
      <w:r>
        <w:rPr>
          <w:rFonts w:cs="ËÎÌå;Times New Roman" w:ascii="SimHei" w:hAnsi="SimHei" w:eastAsia="黑体"/>
          <w:color w:val="000000"/>
          <w:kern w:val="0"/>
          <w:sz w:val="24"/>
        </w:rPr>
        <w:br/>
        <w:t xml:space="preserve"> </w:t>
      </w:r>
      <w:r>
        <w:rPr>
          <w:rFonts w:ascii="SimHei" w:hAnsi="SimHei" w:cs="ËÎÌå;Times New Roman" w:eastAsia="黑体"/>
          <w:color w:val="000000"/>
          <w:kern w:val="0"/>
          <w:sz w:val="24"/>
        </w:rPr>
        <w:t>除劳动关系，由员工一次性按年限比例结清公司已支付的培训费用；</w:t>
      </w:r>
    </w:p>
    <w:p>
      <w:pPr>
        <w:pStyle w:val="Normal"/>
        <w:spacing w:lineRule="exact" w:line="400"/>
        <w:rPr>
          <w:rFonts w:ascii="宋体;SimSun" w:hAnsi="宋体;SimSun"/>
          <w:color w:val="000000"/>
          <w:kern w:val="0"/>
          <w:sz w:val="24"/>
        </w:rPr>
      </w:pPr>
      <w:r>
        <w:rPr>
          <w:rFonts w:cs="宋体;SimSun" w:ascii="SimHei" w:hAnsi="SimHei" w:eastAsia="黑体"/>
          <w:color w:val="000000"/>
          <w:kern w:val="0"/>
          <w:sz w:val="24"/>
        </w:rPr>
        <w:t xml:space="preserve"> </w:t>
      </w:r>
      <w:r>
        <w:rPr>
          <w:rFonts w:cs="ËÎÌå;Times New Roman" w:ascii="SimHei" w:hAnsi="SimHei" w:eastAsia="黑体"/>
          <w:color w:val="000000"/>
          <w:kern w:val="0"/>
          <w:sz w:val="24"/>
        </w:rPr>
        <w:t>5</w:t>
      </w:r>
      <w:r>
        <w:rPr>
          <w:rFonts w:ascii="SimHei" w:hAnsi="SimHei" w:cs="ËÎÌå;Times New Roman" w:eastAsia="黑体"/>
          <w:color w:val="000000"/>
          <w:kern w:val="0"/>
          <w:sz w:val="24"/>
        </w:rPr>
        <w:t>、培训协议工作年限为自培训完毕后上班的第一天开始计算</w:t>
      </w:r>
    </w:p>
    <w:p>
      <w:pPr>
        <w:pStyle w:val="Normal"/>
        <w:spacing w:lineRule="exact" w:line="400"/>
        <w:rPr/>
      </w:pPr>
      <w:r>
        <w:rPr>
          <w:rFonts w:cs="宋体;SimSun" w:ascii="SimHei" w:hAnsi="SimHei" w:eastAsia="黑体"/>
          <w:b/>
          <w:bCs/>
          <w:sz w:val="24"/>
        </w:rPr>
        <w:t xml:space="preserve"> </w:t>
      </w:r>
      <w:r>
        <w:rPr>
          <w:rFonts w:ascii="SimHei" w:hAnsi="SimHei" w:cs="宋体;SimSun" w:eastAsia="黑体"/>
          <w:b/>
          <w:bCs/>
          <w:sz w:val="24"/>
        </w:rPr>
        <w:t>第三十四条</w:t>
      </w:r>
      <w:r>
        <w:rPr>
          <w:rFonts w:ascii="SimHei" w:hAnsi="SimHei" w:cs="宋体;SimSun" w:eastAsia="黑体"/>
          <w:sz w:val="24"/>
        </w:rPr>
        <w:t xml:space="preserve"> 其他福利：</w:t>
      </w:r>
    </w:p>
    <w:p>
      <w:pPr>
        <w:pStyle w:val="Normal"/>
        <w:spacing w:lineRule="exact" w:line="400"/>
        <w:ind w:firstLine="240"/>
        <w:rPr>
          <w:rFonts w:ascii="宋体;SimSun" w:hAnsi="宋体;SimSun" w:cs="ËÎÌå;Times New Roman"/>
          <w:color w:val="000000"/>
          <w:kern w:val="0"/>
          <w:sz w:val="24"/>
        </w:rPr>
      </w:pPr>
      <w:r>
        <w:rPr>
          <w:rFonts w:ascii="SimHei" w:hAnsi="SimHei" w:cs="宋体;SimSun" w:eastAsia="黑体"/>
          <w:sz w:val="24"/>
        </w:rPr>
        <w:t>公司视情况酌情为员工提供春节、端午、中秋等节日礼品</w:t>
      </w:r>
    </w:p>
    <w:p>
      <w:pPr>
        <w:pStyle w:val="Normal"/>
        <w:spacing w:lineRule="exact" w:line="400"/>
        <w:rPr/>
      </w:pPr>
      <w:r>
        <w:rPr>
          <w:rFonts w:ascii="SimHei" w:hAnsi="SimHei" w:eastAsia="黑体"/>
          <w:b/>
          <w:bCs/>
        </w:rPr>
        <w:t>表</w:t>
      </w:r>
      <w:r>
        <w:rPr>
          <w:rFonts w:ascii="SimHei" w:hAnsi="SimHei" w:eastAsia="黑体"/>
          <w:b/>
          <w:bCs/>
        </w:rPr>
        <w:t>1</w:t>
      </w:r>
      <w:r>
        <w:rPr>
          <w:rFonts w:cs="宋体;SimSun" w:ascii="SimHei" w:hAnsi="SimHei" w:eastAsia="黑体"/>
          <w:b/>
          <w:bCs/>
        </w:rPr>
        <w:t>—</w:t>
      </w:r>
      <w:r>
        <w:rPr>
          <w:rFonts w:ascii="SimHei" w:hAnsi="SimHei" w:eastAsia="黑体"/>
          <w:b/>
          <w:bCs/>
        </w:rPr>
        <w:t xml:space="preserve">9 </w:t>
      </w:r>
      <w:r>
        <w:rPr>
          <w:rFonts w:ascii="SimHei" w:hAnsi="SimHei" w:eastAsia="黑体"/>
        </w:rPr>
        <w:t>福利项目与对应的礼金标准：</w:t>
      </w:r>
    </w:p>
    <w:tbl>
      <w:tblPr>
        <w:tblW w:w="6933" w:type="dxa"/>
        <w:jc w:val="start"/>
        <w:tblInd w:w="915" w:type="dxa"/>
        <w:tblLayout w:type="fixed"/>
        <w:tblCellMar>
          <w:top w:w="0" w:type="dxa"/>
          <w:start w:w="108" w:type="dxa"/>
          <w:bottom w:w="0" w:type="dxa"/>
          <w:end w:w="108" w:type="dxa"/>
        </w:tblCellMar>
      </w:tblPr>
      <w:tblGrid>
        <w:gridCol w:w="821"/>
        <w:gridCol w:w="1792"/>
        <w:gridCol w:w="2160"/>
        <w:gridCol w:w="2160"/>
      </w:tblGrid>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序号</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项目</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礼金标准</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备注</w:t>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1</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ËÎÌå;Times New Roman" w:eastAsia="黑体"/>
                <w:color w:val="000000"/>
                <w:w w:val="93"/>
                <w:kern w:val="0"/>
                <w:szCs w:val="21"/>
              </w:rPr>
              <w:t>春节</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试用期</w:t>
            </w:r>
            <w:r>
              <w:rPr>
                <w:rFonts w:cs="宋体;SimSun" w:ascii="SimHei" w:hAnsi="SimHei" w:eastAsia="黑体"/>
                <w:color w:val="000000"/>
                <w:kern w:val="0"/>
                <w:szCs w:val="21"/>
              </w:rPr>
              <w:t xml:space="preserve">50 </w:t>
            </w:r>
            <w:r>
              <w:rPr>
                <w:rFonts w:ascii="SimHei" w:hAnsi="SimHei" w:cs="宋体;SimSun" w:eastAsia="黑体"/>
                <w:color w:val="000000"/>
                <w:kern w:val="0"/>
                <w:szCs w:val="21"/>
              </w:rPr>
              <w:t>转正</w:t>
            </w:r>
            <w:r>
              <w:rPr>
                <w:rFonts w:cs="宋体;SimSun" w:ascii="SimHei" w:hAnsi="SimHei" w:eastAsia="黑体"/>
                <w:color w:val="000000"/>
                <w:kern w:val="0"/>
                <w:szCs w:val="21"/>
              </w:rPr>
              <w:t>100</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ËÎÌå;Times New Roman" w:eastAsia="黑体"/>
                <w:color w:val="000000"/>
                <w:w w:val="93"/>
                <w:kern w:val="0"/>
                <w:szCs w:val="21"/>
              </w:rPr>
              <w:t>新年上班时发放</w:t>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2</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端午节</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100</w:t>
            </w:r>
            <w:r>
              <w:rPr>
                <w:rFonts w:ascii="SimHei" w:hAnsi="SimHei" w:cs="宋体;SimSun" w:eastAsia="黑体"/>
                <w:color w:val="000000"/>
                <w:kern w:val="0"/>
                <w:szCs w:val="21"/>
              </w:rPr>
              <w:t>或等值礼品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3</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ËÎÌå;Times New Roman" w:eastAsia="黑体"/>
                <w:color w:val="000000"/>
                <w:w w:val="93"/>
                <w:kern w:val="0"/>
                <w:szCs w:val="21"/>
              </w:rPr>
              <w:t>中秋节</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100</w:t>
            </w:r>
            <w:r>
              <w:rPr>
                <w:rFonts w:ascii="SimHei" w:hAnsi="SimHei" w:cs="宋体;SimSun" w:eastAsia="黑体"/>
                <w:color w:val="000000"/>
                <w:kern w:val="0"/>
                <w:szCs w:val="21"/>
              </w:rPr>
              <w:t>或等值礼品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4</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szCs w:val="21"/>
              </w:rPr>
              <w:t>新婚贺礼</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200-500</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根据岗位职级</w:t>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5</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员工生日</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50</w:t>
            </w:r>
            <w:r>
              <w:rPr>
                <w:rFonts w:ascii="SimHei" w:hAnsi="SimHei" w:cs="宋体;SimSun" w:eastAsia="黑体"/>
                <w:color w:val="000000"/>
                <w:kern w:val="0"/>
                <w:szCs w:val="21"/>
              </w:rPr>
              <w:t>或等值礼品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r>
          </w:p>
        </w:tc>
      </w:tr>
      <w:tr>
        <w:trPr/>
        <w:tc>
          <w:tcPr>
            <w:tcW w:w="821"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6</w:t>
            </w:r>
          </w:p>
        </w:tc>
        <w:tc>
          <w:tcPr>
            <w:tcW w:w="1792"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szCs w:val="21"/>
              </w:rPr>
              <w:t>亡故</w:t>
            </w:r>
            <w:r>
              <w:rPr>
                <w:rFonts w:ascii="SimHei" w:hAnsi="SimHei" w:cs="ËÎÌå;Times New Roman" w:eastAsia="黑体"/>
                <w:color w:val="000000"/>
                <w:w w:val="99"/>
                <w:kern w:val="0"/>
                <w:szCs w:val="21"/>
              </w:rPr>
              <w:t>吊唁</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cs="宋体;SimSun" w:ascii="SimHei" w:hAnsi="SimHei" w:eastAsia="黑体"/>
                <w:color w:val="000000"/>
                <w:kern w:val="0"/>
                <w:szCs w:val="21"/>
              </w:rPr>
              <w:t>200-500</w:t>
            </w:r>
          </w:p>
        </w:tc>
        <w:tc>
          <w:tcPr>
            <w:tcW w:w="216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exact" w:line="360" w:before="156" w:after="0"/>
              <w:rPr>
                <w:rFonts w:ascii="宋体;SimSun" w:hAnsi="宋体;SimSun" w:cs="宋体;SimSun"/>
                <w:color w:val="000000"/>
                <w:kern w:val="0"/>
                <w:szCs w:val="21"/>
              </w:rPr>
            </w:pPr>
            <w:r>
              <w:rPr>
                <w:rFonts w:ascii="SimHei" w:hAnsi="SimHei" w:cs="宋体;SimSun" w:eastAsia="黑体"/>
                <w:color w:val="000000"/>
                <w:kern w:val="0"/>
                <w:szCs w:val="21"/>
              </w:rPr>
              <w:t>根据岗位职级</w:t>
            </w:r>
          </w:p>
        </w:tc>
      </w:tr>
    </w:tbl>
    <w:p>
      <w:pPr>
        <w:pStyle w:val="Normal"/>
        <w:spacing w:lineRule="exact" w:line="400"/>
        <w:rPr>
          <w:rFonts w:ascii="宋体;SimSun" w:hAnsi="宋体;SimSun" w:cs="宋体;SimSun"/>
          <w:sz w:val="24"/>
        </w:rPr>
      </w:pPr>
      <w:r>
        <w:rPr>
          <w:rFonts w:cs="宋体;SimSun" w:ascii="SimHei" w:hAnsi="SimHei" w:eastAsia="黑体"/>
          <w:sz w:val="24"/>
        </w:rPr>
      </w:r>
    </w:p>
    <w:p>
      <w:pPr>
        <w:pStyle w:val="Normal"/>
        <w:numPr>
          <w:ilvl w:val="0"/>
          <w:numId w:val="5"/>
        </w:numPr>
        <w:spacing w:lineRule="exact" w:line="360" w:before="156" w:after="0"/>
        <w:ind w:start="0" w:firstLine="2988"/>
        <w:rPr>
          <w:rFonts w:ascii="宋体;SimSun" w:hAnsi="宋体;SimSun" w:cs="宋体;SimSun"/>
          <w:b/>
          <w:b/>
          <w:color w:val="000000"/>
          <w:sz w:val="24"/>
        </w:rPr>
      </w:pPr>
      <w:r>
        <w:rPr>
          <w:rFonts w:cs="宋体;SimSun" w:ascii="SimHei" w:hAnsi="SimHei" w:eastAsia="黑体"/>
          <w:b/>
          <w:color w:val="000000"/>
          <w:sz w:val="24"/>
        </w:rPr>
        <w:t xml:space="preserve"> </w:t>
      </w:r>
      <w:r>
        <w:rPr>
          <w:rFonts w:ascii="SimHei" w:hAnsi="SimHei" w:cs="宋体;SimSun" w:eastAsia="黑体"/>
          <w:b/>
          <w:color w:val="000000"/>
          <w:sz w:val="24"/>
        </w:rPr>
        <w:t>薪酬预算管理</w:t>
      </w:r>
    </w:p>
    <w:p>
      <w:pPr>
        <w:pStyle w:val="Normal"/>
        <w:spacing w:lineRule="exact" w:line="360" w:before="156" w:after="0"/>
        <w:rPr/>
      </w:pPr>
      <w:r>
        <w:rPr>
          <w:rFonts w:ascii="SimHei" w:hAnsi="SimHei" w:cs="宋体;SimSun" w:eastAsia="黑体"/>
          <w:b/>
          <w:color w:val="000000"/>
          <w:sz w:val="24"/>
        </w:rPr>
        <w:t xml:space="preserve">第三十五条  </w:t>
      </w:r>
      <w:r>
        <w:rPr>
          <w:rFonts w:ascii="SimHei" w:hAnsi="SimHei" w:cs="宋体;SimSun" w:eastAsia="黑体"/>
          <w:bCs/>
          <w:color w:val="000000"/>
          <w:sz w:val="24"/>
        </w:rPr>
        <w:t>薪酬预算内容</w:t>
      </w:r>
    </w:p>
    <w:p>
      <w:pPr>
        <w:pStyle w:val="Normal"/>
        <w:spacing w:lineRule="exact" w:line="360" w:before="156" w:after="0"/>
        <w:rPr>
          <w:rFonts w:ascii="宋体;SimSun" w:hAnsi="宋体;SimSun" w:cs="宋体;SimSun"/>
          <w:color w:val="000000"/>
          <w:sz w:val="24"/>
        </w:rPr>
      </w:pPr>
      <w:r>
        <w:rPr>
          <w:rFonts w:ascii="SimHei" w:hAnsi="SimHei" w:cs="宋体;SimSun" w:eastAsia="黑体"/>
          <w:color w:val="000000"/>
          <w:sz w:val="24"/>
        </w:rPr>
        <w:t>薪酬预算是人力资源战略规划、人力资源成本与费用分析、财务全面预算管理中的一项重要内容，主要包括：工资、福利、业绩提成、奖金、五险等的预算。</w:t>
      </w:r>
    </w:p>
    <w:p>
      <w:pPr>
        <w:pStyle w:val="Normal"/>
        <w:spacing w:lineRule="exact" w:line="360" w:before="156" w:after="0"/>
        <w:rPr/>
      </w:pPr>
      <w:r>
        <w:rPr>
          <w:rFonts w:ascii="SimHei" w:hAnsi="SimHei" w:cs="宋体;SimSun" w:eastAsia="黑体"/>
          <w:b/>
          <w:color w:val="000000"/>
          <w:sz w:val="24"/>
        </w:rPr>
        <w:t xml:space="preserve">第三十六条  </w:t>
      </w:r>
      <w:r>
        <w:rPr>
          <w:rFonts w:ascii="SimHei" w:hAnsi="SimHei" w:cs="宋体;SimSun" w:eastAsia="黑体"/>
          <w:bCs/>
          <w:color w:val="000000"/>
          <w:sz w:val="24"/>
        </w:rPr>
        <w:t>薪酬预算的控制</w:t>
      </w:r>
    </w:p>
    <w:p>
      <w:pPr>
        <w:pStyle w:val="Style16"/>
        <w:spacing w:lineRule="exact" w:line="360" w:before="156" w:after="0"/>
        <w:rPr>
          <w:rFonts w:cs="宋体;SimSun"/>
          <w:color w:val="000000"/>
          <w:sz w:val="24"/>
          <w:szCs w:val="24"/>
        </w:rPr>
      </w:pPr>
      <w:r>
        <w:rPr>
          <w:rFonts w:cs="宋体;SimSun" w:ascii="SimHei" w:hAnsi="SimHei" w:eastAsia="黑体"/>
          <w:color w:val="000000"/>
          <w:sz w:val="24"/>
          <w:szCs w:val="24"/>
        </w:rPr>
        <w:t>1</w:t>
      </w:r>
      <w:r>
        <w:rPr>
          <w:rFonts w:cs="宋体;SimSun" w:ascii="SimHei" w:hAnsi="SimHei" w:eastAsia="黑体"/>
          <w:color w:val="000000"/>
          <w:sz w:val="24"/>
          <w:szCs w:val="24"/>
        </w:rPr>
        <w:t>、薪酬预算控制须与企业发展战略、公司效益和个人绩效考核评估紧密结合；</w:t>
      </w:r>
    </w:p>
    <w:p>
      <w:pPr>
        <w:pStyle w:val="Normal"/>
        <w:spacing w:lineRule="exact" w:line="360" w:before="156" w:after="0"/>
        <w:rPr>
          <w:rFonts w:ascii="宋体;SimSun" w:hAnsi="宋体;SimSun" w:cs="宋体;SimSun"/>
          <w:color w:val="000000"/>
          <w:sz w:val="24"/>
        </w:rPr>
      </w:pPr>
      <w:r>
        <w:rPr>
          <w:rFonts w:cs="宋体;SimSun" w:ascii="SimHei" w:hAnsi="SimHei" w:eastAsia="黑体"/>
          <w:color w:val="000000"/>
          <w:sz w:val="24"/>
        </w:rPr>
        <w:t>2</w:t>
      </w:r>
      <w:r>
        <w:rPr>
          <w:rFonts w:ascii="SimHei" w:hAnsi="SimHei" w:cs="宋体;SimSun" w:eastAsia="黑体"/>
          <w:color w:val="000000"/>
          <w:sz w:val="24"/>
        </w:rPr>
        <w:t>、薪酬预算控制可以运用销售额</w:t>
      </w:r>
      <w:r>
        <w:rPr>
          <w:rFonts w:cs="宋体;SimSun" w:ascii="SimHei" w:hAnsi="SimHei" w:eastAsia="黑体"/>
          <w:color w:val="000000"/>
          <w:sz w:val="24"/>
        </w:rPr>
        <w:t>/</w:t>
      </w:r>
      <w:r>
        <w:rPr>
          <w:rFonts w:ascii="SimHei" w:hAnsi="SimHei" w:cs="宋体;SimSun" w:eastAsia="黑体"/>
          <w:color w:val="000000"/>
          <w:sz w:val="24"/>
        </w:rPr>
        <w:t>销售利润与薪酬总量呈正相关的统计方法，同时对非提成薪酬采用定量控制。</w:t>
      </w:r>
    </w:p>
    <w:p>
      <w:pPr>
        <w:pStyle w:val="Normal"/>
        <w:spacing w:lineRule="exact" w:line="360" w:before="156" w:after="0"/>
        <w:rPr>
          <w:rFonts w:ascii="宋体;SimSun" w:hAnsi="宋体;SimSun" w:cs="宋体;SimSun"/>
          <w:b/>
          <w:b/>
          <w:color w:val="000000"/>
          <w:sz w:val="24"/>
        </w:rPr>
      </w:pPr>
      <w:r>
        <w:rPr>
          <w:rFonts w:cs="宋体;SimSun" w:ascii="SimHei" w:hAnsi="SimHei" w:eastAsia="黑体"/>
          <w:b/>
          <w:color w:val="000000"/>
          <w:sz w:val="24"/>
        </w:rPr>
      </w:r>
    </w:p>
    <w:p>
      <w:pPr>
        <w:pStyle w:val="Style16"/>
        <w:spacing w:lineRule="exact" w:line="360" w:before="156" w:after="0"/>
        <w:jc w:val="center"/>
        <w:rPr>
          <w:rFonts w:cs="宋体;SimSun"/>
          <w:b/>
          <w:b/>
          <w:color w:val="000000"/>
          <w:sz w:val="24"/>
        </w:rPr>
      </w:pPr>
      <w:r>
        <w:rPr>
          <w:rFonts w:cs="宋体;SimSun" w:ascii="SimHei" w:hAnsi="SimHei" w:eastAsia="黑体"/>
          <w:b/>
          <w:bCs/>
          <w:color w:val="000000"/>
          <w:sz w:val="24"/>
          <w:szCs w:val="24"/>
        </w:rPr>
        <w:t>第九章  薪酬发放</w:t>
      </w:r>
    </w:p>
    <w:p>
      <w:pPr>
        <w:pStyle w:val="Normal"/>
        <w:spacing w:lineRule="exact" w:line="400"/>
        <w:rPr>
          <w:rFonts w:cs="宋体;SimSun"/>
          <w:color w:val="000000"/>
          <w:sz w:val="24"/>
        </w:rPr>
      </w:pPr>
      <w:r>
        <w:rPr>
          <w:rFonts w:ascii="SimHei" w:hAnsi="SimHei" w:cs="宋体;SimSun" w:eastAsia="黑体"/>
          <w:b/>
          <w:bCs/>
          <w:sz w:val="24"/>
        </w:rPr>
        <w:t>第三十七条</w:t>
      </w:r>
      <w:r>
        <w:rPr>
          <w:rFonts w:ascii="SimHei" w:hAnsi="SimHei" w:cs="宋体;SimSun" w:eastAsia="黑体"/>
          <w:sz w:val="24"/>
        </w:rPr>
        <w:t xml:space="preserve"> 薪酬总额</w:t>
      </w:r>
    </w:p>
    <w:p>
      <w:pPr>
        <w:pStyle w:val="Normal"/>
        <w:numPr>
          <w:ilvl w:val="0"/>
          <w:numId w:val="6"/>
        </w:numPr>
        <w:spacing w:lineRule="exact" w:line="400"/>
        <w:rPr>
          <w:rFonts w:cs="宋体;SimSun"/>
          <w:color w:val="000000"/>
          <w:sz w:val="24"/>
        </w:rPr>
      </w:pPr>
      <w:r>
        <w:rPr>
          <w:rFonts w:cs="宋体;SimSun" w:ascii="SimHei" w:hAnsi="SimHei" w:eastAsia="黑体"/>
          <w:color w:val="000000"/>
          <w:sz w:val="24"/>
        </w:rPr>
        <w:t>员工月薪资总额＝核定工资</w:t>
      </w:r>
      <w:r>
        <w:rPr>
          <w:rFonts w:cs="宋体;SimSun" w:ascii="SimHei" w:hAnsi="SimHei" w:eastAsia="黑体"/>
          <w:color w:val="000000"/>
          <w:sz w:val="24"/>
        </w:rPr>
        <w:t>+</w:t>
      </w:r>
      <w:r>
        <w:rPr>
          <w:rFonts w:cs="宋体;SimSun" w:ascii="SimHei" w:hAnsi="SimHei" w:eastAsia="黑体"/>
          <w:color w:val="000000"/>
          <w:sz w:val="24"/>
        </w:rPr>
        <w:t>绩效工资</w:t>
      </w:r>
      <w:r>
        <w:rPr>
          <w:rFonts w:cs="宋体;SimSun" w:ascii="SimHei" w:hAnsi="SimHei" w:eastAsia="黑体"/>
          <w:color w:val="000000"/>
          <w:sz w:val="24"/>
        </w:rPr>
        <w:t>*</w:t>
      </w:r>
      <w:r>
        <w:rPr>
          <w:rFonts w:cs="宋体;SimSun" w:ascii="SimHei" w:hAnsi="SimHei" w:eastAsia="黑体"/>
          <w:color w:val="000000"/>
          <w:sz w:val="24"/>
        </w:rPr>
        <w:t>考核分数</w:t>
      </w:r>
      <w:r>
        <w:rPr>
          <w:rFonts w:cs="宋体;SimSun" w:ascii="SimHei" w:hAnsi="SimHei" w:eastAsia="黑体"/>
          <w:color w:val="000000"/>
          <w:sz w:val="24"/>
        </w:rPr>
        <w:t>+</w:t>
      </w:r>
      <w:r>
        <w:rPr>
          <w:rFonts w:cs="宋体;SimSun" w:ascii="SimHei" w:hAnsi="SimHei" w:eastAsia="黑体"/>
          <w:color w:val="000000"/>
          <w:sz w:val="24"/>
        </w:rPr>
        <w:t>月度奖（或业绩提成）</w:t>
      </w:r>
      <w:r>
        <w:rPr>
          <w:rFonts w:cs="宋体;SimSun" w:ascii="SimHei" w:hAnsi="SimHei" w:eastAsia="黑体"/>
          <w:color w:val="000000"/>
          <w:sz w:val="24"/>
        </w:rPr>
        <w:t>+</w:t>
      </w:r>
      <w:r>
        <w:rPr>
          <w:rFonts w:cs="宋体;SimSun" w:ascii="SimHei" w:hAnsi="SimHei" w:eastAsia="黑体"/>
          <w:color w:val="000000"/>
          <w:sz w:val="24"/>
        </w:rPr>
        <w:t>全勤奖－应扣款项</w:t>
      </w:r>
    </w:p>
    <w:p>
      <w:pPr>
        <w:pStyle w:val="Normal"/>
        <w:spacing w:lineRule="exact" w:line="400"/>
        <w:rPr/>
      </w:pPr>
      <w:r>
        <w:rPr>
          <w:rFonts w:cs="宋体;SimSun" w:ascii="SimHei" w:hAnsi="SimHei" w:eastAsia="黑体"/>
          <w:b/>
          <w:bCs/>
          <w:color w:val="000000"/>
          <w:sz w:val="24"/>
        </w:rPr>
        <w:t>第三十八条</w:t>
      </w:r>
      <w:r>
        <w:rPr>
          <w:rFonts w:cs="Times New Roman" w:eastAsia="黑体" w:ascii="SimHei" w:hAnsi="SimHei"/>
          <w:b/>
          <w:bCs/>
          <w:color w:val="000000"/>
          <w:sz w:val="24"/>
        </w:rPr>
        <w:t xml:space="preserve"> </w:t>
      </w:r>
      <w:r>
        <w:rPr>
          <w:rFonts w:cs="宋体;SimSun" w:ascii="SimHei" w:hAnsi="SimHei" w:eastAsia="黑体"/>
          <w:color w:val="000000"/>
          <w:sz w:val="24"/>
        </w:rPr>
        <w:t>考勤管理</w:t>
      </w:r>
    </w:p>
    <w:p>
      <w:pPr>
        <w:pStyle w:val="Normal"/>
        <w:spacing w:lineRule="exact" w:line="400"/>
        <w:rPr>
          <w:rFonts w:cs="宋体;SimSun"/>
          <w:color w:val="000000"/>
          <w:sz w:val="24"/>
        </w:rPr>
      </w:pPr>
      <w:r>
        <w:rPr>
          <w:rFonts w:cs="宋体;SimSun" w:ascii="SimHei" w:hAnsi="SimHei" w:eastAsia="黑体"/>
          <w:color w:val="000000"/>
          <w:sz w:val="24"/>
        </w:rPr>
        <w:t>每月</w:t>
      </w:r>
      <w:r>
        <w:rPr>
          <w:rFonts w:cs="宋体;SimSun" w:ascii="SimHei" w:hAnsi="SimHei" w:eastAsia="黑体"/>
          <w:color w:val="000000"/>
          <w:sz w:val="24"/>
        </w:rPr>
        <w:t>5</w:t>
      </w:r>
      <w:r>
        <w:rPr>
          <w:rFonts w:cs="宋体;SimSun" w:ascii="SimHei" w:hAnsi="SimHei" w:eastAsia="黑体"/>
          <w:color w:val="000000"/>
          <w:sz w:val="24"/>
        </w:rPr>
        <w:t>日前行政人事部将上月考勤统计汇总，并确认</w:t>
      </w:r>
    </w:p>
    <w:p>
      <w:pPr>
        <w:pStyle w:val="Normal"/>
        <w:spacing w:lineRule="exact" w:line="400"/>
        <w:rPr/>
      </w:pPr>
      <w:r>
        <w:rPr>
          <w:rFonts w:cs="宋体;SimSun" w:ascii="SimHei" w:hAnsi="SimHei" w:eastAsia="黑体"/>
          <w:b/>
          <w:bCs/>
          <w:color w:val="000000"/>
          <w:sz w:val="24"/>
        </w:rPr>
        <w:t>第三十九条</w:t>
      </w:r>
      <w:r>
        <w:rPr>
          <w:rFonts w:cs="Times New Roman" w:eastAsia="黑体" w:ascii="SimHei" w:hAnsi="SimHei"/>
          <w:color w:val="000000"/>
          <w:sz w:val="24"/>
        </w:rPr>
        <w:t xml:space="preserve"> </w:t>
      </w:r>
      <w:r>
        <w:rPr>
          <w:rFonts w:cs="宋体;SimSun" w:ascii="SimHei" w:hAnsi="SimHei" w:eastAsia="黑体"/>
          <w:color w:val="000000"/>
          <w:sz w:val="24"/>
        </w:rPr>
        <w:t>薪酬计算</w:t>
      </w:r>
    </w:p>
    <w:p>
      <w:pPr>
        <w:pStyle w:val="Normal"/>
        <w:spacing w:lineRule="exact" w:line="400"/>
        <w:rPr>
          <w:rFonts w:cs="宋体;SimSun"/>
          <w:color w:val="000000"/>
          <w:sz w:val="24"/>
        </w:rPr>
      </w:pPr>
      <w:r>
        <w:rPr>
          <w:rFonts w:cs="宋体;SimSun" w:ascii="SimHei" w:hAnsi="SimHei" w:eastAsia="黑体"/>
          <w:color w:val="000000"/>
          <w:sz w:val="24"/>
        </w:rPr>
        <w:t>1</w:t>
      </w:r>
      <w:r>
        <w:rPr>
          <w:rFonts w:cs="宋体;SimSun" w:ascii="SimHei" w:hAnsi="SimHei" w:eastAsia="黑体"/>
          <w:color w:val="000000"/>
          <w:sz w:val="24"/>
        </w:rPr>
        <w:t>、每月</w:t>
      </w:r>
      <w:r>
        <w:rPr>
          <w:rFonts w:cs="宋体;SimSun" w:ascii="SimHei" w:hAnsi="SimHei" w:eastAsia="黑体"/>
          <w:color w:val="000000"/>
          <w:sz w:val="24"/>
        </w:rPr>
        <w:t>7</w:t>
      </w:r>
      <w:r>
        <w:rPr>
          <w:rFonts w:cs="宋体;SimSun" w:ascii="SimHei" w:hAnsi="SimHei" w:eastAsia="黑体"/>
          <w:color w:val="000000"/>
          <w:sz w:val="24"/>
        </w:rPr>
        <w:t>日前业务部门负责将已计算的与员工业绩提成相关的销售提成和绩效考核结果交到行政人事部。</w:t>
      </w:r>
    </w:p>
    <w:p>
      <w:pPr>
        <w:pStyle w:val="Normal"/>
        <w:spacing w:lineRule="exact" w:line="400"/>
        <w:rPr>
          <w:rFonts w:cs="宋体;SimSun"/>
          <w:color w:val="000000"/>
          <w:sz w:val="24"/>
        </w:rPr>
      </w:pPr>
      <w:r>
        <w:rPr>
          <w:rFonts w:cs="宋体;SimSun" w:ascii="SimHei" w:hAnsi="SimHei" w:eastAsia="黑体"/>
          <w:color w:val="000000"/>
          <w:sz w:val="24"/>
        </w:rPr>
        <w:t>2</w:t>
      </w:r>
      <w:r>
        <w:rPr>
          <w:rFonts w:cs="宋体;SimSun" w:ascii="SimHei" w:hAnsi="SimHei" w:eastAsia="黑体"/>
          <w:color w:val="000000"/>
          <w:sz w:val="24"/>
        </w:rPr>
        <w:t>、每月</w:t>
      </w:r>
      <w:r>
        <w:rPr>
          <w:rFonts w:cs="宋体;SimSun" w:ascii="SimHei" w:hAnsi="SimHei" w:eastAsia="黑体"/>
          <w:color w:val="000000"/>
          <w:sz w:val="24"/>
        </w:rPr>
        <w:t>12</w:t>
      </w:r>
      <w:r>
        <w:rPr>
          <w:rFonts w:cs="宋体;SimSun" w:ascii="SimHei" w:hAnsi="SimHei" w:eastAsia="黑体"/>
          <w:color w:val="000000"/>
          <w:sz w:val="24"/>
        </w:rPr>
        <w:t>日前由行政人事部汇总绩效考核结果，并根据绩效考核结果计算绩效工资，编制《员工月度工资表》</w:t>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t>3</w:t>
      </w:r>
      <w:r>
        <w:rPr>
          <w:rFonts w:ascii="SimHei" w:hAnsi="SimHei" w:cs="宋体;SimSun" w:eastAsia="黑体"/>
          <w:color w:val="000000"/>
          <w:sz w:val="24"/>
        </w:rPr>
        <w:t>、月工资计算公式（休事假或病假等，当月出勤不足</w:t>
      </w:r>
      <w:r>
        <w:rPr>
          <w:rFonts w:cs="宋体;SimSun" w:ascii="SimHei" w:hAnsi="SimHei" w:eastAsia="黑体"/>
          <w:color w:val="000000"/>
          <w:sz w:val="24"/>
        </w:rPr>
        <w:t>20</w:t>
      </w:r>
      <w:r>
        <w:rPr>
          <w:rFonts w:ascii="SimHei" w:hAnsi="SimHei" w:cs="宋体;SimSun" w:eastAsia="黑体"/>
          <w:color w:val="000000"/>
          <w:sz w:val="24"/>
        </w:rPr>
        <w:t>天）</w:t>
      </w:r>
    </w:p>
    <w:p>
      <w:pPr>
        <w:pStyle w:val="Normal"/>
        <w:spacing w:lineRule="exact" w:line="360" w:before="156" w:after="0"/>
        <w:ind w:firstLine="960"/>
        <w:rPr>
          <w:rFonts w:ascii="宋体;SimSun" w:hAnsi="宋体;SimSun" w:cs="ËÎÌå;Times New Roman"/>
          <w:color w:val="000000"/>
          <w:kern w:val="0"/>
          <w:sz w:val="24"/>
        </w:rPr>
      </w:pPr>
      <w:r>
        <w:rPr>
          <w:rFonts w:ascii="SimHei" w:hAnsi="SimHei" w:cs="宋体;SimSun" w:eastAsia="黑体"/>
          <w:color w:val="000000"/>
          <w:sz w:val="24"/>
        </w:rPr>
        <w:t>月工资</w:t>
      </w:r>
      <w:r>
        <w:rPr>
          <w:rFonts w:cs="ËÎÌå;Times New Roman" w:ascii="SimHei" w:hAnsi="SimHei" w:eastAsia="黑体"/>
          <w:color w:val="000000"/>
          <w:kern w:val="0"/>
          <w:sz w:val="24"/>
        </w:rPr>
        <w:t>=</w:t>
      </w:r>
      <w:r>
        <w:rPr>
          <w:rFonts w:ascii="SimHei" w:hAnsi="SimHei" w:cs="ËÎÌå;Times New Roman" w:eastAsia="黑体"/>
          <w:color w:val="000000"/>
          <w:kern w:val="0"/>
          <w:sz w:val="24"/>
        </w:rPr>
        <w:t>基本</w:t>
      </w:r>
      <w:r>
        <w:rPr>
          <w:rFonts w:ascii="SimHei" w:hAnsi="SimHei" w:cs="宋体;SimSun" w:eastAsia="黑体"/>
          <w:color w:val="000000"/>
          <w:sz w:val="24"/>
        </w:rPr>
        <w:t>工资</w:t>
      </w:r>
      <w:r>
        <w:rPr>
          <w:rFonts w:cs="宋体;SimSun" w:ascii="SimHei" w:hAnsi="SimHei" w:eastAsia="黑体"/>
          <w:color w:val="000000"/>
          <w:sz w:val="24"/>
        </w:rPr>
        <w:t>*</w:t>
      </w:r>
      <w:r>
        <w:rPr>
          <w:rFonts w:ascii="SimHei" w:hAnsi="SimHei" w:cs="宋体;SimSun" w:eastAsia="黑体"/>
          <w:color w:val="000000"/>
          <w:sz w:val="24"/>
        </w:rPr>
        <w:t>实际出勤天数</w:t>
      </w:r>
      <w:r>
        <w:rPr>
          <w:rFonts w:cs="宋体;SimSun" w:ascii="SimHei" w:hAnsi="SimHei" w:eastAsia="黑体"/>
          <w:color w:val="000000"/>
          <w:sz w:val="24"/>
        </w:rPr>
        <w:t>/24</w:t>
      </w:r>
    </w:p>
    <w:p>
      <w:pPr>
        <w:pStyle w:val="Normal"/>
        <w:spacing w:lineRule="exact" w:line="360" w:before="156" w:after="0"/>
        <w:rPr>
          <w:rFonts w:ascii="宋体;SimSun" w:hAnsi="宋体;SimSun" w:cs="宋体;SimSun"/>
          <w:color w:val="000000"/>
          <w:sz w:val="24"/>
        </w:rPr>
      </w:pPr>
      <w:r>
        <w:rPr>
          <w:rFonts w:cs="宋体;SimSun" w:ascii="SimHei" w:hAnsi="SimHei" w:eastAsia="黑体"/>
          <w:color w:val="000000"/>
          <w:sz w:val="24"/>
        </w:rPr>
        <w:t>4</w:t>
      </w:r>
      <w:r>
        <w:rPr>
          <w:rFonts w:ascii="SimHei" w:hAnsi="SimHei" w:cs="宋体;SimSun" w:eastAsia="黑体"/>
          <w:color w:val="000000"/>
          <w:sz w:val="24"/>
        </w:rPr>
        <w:t>、月工资计算公式（休事假或病假等，当月出勤不低于</w:t>
      </w:r>
      <w:r>
        <w:rPr>
          <w:rFonts w:cs="宋体;SimSun" w:ascii="SimHei" w:hAnsi="SimHei" w:eastAsia="黑体"/>
          <w:color w:val="000000"/>
          <w:sz w:val="24"/>
        </w:rPr>
        <w:t>20</w:t>
      </w:r>
      <w:r>
        <w:rPr>
          <w:rFonts w:ascii="SimHei" w:hAnsi="SimHei" w:cs="宋体;SimSun" w:eastAsia="黑体"/>
          <w:color w:val="000000"/>
          <w:sz w:val="24"/>
        </w:rPr>
        <w:t>天）</w:t>
      </w:r>
    </w:p>
    <w:p>
      <w:pPr>
        <w:pStyle w:val="Normal"/>
        <w:spacing w:lineRule="exact" w:line="360" w:before="156" w:after="0"/>
        <w:ind w:firstLine="960"/>
        <w:rPr>
          <w:rFonts w:ascii="宋体;SimSun" w:hAnsi="宋体;SimSun" w:cs="ËÎÌå;Times New Roman"/>
          <w:color w:val="000000"/>
          <w:kern w:val="0"/>
          <w:sz w:val="24"/>
        </w:rPr>
      </w:pPr>
      <w:r>
        <w:rPr>
          <w:rFonts w:ascii="SimHei" w:hAnsi="SimHei" w:cs="宋体;SimSun" w:eastAsia="黑体"/>
          <w:color w:val="000000"/>
          <w:sz w:val="24"/>
        </w:rPr>
        <w:t>月工资</w:t>
      </w:r>
      <w:r>
        <w:rPr>
          <w:rFonts w:cs="ËÎÌå;Times New Roman" w:ascii="SimHei" w:hAnsi="SimHei" w:eastAsia="黑体"/>
          <w:color w:val="000000"/>
          <w:kern w:val="0"/>
          <w:sz w:val="24"/>
        </w:rPr>
        <w:t>=</w:t>
      </w:r>
      <w:r>
        <w:rPr>
          <w:rFonts w:ascii="SimHei" w:hAnsi="SimHei" w:cs="宋体;SimSun" w:eastAsia="黑体"/>
          <w:color w:val="000000"/>
          <w:sz w:val="24"/>
        </w:rPr>
        <w:t>（</w:t>
      </w:r>
      <w:r>
        <w:rPr>
          <w:rFonts w:ascii="SimHei" w:hAnsi="SimHei" w:cs="ËÎÌå;Times New Roman" w:eastAsia="黑体"/>
          <w:color w:val="000000"/>
          <w:kern w:val="0"/>
          <w:sz w:val="24"/>
        </w:rPr>
        <w:t>基本</w:t>
      </w:r>
      <w:r>
        <w:rPr>
          <w:rFonts w:ascii="SimHei" w:hAnsi="SimHei" w:cs="宋体;SimSun" w:eastAsia="黑体"/>
          <w:color w:val="000000"/>
          <w:sz w:val="24"/>
        </w:rPr>
        <w:t>工资</w:t>
      </w:r>
      <w:r>
        <w:rPr>
          <w:rFonts w:cs="宋体;SimSun" w:ascii="SimHei" w:hAnsi="SimHei" w:eastAsia="黑体"/>
          <w:color w:val="000000"/>
          <w:sz w:val="24"/>
        </w:rPr>
        <w:t>+</w:t>
      </w:r>
      <w:r>
        <w:rPr>
          <w:rFonts w:ascii="SimHei" w:hAnsi="SimHei" w:cs="宋体;SimSun" w:eastAsia="黑体"/>
          <w:color w:val="000000"/>
          <w:sz w:val="24"/>
        </w:rPr>
        <w:t>绩效工资）</w:t>
      </w:r>
      <w:r>
        <w:rPr>
          <w:rFonts w:cs="宋体;SimSun" w:ascii="SimHei" w:hAnsi="SimHei" w:eastAsia="黑体"/>
          <w:color w:val="000000"/>
          <w:sz w:val="24"/>
        </w:rPr>
        <w:t>*</w:t>
      </w:r>
      <w:r>
        <w:rPr>
          <w:rFonts w:ascii="SimHei" w:hAnsi="SimHei" w:cs="宋体;SimSun" w:eastAsia="黑体"/>
          <w:color w:val="000000"/>
          <w:sz w:val="24"/>
        </w:rPr>
        <w:t>实际出勤天数</w:t>
      </w:r>
      <w:r>
        <w:rPr>
          <w:rFonts w:cs="宋体;SimSun" w:ascii="SimHei" w:hAnsi="SimHei" w:eastAsia="黑体"/>
          <w:color w:val="000000"/>
          <w:sz w:val="24"/>
        </w:rPr>
        <w:t>/24</w:t>
      </w:r>
    </w:p>
    <w:p>
      <w:pPr>
        <w:pStyle w:val="Normal"/>
        <w:spacing w:lineRule="exact" w:line="400"/>
        <w:rPr>
          <w:rFonts w:cs="宋体;SimSun"/>
          <w:color w:val="000000"/>
          <w:sz w:val="24"/>
        </w:rPr>
      </w:pPr>
      <w:r>
        <w:rPr>
          <w:rFonts w:cs="宋体;SimSun" w:ascii="SimHei" w:hAnsi="SimHei" w:eastAsia="黑体"/>
          <w:color w:val="000000"/>
          <w:sz w:val="24"/>
        </w:rPr>
        <w:t>5</w:t>
      </w:r>
      <w:r>
        <w:rPr>
          <w:rFonts w:cs="宋体;SimSun" w:ascii="SimHei" w:hAnsi="SimHei" w:eastAsia="黑体"/>
          <w:color w:val="000000"/>
          <w:sz w:val="24"/>
        </w:rPr>
        <w:t>、以元为单位计算薪资，小数一律四舍五入</w:t>
      </w:r>
    </w:p>
    <w:p>
      <w:pPr>
        <w:pStyle w:val="Normal"/>
        <w:spacing w:lineRule="exact" w:line="400"/>
        <w:rPr>
          <w:rFonts w:cs="宋体;SimSun"/>
          <w:color w:val="000000"/>
          <w:sz w:val="24"/>
        </w:rPr>
      </w:pPr>
      <w:r>
        <w:rPr>
          <w:rFonts w:cs="宋体;SimSun" w:ascii="SimHei" w:hAnsi="SimHei" w:eastAsia="黑体"/>
          <w:b/>
          <w:color w:val="000000"/>
          <w:sz w:val="24"/>
          <w:lang w:val="en-US" w:eastAsia="en-US"/>
        </w:rPr>
        <w:t>第四十条</w:t>
      </w:r>
      <w:r>
        <w:rPr>
          <w:rFonts w:cs="Times New Roman" w:eastAsia="黑体" w:ascii="SimHei" w:hAnsi="SimHei"/>
          <w:bCs/>
          <w:color w:val="000000"/>
          <w:sz w:val="24"/>
        </w:rPr>
        <w:t xml:space="preserve"> </w:t>
      </w:r>
      <w:r>
        <w:rPr>
          <w:rFonts w:cs="宋体;SimSun" w:ascii="SimHei" w:hAnsi="SimHei" w:eastAsia="黑体"/>
          <w:bCs/>
          <w:color w:val="000000"/>
          <w:sz w:val="24"/>
          <w:lang w:val="en-US" w:eastAsia="en-US"/>
        </w:rPr>
        <w:t>扣除或补杂</w:t>
      </w:r>
    </w:p>
    <w:p>
      <w:pPr>
        <w:pStyle w:val="Normal"/>
        <w:spacing w:lineRule="exact" w:line="400"/>
        <w:rPr/>
      </w:pPr>
      <w:r>
        <w:rPr>
          <w:rFonts w:cs="宋体;SimSun" w:ascii="SimHei" w:hAnsi="SimHei" w:eastAsia="黑体"/>
          <w:color w:val="000000"/>
          <w:sz w:val="24"/>
        </w:rPr>
        <w:t>1</w:t>
      </w:r>
      <w:r>
        <w:rPr>
          <w:rFonts w:cs="宋体;SimSun" w:ascii="SimHei" w:hAnsi="SimHei" w:eastAsia="黑体"/>
          <w:color w:val="000000"/>
          <w:sz w:val="24"/>
        </w:rPr>
        <w:t>、</w:t>
      </w:r>
      <w:r>
        <w:rPr>
          <w:rFonts w:cs="宋体;SimSun" w:ascii="SimHei" w:hAnsi="SimHei" w:eastAsia="黑体"/>
          <w:color w:val="000000"/>
          <w:sz w:val="24"/>
          <w:lang w:val="en-US" w:eastAsia="en-US"/>
        </w:rPr>
        <w:t>行政人事部在《员工月度工资表》造册时代扣个人所得税、社保费</w:t>
      </w:r>
      <w:r>
        <w:rPr>
          <w:rFonts w:cs="宋体;SimSun" w:ascii="SimHei" w:hAnsi="SimHei" w:eastAsia="黑体"/>
          <w:color w:val="000000"/>
          <w:sz w:val="24"/>
        </w:rPr>
        <w:t>，</w:t>
      </w:r>
      <w:r>
        <w:rPr>
          <w:rFonts w:cs="宋体;SimSun" w:ascii="SimHei" w:hAnsi="SimHei" w:eastAsia="黑体"/>
          <w:color w:val="000000"/>
          <w:sz w:val="24"/>
          <w:lang w:val="en-US" w:eastAsia="en-US"/>
        </w:rPr>
        <w:t>扣除员工的</w:t>
      </w:r>
      <w:r>
        <w:rPr>
          <w:rFonts w:cs="宋体;SimSun" w:ascii="SimHei" w:hAnsi="SimHei" w:eastAsia="黑体"/>
          <w:color w:val="000000"/>
          <w:sz w:val="24"/>
        </w:rPr>
        <w:t>违约金、</w:t>
      </w:r>
      <w:r>
        <w:rPr>
          <w:rFonts w:cs="宋体;SimSun" w:ascii="SimHei" w:hAnsi="SimHei" w:eastAsia="黑体"/>
          <w:color w:val="000000"/>
          <w:sz w:val="24"/>
          <w:lang w:val="en-US" w:eastAsia="en-US"/>
        </w:rPr>
        <w:t>各种</w:t>
      </w:r>
      <w:r>
        <w:rPr>
          <w:rFonts w:cs="宋体;SimSun" w:ascii="SimHei" w:hAnsi="SimHei" w:eastAsia="黑体"/>
          <w:color w:val="000000"/>
          <w:sz w:val="24"/>
        </w:rPr>
        <w:t>罚款等</w:t>
      </w:r>
    </w:p>
    <w:p>
      <w:pPr>
        <w:pStyle w:val="Normal"/>
        <w:spacing w:lineRule="exact" w:line="400"/>
        <w:rPr>
          <w:rFonts w:cs="宋体;SimSun"/>
          <w:color w:val="000000"/>
          <w:sz w:val="24"/>
        </w:rPr>
      </w:pPr>
      <w:r>
        <w:rPr>
          <w:rFonts w:cs="宋体;SimSun" w:ascii="SimHei" w:hAnsi="SimHei" w:eastAsia="黑体"/>
          <w:color w:val="000000"/>
          <w:sz w:val="24"/>
        </w:rPr>
        <w:t>2</w:t>
      </w:r>
      <w:r>
        <w:rPr>
          <w:rFonts w:cs="宋体;SimSun" w:ascii="SimHei" w:hAnsi="SimHei" w:eastAsia="黑体"/>
          <w:color w:val="000000"/>
          <w:sz w:val="24"/>
        </w:rPr>
        <w:t>、员工当月薪酬发放有错漏之处，将在下月薪酬“补杂”项中补发，但须附加补发说明</w:t>
      </w:r>
    </w:p>
    <w:p>
      <w:pPr>
        <w:pStyle w:val="Normal"/>
        <w:spacing w:lineRule="exact" w:line="400"/>
        <w:rPr/>
      </w:pPr>
      <w:r>
        <w:rPr>
          <w:rFonts w:cs="宋体;SimSun" w:ascii="SimHei" w:hAnsi="SimHei" w:eastAsia="黑体"/>
          <w:b/>
          <w:bCs/>
          <w:color w:val="000000"/>
          <w:sz w:val="24"/>
        </w:rPr>
        <w:t>第四十一条</w:t>
      </w:r>
      <w:r>
        <w:rPr>
          <w:rFonts w:cs="Times New Roman" w:eastAsia="黑体" w:ascii="SimHei" w:hAnsi="SimHei"/>
          <w:color w:val="000000"/>
          <w:sz w:val="24"/>
        </w:rPr>
        <w:t xml:space="preserve"> </w:t>
      </w:r>
      <w:r>
        <w:rPr>
          <w:rFonts w:cs="宋体;SimSun" w:ascii="SimHei" w:hAnsi="SimHei" w:eastAsia="黑体"/>
          <w:color w:val="000000"/>
          <w:sz w:val="24"/>
        </w:rPr>
        <w:t>工资表审批：</w:t>
      </w:r>
    </w:p>
    <w:p>
      <w:pPr>
        <w:pStyle w:val="Normal"/>
        <w:spacing w:lineRule="exact" w:line="400"/>
        <w:rPr>
          <w:rFonts w:cs="宋体;SimSun"/>
          <w:color w:val="000000"/>
          <w:sz w:val="24"/>
        </w:rPr>
      </w:pPr>
      <w:r>
        <w:rPr>
          <w:rFonts w:cs="宋体;SimSun" w:ascii="SimHei" w:hAnsi="SimHei" w:eastAsia="黑体"/>
          <w:color w:val="000000"/>
          <w:sz w:val="24"/>
        </w:rPr>
        <w:t>《员工月度工资表》由行政人事主管造册，经财务审核，总经理审批后薪资方能发放；</w:t>
      </w:r>
    </w:p>
    <w:p>
      <w:pPr>
        <w:pStyle w:val="Normal"/>
        <w:spacing w:lineRule="exact" w:line="400"/>
        <w:rPr>
          <w:rFonts w:cs="宋体;SimSun"/>
          <w:color w:val="000000"/>
          <w:sz w:val="24"/>
        </w:rPr>
      </w:pPr>
      <w:r>
        <w:rPr>
          <w:rFonts w:eastAsia="黑体" w:cs="Times New Roman" w:ascii="SimHei" w:hAnsi="SimHei"/>
          <w:bCs/>
          <w:color w:val="000000"/>
          <w:sz w:val="24"/>
        </w:rPr>
        <w:t xml:space="preserve"> </w:t>
      </w:r>
      <w:r>
        <w:rPr>
          <w:rFonts w:cs="宋体;SimSun" w:ascii="SimHei" w:hAnsi="SimHei" w:eastAsia="黑体"/>
          <w:b/>
          <w:color w:val="000000"/>
          <w:sz w:val="24"/>
        </w:rPr>
        <w:t>第四十二条</w:t>
      </w:r>
      <w:r>
        <w:rPr>
          <w:rFonts w:cs="Times New Roman" w:eastAsia="黑体" w:ascii="SimHei" w:hAnsi="SimHei"/>
          <w:bCs/>
          <w:color w:val="000000"/>
          <w:sz w:val="24"/>
        </w:rPr>
        <w:t xml:space="preserve"> </w:t>
      </w:r>
      <w:r>
        <w:rPr>
          <w:rFonts w:cs="宋体;SimSun" w:ascii="SimHei" w:hAnsi="SimHei" w:eastAsia="黑体"/>
          <w:bCs/>
          <w:color w:val="000000"/>
          <w:sz w:val="24"/>
        </w:rPr>
        <w:t>工资发放：</w:t>
      </w:r>
    </w:p>
    <w:p>
      <w:pPr>
        <w:pStyle w:val="Normal"/>
        <w:spacing w:lineRule="exact" w:line="400"/>
        <w:rPr>
          <w:rFonts w:ascii="宋体;SimSun" w:hAnsi="宋体;SimSun" w:cs="宋体;SimSun"/>
          <w:sz w:val="24"/>
        </w:rPr>
      </w:pPr>
      <w:r>
        <w:rPr>
          <w:rFonts w:eastAsia="黑体" w:cs="Times New Roman" w:ascii="SimHei" w:hAnsi="SimHei"/>
          <w:color w:val="000000"/>
          <w:sz w:val="24"/>
        </w:rPr>
        <w:t xml:space="preserve"> </w:t>
      </w:r>
      <w:r>
        <w:rPr>
          <w:rFonts w:cs="宋体;SimSun" w:ascii="SimHei" w:hAnsi="SimHei" w:eastAsia="黑体"/>
          <w:color w:val="000000"/>
          <w:sz w:val="24"/>
        </w:rPr>
        <w:t>1</w:t>
      </w:r>
      <w:r>
        <w:rPr>
          <w:rFonts w:cs="宋体;SimSun" w:ascii="SimHei" w:hAnsi="SimHei" w:eastAsia="黑体"/>
          <w:color w:val="000000"/>
          <w:sz w:val="24"/>
        </w:rPr>
        <w:t>、每月</w:t>
      </w:r>
      <w:r>
        <w:rPr>
          <w:rFonts w:cs="宋体;SimSun" w:ascii="SimHei" w:hAnsi="SimHei" w:eastAsia="黑体"/>
          <w:color w:val="000000"/>
          <w:sz w:val="24"/>
        </w:rPr>
        <w:t>20</w:t>
      </w:r>
      <w:r>
        <w:rPr>
          <w:rFonts w:cs="宋体;SimSun" w:ascii="SimHei" w:hAnsi="SimHei" w:eastAsia="黑体"/>
          <w:color w:val="000000"/>
          <w:sz w:val="24"/>
        </w:rPr>
        <w:t>日为薪资发放日，发放上月薪资，如遇周日、节假日，则工资顺延发放</w:t>
      </w:r>
    </w:p>
    <w:p>
      <w:pPr>
        <w:pStyle w:val="Normal"/>
        <w:spacing w:lineRule="exact" w:line="400"/>
        <w:rPr>
          <w:rFonts w:ascii="宋体;SimSun" w:hAnsi="宋体;SimSun" w:cs="宋体;SimSun"/>
          <w:sz w:val="24"/>
        </w:rPr>
      </w:pPr>
      <w:r>
        <w:rPr>
          <w:rFonts w:cs="宋体;SimSun" w:ascii="SimHei" w:hAnsi="SimHei" w:eastAsia="黑体"/>
          <w:sz w:val="24"/>
        </w:rPr>
        <w:t xml:space="preserve"> </w:t>
      </w:r>
      <w:r>
        <w:rPr>
          <w:rFonts w:cs="宋体;SimSun" w:ascii="SimHei" w:hAnsi="SimHei" w:eastAsia="黑体"/>
          <w:sz w:val="24"/>
        </w:rPr>
        <w:t>2</w:t>
      </w:r>
      <w:r>
        <w:rPr>
          <w:rFonts w:ascii="SimHei" w:hAnsi="SimHei" w:cs="宋体;SimSun" w:eastAsia="黑体"/>
          <w:sz w:val="24"/>
        </w:rPr>
        <w:t>、工资发放前三天，财务部将审批通过的工资表，裁剪成每个人的单独工资条， 发给本人</w:t>
      </w:r>
      <w:r>
        <w:rPr>
          <w:rFonts w:cs="宋体;SimSun" w:ascii="SimHei" w:hAnsi="SimHei" w:eastAsia="黑体"/>
          <w:sz w:val="24"/>
        </w:rPr>
        <w:br/>
        <w:t xml:space="preserve"> </w:t>
      </w:r>
      <w:r>
        <w:rPr>
          <w:rFonts w:ascii="SimHei" w:hAnsi="SimHei" w:cs="宋体;SimSun" w:eastAsia="黑体"/>
          <w:sz w:val="24"/>
        </w:rPr>
        <w:t>核对（如有异议，在工资发放前向财务部提出，进行修改或由财务部解释）</w:t>
      </w:r>
    </w:p>
    <w:p>
      <w:pPr>
        <w:pStyle w:val="Normal"/>
        <w:spacing w:lineRule="exact" w:line="400"/>
        <w:rPr>
          <w:rFonts w:ascii="宋体;SimSun" w:hAnsi="宋体;SimSun" w:cs="宋体;SimSun"/>
          <w:sz w:val="24"/>
        </w:rPr>
      </w:pPr>
      <w:r>
        <w:rPr>
          <w:rFonts w:eastAsia="黑体" w:cs="Times New Roman" w:ascii="SimHei" w:hAnsi="SimHei"/>
          <w:color w:val="000000"/>
          <w:sz w:val="24"/>
        </w:rPr>
        <w:t xml:space="preserve"> </w:t>
      </w:r>
      <w:r>
        <w:rPr>
          <w:rFonts w:cs="宋体;SimSun" w:ascii="SimHei" w:hAnsi="SimHei" w:eastAsia="黑体"/>
          <w:color w:val="000000"/>
          <w:sz w:val="24"/>
        </w:rPr>
        <w:t>3</w:t>
      </w:r>
      <w:r>
        <w:rPr>
          <w:rFonts w:cs="宋体;SimSun" w:ascii="SimHei" w:hAnsi="SimHei" w:eastAsia="黑体"/>
          <w:color w:val="000000"/>
          <w:sz w:val="24"/>
        </w:rPr>
        <w:t>、管理人员或员工因工作需要，当月发生借款的情形，应在月底结清欠款，财务部对未结清</w:t>
      </w:r>
      <w:r>
        <w:rPr>
          <w:rFonts w:cs="宋体;SimSun" w:ascii="SimHei" w:hAnsi="SimHei" w:eastAsia="黑体"/>
          <w:color w:val="000000"/>
          <w:sz w:val="24"/>
        </w:rPr>
        <w:br/>
        <w:t xml:space="preserve"> </w:t>
      </w:r>
      <w:r>
        <w:rPr>
          <w:rFonts w:cs="宋体;SimSun" w:ascii="SimHei" w:hAnsi="SimHei" w:eastAsia="黑体"/>
          <w:color w:val="000000"/>
          <w:sz w:val="24"/>
        </w:rPr>
        <w:t>还款人员工资不予发放</w:t>
      </w:r>
    </w:p>
    <w:p>
      <w:pPr>
        <w:pStyle w:val="Normal"/>
        <w:spacing w:lineRule="exact" w:line="400"/>
        <w:rPr>
          <w:rFonts w:ascii="宋体;SimSun" w:hAnsi="宋体;SimSun" w:cs="宋体;SimSun"/>
          <w:sz w:val="24"/>
        </w:rPr>
      </w:pPr>
      <w:r>
        <w:rPr>
          <w:rFonts w:eastAsia="黑体" w:cs="Times New Roman" w:ascii="SimHei" w:hAnsi="SimHei"/>
          <w:color w:val="000000"/>
          <w:sz w:val="24"/>
        </w:rPr>
        <w:t xml:space="preserve"> </w:t>
      </w:r>
      <w:r>
        <w:rPr>
          <w:rFonts w:cs="宋体;SimSun" w:ascii="SimHei" w:hAnsi="SimHei" w:eastAsia="黑体"/>
          <w:color w:val="000000"/>
          <w:sz w:val="24"/>
        </w:rPr>
        <w:t>4</w:t>
      </w:r>
      <w:r>
        <w:rPr>
          <w:rFonts w:cs="宋体;SimSun" w:ascii="SimHei" w:hAnsi="SimHei" w:eastAsia="黑体"/>
          <w:color w:val="000000"/>
          <w:sz w:val="24"/>
        </w:rPr>
        <w:t>、按正常制度程序办理离职且已完成工作交接者，其工资在次月薪资发放日予以发放</w:t>
      </w:r>
    </w:p>
    <w:p>
      <w:pPr>
        <w:pStyle w:val="Normal"/>
        <w:spacing w:lineRule="exact" w:line="400"/>
        <w:rPr>
          <w:color w:val="000000"/>
          <w:sz w:val="24"/>
        </w:rPr>
      </w:pPr>
      <w:r>
        <w:rPr>
          <w:rFonts w:eastAsia="黑体" w:cs="Times New Roman" w:ascii="SimHei" w:hAnsi="SimHei"/>
          <w:color w:val="000000"/>
          <w:sz w:val="24"/>
        </w:rPr>
        <w:t xml:space="preserve"> </w:t>
      </w:r>
      <w:r>
        <w:rPr>
          <w:rFonts w:cs="宋体;SimSun" w:ascii="SimHei" w:hAnsi="SimHei" w:eastAsia="黑体"/>
          <w:color w:val="000000"/>
          <w:sz w:val="24"/>
        </w:rPr>
        <w:t>5</w:t>
      </w:r>
      <w:r>
        <w:rPr>
          <w:rFonts w:cs="宋体;SimSun" w:ascii="SimHei" w:hAnsi="SimHei" w:eastAsia="黑体"/>
          <w:color w:val="000000"/>
          <w:sz w:val="24"/>
        </w:rPr>
        <w:t>、未经批准擅自离职，或即辞即走未进行工作交接者，行政人事部视其自动放弃在企业内一</w:t>
      </w:r>
      <w:r>
        <w:rPr>
          <w:rFonts w:cs="宋体;SimSun" w:ascii="SimHei" w:hAnsi="SimHei" w:eastAsia="黑体"/>
          <w:color w:val="000000"/>
          <w:sz w:val="24"/>
        </w:rPr>
        <w:br/>
        <w:t xml:space="preserve"> </w:t>
      </w:r>
      <w:r>
        <w:rPr>
          <w:rFonts w:cs="宋体;SimSun" w:ascii="SimHei" w:hAnsi="SimHei" w:eastAsia="黑体"/>
          <w:color w:val="000000"/>
          <w:sz w:val="24"/>
        </w:rPr>
        <w:t>切合理合法权利，有权视其情况扣发全部或部分薪酬</w:t>
      </w:r>
    </w:p>
    <w:p>
      <w:pPr>
        <w:pStyle w:val="Normal"/>
        <w:spacing w:lineRule="exact" w:line="400"/>
        <w:rPr/>
      </w:pPr>
      <w:r>
        <w:rPr>
          <w:rFonts w:eastAsia="黑体" w:cs="Times New Roman" w:ascii="SimHei" w:hAnsi="SimHei"/>
          <w:b/>
          <w:bCs/>
          <w:color w:val="000000"/>
          <w:sz w:val="24"/>
        </w:rPr>
        <w:t xml:space="preserve"> </w:t>
      </w:r>
      <w:r>
        <w:rPr>
          <w:rFonts w:cs="宋体;SimSun" w:ascii="SimHei" w:hAnsi="SimHei" w:eastAsia="黑体"/>
          <w:b/>
          <w:bCs/>
          <w:color w:val="000000"/>
          <w:sz w:val="24"/>
        </w:rPr>
        <w:t>第四十三条</w:t>
      </w:r>
      <w:r>
        <w:rPr>
          <w:rFonts w:cs="Times New Roman" w:eastAsia="黑体" w:ascii="SimHei" w:hAnsi="SimHei"/>
          <w:color w:val="000000"/>
          <w:sz w:val="24"/>
        </w:rPr>
        <w:t xml:space="preserve"> </w:t>
      </w:r>
      <w:r>
        <w:rPr>
          <w:rFonts w:cs="宋体;SimSun" w:ascii="SimHei" w:hAnsi="SimHei" w:eastAsia="黑体"/>
          <w:color w:val="000000"/>
          <w:sz w:val="24"/>
        </w:rPr>
        <w:t>工资发放流程</w:t>
      </w:r>
    </w:p>
    <w:p>
      <w:pPr>
        <w:pStyle w:val="Normal"/>
        <w:rPr>
          <w:rFonts w:cs="宋体;SimSun"/>
          <w:color w:val="000000"/>
          <w:sz w:val="24"/>
        </w:rPr>
      </w:pPr>
      <w:r>
        <w:rPr>
          <w:rFonts w:cs="宋体;SimSun" w:ascii="SimHei" w:hAnsi="SimHei" w:eastAsia="黑体"/>
          <w:color w:val="000000"/>
          <w:sz w:val="24"/>
        </w:rPr>
      </w:r>
    </w:p>
    <w:p>
      <w:pPr>
        <w:pStyle w:val="Normal"/>
        <w:spacing w:lineRule="exact" w:line="400"/>
        <w:rPr>
          <w:rFonts w:ascii="宋体;SimSun" w:hAnsi="宋体;SimSun" w:cs="宋体;SimSun"/>
          <w:color w:val="000000"/>
          <w:sz w:val="24"/>
        </w:rPr>
      </w:pPr>
      <w:r>
        <w:rPr>
          <w:rFonts w:cs="宋体;SimSun" w:ascii="SimHei" w:hAnsi="SimHei" w:eastAsia="黑体"/>
          <w:color w:val="000000"/>
          <w:sz w:val="24"/>
        </w:rPr>
      </w:r>
    </w:p>
    <w:p>
      <w:pPr>
        <w:pStyle w:val="Normal"/>
        <w:spacing w:lineRule="exact" w:line="400"/>
        <w:rPr/>
      </w:pPr>
      <w:r>
        <w:rPr>
          <w:rFonts w:cs="宋体;SimSun" w:ascii="SimHei" w:hAnsi="SimHei" w:eastAsia="黑体"/>
          <w:sz w:val="24"/>
        </w:rPr>
        <w:t xml:space="preserve">                                                            </w:t>
      </w:r>
      <w:r>
        <w:rPr>
          <w:rFonts w:ascii="SimHei" w:hAnsi="SimHei" w:cs="宋体;SimSun" w:eastAsia="黑体"/>
          <w:sz w:val="24"/>
        </w:rPr>
        <w:t>行政人事部</w:t>
      </w:r>
    </w:p>
    <w:p>
      <w:pPr>
        <w:pStyle w:val="Normal"/>
        <w:spacing w:lineRule="exact" w:line="400"/>
        <w:rPr/>
      </w:pPr>
      <w:r>
        <w:rPr>
          <w:rFonts w:cs="宋体;SimSun" w:ascii="SimHei" w:hAnsi="SimHei" w:eastAsia="黑体"/>
          <w:sz w:val="24"/>
        </w:rPr>
        <w:t xml:space="preserve">                                                           </w:t>
      </w:r>
      <w:r>
        <w:rPr>
          <w:rFonts w:cs="宋体;SimSun" w:ascii="SimHei" w:hAnsi="SimHei" w:eastAsia="黑体"/>
          <w:sz w:val="24"/>
        </w:rPr>
        <w:t>2014</w:t>
      </w:r>
      <w:r>
        <w:rPr>
          <w:rFonts w:ascii="SimHei" w:hAnsi="SimHei" w:cs="宋体;SimSun" w:eastAsia="黑体"/>
          <w:sz w:val="24"/>
        </w:rPr>
        <w:t>年</w:t>
      </w:r>
      <w:r>
        <w:rPr>
          <w:rFonts w:cs="宋体;SimSun" w:ascii="SimHei" w:hAnsi="SimHei" w:eastAsia="黑体"/>
          <w:sz w:val="24"/>
        </w:rPr>
        <w:t>10</w:t>
      </w:r>
      <w:r>
        <w:rPr>
          <w:rFonts w:ascii="SimHei" w:hAnsi="SimHei" w:cs="宋体;SimSun" w:eastAsia="黑体"/>
          <w:sz w:val="24"/>
        </w:rPr>
        <w:t>月</w:t>
      </w:r>
      <w:r>
        <w:rPr>
          <w:rFonts w:cs="宋体;SimSun" w:ascii="SimHei" w:hAnsi="SimHei" w:eastAsia="黑体"/>
          <w:sz w:val="24"/>
        </w:rPr>
        <w:t>30</w:t>
      </w:r>
      <w:r>
        <w:rPr>
          <w:rFonts w:ascii="SimHei" w:hAnsi="SimHei" w:cs="宋体;SimSun" w:eastAsia="黑体"/>
          <w:sz w:val="24"/>
        </w:rPr>
        <w:t>日</w:t>
      </w:r>
    </w:p>
    <w:p>
      <w:pPr>
        <w:pStyle w:val="Normal"/>
        <w:spacing w:lineRule="exact" w:line="400"/>
        <w:ind w:start="536" w:hanging="990"/>
        <w:rPr>
          <w:rFonts w:ascii="宋体;SimSun" w:hAnsi="宋体;SimSun" w:cs="宋体;SimSun"/>
          <w:sz w:val="18"/>
          <w:szCs w:val="18"/>
        </w:rPr>
      </w:pPr>
      <w:r>
        <w:rPr>
          <w:rFonts w:cs="宋体;SimSun" w:ascii="SimHei" w:hAnsi="SimHei" w:eastAsia="黑体"/>
          <w:sz w:val="18"/>
          <w:szCs w:val="18"/>
        </w:rPr>
      </w:r>
    </w:p>
    <w:p>
      <w:pPr>
        <w:pStyle w:val="Normal"/>
        <w:rPr>
          <w:sz w:val="18"/>
          <w:szCs w:val="18"/>
        </w:rPr>
      </w:pPr>
      <w:r>
        <w:rPr>
          <w:rFonts w:ascii="SimHei" w:hAnsi="SimHei" w:eastAsia="黑体"/>
          <w:sz w:val="18"/>
          <w:szCs w:val="18"/>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附表</w:t>
      </w:r>
      <w:r>
        <w:rPr>
          <w:rFonts w:ascii="SimHei" w:hAnsi="SimHei" w:eastAsia="黑体"/>
        </w:rPr>
        <w:t>a</w:t>
      </w:r>
    </w:p>
    <w:p>
      <w:pPr>
        <w:pStyle w:val="Normal"/>
        <w:ind w:firstLine="1970"/>
        <w:rPr>
          <w:rFonts w:ascii="隶书" w:hAnsi="隶书" w:eastAsia="隶书"/>
          <w:b/>
          <w:b/>
          <w:sz w:val="36"/>
          <w:szCs w:val="36"/>
        </w:rPr>
      </w:pPr>
      <w:r>
        <w:rPr>
          <w:rFonts w:ascii="SimHei" w:hAnsi="SimHei" w:eastAsia="黑体"/>
          <w:b/>
          <w:sz w:val="36"/>
          <w:szCs w:val="36"/>
        </w:rPr>
        <w:t>员工绩效考核表</w:t>
      </w:r>
      <w:r>
        <w:rPr>
          <w:rFonts w:ascii="SimHei" w:hAnsi="SimHei" w:eastAsia="黑体"/>
          <w:b/>
          <w:sz w:val="28"/>
          <w:szCs w:val="28"/>
        </w:rPr>
        <w:t>（</w:t>
      </w:r>
      <w:r>
        <w:rPr>
          <w:rFonts w:eastAsia="黑体" w:ascii="SimHei" w:hAnsi="SimHei"/>
          <w:b/>
          <w:sz w:val="28"/>
          <w:szCs w:val="28"/>
        </w:rPr>
        <w:t>2014</w:t>
      </w:r>
      <w:r>
        <w:rPr>
          <w:rFonts w:ascii="SimHei" w:hAnsi="SimHei" w:eastAsia="黑体"/>
          <w:b/>
          <w:sz w:val="28"/>
          <w:szCs w:val="28"/>
        </w:rPr>
        <w:t>年）</w:t>
      </w:r>
    </w:p>
    <w:p>
      <w:pPr>
        <w:pStyle w:val="Normal"/>
        <w:spacing w:before="156" w:after="156"/>
        <w:ind w:firstLine="103"/>
        <w:rPr/>
      </w:pPr>
      <w:r>
        <w:rPr>
          <w:rFonts w:ascii="SimHei" w:hAnsi="SimHei" w:eastAsia="黑体"/>
          <w:b/>
          <w:szCs w:val="21"/>
        </w:rPr>
        <w:t xml:space="preserve">部门：生产部            职务：设备维修      </w:t>
      </w:r>
      <w:r>
        <w:rPr>
          <w:rFonts w:ascii="SimHei" w:hAnsi="SimHei" w:eastAsia="黑体"/>
          <w:b/>
          <w:szCs w:val="21"/>
          <w:u w:val="single"/>
        </w:rPr>
        <w:t xml:space="preserve">  </w:t>
      </w:r>
      <w:r>
        <w:rPr>
          <w:rFonts w:eastAsia="黑体" w:ascii="SimHei" w:hAnsi="SimHei"/>
          <w:b/>
          <w:szCs w:val="21"/>
          <w:u w:val="single"/>
        </w:rPr>
        <w:t xml:space="preserve">10 </w:t>
      </w:r>
      <w:r>
        <w:rPr>
          <w:rFonts w:eastAsia="黑体" w:ascii="SimHei" w:hAnsi="SimHei"/>
          <w:b/>
          <w:szCs w:val="21"/>
        </w:rPr>
        <w:t xml:space="preserve"> </w:t>
      </w:r>
      <w:r>
        <w:rPr>
          <w:rFonts w:ascii="SimHei" w:hAnsi="SimHei" w:eastAsia="黑体"/>
          <w:b/>
          <w:szCs w:val="21"/>
        </w:rPr>
        <w:t>月份            姓名：</w:t>
      </w:r>
    </w:p>
    <w:tbl>
      <w:tblPr>
        <w:tblW w:w="9286" w:type="dxa"/>
        <w:jc w:val="center"/>
        <w:tblInd w:w="0" w:type="dxa"/>
        <w:tblLayout w:type="fixed"/>
        <w:tblCellMar>
          <w:top w:w="0" w:type="dxa"/>
          <w:start w:w="108" w:type="dxa"/>
          <w:bottom w:w="0" w:type="dxa"/>
          <w:end w:w="108" w:type="dxa"/>
        </w:tblCellMar>
      </w:tblPr>
      <w:tblGrid>
        <w:gridCol w:w="1508"/>
        <w:gridCol w:w="2973"/>
        <w:gridCol w:w="1627"/>
        <w:gridCol w:w="663"/>
        <w:gridCol w:w="980"/>
        <w:gridCol w:w="1535"/>
      </w:tblGrid>
      <w:tr>
        <w:trPr>
          <w:trHeight w:val="531" w:hRule="atLeast"/>
        </w:trPr>
        <w:tc>
          <w:tcPr>
            <w:tcW w:w="1508" w:type="dxa"/>
            <w:tcBorders>
              <w:top w:val="single" w:sz="12"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指标类别</w:t>
            </w:r>
          </w:p>
        </w:tc>
        <w:tc>
          <w:tcPr>
            <w:tcW w:w="2973"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w:t>
            </w:r>
          </w:p>
        </w:tc>
        <w:tc>
          <w:tcPr>
            <w:tcW w:w="1627"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目标值</w:t>
            </w:r>
          </w:p>
        </w:tc>
        <w:tc>
          <w:tcPr>
            <w:tcW w:w="663"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分值</w:t>
            </w:r>
          </w:p>
        </w:tc>
        <w:tc>
          <w:tcPr>
            <w:tcW w:w="980"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实际</w:t>
            </w:r>
          </w:p>
          <w:p>
            <w:pPr>
              <w:pStyle w:val="Normal"/>
              <w:jc w:val="center"/>
              <w:rPr>
                <w:rFonts w:ascii="楷体_GB2312;Arial Unicode MS" w:hAnsi="楷体_GB2312;Arial Unicode MS" w:eastAsia="楷体_GB2312;Arial Unicode MS"/>
                <w:b/>
                <w:b/>
                <w:szCs w:val="21"/>
              </w:rPr>
            </w:pPr>
            <w:r>
              <w:rPr>
                <w:rFonts w:ascii="SimHei" w:hAnsi="SimHei" w:eastAsia="黑体"/>
                <w:b/>
                <w:szCs w:val="21"/>
              </w:rPr>
              <w:t>得分</w:t>
            </w:r>
          </w:p>
        </w:tc>
        <w:tc>
          <w:tcPr>
            <w:tcW w:w="1535" w:type="dxa"/>
            <w:tcBorders>
              <w:top w:val="single" w:sz="12"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考核数据来源</w:t>
            </w:r>
          </w:p>
        </w:tc>
      </w:tr>
      <w:tr>
        <w:trPr>
          <w:trHeight w:val="454" w:hRule="exact"/>
        </w:trPr>
        <w:tc>
          <w:tcPr>
            <w:tcW w:w="1508"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定性指标</w:t>
            </w:r>
          </w:p>
        </w:tc>
        <w:tc>
          <w:tcPr>
            <w:tcW w:w="2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履行岗位职责情况</w:t>
            </w:r>
          </w:p>
        </w:tc>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535"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r>
      <w:tr>
        <w:trPr>
          <w:trHeight w:val="702" w:hRule="atLeast"/>
        </w:trPr>
        <w:tc>
          <w:tcPr>
            <w:tcW w:w="1508"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定量指标</w:t>
            </w:r>
          </w:p>
        </w:tc>
        <w:tc>
          <w:tcPr>
            <w:tcW w:w="2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生产设备正常运转情况</w:t>
            </w:r>
          </w:p>
        </w:tc>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月设备因故停机不超过</w:t>
            </w:r>
            <w:r>
              <w:rPr>
                <w:rFonts w:eastAsia="黑体" w:ascii="SimHei" w:hAnsi="SimHei"/>
                <w:b/>
                <w:szCs w:val="21"/>
              </w:rPr>
              <w:t>1</w:t>
            </w:r>
            <w:r>
              <w:rPr>
                <w:rFonts w:ascii="SimHei" w:hAnsi="SimHei" w:eastAsia="黑体"/>
                <w:b/>
                <w:szCs w:val="21"/>
              </w:rPr>
              <w:t>次</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535"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r>
      <w:tr>
        <w:trPr>
          <w:trHeight w:val="454" w:hRule="exact"/>
        </w:trPr>
        <w:tc>
          <w:tcPr>
            <w:tcW w:w="1508"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电器元件安全检查</w:t>
            </w:r>
          </w:p>
        </w:tc>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4</w:t>
            </w:r>
            <w:r>
              <w:rPr>
                <w:rFonts w:ascii="SimHei" w:hAnsi="SimHei" w:eastAsia="黑体"/>
                <w:b/>
                <w:szCs w:val="21"/>
              </w:rPr>
              <w:t>次</w:t>
            </w:r>
            <w:r>
              <w:rPr>
                <w:rFonts w:eastAsia="黑体" w:ascii="SimHei" w:hAnsi="SimHei"/>
                <w:b/>
                <w:szCs w:val="21"/>
              </w:rPr>
              <w:t>/</w:t>
            </w:r>
            <w:r>
              <w:rPr>
                <w:rFonts w:ascii="SimHei" w:hAnsi="SimHei" w:eastAsia="黑体"/>
                <w:b/>
                <w:szCs w:val="21"/>
              </w:rPr>
              <w:t>月</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535" w:type="dxa"/>
            <w:tcBorders>
              <w:top w:val="single" w:sz="4" w:space="0" w:color="000000"/>
              <w:start w:val="single" w:sz="4" w:space="0" w:color="000000"/>
              <w:bottom w:val="single" w:sz="4" w:space="0" w:color="000000"/>
              <w:end w:val="single" w:sz="12" w:space="0" w:color="000000"/>
            </w:tcBorders>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r>
      <w:tr>
        <w:trPr>
          <w:trHeight w:val="454" w:hRule="exact"/>
        </w:trPr>
        <w:tc>
          <w:tcPr>
            <w:tcW w:w="1508"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制度、流程执行情况</w:t>
            </w:r>
          </w:p>
        </w:tc>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535" w:type="dxa"/>
            <w:tcBorders>
              <w:top w:val="single" w:sz="4" w:space="0" w:color="000000"/>
              <w:start w:val="single" w:sz="4" w:space="0" w:color="000000"/>
              <w:bottom w:val="single" w:sz="4" w:space="0" w:color="000000"/>
              <w:end w:val="single" w:sz="12" w:space="0" w:color="000000"/>
            </w:tcBorders>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r>
      <w:tr>
        <w:trPr>
          <w:trHeight w:val="454" w:hRule="exact"/>
        </w:trPr>
        <w:tc>
          <w:tcPr>
            <w:tcW w:w="1508"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关键绩效指标</w:t>
            </w:r>
          </w:p>
        </w:tc>
        <w:tc>
          <w:tcPr>
            <w:tcW w:w="2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故障排除及时性</w:t>
            </w:r>
          </w:p>
        </w:tc>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535" w:type="dxa"/>
            <w:tcBorders>
              <w:top w:val="single" w:sz="4" w:space="0" w:color="000000"/>
              <w:start w:val="single" w:sz="4" w:space="0" w:color="000000"/>
              <w:bottom w:val="single" w:sz="4" w:space="0" w:color="000000"/>
              <w:end w:val="single" w:sz="12" w:space="0" w:color="000000"/>
            </w:tcBorders>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r>
      <w:tr>
        <w:trPr>
          <w:trHeight w:val="454" w:hRule="exact"/>
        </w:trPr>
        <w:tc>
          <w:tcPr>
            <w:tcW w:w="1508"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9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b/>
                <w:szCs w:val="21"/>
              </w:rPr>
              <w:t>安全管理（电方面）</w:t>
            </w:r>
          </w:p>
        </w:tc>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0</w:t>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535" w:type="dxa"/>
            <w:tcBorders>
              <w:top w:val="single" w:sz="4" w:space="0" w:color="000000"/>
              <w:start w:val="single" w:sz="4" w:space="0" w:color="000000"/>
              <w:bottom w:val="single" w:sz="4" w:space="0" w:color="000000"/>
              <w:end w:val="single" w:sz="12" w:space="0" w:color="000000"/>
            </w:tcBorders>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r>
      <w:tr>
        <w:trPr>
          <w:trHeight w:val="454" w:hRule="exact"/>
        </w:trPr>
        <w:tc>
          <w:tcPr>
            <w:tcW w:w="1508" w:type="dxa"/>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29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6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6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535"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643" w:hRule="atLeast"/>
        </w:trPr>
        <w:tc>
          <w:tcPr>
            <w:tcW w:w="9286"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评分方法：</w:t>
            </w:r>
          </w:p>
          <w:p>
            <w:pPr>
              <w:pStyle w:val="Normal"/>
              <w:rPr/>
            </w:pPr>
            <w:r>
              <w:rPr>
                <w:rFonts w:eastAsia="黑体" w:ascii="SimHei" w:hAnsi="SimHei"/>
                <w:b/>
                <w:szCs w:val="21"/>
              </w:rPr>
              <w:t>1</w:t>
            </w:r>
            <w:r>
              <w:rPr>
                <w:rFonts w:ascii="SimHei" w:hAnsi="SimHei" w:eastAsia="黑体"/>
                <w:b/>
                <w:szCs w:val="21"/>
              </w:rPr>
              <w:t>、履行岗位职责情况：每出现一次岗位职责履行不到位或不及时扣</w:t>
            </w:r>
            <w:r>
              <w:rPr>
                <w:rFonts w:eastAsia="黑体" w:ascii="SimHei" w:hAnsi="SimHei"/>
                <w:b/>
                <w:szCs w:val="21"/>
              </w:rPr>
              <w:t>2</w:t>
            </w:r>
            <w:r>
              <w:rPr>
                <w:rFonts w:ascii="SimHei" w:hAnsi="SimHei" w:eastAsia="黑体"/>
                <w:b/>
                <w:szCs w:val="21"/>
              </w:rPr>
              <w:t>分，扣完为止</w:t>
            </w:r>
          </w:p>
          <w:p>
            <w:pPr>
              <w:pStyle w:val="Normal"/>
              <w:rPr/>
            </w:pPr>
            <w:r>
              <w:rPr>
                <w:rFonts w:eastAsia="黑体" w:ascii="SimHei" w:hAnsi="SimHei"/>
                <w:b/>
                <w:szCs w:val="21"/>
              </w:rPr>
              <w:t>2</w:t>
            </w:r>
            <w:r>
              <w:rPr>
                <w:rFonts w:ascii="SimHei" w:hAnsi="SimHei" w:eastAsia="黑体"/>
                <w:b/>
                <w:szCs w:val="21"/>
              </w:rPr>
              <w:t>、生产设备正常运转情况：设备因故（电方面故障：供电局停电等外部原因除外）停机的次数超过目标值一次扣</w:t>
            </w:r>
            <w:r>
              <w:rPr>
                <w:rFonts w:eastAsia="黑体" w:ascii="SimHei" w:hAnsi="SimHei"/>
                <w:b/>
                <w:szCs w:val="21"/>
              </w:rPr>
              <w:t>2</w:t>
            </w:r>
            <w:r>
              <w:rPr>
                <w:rFonts w:ascii="SimHei" w:hAnsi="SimHei" w:eastAsia="黑体"/>
                <w:b/>
                <w:szCs w:val="21"/>
              </w:rPr>
              <w:t xml:space="preserve">分，扣完为止  </w:t>
            </w:r>
          </w:p>
          <w:p>
            <w:pPr>
              <w:pStyle w:val="Normal"/>
              <w:rPr>
                <w:rFonts w:ascii="楷体_GB2312;Arial Unicode MS" w:hAnsi="楷体_GB2312;Arial Unicode MS" w:eastAsia="楷体_GB2312;Arial Unicode MS"/>
                <w:b/>
                <w:b/>
                <w:szCs w:val="21"/>
              </w:rPr>
            </w:pPr>
            <w:r>
              <w:rPr>
                <w:rFonts w:eastAsia="黑体" w:ascii="SimHei" w:hAnsi="SimHei"/>
                <w:b/>
                <w:szCs w:val="21"/>
              </w:rPr>
              <w:t>3</w:t>
            </w:r>
            <w:r>
              <w:rPr>
                <w:rFonts w:ascii="SimHei" w:hAnsi="SimHei" w:eastAsia="黑体"/>
                <w:b/>
                <w:szCs w:val="21"/>
              </w:rPr>
              <w:t>、电器元件安全检查：每月至少四次对生产电器元件进行检查，及时发现安全隐患，并做好相关记录及计划整改措施，并且要有生产总监的签字，</w:t>
            </w:r>
            <w:r>
              <w:rPr>
                <w:rFonts w:ascii="SimHei" w:hAnsi="SimHei" w:cs="宋体;SimSun" w:eastAsia="黑体"/>
                <w:b/>
                <w:szCs w:val="21"/>
              </w:rPr>
              <w:t>每少</w:t>
            </w:r>
            <w:r>
              <w:rPr>
                <w:rFonts w:eastAsia="黑体" w:cs="宋体;SimSun" w:ascii="SimHei" w:hAnsi="SimHei"/>
                <w:b/>
                <w:szCs w:val="21"/>
              </w:rPr>
              <w:t>1</w:t>
            </w:r>
            <w:r>
              <w:rPr>
                <w:rFonts w:ascii="SimHei" w:hAnsi="SimHei" w:cs="宋体;SimSun" w:eastAsia="黑体"/>
                <w:b/>
                <w:szCs w:val="21"/>
              </w:rPr>
              <w:t>次扣减</w:t>
            </w:r>
            <w:r>
              <w:rPr>
                <w:rFonts w:eastAsia="黑体" w:cs="宋体;SimSun" w:ascii="SimHei" w:hAnsi="SimHei"/>
                <w:b/>
                <w:szCs w:val="21"/>
              </w:rPr>
              <w:t>2</w:t>
            </w:r>
            <w:r>
              <w:rPr>
                <w:rFonts w:ascii="SimHei" w:hAnsi="SimHei" w:cs="宋体;SimSun" w:eastAsia="黑体"/>
                <w:b/>
                <w:szCs w:val="21"/>
              </w:rPr>
              <w:t>分，检查无记录扣</w:t>
            </w:r>
            <w:r>
              <w:rPr>
                <w:rFonts w:eastAsia="黑体" w:cs="宋体;SimSun" w:ascii="SimHei" w:hAnsi="SimHei"/>
                <w:b/>
                <w:szCs w:val="21"/>
              </w:rPr>
              <w:t>2</w:t>
            </w:r>
            <w:r>
              <w:rPr>
                <w:rFonts w:ascii="SimHei" w:hAnsi="SimHei" w:cs="宋体;SimSun" w:eastAsia="黑体"/>
                <w:b/>
                <w:szCs w:val="21"/>
              </w:rPr>
              <w:t>分，检查记录不真实扣</w:t>
            </w:r>
            <w:r>
              <w:rPr>
                <w:rFonts w:eastAsia="黑体" w:cs="宋体;SimSun" w:ascii="SimHei" w:hAnsi="SimHei"/>
                <w:b/>
                <w:szCs w:val="21"/>
              </w:rPr>
              <w:t>2</w:t>
            </w:r>
            <w:r>
              <w:rPr>
                <w:rFonts w:ascii="SimHei" w:hAnsi="SimHei" w:cs="宋体;SimSun" w:eastAsia="黑体"/>
                <w:b/>
                <w:szCs w:val="21"/>
              </w:rPr>
              <w:t>分，扣完为止</w:t>
            </w:r>
            <w:r>
              <w:rPr>
                <w:rFonts w:ascii="SimHei" w:hAnsi="SimHei" w:cs="宋体;SimSun" w:eastAsia="黑体"/>
                <w:b/>
                <w:color w:val="000000"/>
                <w:szCs w:val="21"/>
              </w:rPr>
              <w:t>（每月检查</w:t>
            </w:r>
            <w:r>
              <w:rPr>
                <w:rFonts w:eastAsia="黑体" w:cs="宋体;SimSun" w:ascii="SimHei" w:hAnsi="SimHei"/>
                <w:b/>
                <w:szCs w:val="21"/>
              </w:rPr>
              <w:t>4</w:t>
            </w:r>
            <w:r>
              <w:rPr>
                <w:rFonts w:ascii="SimHei" w:hAnsi="SimHei" w:cs="宋体;SimSun" w:eastAsia="黑体"/>
                <w:b/>
                <w:color w:val="000000"/>
                <w:szCs w:val="21"/>
              </w:rPr>
              <w:t>次）</w:t>
            </w:r>
          </w:p>
          <w:p>
            <w:pPr>
              <w:pStyle w:val="Normal"/>
              <w:rPr/>
            </w:pPr>
            <w:r>
              <w:rPr>
                <w:rFonts w:eastAsia="黑体" w:ascii="SimHei" w:hAnsi="SimHei"/>
                <w:b/>
                <w:szCs w:val="21"/>
              </w:rPr>
              <w:t>4</w:t>
            </w:r>
            <w:r>
              <w:rPr>
                <w:rFonts w:ascii="SimHei" w:hAnsi="SimHei" w:eastAsia="黑体"/>
                <w:b/>
                <w:szCs w:val="21"/>
              </w:rPr>
              <w:t>、制度、流程执行情况：出现一次违反公司制度或不按流程或相关规定执行扣</w:t>
            </w:r>
            <w:r>
              <w:rPr>
                <w:rFonts w:eastAsia="黑体" w:ascii="SimHei" w:hAnsi="SimHei"/>
                <w:b/>
                <w:szCs w:val="21"/>
              </w:rPr>
              <w:t>1</w:t>
            </w:r>
            <w:r>
              <w:rPr>
                <w:rFonts w:ascii="SimHei" w:hAnsi="SimHei" w:eastAsia="黑体"/>
                <w:b/>
                <w:szCs w:val="21"/>
              </w:rPr>
              <w:t>分（每周检查一次，并做好检查记录），扣完为止</w:t>
            </w:r>
          </w:p>
          <w:p>
            <w:pPr>
              <w:pStyle w:val="Normal"/>
              <w:rPr/>
            </w:pPr>
            <w:r>
              <w:rPr>
                <w:rFonts w:eastAsia="黑体" w:ascii="SimHei" w:hAnsi="SimHei"/>
                <w:b/>
                <w:szCs w:val="21"/>
              </w:rPr>
              <w:t>5</w:t>
            </w:r>
            <w:r>
              <w:rPr>
                <w:rFonts w:ascii="SimHei" w:hAnsi="SimHei" w:eastAsia="黑体"/>
                <w:b/>
                <w:szCs w:val="21"/>
              </w:rPr>
              <w:t>、故障排除及时性：延迟一次扣</w:t>
            </w:r>
            <w:r>
              <w:rPr>
                <w:rFonts w:eastAsia="黑体" w:ascii="SimHei" w:hAnsi="SimHei"/>
                <w:b/>
                <w:szCs w:val="21"/>
              </w:rPr>
              <w:t>2</w:t>
            </w:r>
            <w:r>
              <w:rPr>
                <w:rFonts w:ascii="SimHei" w:hAnsi="SimHei" w:eastAsia="黑体"/>
                <w:b/>
                <w:szCs w:val="21"/>
              </w:rPr>
              <w:t>分，扣完为止。</w:t>
            </w:r>
            <w:r>
              <w:rPr>
                <w:rFonts w:ascii="SimHei" w:hAnsi="SimHei" w:eastAsia="黑体"/>
                <w:b/>
                <w:color w:val="000000"/>
                <w:szCs w:val="21"/>
              </w:rPr>
              <w:t>（出现故障</w:t>
            </w:r>
            <w:r>
              <w:rPr>
                <w:rFonts w:eastAsia="黑体" w:ascii="SimHei" w:hAnsi="SimHei"/>
                <w:b/>
                <w:color w:val="000000"/>
                <w:szCs w:val="21"/>
              </w:rPr>
              <w:t>10</w:t>
            </w:r>
            <w:r>
              <w:rPr>
                <w:rFonts w:ascii="SimHei" w:hAnsi="SimHei" w:eastAsia="黑体"/>
                <w:b/>
                <w:color w:val="000000"/>
                <w:szCs w:val="21"/>
              </w:rPr>
              <w:t>分钟内</w:t>
            </w:r>
            <w:r>
              <w:rPr>
                <w:rFonts w:ascii="SimHei" w:hAnsi="SimHei" w:eastAsia="黑体"/>
                <w:b/>
                <w:szCs w:val="21"/>
              </w:rPr>
              <w:t>到现场</w:t>
            </w:r>
            <w:r>
              <w:rPr>
                <w:rFonts w:ascii="SimHei" w:hAnsi="SimHei" w:eastAsia="黑体"/>
                <w:b/>
                <w:color w:val="000000"/>
                <w:szCs w:val="21"/>
              </w:rPr>
              <w:t>进行处理）</w:t>
            </w:r>
          </w:p>
          <w:p>
            <w:pPr>
              <w:pStyle w:val="Normal"/>
              <w:rPr>
                <w:rFonts w:ascii="楷体_GB2312;Arial Unicode MS" w:hAnsi="楷体_GB2312;Arial Unicode MS" w:eastAsia="楷体_GB2312;Arial Unicode MS"/>
                <w:b/>
                <w:b/>
                <w:color w:val="000000"/>
                <w:szCs w:val="21"/>
              </w:rPr>
            </w:pPr>
            <w:r>
              <w:rPr>
                <w:rFonts w:eastAsia="黑体" w:ascii="SimHei" w:hAnsi="SimHei"/>
                <w:b/>
                <w:color w:val="000000"/>
                <w:szCs w:val="21"/>
              </w:rPr>
              <w:t>6</w:t>
            </w:r>
            <w:r>
              <w:rPr>
                <w:rFonts w:ascii="SimHei" w:hAnsi="SimHei" w:eastAsia="黑体"/>
                <w:b/>
                <w:color w:val="000000"/>
                <w:szCs w:val="21"/>
              </w:rPr>
              <w:t>、安全管理（电方面：电路自身原因除外）：出现一次安全事故扣</w:t>
            </w:r>
            <w:r>
              <w:rPr>
                <w:rFonts w:eastAsia="黑体" w:ascii="SimHei" w:hAnsi="SimHei"/>
                <w:b/>
                <w:color w:val="000000"/>
                <w:szCs w:val="21"/>
              </w:rPr>
              <w:t>5</w:t>
            </w:r>
            <w:r>
              <w:rPr>
                <w:rFonts w:ascii="SimHei" w:hAnsi="SimHei" w:eastAsia="黑体"/>
                <w:b/>
                <w:color w:val="000000"/>
                <w:szCs w:val="21"/>
              </w:rPr>
              <w:t>分，扣完为止（电方面问题导致的事故）</w:t>
            </w:r>
          </w:p>
        </w:tc>
      </w:tr>
      <w:tr>
        <w:trPr>
          <w:trHeight w:val="935" w:hRule="atLeast"/>
        </w:trPr>
        <w:tc>
          <w:tcPr>
            <w:tcW w:w="9286"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考核人综合评语：</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944" w:hRule="atLeast"/>
        </w:trPr>
        <w:tc>
          <w:tcPr>
            <w:tcW w:w="9286"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被考核人意见</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463" w:hRule="atLeast"/>
        </w:trPr>
        <w:tc>
          <w:tcPr>
            <w:tcW w:w="9286" w:type="dxa"/>
            <w:gridSpan w:val="6"/>
            <w:tcBorders>
              <w:top w:val="single" w:sz="4" w:space="0" w:color="000000"/>
              <w:start w:val="single" w:sz="12" w:space="0" w:color="000000"/>
              <w:bottom w:val="single" w:sz="12" w:space="0" w:color="000000"/>
              <w:end w:val="single" w:sz="12" w:space="0" w:color="000000"/>
            </w:tcBorders>
            <w:vAlign w:val="center"/>
          </w:tcPr>
          <w:p>
            <w:pPr>
              <w:pStyle w:val="Normal"/>
              <w:rPr>
                <w:rFonts w:ascii="楷体_GB2312;Arial Unicode MS" w:hAnsi="楷体_GB2312;Arial Unicode MS" w:eastAsia="楷体_GB2312;Arial Unicode MS"/>
                <w:b/>
                <w:b/>
                <w:szCs w:val="21"/>
              </w:rPr>
            </w:pPr>
            <w:r>
              <w:rPr>
                <w:rFonts w:ascii="SimHei" w:hAnsi="SimHei" w:eastAsia="黑体"/>
                <w:b/>
                <w:szCs w:val="21"/>
              </w:rPr>
              <w:t>考核人签字：                            被考核人签字：</w:t>
            </w:r>
          </w:p>
        </w:tc>
      </w:tr>
    </w:tbl>
    <w:p>
      <w:pPr>
        <w:pStyle w:val="Normal"/>
        <w:ind w:firstLine="1970"/>
        <w:rPr>
          <w:rFonts w:ascii="隶书" w:hAnsi="隶书" w:eastAsia="隶书"/>
          <w:b/>
          <w:b/>
          <w:sz w:val="36"/>
          <w:szCs w:val="36"/>
        </w:rPr>
      </w:pPr>
      <w:r>
        <w:rPr>
          <w:rFonts w:eastAsia="黑体" w:ascii="SimHei" w:hAnsi="SimHei"/>
          <w:b/>
          <w:sz w:val="36"/>
          <w:szCs w:val="36"/>
        </w:rPr>
      </w:r>
    </w:p>
    <w:p>
      <w:pPr>
        <w:pStyle w:val="Normal"/>
        <w:ind w:firstLine="1970"/>
        <w:rPr>
          <w:rFonts w:ascii="隶书" w:hAnsi="隶书" w:eastAsia="隶书"/>
          <w:b/>
          <w:b/>
          <w:sz w:val="36"/>
          <w:szCs w:val="36"/>
        </w:rPr>
      </w:pPr>
      <w:r>
        <w:rPr>
          <w:rFonts w:ascii="SimHei" w:hAnsi="SimHei" w:eastAsia="黑体"/>
          <w:b/>
          <w:sz w:val="36"/>
          <w:szCs w:val="36"/>
        </w:rPr>
        <w:t>员工绩效考核表</w:t>
      </w:r>
      <w:r>
        <w:rPr>
          <w:rFonts w:ascii="SimHei" w:hAnsi="SimHei" w:eastAsia="黑体"/>
          <w:b/>
          <w:sz w:val="28"/>
          <w:szCs w:val="28"/>
        </w:rPr>
        <w:t>（</w:t>
      </w:r>
      <w:r>
        <w:rPr>
          <w:rFonts w:eastAsia="黑体" w:ascii="SimHei" w:hAnsi="SimHei"/>
          <w:b/>
          <w:sz w:val="28"/>
          <w:szCs w:val="28"/>
        </w:rPr>
        <w:t>2014</w:t>
      </w:r>
      <w:r>
        <w:rPr>
          <w:rFonts w:ascii="SimHei" w:hAnsi="SimHei" w:eastAsia="黑体"/>
          <w:b/>
          <w:sz w:val="28"/>
          <w:szCs w:val="28"/>
        </w:rPr>
        <w:t>年）</w:t>
      </w:r>
    </w:p>
    <w:p>
      <w:pPr>
        <w:pStyle w:val="Normal"/>
        <w:spacing w:before="156" w:after="156"/>
        <w:ind w:firstLine="103"/>
        <w:rPr/>
      </w:pPr>
      <w:r>
        <w:rPr>
          <w:rFonts w:ascii="SimHei" w:hAnsi="SimHei" w:eastAsia="黑体"/>
          <w:b/>
          <w:szCs w:val="21"/>
        </w:rPr>
        <w:t xml:space="preserve">部门：生产部           职务：机修工        </w:t>
      </w:r>
      <w:r>
        <w:rPr>
          <w:rFonts w:ascii="SimHei" w:hAnsi="SimHei" w:eastAsia="黑体"/>
          <w:b/>
          <w:szCs w:val="21"/>
          <w:u w:val="single"/>
        </w:rPr>
        <w:t xml:space="preserve"> </w:t>
      </w:r>
      <w:r>
        <w:rPr>
          <w:rFonts w:eastAsia="黑体" w:ascii="SimHei" w:hAnsi="SimHei"/>
          <w:b/>
          <w:szCs w:val="21"/>
          <w:u w:val="single"/>
        </w:rPr>
        <w:t xml:space="preserve">10 </w:t>
      </w:r>
      <w:r>
        <w:rPr>
          <w:rFonts w:eastAsia="黑体" w:ascii="SimHei" w:hAnsi="SimHei"/>
          <w:b/>
          <w:szCs w:val="21"/>
        </w:rPr>
        <w:t xml:space="preserve"> </w:t>
      </w:r>
      <w:r>
        <w:rPr>
          <w:rFonts w:ascii="SimHei" w:hAnsi="SimHei" w:eastAsia="黑体"/>
          <w:b/>
          <w:szCs w:val="21"/>
        </w:rPr>
        <w:t>月份       姓名：</w:t>
      </w:r>
    </w:p>
    <w:tbl>
      <w:tblPr>
        <w:tblW w:w="9286" w:type="dxa"/>
        <w:jc w:val="center"/>
        <w:tblInd w:w="0" w:type="dxa"/>
        <w:tblLayout w:type="fixed"/>
        <w:tblCellMar>
          <w:top w:w="0" w:type="dxa"/>
          <w:start w:w="108" w:type="dxa"/>
          <w:bottom w:w="0" w:type="dxa"/>
          <w:end w:w="108" w:type="dxa"/>
        </w:tblCellMar>
      </w:tblPr>
      <w:tblGrid>
        <w:gridCol w:w="1513"/>
        <w:gridCol w:w="2984"/>
        <w:gridCol w:w="1236"/>
        <w:gridCol w:w="770"/>
        <w:gridCol w:w="1059"/>
        <w:gridCol w:w="1724"/>
      </w:tblGrid>
      <w:tr>
        <w:trPr>
          <w:trHeight w:val="616" w:hRule="atLeast"/>
        </w:trPr>
        <w:tc>
          <w:tcPr>
            <w:tcW w:w="1513" w:type="dxa"/>
            <w:tcBorders>
              <w:top w:val="single" w:sz="12"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指标类别</w:t>
            </w:r>
          </w:p>
        </w:tc>
        <w:tc>
          <w:tcPr>
            <w:tcW w:w="2984"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w:t>
            </w:r>
          </w:p>
        </w:tc>
        <w:tc>
          <w:tcPr>
            <w:tcW w:w="1236"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目标值</w:t>
            </w:r>
          </w:p>
        </w:tc>
        <w:tc>
          <w:tcPr>
            <w:tcW w:w="770"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分值</w:t>
            </w:r>
          </w:p>
        </w:tc>
        <w:tc>
          <w:tcPr>
            <w:tcW w:w="1059"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实际</w:t>
            </w:r>
          </w:p>
          <w:p>
            <w:pPr>
              <w:pStyle w:val="Normal"/>
              <w:jc w:val="center"/>
              <w:rPr>
                <w:rFonts w:ascii="楷体_GB2312;Arial Unicode MS" w:hAnsi="楷体_GB2312;Arial Unicode MS" w:eastAsia="楷体_GB2312;Arial Unicode MS"/>
                <w:b/>
                <w:b/>
                <w:szCs w:val="21"/>
              </w:rPr>
            </w:pPr>
            <w:r>
              <w:rPr>
                <w:rFonts w:ascii="SimHei" w:hAnsi="SimHei" w:eastAsia="黑体"/>
                <w:b/>
                <w:szCs w:val="21"/>
              </w:rPr>
              <w:t>得分</w:t>
            </w:r>
          </w:p>
        </w:tc>
        <w:tc>
          <w:tcPr>
            <w:tcW w:w="1724" w:type="dxa"/>
            <w:tcBorders>
              <w:top w:val="single" w:sz="12"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考核数据来源</w:t>
            </w:r>
          </w:p>
        </w:tc>
      </w:tr>
      <w:tr>
        <w:trPr>
          <w:trHeight w:val="535" w:hRule="exact"/>
        </w:trPr>
        <w:tc>
          <w:tcPr>
            <w:tcW w:w="1513"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定性指标</w:t>
            </w:r>
          </w:p>
        </w:tc>
        <w:tc>
          <w:tcPr>
            <w:tcW w:w="2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履行岗位职责情况</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72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车间主任</w:t>
            </w:r>
          </w:p>
        </w:tc>
      </w:tr>
      <w:tr>
        <w:trPr>
          <w:trHeight w:val="472" w:hRule="exact"/>
        </w:trPr>
        <w:tc>
          <w:tcPr>
            <w:tcW w:w="151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设备、基础设施的定期检查</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72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车间主任</w:t>
            </w:r>
          </w:p>
        </w:tc>
      </w:tr>
      <w:tr>
        <w:trPr>
          <w:trHeight w:val="463" w:hRule="exact"/>
        </w:trPr>
        <w:tc>
          <w:tcPr>
            <w:tcW w:w="151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维修和检查记录的完整性</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72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车间主任</w:t>
            </w:r>
          </w:p>
        </w:tc>
      </w:tr>
      <w:tr>
        <w:trPr>
          <w:trHeight w:val="460" w:hRule="exact"/>
        </w:trPr>
        <w:tc>
          <w:tcPr>
            <w:tcW w:w="1513"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关键绩效指标</w:t>
            </w:r>
          </w:p>
        </w:tc>
        <w:tc>
          <w:tcPr>
            <w:tcW w:w="2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维修的及时性</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30</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724" w:type="dxa"/>
            <w:tcBorders>
              <w:top w:val="single" w:sz="4" w:space="0" w:color="000000"/>
              <w:start w:val="single" w:sz="4" w:space="0" w:color="000000"/>
              <w:bottom w:val="single" w:sz="4" w:space="0" w:color="000000"/>
              <w:end w:val="single" w:sz="12" w:space="0" w:color="000000"/>
            </w:tcBorders>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车间主任</w:t>
            </w:r>
          </w:p>
        </w:tc>
      </w:tr>
      <w:tr>
        <w:trPr>
          <w:trHeight w:val="466" w:hRule="exact"/>
        </w:trPr>
        <w:tc>
          <w:tcPr>
            <w:tcW w:w="1513"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维修的返修率</w:t>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724" w:type="dxa"/>
            <w:tcBorders>
              <w:top w:val="single" w:sz="4" w:space="0" w:color="000000"/>
              <w:start w:val="single" w:sz="4" w:space="0" w:color="000000"/>
              <w:bottom w:val="single" w:sz="4" w:space="0" w:color="000000"/>
              <w:end w:val="single" w:sz="12" w:space="0" w:color="000000"/>
            </w:tcBorders>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车间主任</w:t>
            </w:r>
          </w:p>
        </w:tc>
      </w:tr>
      <w:tr>
        <w:trPr>
          <w:trHeight w:val="454" w:hRule="exact"/>
        </w:trPr>
        <w:tc>
          <w:tcPr>
            <w:tcW w:w="1513" w:type="dxa"/>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2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2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10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724"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3330" w:hRule="atLeast"/>
        </w:trPr>
        <w:tc>
          <w:tcPr>
            <w:tcW w:w="9286"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评分方法：</w:t>
            </w:r>
          </w:p>
          <w:p>
            <w:pPr>
              <w:pStyle w:val="Normal"/>
              <w:rPr/>
            </w:pPr>
            <w:r>
              <w:rPr>
                <w:rFonts w:eastAsia="黑体" w:ascii="SimHei" w:hAnsi="SimHei"/>
                <w:b/>
                <w:szCs w:val="21"/>
              </w:rPr>
              <w:t>1</w:t>
            </w:r>
            <w:r>
              <w:rPr>
                <w:rFonts w:ascii="SimHei" w:hAnsi="SimHei" w:eastAsia="黑体"/>
                <w:b/>
                <w:szCs w:val="21"/>
              </w:rPr>
              <w:t>、履行岗位职责情况：每出现一次岗位职责履行不到位或不及时扣</w:t>
            </w:r>
            <w:r>
              <w:rPr>
                <w:rFonts w:eastAsia="黑体" w:ascii="SimHei" w:hAnsi="SimHei"/>
                <w:b/>
                <w:szCs w:val="21"/>
              </w:rPr>
              <w:t>2</w:t>
            </w:r>
            <w:r>
              <w:rPr>
                <w:rFonts w:ascii="SimHei" w:hAnsi="SimHei" w:eastAsia="黑体"/>
                <w:b/>
                <w:szCs w:val="21"/>
              </w:rPr>
              <w:t>分，扣完为止</w:t>
            </w:r>
          </w:p>
          <w:p>
            <w:pPr>
              <w:pStyle w:val="Normal"/>
              <w:rPr/>
            </w:pPr>
            <w:r>
              <w:rPr>
                <w:rFonts w:eastAsia="黑体" w:ascii="SimHei" w:hAnsi="SimHei"/>
                <w:b/>
                <w:spacing w:val="-6"/>
                <w:szCs w:val="21"/>
              </w:rPr>
              <w:t>2</w:t>
            </w:r>
            <w:r>
              <w:rPr>
                <w:rFonts w:ascii="SimHei" w:hAnsi="SimHei" w:eastAsia="黑体"/>
                <w:b/>
                <w:spacing w:val="-6"/>
                <w:szCs w:val="21"/>
              </w:rPr>
              <w:t>、</w:t>
            </w:r>
            <w:r>
              <w:rPr>
                <w:rFonts w:ascii="SimHei" w:hAnsi="SimHei" w:eastAsia="黑体"/>
                <w:b/>
                <w:szCs w:val="21"/>
              </w:rPr>
              <w:t>设备、基础设施的定期检查：设备和基础设施每月必须检查</w:t>
            </w:r>
            <w:r>
              <w:rPr>
                <w:rFonts w:eastAsia="黑体" w:ascii="SimHei" w:hAnsi="SimHei"/>
                <w:b/>
                <w:szCs w:val="21"/>
              </w:rPr>
              <w:t>2</w:t>
            </w:r>
            <w:r>
              <w:rPr>
                <w:rFonts w:ascii="SimHei" w:hAnsi="SimHei" w:eastAsia="黑体"/>
                <w:b/>
                <w:szCs w:val="21"/>
              </w:rPr>
              <w:t>次以上，且要有检查记录交与生产总监签字，未检查或无记录的每次扣</w:t>
            </w:r>
            <w:r>
              <w:rPr>
                <w:rFonts w:eastAsia="黑体" w:ascii="SimHei" w:hAnsi="SimHei"/>
                <w:b/>
                <w:szCs w:val="21"/>
              </w:rPr>
              <w:t>2</w:t>
            </w:r>
            <w:r>
              <w:rPr>
                <w:rFonts w:ascii="SimHei" w:hAnsi="SimHei" w:eastAsia="黑体"/>
                <w:b/>
                <w:szCs w:val="21"/>
              </w:rPr>
              <w:t>分，扣完为止</w:t>
            </w:r>
          </w:p>
          <w:p>
            <w:pPr>
              <w:pStyle w:val="Normal"/>
              <w:rPr>
                <w:rFonts w:ascii="楷体_GB2312;Arial Unicode MS" w:hAnsi="楷体_GB2312;Arial Unicode MS" w:eastAsia="楷体_GB2312;Arial Unicode MS"/>
                <w:b/>
                <w:b/>
                <w:szCs w:val="21"/>
              </w:rPr>
            </w:pPr>
            <w:r>
              <w:rPr>
                <w:rFonts w:eastAsia="黑体" w:ascii="SimHei" w:hAnsi="SimHei"/>
                <w:b/>
                <w:szCs w:val="21"/>
              </w:rPr>
              <w:t>3</w:t>
            </w:r>
            <w:r>
              <w:rPr>
                <w:rFonts w:ascii="SimHei" w:hAnsi="SimHei" w:eastAsia="黑体"/>
                <w:b/>
                <w:szCs w:val="21"/>
              </w:rPr>
              <w:t>、维修和检查记录的完整性：</w:t>
            </w:r>
          </w:p>
          <w:p>
            <w:pPr>
              <w:pStyle w:val="Normal"/>
              <w:rPr>
                <w:rFonts w:ascii="楷体_GB2312;Arial Unicode MS" w:hAnsi="楷体_GB2312;Arial Unicode MS" w:eastAsia="楷体_GB2312;Arial Unicode MS"/>
                <w:b/>
                <w:b/>
                <w:spacing w:val="-6"/>
                <w:szCs w:val="21"/>
              </w:rPr>
            </w:pPr>
            <w:r>
              <w:rPr>
                <w:rFonts w:eastAsia="黑体" w:ascii="SimHei" w:hAnsi="SimHei"/>
                <w:b/>
                <w:szCs w:val="21"/>
              </w:rPr>
              <w:t>4</w:t>
            </w:r>
            <w:r>
              <w:rPr>
                <w:rFonts w:ascii="SimHei" w:hAnsi="SimHei" w:eastAsia="黑体"/>
                <w:b/>
                <w:szCs w:val="21"/>
              </w:rPr>
              <w:t>、</w:t>
            </w:r>
            <w:r>
              <w:rPr>
                <w:rFonts w:eastAsia="黑体" w:ascii="SimHei" w:hAnsi="SimHei"/>
                <w:b/>
                <w:szCs w:val="21"/>
              </w:rPr>
              <w:t>6S</w:t>
            </w:r>
            <w:r>
              <w:rPr>
                <w:rFonts w:ascii="SimHei" w:hAnsi="SimHei" w:eastAsia="黑体"/>
                <w:b/>
                <w:szCs w:val="21"/>
              </w:rPr>
              <w:t>执行情况：本公司</w:t>
            </w:r>
            <w:r>
              <w:rPr>
                <w:rFonts w:eastAsia="黑体" w:ascii="SimHei" w:hAnsi="SimHei"/>
                <w:b/>
                <w:szCs w:val="21"/>
              </w:rPr>
              <w:t>6S</w:t>
            </w:r>
            <w:r>
              <w:rPr>
                <w:rFonts w:ascii="SimHei" w:hAnsi="SimHei" w:eastAsia="黑体"/>
                <w:b/>
                <w:szCs w:val="21"/>
              </w:rPr>
              <w:t>检查本人岗位或本人责任区域每出现</w:t>
            </w:r>
            <w:r>
              <w:rPr>
                <w:rFonts w:ascii="SimHei" w:hAnsi="SimHei" w:eastAsia="黑体"/>
                <w:b/>
                <w:spacing w:val="-6"/>
                <w:szCs w:val="21"/>
              </w:rPr>
              <w:t>一次不达标扣减</w:t>
            </w:r>
            <w:r>
              <w:rPr>
                <w:rFonts w:eastAsia="黑体" w:ascii="SimHei" w:hAnsi="SimHei"/>
                <w:b/>
                <w:spacing w:val="-6"/>
                <w:szCs w:val="21"/>
              </w:rPr>
              <w:t>2</w:t>
            </w:r>
            <w:r>
              <w:rPr>
                <w:rFonts w:ascii="SimHei" w:hAnsi="SimHei" w:eastAsia="黑体"/>
                <w:b/>
                <w:spacing w:val="-6"/>
                <w:szCs w:val="21"/>
              </w:rPr>
              <w:t>分，扣完为止</w:t>
            </w:r>
          </w:p>
          <w:p>
            <w:pPr>
              <w:pStyle w:val="Normal"/>
              <w:rPr>
                <w:rFonts w:ascii="楷体_GB2312;Arial Unicode MS" w:hAnsi="楷体_GB2312;Arial Unicode MS" w:eastAsia="楷体_GB2312;Arial Unicode MS"/>
                <w:b/>
                <w:b/>
                <w:szCs w:val="21"/>
              </w:rPr>
            </w:pPr>
            <w:r>
              <w:rPr>
                <w:rFonts w:eastAsia="黑体" w:ascii="SimHei" w:hAnsi="SimHei"/>
                <w:b/>
                <w:szCs w:val="21"/>
              </w:rPr>
              <w:t>5</w:t>
            </w:r>
            <w:r>
              <w:rPr>
                <w:rFonts w:ascii="SimHei" w:hAnsi="SimHei" w:eastAsia="黑体"/>
                <w:b/>
                <w:szCs w:val="21"/>
              </w:rPr>
              <w:t>、维修的及时性：设施设备出现故障后要及时维修，如因维修不及时影响生产和办公每</w:t>
            </w:r>
            <w:r>
              <w:rPr>
                <w:rFonts w:eastAsia="黑体" w:ascii="SimHei" w:hAnsi="SimHei"/>
                <w:b/>
                <w:szCs w:val="21"/>
              </w:rPr>
              <w:t>1</w:t>
            </w:r>
            <w:r>
              <w:rPr>
                <w:rFonts w:ascii="SimHei" w:hAnsi="SimHei" w:eastAsia="黑体"/>
                <w:b/>
                <w:szCs w:val="21"/>
              </w:rPr>
              <w:t>次，扣</w:t>
            </w:r>
            <w:r>
              <w:rPr>
                <w:rFonts w:eastAsia="黑体" w:ascii="SimHei" w:hAnsi="SimHei"/>
                <w:b/>
                <w:szCs w:val="21"/>
              </w:rPr>
              <w:t>2</w:t>
            </w:r>
            <w:r>
              <w:rPr>
                <w:rFonts w:ascii="SimHei" w:hAnsi="SimHei" w:eastAsia="黑体"/>
                <w:b/>
                <w:szCs w:val="21"/>
              </w:rPr>
              <w:t>分，扣完为止</w:t>
            </w:r>
          </w:p>
          <w:p>
            <w:pPr>
              <w:pStyle w:val="Normal"/>
              <w:rPr>
                <w:rFonts w:ascii="楷体_GB2312;Arial Unicode MS" w:hAnsi="楷体_GB2312;Arial Unicode MS" w:eastAsia="楷体_GB2312;Arial Unicode MS"/>
                <w:b/>
                <w:b/>
                <w:szCs w:val="21"/>
              </w:rPr>
            </w:pPr>
            <w:r>
              <w:rPr>
                <w:rFonts w:eastAsia="黑体" w:ascii="SimHei" w:hAnsi="SimHei"/>
                <w:b/>
                <w:szCs w:val="21"/>
              </w:rPr>
              <w:t>6</w:t>
            </w:r>
            <w:r>
              <w:rPr>
                <w:rFonts w:ascii="SimHei" w:hAnsi="SimHei" w:eastAsia="黑体"/>
                <w:b/>
                <w:szCs w:val="21"/>
              </w:rPr>
              <w:t>、维修的返修率：设施设备出现故障后必须一次性维修好，如因维修不彻底而造成返修两次以上的，每超过标准一次扣</w:t>
            </w:r>
            <w:r>
              <w:rPr>
                <w:rFonts w:eastAsia="黑体" w:ascii="SimHei" w:hAnsi="SimHei"/>
                <w:b/>
                <w:szCs w:val="21"/>
              </w:rPr>
              <w:t>2</w:t>
            </w:r>
            <w:r>
              <w:rPr>
                <w:rFonts w:ascii="SimHei" w:hAnsi="SimHei" w:eastAsia="黑体"/>
                <w:b/>
                <w:szCs w:val="21"/>
              </w:rPr>
              <w:t>分，扣完为止</w:t>
            </w:r>
          </w:p>
        </w:tc>
      </w:tr>
      <w:tr>
        <w:trPr>
          <w:trHeight w:val="932" w:hRule="atLeast"/>
        </w:trPr>
        <w:tc>
          <w:tcPr>
            <w:tcW w:w="9286"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考核人综合评语：</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color w:val="FF0000"/>
                <w:szCs w:val="21"/>
              </w:rPr>
            </w:pPr>
            <w:r>
              <w:rPr>
                <w:rFonts w:eastAsia="黑体" w:ascii="SimHei" w:hAnsi="SimHei"/>
                <w:b/>
                <w:color w:val="FF0000"/>
                <w:szCs w:val="21"/>
              </w:rPr>
            </w:r>
          </w:p>
          <w:p>
            <w:pPr>
              <w:pStyle w:val="Normal"/>
              <w:rPr>
                <w:rFonts w:ascii="楷体_GB2312;Arial Unicode MS" w:hAnsi="楷体_GB2312;Arial Unicode MS" w:eastAsia="楷体_GB2312;Arial Unicode MS"/>
                <w:b/>
                <w:b/>
                <w:color w:val="FF0000"/>
                <w:szCs w:val="21"/>
              </w:rPr>
            </w:pPr>
            <w:r>
              <w:rPr>
                <w:rFonts w:eastAsia="黑体" w:ascii="SimHei" w:hAnsi="SimHei"/>
                <w:b/>
                <w:color w:val="FF0000"/>
                <w:szCs w:val="21"/>
              </w:rPr>
            </w:r>
          </w:p>
          <w:p>
            <w:pPr>
              <w:pStyle w:val="Normal"/>
              <w:rPr>
                <w:rFonts w:ascii="楷体_GB2312;Arial Unicode MS" w:hAnsi="楷体_GB2312;Arial Unicode MS" w:eastAsia="楷体_GB2312;Arial Unicode MS"/>
                <w:b/>
                <w:b/>
                <w:color w:val="FF0000"/>
                <w:szCs w:val="21"/>
              </w:rPr>
            </w:pPr>
            <w:r>
              <w:rPr>
                <w:rFonts w:eastAsia="黑体" w:ascii="SimHei" w:hAnsi="SimHei"/>
                <w:b/>
                <w:color w:val="FF0000"/>
                <w:szCs w:val="21"/>
              </w:rPr>
            </w:r>
          </w:p>
          <w:p>
            <w:pPr>
              <w:pStyle w:val="Normal"/>
              <w:rPr>
                <w:rFonts w:ascii="楷体_GB2312;Arial Unicode MS" w:hAnsi="楷体_GB2312;Arial Unicode MS" w:eastAsia="楷体_GB2312;Arial Unicode MS"/>
                <w:b/>
                <w:b/>
                <w:color w:val="FF0000"/>
                <w:szCs w:val="21"/>
              </w:rPr>
            </w:pPr>
            <w:r>
              <w:rPr>
                <w:rFonts w:eastAsia="黑体" w:ascii="SimHei" w:hAnsi="SimHei"/>
                <w:b/>
                <w:color w:val="FF0000"/>
                <w:szCs w:val="21"/>
              </w:rPr>
            </w:r>
          </w:p>
          <w:p>
            <w:pPr>
              <w:pStyle w:val="Normal"/>
              <w:rPr>
                <w:rFonts w:ascii="楷体_GB2312;Arial Unicode MS" w:hAnsi="楷体_GB2312;Arial Unicode MS" w:eastAsia="楷体_GB2312;Arial Unicode MS"/>
                <w:b/>
                <w:b/>
                <w:color w:val="FF0000"/>
                <w:szCs w:val="21"/>
              </w:rPr>
            </w:pPr>
            <w:r>
              <w:rPr>
                <w:rFonts w:eastAsia="黑体" w:ascii="SimHei" w:hAnsi="SimHei"/>
                <w:b/>
                <w:color w:val="FF0000"/>
                <w:szCs w:val="21"/>
              </w:rPr>
            </w:r>
          </w:p>
        </w:tc>
      </w:tr>
      <w:tr>
        <w:trPr>
          <w:trHeight w:val="932" w:hRule="atLeast"/>
        </w:trPr>
        <w:tc>
          <w:tcPr>
            <w:tcW w:w="9286"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被考核人意见：</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500" w:hRule="atLeast"/>
        </w:trPr>
        <w:tc>
          <w:tcPr>
            <w:tcW w:w="9286" w:type="dxa"/>
            <w:gridSpan w:val="6"/>
            <w:tcBorders>
              <w:top w:val="single" w:sz="4" w:space="0" w:color="000000"/>
              <w:start w:val="single" w:sz="12" w:space="0" w:color="000000"/>
              <w:bottom w:val="single" w:sz="12" w:space="0" w:color="000000"/>
              <w:end w:val="single" w:sz="12" w:space="0" w:color="000000"/>
            </w:tcBorders>
            <w:vAlign w:val="center"/>
          </w:tcPr>
          <w:p>
            <w:pPr>
              <w:pStyle w:val="Normal"/>
              <w:rPr>
                <w:rFonts w:ascii="楷体_GB2312;Arial Unicode MS" w:hAnsi="楷体_GB2312;Arial Unicode MS" w:eastAsia="楷体_GB2312;Arial Unicode MS"/>
                <w:b/>
                <w:b/>
                <w:szCs w:val="21"/>
              </w:rPr>
            </w:pPr>
            <w:r>
              <w:rPr>
                <w:rFonts w:ascii="SimHei" w:hAnsi="SimHei" w:eastAsia="黑体"/>
                <w:b/>
                <w:szCs w:val="21"/>
              </w:rPr>
              <w:t>考核人签字：                            被考核人签字：</w:t>
            </w:r>
          </w:p>
        </w:tc>
      </w:tr>
    </w:tbl>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rPr>
          <w:szCs w:val="21"/>
        </w:rPr>
      </w:pPr>
      <w:r>
        <w:rPr>
          <w:rFonts w:ascii="SimHei" w:hAnsi="SimHei" w:eastAsia="黑体"/>
          <w:szCs w:val="21"/>
        </w:rPr>
      </w:r>
    </w:p>
    <w:p>
      <w:pPr>
        <w:pStyle w:val="Normal"/>
        <w:jc w:val="center"/>
        <w:rPr>
          <w:rFonts w:ascii="楷体_GB2312;Arial Unicode MS" w:hAnsi="楷体_GB2312;Arial Unicode MS" w:eastAsia="楷体_GB2312;Arial Unicode MS"/>
          <w:b/>
          <w:b/>
          <w:sz w:val="32"/>
          <w:szCs w:val="32"/>
        </w:rPr>
      </w:pPr>
      <w:r>
        <w:rPr>
          <w:rFonts w:ascii="SimHei" w:hAnsi="SimHei" w:eastAsia="黑体"/>
          <w:b/>
          <w:sz w:val="32"/>
          <w:szCs w:val="32"/>
        </w:rPr>
        <w:t>员工绩效考核表（</w:t>
      </w:r>
      <w:r>
        <w:rPr>
          <w:rFonts w:eastAsia="黑体" w:ascii="SimHei" w:hAnsi="SimHei"/>
          <w:b/>
          <w:sz w:val="32"/>
          <w:szCs w:val="32"/>
        </w:rPr>
        <w:t>2014</w:t>
      </w:r>
      <w:r>
        <w:rPr>
          <w:rFonts w:ascii="SimHei" w:hAnsi="SimHei" w:eastAsia="黑体"/>
          <w:b/>
          <w:sz w:val="32"/>
          <w:szCs w:val="32"/>
        </w:rPr>
        <w:t>年）</w:t>
      </w:r>
    </w:p>
    <w:p>
      <w:pPr>
        <w:pStyle w:val="Normal"/>
        <w:rPr>
          <w:rFonts w:ascii="楷体_GB2312;Arial Unicode MS" w:hAnsi="楷体_GB2312;Arial Unicode MS" w:eastAsia="楷体_GB2312;Arial Unicode MS"/>
          <w:b/>
          <w:b/>
          <w:szCs w:val="21"/>
          <w:u w:val="single"/>
        </w:rPr>
      </w:pPr>
      <w:r>
        <w:rPr>
          <w:rFonts w:ascii="SimHei" w:hAnsi="SimHei" w:eastAsia="黑体"/>
          <w:b/>
          <w:szCs w:val="21"/>
          <w:u w:val="single"/>
        </w:rPr>
        <w:t xml:space="preserve">部门：生产部         职务：文员       月份：  </w:t>
      </w:r>
      <w:r>
        <w:rPr>
          <w:rFonts w:eastAsia="黑体" w:ascii="SimHei" w:hAnsi="SimHei"/>
          <w:b/>
          <w:szCs w:val="21"/>
          <w:u w:val="single"/>
        </w:rPr>
        <w:t xml:space="preserve">10  </w:t>
      </w:r>
      <w:r>
        <w:rPr>
          <w:rFonts w:ascii="SimHei" w:hAnsi="SimHei" w:eastAsia="黑体"/>
          <w:b/>
          <w:szCs w:val="21"/>
          <w:u w:val="single"/>
        </w:rPr>
        <w:t xml:space="preserve">月          姓名：       </w:t>
      </w:r>
    </w:p>
    <w:tbl>
      <w:tblPr>
        <w:tblW w:w="9041" w:type="dxa"/>
        <w:jc w:val="start"/>
        <w:tblInd w:w="0" w:type="dxa"/>
        <w:tblLayout w:type="fixed"/>
        <w:tblCellMar>
          <w:top w:w="0" w:type="dxa"/>
          <w:start w:w="108" w:type="dxa"/>
          <w:bottom w:w="0" w:type="dxa"/>
          <w:end w:w="108" w:type="dxa"/>
        </w:tblCellMar>
      </w:tblPr>
      <w:tblGrid>
        <w:gridCol w:w="1179"/>
        <w:gridCol w:w="1081"/>
        <w:gridCol w:w="1599"/>
        <w:gridCol w:w="661"/>
        <w:gridCol w:w="590"/>
        <w:gridCol w:w="715"/>
        <w:gridCol w:w="640"/>
        <w:gridCol w:w="315"/>
        <w:gridCol w:w="1368"/>
        <w:gridCol w:w="893"/>
      </w:tblGrid>
      <w:tr>
        <w:trPr>
          <w:trHeight w:val="462" w:hRule="atLeast"/>
        </w:trPr>
        <w:tc>
          <w:tcPr>
            <w:tcW w:w="1179" w:type="dxa"/>
            <w:tcBorders>
              <w:top w:val="single" w:sz="12" w:space="0" w:color="000000"/>
              <w:start w:val="single" w:sz="12" w:space="0" w:color="000000"/>
              <w:bottom w:val="single" w:sz="4"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指标类别</w:t>
            </w:r>
          </w:p>
        </w:tc>
        <w:tc>
          <w:tcPr>
            <w:tcW w:w="2680"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指标</w:t>
            </w:r>
          </w:p>
        </w:tc>
        <w:tc>
          <w:tcPr>
            <w:tcW w:w="1251"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目标值</w:t>
            </w:r>
          </w:p>
        </w:tc>
        <w:tc>
          <w:tcPr>
            <w:tcW w:w="715" w:type="dxa"/>
            <w:tcBorders>
              <w:top w:val="single" w:sz="12"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分值</w:t>
            </w:r>
          </w:p>
        </w:tc>
        <w:tc>
          <w:tcPr>
            <w:tcW w:w="640" w:type="dxa"/>
            <w:tcBorders>
              <w:top w:val="single" w:sz="12"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实际</w:t>
            </w:r>
          </w:p>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得分</w:t>
            </w:r>
          </w:p>
        </w:tc>
        <w:tc>
          <w:tcPr>
            <w:tcW w:w="1683" w:type="dxa"/>
            <w:gridSpan w:val="2"/>
            <w:tcBorders>
              <w:top w:val="single" w:sz="12"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考核数据来源</w:t>
            </w:r>
          </w:p>
        </w:tc>
        <w:tc>
          <w:tcPr>
            <w:tcW w:w="893" w:type="dxa"/>
            <w:tcBorders>
              <w:top w:val="single" w:sz="12" w:space="0" w:color="000000"/>
              <w:start w:val="single" w:sz="4" w:space="0" w:color="000000"/>
              <w:bottom w:val="single" w:sz="4" w:space="0" w:color="000000"/>
              <w:end w:val="single" w:sz="12" w:space="0" w:color="000000"/>
            </w:tcBorders>
            <w:vAlign w:val="center"/>
          </w:tcPr>
          <w:p>
            <w:pPr>
              <w:pStyle w:val="Normal"/>
              <w:snapToGrid w:val="false"/>
              <w:spacing w:lineRule="exact" w:line="28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544" w:hRule="atLeast"/>
        </w:trPr>
        <w:tc>
          <w:tcPr>
            <w:tcW w:w="1179"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定性指标</w:t>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岗位职责的履行情况</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完全履行</w:t>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544" w:hRule="atLeast"/>
        </w:trPr>
        <w:tc>
          <w:tcPr>
            <w:tcW w:w="1179"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工作态度和协作精神</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430" w:hRule="atLeast"/>
        </w:trPr>
        <w:tc>
          <w:tcPr>
            <w:tcW w:w="1179"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内部管理指标</w:t>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与财务部对接的有效性</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526" w:hRule="atLeast"/>
        </w:trPr>
        <w:tc>
          <w:tcPr>
            <w:tcW w:w="1179"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与人力资源对接的有效性</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有效对接</w:t>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497" w:hRule="atLeast"/>
        </w:trPr>
        <w:tc>
          <w:tcPr>
            <w:tcW w:w="1179"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103"/>
              <w:rPr>
                <w:rFonts w:ascii="楷体_GB2312;Arial Unicode MS" w:hAnsi="楷体_GB2312;Arial Unicode MS" w:eastAsia="楷体_GB2312;Arial Unicode MS"/>
                <w:b/>
                <w:b/>
                <w:szCs w:val="21"/>
              </w:rPr>
            </w:pPr>
            <w:r>
              <w:rPr>
                <w:rFonts w:ascii="SimHei" w:hAnsi="SimHei" w:eastAsia="黑体"/>
                <w:b/>
                <w:szCs w:val="21"/>
              </w:rPr>
              <w:t>与营销部的对接有效性</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有效对接</w:t>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354" w:hRule="atLeast"/>
        </w:trPr>
        <w:tc>
          <w:tcPr>
            <w:tcW w:w="1179"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关键绩效指标</w:t>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数据统计的准确性</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354" w:hRule="atLeast"/>
        </w:trPr>
        <w:tc>
          <w:tcPr>
            <w:tcW w:w="1179"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6S</w:t>
            </w:r>
            <w:r>
              <w:rPr>
                <w:rFonts w:ascii="SimHei" w:hAnsi="SimHei" w:eastAsia="黑体"/>
                <w:b/>
                <w:szCs w:val="21"/>
              </w:rPr>
              <w:t>执行情况</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0</w:t>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342" w:hRule="atLeast"/>
        </w:trPr>
        <w:tc>
          <w:tcPr>
            <w:tcW w:w="1179"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ascii="SimHei" w:hAnsi="SimHei" w:eastAsia="黑体"/>
                <w:b/>
                <w:szCs w:val="21"/>
              </w:rPr>
              <w:t>报表统计及时率</w:t>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100%</w:t>
            </w:r>
            <w:r>
              <w:rPr>
                <w:rFonts w:ascii="SimHei" w:hAnsi="SimHei" w:eastAsia="黑体"/>
                <w:b/>
                <w:szCs w:val="21"/>
              </w:rPr>
              <w:t>；</w:t>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500" w:hRule="atLeast"/>
        </w:trPr>
        <w:tc>
          <w:tcPr>
            <w:tcW w:w="1179" w:type="dxa"/>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26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2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7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c>
          <w:tcPr>
            <w:tcW w:w="16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生产部经理</w:t>
            </w:r>
          </w:p>
        </w:tc>
        <w:tc>
          <w:tcPr>
            <w:tcW w:w="89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auto" w:line="36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3205" w:hRule="atLeast"/>
        </w:trPr>
        <w:tc>
          <w:tcPr>
            <w:tcW w:w="9041" w:type="dxa"/>
            <w:gridSpan w:val="10"/>
            <w:tcBorders>
              <w:top w:val="single" w:sz="4" w:space="0" w:color="000000"/>
              <w:start w:val="single" w:sz="12" w:space="0" w:color="000000"/>
              <w:bottom w:val="single" w:sz="4" w:space="0" w:color="000000"/>
              <w:end w:val="single" w:sz="12" w:space="0" w:color="000000"/>
            </w:tcBorders>
          </w:tcPr>
          <w:p>
            <w:pPr>
              <w:pStyle w:val="Normal"/>
              <w:spacing w:lineRule="exact" w:line="280"/>
              <w:rPr>
                <w:rFonts w:ascii="楷体_GB2312;Arial Unicode MS" w:hAnsi="楷体_GB2312;Arial Unicode MS" w:eastAsia="楷体_GB2312;Arial Unicode MS"/>
                <w:b/>
                <w:b/>
                <w:szCs w:val="21"/>
              </w:rPr>
            </w:pPr>
            <w:r>
              <w:rPr>
                <w:rFonts w:ascii="SimHei" w:hAnsi="SimHei" w:eastAsia="黑体"/>
                <w:b/>
                <w:szCs w:val="21"/>
              </w:rPr>
              <w:t>评分方法：</w:t>
            </w:r>
          </w:p>
          <w:p>
            <w:pPr>
              <w:pStyle w:val="Normal"/>
              <w:spacing w:lineRule="exact" w:line="280"/>
              <w:rPr>
                <w:rFonts w:ascii="楷体_GB2312;Arial Unicode MS" w:hAnsi="楷体_GB2312;Arial Unicode MS" w:eastAsia="楷体_GB2312;Arial Unicode MS"/>
                <w:b/>
                <w:b/>
                <w:szCs w:val="21"/>
              </w:rPr>
            </w:pPr>
            <w:r>
              <w:rPr>
                <w:rFonts w:eastAsia="黑体" w:ascii="SimHei" w:hAnsi="SimHei"/>
                <w:b/>
                <w:szCs w:val="21"/>
              </w:rPr>
              <w:t>1</w:t>
            </w:r>
            <w:r>
              <w:rPr>
                <w:rFonts w:ascii="SimHei" w:hAnsi="SimHei" w:eastAsia="黑体"/>
                <w:b/>
                <w:szCs w:val="21"/>
              </w:rPr>
              <w:t>、履行岗位职责情况：每出现一次岗位职责履行不到位或不及时扣</w:t>
            </w:r>
            <w:r>
              <w:rPr>
                <w:rFonts w:eastAsia="黑体" w:ascii="SimHei" w:hAnsi="SimHei"/>
                <w:b/>
                <w:szCs w:val="21"/>
              </w:rPr>
              <w:t>2</w:t>
            </w:r>
            <w:r>
              <w:rPr>
                <w:rFonts w:ascii="SimHei" w:hAnsi="SimHei" w:eastAsia="黑体"/>
                <w:b/>
                <w:szCs w:val="21"/>
              </w:rPr>
              <w:t>分，扣完为止</w:t>
            </w:r>
          </w:p>
          <w:p>
            <w:pPr>
              <w:pStyle w:val="Normal"/>
              <w:spacing w:lineRule="exact" w:line="280"/>
              <w:rPr/>
            </w:pPr>
            <w:r>
              <w:rPr>
                <w:rFonts w:eastAsia="黑体" w:ascii="SimHei" w:hAnsi="SimHei"/>
                <w:b/>
                <w:szCs w:val="21"/>
              </w:rPr>
              <w:t>2</w:t>
            </w:r>
            <w:r>
              <w:rPr>
                <w:rFonts w:ascii="SimHei" w:hAnsi="SimHei" w:eastAsia="黑体"/>
                <w:b/>
                <w:szCs w:val="21"/>
              </w:rPr>
              <w:t>、与人力资源部对接的有效性：积极与人力资源部进行有效对接，确保公司各项制度的有效落实，因个人服务不善引起投诉的，每出现</w:t>
            </w:r>
            <w:r>
              <w:rPr>
                <w:rFonts w:eastAsia="黑体" w:ascii="SimHei" w:hAnsi="SimHei"/>
                <w:b/>
                <w:szCs w:val="21"/>
              </w:rPr>
              <w:t>1</w:t>
            </w:r>
            <w:r>
              <w:rPr>
                <w:rFonts w:ascii="SimHei" w:hAnsi="SimHei" w:eastAsia="黑体"/>
                <w:b/>
                <w:szCs w:val="21"/>
              </w:rPr>
              <w:t>次扣</w:t>
            </w:r>
            <w:r>
              <w:rPr>
                <w:rFonts w:eastAsia="黑体" w:ascii="SimHei" w:hAnsi="SimHei"/>
                <w:b/>
                <w:szCs w:val="21"/>
              </w:rPr>
              <w:t>2</w:t>
            </w:r>
            <w:r>
              <w:rPr>
                <w:rFonts w:ascii="SimHei" w:hAnsi="SimHei" w:eastAsia="黑体"/>
                <w:b/>
                <w:szCs w:val="21"/>
              </w:rPr>
              <w:t>分，扣完为止</w:t>
            </w:r>
          </w:p>
          <w:p>
            <w:pPr>
              <w:pStyle w:val="Normal"/>
              <w:spacing w:lineRule="exact" w:line="280"/>
              <w:rPr>
                <w:rFonts w:ascii="楷体_GB2312;Arial Unicode MS" w:hAnsi="楷体_GB2312;Arial Unicode MS" w:eastAsia="楷体_GB2312;Arial Unicode MS"/>
                <w:b/>
                <w:b/>
                <w:szCs w:val="21"/>
              </w:rPr>
            </w:pPr>
            <w:r>
              <w:rPr>
                <w:rFonts w:eastAsia="黑体" w:ascii="SimHei" w:hAnsi="SimHei"/>
                <w:b/>
                <w:szCs w:val="21"/>
              </w:rPr>
              <w:t>3</w:t>
            </w:r>
            <w:r>
              <w:rPr>
                <w:rFonts w:ascii="SimHei" w:hAnsi="SimHei" w:eastAsia="黑体"/>
                <w:b/>
                <w:szCs w:val="21"/>
              </w:rPr>
              <w:t>、与营销部的对接有效性：积极与营销部进行有效对接，确保相关报表数据准确及时，因个人服务不善引起投诉的，每出现</w:t>
            </w:r>
            <w:r>
              <w:rPr>
                <w:rFonts w:eastAsia="黑体" w:ascii="SimHei" w:hAnsi="SimHei"/>
                <w:b/>
                <w:szCs w:val="21"/>
              </w:rPr>
              <w:t>1</w:t>
            </w:r>
            <w:r>
              <w:rPr>
                <w:rFonts w:ascii="SimHei" w:hAnsi="SimHei" w:eastAsia="黑体"/>
                <w:b/>
                <w:szCs w:val="21"/>
              </w:rPr>
              <w:t>次扣</w:t>
            </w:r>
            <w:r>
              <w:rPr>
                <w:rFonts w:eastAsia="黑体" w:ascii="SimHei" w:hAnsi="SimHei"/>
                <w:b/>
                <w:szCs w:val="21"/>
              </w:rPr>
              <w:t>2</w:t>
            </w:r>
            <w:r>
              <w:rPr>
                <w:rFonts w:ascii="SimHei" w:hAnsi="SimHei" w:eastAsia="黑体"/>
                <w:b/>
                <w:szCs w:val="21"/>
              </w:rPr>
              <w:t>分，扣完为止。</w:t>
            </w:r>
          </w:p>
          <w:p>
            <w:pPr>
              <w:pStyle w:val="Normal"/>
              <w:rPr>
                <w:rFonts w:ascii="楷体_GB2312;Arial Unicode MS" w:hAnsi="楷体_GB2312;Arial Unicode MS" w:eastAsia="楷体_GB2312;Arial Unicode MS"/>
                <w:b/>
                <w:b/>
                <w:szCs w:val="21"/>
              </w:rPr>
            </w:pPr>
            <w:r>
              <w:rPr>
                <w:rFonts w:eastAsia="黑体" w:ascii="SimHei" w:hAnsi="SimHei"/>
                <w:b/>
                <w:szCs w:val="21"/>
              </w:rPr>
              <w:t>4</w:t>
            </w:r>
            <w:r>
              <w:rPr>
                <w:rFonts w:ascii="SimHei" w:hAnsi="SimHei" w:eastAsia="黑体"/>
                <w:b/>
                <w:szCs w:val="21"/>
              </w:rPr>
              <w:t>、</w:t>
            </w:r>
            <w:r>
              <w:rPr>
                <w:rFonts w:eastAsia="黑体" w:ascii="SimHei" w:hAnsi="SimHei"/>
                <w:b/>
                <w:szCs w:val="21"/>
              </w:rPr>
              <w:t>6S</w:t>
            </w:r>
            <w:r>
              <w:rPr>
                <w:rFonts w:ascii="SimHei" w:hAnsi="SimHei" w:eastAsia="黑体"/>
                <w:b/>
                <w:szCs w:val="21"/>
              </w:rPr>
              <w:t>执行情况：本公司</w:t>
            </w:r>
            <w:r>
              <w:rPr>
                <w:rFonts w:eastAsia="黑体" w:ascii="SimHei" w:hAnsi="SimHei"/>
                <w:b/>
                <w:szCs w:val="21"/>
              </w:rPr>
              <w:t>6S</w:t>
            </w:r>
            <w:r>
              <w:rPr>
                <w:rFonts w:ascii="SimHei" w:hAnsi="SimHei" w:eastAsia="黑体"/>
                <w:b/>
                <w:szCs w:val="21"/>
              </w:rPr>
              <w:t>检查本人岗位或本人责任区域每出现</w:t>
            </w:r>
            <w:r>
              <w:rPr>
                <w:rFonts w:ascii="SimHei" w:hAnsi="SimHei" w:eastAsia="黑体"/>
                <w:b/>
                <w:spacing w:val="-6"/>
                <w:szCs w:val="21"/>
              </w:rPr>
              <w:t>一次不达标扣减</w:t>
            </w:r>
            <w:r>
              <w:rPr>
                <w:rFonts w:eastAsia="黑体" w:ascii="SimHei" w:hAnsi="SimHei"/>
                <w:b/>
                <w:spacing w:val="-6"/>
                <w:szCs w:val="21"/>
              </w:rPr>
              <w:t>5</w:t>
            </w:r>
            <w:r>
              <w:rPr>
                <w:rFonts w:ascii="SimHei" w:hAnsi="SimHei" w:eastAsia="黑体"/>
                <w:b/>
                <w:spacing w:val="-6"/>
                <w:szCs w:val="21"/>
              </w:rPr>
              <w:t>分，扣完为止</w:t>
            </w:r>
          </w:p>
          <w:p>
            <w:pPr>
              <w:pStyle w:val="Normal"/>
              <w:spacing w:lineRule="exact" w:line="280"/>
              <w:rPr/>
            </w:pPr>
            <w:r>
              <w:rPr>
                <w:rFonts w:eastAsia="黑体" w:ascii="SimHei" w:hAnsi="SimHei"/>
                <w:b/>
                <w:szCs w:val="21"/>
              </w:rPr>
              <w:t>5</w:t>
            </w:r>
            <w:r>
              <w:rPr>
                <w:rFonts w:ascii="SimHei" w:hAnsi="SimHei" w:eastAsia="黑体"/>
                <w:b/>
                <w:szCs w:val="21"/>
              </w:rPr>
              <w:t>、报表统计及时率：每延迟</w:t>
            </w:r>
            <w:r>
              <w:rPr>
                <w:rFonts w:eastAsia="黑体" w:ascii="SimHei" w:hAnsi="SimHei"/>
                <w:b/>
                <w:szCs w:val="21"/>
              </w:rPr>
              <w:t>1</w:t>
            </w:r>
            <w:r>
              <w:rPr>
                <w:rFonts w:ascii="SimHei" w:hAnsi="SimHei" w:eastAsia="黑体"/>
                <w:b/>
                <w:szCs w:val="21"/>
              </w:rPr>
              <w:t>日扣减</w:t>
            </w:r>
            <w:r>
              <w:rPr>
                <w:rFonts w:eastAsia="黑体" w:ascii="SimHei" w:hAnsi="SimHei"/>
                <w:b/>
                <w:szCs w:val="21"/>
              </w:rPr>
              <w:t>1</w:t>
            </w:r>
            <w:r>
              <w:rPr>
                <w:rFonts w:ascii="SimHei" w:hAnsi="SimHei" w:eastAsia="黑体"/>
                <w:b/>
                <w:szCs w:val="21"/>
              </w:rPr>
              <w:t>分；每出现一次错误扣减</w:t>
            </w:r>
            <w:r>
              <w:rPr>
                <w:rFonts w:eastAsia="黑体" w:ascii="SimHei" w:hAnsi="SimHei"/>
                <w:b/>
                <w:szCs w:val="21"/>
              </w:rPr>
              <w:t>1</w:t>
            </w:r>
            <w:r>
              <w:rPr>
                <w:rFonts w:ascii="SimHei" w:hAnsi="SimHei" w:eastAsia="黑体"/>
                <w:b/>
                <w:szCs w:val="21"/>
              </w:rPr>
              <w:t>分，扣完为止。</w:t>
            </w:r>
          </w:p>
        </w:tc>
      </w:tr>
      <w:tr>
        <w:trPr>
          <w:trHeight w:val="994" w:hRule="atLeast"/>
        </w:trPr>
        <w:tc>
          <w:tcPr>
            <w:tcW w:w="9041" w:type="dxa"/>
            <w:gridSpan w:val="10"/>
            <w:tcBorders>
              <w:top w:val="single" w:sz="4" w:space="0" w:color="000000"/>
              <w:start w:val="single" w:sz="12" w:space="0" w:color="000000"/>
              <w:bottom w:val="single" w:sz="4" w:space="0" w:color="000000"/>
              <w:end w:val="single" w:sz="12" w:space="0" w:color="000000"/>
            </w:tcBorders>
          </w:tcPr>
          <w:p>
            <w:pPr>
              <w:pStyle w:val="Normal"/>
              <w:spacing w:lineRule="exact" w:line="280"/>
              <w:rPr>
                <w:rFonts w:ascii="楷体_GB2312;Arial Unicode MS" w:hAnsi="楷体_GB2312;Arial Unicode MS" w:eastAsia="楷体_GB2312;Arial Unicode MS"/>
                <w:b/>
                <w:b/>
                <w:szCs w:val="21"/>
              </w:rPr>
            </w:pPr>
            <w:r>
              <w:rPr>
                <w:rFonts w:ascii="SimHei" w:hAnsi="SimHei" w:eastAsia="黑体"/>
                <w:b/>
                <w:szCs w:val="21"/>
              </w:rPr>
              <w:t>考核人综合评语：</w:t>
            </w:r>
          </w:p>
          <w:p>
            <w:pPr>
              <w:pStyle w:val="Normal"/>
              <w:spacing w:lineRule="exact" w:line="280"/>
              <w:rPr>
                <w:rFonts w:ascii="楷体_GB2312;Arial Unicode MS" w:hAnsi="楷体_GB2312;Arial Unicode MS" w:eastAsia="楷体_GB2312;Arial Unicode MS"/>
                <w:b/>
                <w:b/>
                <w:szCs w:val="21"/>
              </w:rPr>
            </w:pPr>
            <w:r>
              <w:rPr>
                <w:rFonts w:eastAsia="黑体" w:ascii="SimHei" w:hAnsi="SimHei"/>
                <w:b/>
                <w:szCs w:val="21"/>
              </w:rPr>
            </w:r>
          </w:p>
          <w:p>
            <w:pPr>
              <w:pStyle w:val="Normal"/>
              <w:spacing w:lineRule="exact" w:line="280"/>
              <w:rPr>
                <w:rFonts w:ascii="楷体_GB2312;Arial Unicode MS" w:hAnsi="楷体_GB2312;Arial Unicode MS" w:eastAsia="楷体_GB2312;Arial Unicode MS"/>
                <w:b/>
                <w:b/>
                <w:szCs w:val="21"/>
              </w:rPr>
            </w:pPr>
            <w:r>
              <w:rPr>
                <w:rFonts w:eastAsia="黑体" w:ascii="SimHei" w:hAnsi="SimHei"/>
                <w:b/>
                <w:szCs w:val="21"/>
              </w:rPr>
            </w:r>
          </w:p>
        </w:tc>
      </w:tr>
      <w:tr>
        <w:trPr>
          <w:trHeight w:val="786" w:hRule="atLeast"/>
        </w:trPr>
        <w:tc>
          <w:tcPr>
            <w:tcW w:w="9041" w:type="dxa"/>
            <w:gridSpan w:val="10"/>
            <w:tcBorders>
              <w:top w:val="single" w:sz="4" w:space="0" w:color="000000"/>
              <w:start w:val="single" w:sz="12" w:space="0" w:color="000000"/>
              <w:bottom w:val="single" w:sz="4" w:space="0" w:color="000000"/>
              <w:end w:val="single" w:sz="12" w:space="0" w:color="000000"/>
            </w:tcBorders>
          </w:tcPr>
          <w:p>
            <w:pPr>
              <w:pStyle w:val="Normal"/>
              <w:spacing w:lineRule="exact" w:line="280"/>
              <w:rPr>
                <w:rFonts w:ascii="楷体_GB2312;Arial Unicode MS" w:hAnsi="楷体_GB2312;Arial Unicode MS" w:eastAsia="楷体_GB2312;Arial Unicode MS"/>
                <w:b/>
                <w:b/>
                <w:szCs w:val="21"/>
              </w:rPr>
            </w:pPr>
            <w:r>
              <w:rPr>
                <w:rFonts w:ascii="SimHei" w:hAnsi="SimHei" w:eastAsia="黑体"/>
                <w:b/>
                <w:szCs w:val="21"/>
              </w:rPr>
              <w:t>被考核人意见：</w:t>
            </w:r>
          </w:p>
          <w:p>
            <w:pPr>
              <w:pStyle w:val="Normal"/>
              <w:spacing w:lineRule="exact" w:line="280"/>
              <w:rPr>
                <w:rFonts w:ascii="楷体_GB2312;Arial Unicode MS" w:hAnsi="楷体_GB2312;Arial Unicode MS" w:eastAsia="楷体_GB2312;Arial Unicode MS"/>
                <w:b/>
                <w:b/>
                <w:szCs w:val="21"/>
              </w:rPr>
            </w:pPr>
            <w:r>
              <w:rPr>
                <w:rFonts w:eastAsia="黑体" w:ascii="SimHei" w:hAnsi="SimHei"/>
                <w:b/>
                <w:szCs w:val="21"/>
              </w:rPr>
            </w:r>
          </w:p>
          <w:p>
            <w:pPr>
              <w:pStyle w:val="Normal"/>
              <w:spacing w:lineRule="exact" w:line="280"/>
              <w:rPr>
                <w:rFonts w:ascii="楷体_GB2312;Arial Unicode MS" w:hAnsi="楷体_GB2312;Arial Unicode MS" w:eastAsia="楷体_GB2312;Arial Unicode MS"/>
                <w:b/>
                <w:b/>
                <w:szCs w:val="21"/>
              </w:rPr>
            </w:pPr>
            <w:r>
              <w:rPr>
                <w:rFonts w:eastAsia="黑体" w:ascii="SimHei" w:hAnsi="SimHei"/>
                <w:b/>
                <w:szCs w:val="21"/>
              </w:rPr>
            </w:r>
          </w:p>
        </w:tc>
      </w:tr>
      <w:tr>
        <w:trPr>
          <w:trHeight w:val="479" w:hRule="atLeast"/>
        </w:trPr>
        <w:tc>
          <w:tcPr>
            <w:tcW w:w="2260" w:type="dxa"/>
            <w:gridSpan w:val="2"/>
            <w:tcBorders>
              <w:top w:val="single" w:sz="4" w:space="0" w:color="000000"/>
              <w:start w:val="single" w:sz="12" w:space="0" w:color="000000"/>
              <w:bottom w:val="single" w:sz="12"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被考核人签字</w:t>
            </w:r>
          </w:p>
        </w:tc>
        <w:tc>
          <w:tcPr>
            <w:tcW w:w="2260" w:type="dxa"/>
            <w:gridSpan w:val="2"/>
            <w:tcBorders>
              <w:top w:val="single" w:sz="4" w:space="0" w:color="000000"/>
              <w:start w:val="single" w:sz="4" w:space="0" w:color="000000"/>
              <w:bottom w:val="single" w:sz="12" w:space="0" w:color="000000"/>
              <w:end w:val="single" w:sz="4" w:space="0" w:color="000000"/>
            </w:tcBorders>
            <w:vAlign w:val="center"/>
          </w:tcPr>
          <w:p>
            <w:pPr>
              <w:pStyle w:val="Normal"/>
              <w:snapToGrid w:val="false"/>
              <w:spacing w:lineRule="exact" w:line="280"/>
              <w:jc w:val="center"/>
              <w:rPr>
                <w:rFonts w:ascii="楷体_GB2312;Arial Unicode MS" w:hAnsi="楷体_GB2312;Arial Unicode MS" w:eastAsia="楷体_GB2312;Arial Unicode MS"/>
                <w:b/>
                <w:b/>
                <w:szCs w:val="21"/>
              </w:rPr>
            </w:pPr>
            <w:r>
              <w:rPr>
                <w:rFonts w:eastAsia="黑体" w:ascii="SimHei" w:hAnsi="SimHei"/>
                <w:b/>
                <w:szCs w:val="21"/>
              </w:rPr>
            </w:r>
          </w:p>
        </w:tc>
        <w:tc>
          <w:tcPr>
            <w:tcW w:w="2260" w:type="dxa"/>
            <w:gridSpan w:val="4"/>
            <w:tcBorders>
              <w:top w:val="single" w:sz="4" w:space="0" w:color="000000"/>
              <w:start w:val="single" w:sz="4" w:space="0" w:color="000000"/>
              <w:bottom w:val="single" w:sz="12" w:space="0" w:color="000000"/>
              <w:end w:val="single" w:sz="4" w:space="0" w:color="000000"/>
            </w:tcBorders>
            <w:vAlign w:val="center"/>
          </w:tcPr>
          <w:p>
            <w:pPr>
              <w:pStyle w:val="Normal"/>
              <w:spacing w:lineRule="exact" w:line="280"/>
              <w:jc w:val="center"/>
              <w:rPr>
                <w:rFonts w:ascii="楷体_GB2312;Arial Unicode MS" w:hAnsi="楷体_GB2312;Arial Unicode MS" w:eastAsia="楷体_GB2312;Arial Unicode MS"/>
                <w:b/>
                <w:b/>
                <w:szCs w:val="21"/>
              </w:rPr>
            </w:pPr>
            <w:r>
              <w:rPr>
                <w:rFonts w:ascii="SimHei" w:hAnsi="SimHei" w:eastAsia="黑体"/>
                <w:b/>
                <w:szCs w:val="21"/>
              </w:rPr>
              <w:t>考核人签字</w:t>
            </w:r>
          </w:p>
        </w:tc>
        <w:tc>
          <w:tcPr>
            <w:tcW w:w="2261" w:type="dxa"/>
            <w:gridSpan w:val="2"/>
            <w:tcBorders>
              <w:top w:val="single" w:sz="4" w:space="0" w:color="000000"/>
              <w:start w:val="single" w:sz="4" w:space="0" w:color="000000"/>
              <w:bottom w:val="single" w:sz="12" w:space="0" w:color="000000"/>
              <w:end w:val="single" w:sz="12" w:space="0" w:color="000000"/>
            </w:tcBorders>
            <w:vAlign w:val="center"/>
          </w:tcPr>
          <w:p>
            <w:pPr>
              <w:pStyle w:val="Normal"/>
              <w:snapToGrid w:val="false"/>
              <w:spacing w:lineRule="exact" w:line="280"/>
              <w:jc w:val="center"/>
              <w:rPr>
                <w:rFonts w:ascii="楷体_GB2312;Arial Unicode MS" w:hAnsi="楷体_GB2312;Arial Unicode MS" w:eastAsia="楷体_GB2312;Arial Unicode MS"/>
                <w:b/>
                <w:b/>
                <w:szCs w:val="21"/>
              </w:rPr>
            </w:pPr>
            <w:r>
              <w:rPr>
                <w:rFonts w:eastAsia="黑体" w:ascii="SimHei" w:hAnsi="SimHei"/>
                <w:b/>
                <w:szCs w:val="21"/>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附表</w:t>
      </w:r>
      <w:r>
        <w:rPr>
          <w:rFonts w:ascii="SimHei" w:hAnsi="SimHei" w:eastAsia="黑体"/>
        </w:rPr>
        <w:t>b</w:t>
      </w:r>
    </w:p>
    <w:p>
      <w:pPr>
        <w:pStyle w:val="Normal"/>
        <w:ind w:firstLine="1970"/>
        <w:rPr>
          <w:rFonts w:ascii="隶书" w:hAnsi="隶书" w:eastAsia="隶书"/>
          <w:b/>
          <w:b/>
          <w:sz w:val="36"/>
          <w:szCs w:val="36"/>
        </w:rPr>
      </w:pPr>
      <w:r>
        <w:rPr>
          <w:rFonts w:ascii="SimHei" w:hAnsi="SimHei" w:eastAsia="黑体"/>
          <w:b/>
          <w:sz w:val="36"/>
          <w:szCs w:val="36"/>
        </w:rPr>
        <w:t>员工绩效考核表</w:t>
      </w:r>
      <w:r>
        <w:rPr>
          <w:rFonts w:ascii="SimHei" w:hAnsi="SimHei" w:eastAsia="黑体"/>
          <w:b/>
          <w:sz w:val="28"/>
          <w:szCs w:val="28"/>
        </w:rPr>
        <w:t>（</w:t>
      </w:r>
      <w:r>
        <w:rPr>
          <w:rFonts w:eastAsia="黑体" w:ascii="SimHei" w:hAnsi="SimHei"/>
          <w:b/>
          <w:sz w:val="28"/>
          <w:szCs w:val="28"/>
        </w:rPr>
        <w:t>2014</w:t>
      </w:r>
      <w:r>
        <w:rPr>
          <w:rFonts w:ascii="SimHei" w:hAnsi="SimHei" w:eastAsia="黑体"/>
          <w:b/>
          <w:sz w:val="28"/>
          <w:szCs w:val="28"/>
        </w:rPr>
        <w:t>年）</w:t>
      </w:r>
    </w:p>
    <w:p>
      <w:pPr>
        <w:pStyle w:val="Normal"/>
        <w:ind w:firstLine="208"/>
        <w:rPr>
          <w:rFonts w:ascii="楷体_GB2312;Arial Unicode MS" w:hAnsi="楷体_GB2312;Arial Unicode MS" w:eastAsia="楷体_GB2312;Arial Unicode MS"/>
          <w:b/>
          <w:b/>
          <w:szCs w:val="21"/>
        </w:rPr>
      </w:pPr>
      <w:r>
        <w:rPr>
          <w:rFonts w:eastAsia="黑体" w:ascii="SimHei" w:hAnsi="SimHei"/>
          <w:b/>
          <w:sz w:val="28"/>
          <w:szCs w:val="21"/>
          <w:u w:val="single"/>
        </w:rPr>
        <w:t xml:space="preserve">10 </w:t>
      </w:r>
      <w:r>
        <w:rPr>
          <w:rFonts w:eastAsia="黑体" w:ascii="SimHei" w:hAnsi="SimHei"/>
          <w:b/>
          <w:sz w:val="28"/>
          <w:szCs w:val="21"/>
        </w:rPr>
        <w:t xml:space="preserve"> </w:t>
      </w:r>
      <w:r>
        <w:rPr>
          <w:rFonts w:ascii="SimHei" w:hAnsi="SimHei" w:eastAsia="黑体"/>
          <w:b/>
          <w:sz w:val="28"/>
          <w:szCs w:val="21"/>
        </w:rPr>
        <w:t xml:space="preserve">月     </w:t>
      </w:r>
      <w:r>
        <w:rPr>
          <w:rFonts w:ascii="SimHei" w:hAnsi="SimHei" w:eastAsia="黑体"/>
          <w:b/>
          <w:szCs w:val="21"/>
        </w:rPr>
        <w:t xml:space="preserve">部门：财务部          职务：业务会计           姓名：       </w:t>
      </w:r>
    </w:p>
    <w:tbl>
      <w:tblPr>
        <w:tblW w:w="9471" w:type="dxa"/>
        <w:jc w:val="center"/>
        <w:tblInd w:w="0" w:type="dxa"/>
        <w:tblLayout w:type="fixed"/>
        <w:tblCellMar>
          <w:top w:w="0" w:type="dxa"/>
          <w:start w:w="108" w:type="dxa"/>
          <w:bottom w:w="0" w:type="dxa"/>
          <w:end w:w="108" w:type="dxa"/>
        </w:tblCellMar>
      </w:tblPr>
      <w:tblGrid>
        <w:gridCol w:w="1644"/>
        <w:gridCol w:w="2673"/>
        <w:gridCol w:w="1598"/>
        <w:gridCol w:w="644"/>
        <w:gridCol w:w="1048"/>
        <w:gridCol w:w="1864"/>
      </w:tblGrid>
      <w:tr>
        <w:trPr>
          <w:trHeight w:val="525" w:hRule="atLeast"/>
        </w:trPr>
        <w:tc>
          <w:tcPr>
            <w:tcW w:w="1644" w:type="dxa"/>
            <w:tcBorders>
              <w:top w:val="single" w:sz="12"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指标类别</w:t>
            </w:r>
          </w:p>
        </w:tc>
        <w:tc>
          <w:tcPr>
            <w:tcW w:w="2673"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w:t>
            </w:r>
          </w:p>
        </w:tc>
        <w:tc>
          <w:tcPr>
            <w:tcW w:w="1598"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目标值</w:t>
            </w:r>
          </w:p>
        </w:tc>
        <w:tc>
          <w:tcPr>
            <w:tcW w:w="644"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分值</w:t>
            </w:r>
          </w:p>
        </w:tc>
        <w:tc>
          <w:tcPr>
            <w:tcW w:w="1048"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实际</w:t>
            </w:r>
          </w:p>
          <w:p>
            <w:pPr>
              <w:pStyle w:val="Normal"/>
              <w:jc w:val="center"/>
              <w:rPr>
                <w:rFonts w:ascii="楷体_GB2312;Arial Unicode MS" w:hAnsi="楷体_GB2312;Arial Unicode MS" w:eastAsia="楷体_GB2312;Arial Unicode MS"/>
                <w:b/>
                <w:b/>
                <w:szCs w:val="21"/>
              </w:rPr>
            </w:pPr>
            <w:r>
              <w:rPr>
                <w:rFonts w:ascii="SimHei" w:hAnsi="SimHei" w:eastAsia="黑体"/>
                <w:b/>
                <w:szCs w:val="21"/>
              </w:rPr>
              <w:t>得分</w:t>
            </w:r>
          </w:p>
        </w:tc>
        <w:tc>
          <w:tcPr>
            <w:tcW w:w="1864" w:type="dxa"/>
            <w:tcBorders>
              <w:top w:val="single" w:sz="12"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考核数据来源</w:t>
            </w:r>
          </w:p>
        </w:tc>
      </w:tr>
      <w:tr>
        <w:trPr>
          <w:trHeight w:val="472" w:hRule="exact"/>
        </w:trPr>
        <w:tc>
          <w:tcPr>
            <w:tcW w:w="1644"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定性指标</w:t>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履行岗位职责情况</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472" w:hRule="exact"/>
        </w:trPr>
        <w:tc>
          <w:tcPr>
            <w:tcW w:w="1644"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定量指标</w:t>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cs="宋体;SimSun" w:eastAsia="黑体"/>
                <w:b/>
                <w:szCs w:val="21"/>
              </w:rPr>
              <w:t>往来原始凭证、单据正确性</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472" w:hRule="exact"/>
        </w:trPr>
        <w:tc>
          <w:tcPr>
            <w:tcW w:w="1644"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cs="宋体;SimSun" w:eastAsia="黑体"/>
                <w:b/>
                <w:szCs w:val="21"/>
              </w:rPr>
              <w:t>票据审核正确性</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662" w:hRule="exact"/>
        </w:trPr>
        <w:tc>
          <w:tcPr>
            <w:tcW w:w="1644"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收支业务票据系统录入的正确性</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财务部经理</w:t>
            </w:r>
          </w:p>
        </w:tc>
      </w:tr>
      <w:tr>
        <w:trPr>
          <w:trHeight w:val="472" w:hRule="exact"/>
        </w:trPr>
        <w:tc>
          <w:tcPr>
            <w:tcW w:w="1644"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制度、流程执行情况</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472" w:hRule="exact"/>
        </w:trPr>
        <w:tc>
          <w:tcPr>
            <w:tcW w:w="1644"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pPr>
            <w:r>
              <w:rPr>
                <w:rFonts w:ascii="SimHei" w:hAnsi="SimHei" w:eastAsia="黑体"/>
                <w:b/>
                <w:szCs w:val="21"/>
              </w:rPr>
              <w:t>关键绩效指标</w:t>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cs="宋体;SimSun" w:eastAsia="黑体"/>
                <w:b/>
                <w:color w:val="000000"/>
                <w:szCs w:val="21"/>
              </w:rPr>
              <w:t>成品盘点及时性和正确性</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472" w:hRule="exact"/>
        </w:trPr>
        <w:tc>
          <w:tcPr>
            <w:tcW w:w="1644"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ind w:firstLine="103"/>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日常账务登记的完整性</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472" w:hRule="exact"/>
        </w:trPr>
        <w:tc>
          <w:tcPr>
            <w:tcW w:w="1644"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合计</w:t>
            </w:r>
          </w:p>
        </w:tc>
        <w:tc>
          <w:tcPr>
            <w:tcW w:w="267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6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10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1864"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1019" w:hRule="atLeast"/>
        </w:trPr>
        <w:tc>
          <w:tcPr>
            <w:tcW w:w="9471" w:type="dxa"/>
            <w:gridSpan w:val="6"/>
            <w:tcBorders>
              <w:top w:val="single" w:sz="4" w:space="0" w:color="000000"/>
              <w:start w:val="single" w:sz="12" w:space="0" w:color="000000"/>
              <w:bottom w:val="single" w:sz="4" w:space="0" w:color="000000"/>
              <w:end w:val="single" w:sz="12" w:space="0" w:color="000000"/>
            </w:tcBorders>
          </w:tcPr>
          <w:p>
            <w:pPr>
              <w:pStyle w:val="Normal"/>
              <w:spacing w:lineRule="exact" w:line="280"/>
              <w:rPr>
                <w:rFonts w:ascii="楷体_GB2312;Arial Unicode MS" w:hAnsi="楷体_GB2312;Arial Unicode MS" w:eastAsia="楷体_GB2312;Arial Unicode MS"/>
                <w:b/>
                <w:b/>
                <w:color w:val="000000"/>
                <w:szCs w:val="21"/>
              </w:rPr>
            </w:pPr>
            <w:r>
              <w:rPr>
                <w:rFonts w:ascii="SimHei" w:hAnsi="SimHei" w:eastAsia="黑体"/>
                <w:b/>
                <w:color w:val="000000"/>
                <w:szCs w:val="21"/>
              </w:rPr>
              <w:t>评分方法：</w:t>
            </w:r>
          </w:p>
          <w:p>
            <w:pPr>
              <w:pStyle w:val="Normal"/>
              <w:rPr>
                <w:rFonts w:ascii="楷体_GB2312;Arial Unicode MS" w:hAnsi="楷体_GB2312;Arial Unicode MS" w:eastAsia="楷体_GB2312;Arial Unicode MS"/>
                <w:b/>
                <w:b/>
                <w:color w:val="000000"/>
                <w:szCs w:val="21"/>
              </w:rPr>
            </w:pPr>
            <w:r>
              <w:rPr>
                <w:rFonts w:eastAsia="黑体" w:ascii="SimHei" w:hAnsi="SimHei"/>
                <w:b/>
                <w:color w:val="000000"/>
                <w:szCs w:val="21"/>
              </w:rPr>
              <w:t>1</w:t>
            </w:r>
            <w:r>
              <w:rPr>
                <w:rFonts w:ascii="SimHei" w:hAnsi="SimHei" w:eastAsia="黑体"/>
                <w:b/>
                <w:color w:val="000000"/>
                <w:szCs w:val="21"/>
              </w:rPr>
              <w:t>、履行岗位职责情况：每出现一次岗位职责履行不到位或不及时扣</w:t>
            </w:r>
            <w:r>
              <w:rPr>
                <w:rFonts w:eastAsia="黑体" w:ascii="SimHei" w:hAnsi="SimHei"/>
                <w:b/>
                <w:color w:val="000000"/>
                <w:szCs w:val="21"/>
              </w:rPr>
              <w:t>2</w:t>
            </w:r>
            <w:r>
              <w:rPr>
                <w:rFonts w:ascii="SimHei" w:hAnsi="SimHei" w:eastAsia="黑体"/>
                <w:b/>
                <w:color w:val="000000"/>
                <w:szCs w:val="21"/>
              </w:rPr>
              <w:t>分，扣完为止</w:t>
            </w:r>
          </w:p>
          <w:p>
            <w:pPr>
              <w:pStyle w:val="Normal"/>
              <w:spacing w:lineRule="exact" w:line="280"/>
              <w:rPr/>
            </w:pPr>
            <w:r>
              <w:rPr>
                <w:rFonts w:eastAsia="黑体" w:ascii="SimHei" w:hAnsi="SimHei"/>
                <w:b/>
                <w:color w:val="000000"/>
                <w:szCs w:val="21"/>
              </w:rPr>
              <w:t>2</w:t>
            </w:r>
            <w:r>
              <w:rPr>
                <w:rFonts w:ascii="SimHei" w:hAnsi="SimHei" w:eastAsia="黑体"/>
                <w:b/>
                <w:color w:val="000000"/>
                <w:szCs w:val="21"/>
              </w:rPr>
              <w:t>、</w:t>
            </w:r>
            <w:r>
              <w:rPr>
                <w:rFonts w:ascii="SimHei" w:hAnsi="SimHei" w:cs="宋体;SimSun" w:eastAsia="黑体"/>
                <w:b/>
                <w:color w:val="000000"/>
                <w:szCs w:val="21"/>
              </w:rPr>
              <w:t>往来原始凭证、单据正确性：</w:t>
            </w:r>
            <w:r>
              <w:rPr>
                <w:rFonts w:ascii="SimHei" w:hAnsi="SimHei" w:eastAsia="黑体"/>
                <w:b/>
                <w:color w:val="000000"/>
                <w:szCs w:val="21"/>
              </w:rPr>
              <w:t>错误一笔扣</w:t>
            </w:r>
            <w:r>
              <w:rPr>
                <w:rFonts w:eastAsia="黑体" w:ascii="SimHei" w:hAnsi="SimHei"/>
                <w:b/>
                <w:color w:val="000000"/>
                <w:szCs w:val="21"/>
              </w:rPr>
              <w:t xml:space="preserve">2 </w:t>
            </w:r>
            <w:r>
              <w:rPr>
                <w:rFonts w:ascii="SimHei" w:hAnsi="SimHei" w:eastAsia="黑体"/>
                <w:b/>
                <w:color w:val="000000"/>
                <w:szCs w:val="21"/>
              </w:rPr>
              <w:t>分，扣完为止</w:t>
            </w:r>
          </w:p>
          <w:p>
            <w:pPr>
              <w:pStyle w:val="Normal"/>
              <w:spacing w:lineRule="exact" w:line="280"/>
              <w:rPr>
                <w:rFonts w:ascii="楷体_GB2312;Arial Unicode MS" w:hAnsi="楷体_GB2312;Arial Unicode MS" w:eastAsia="楷体_GB2312;Arial Unicode MS" w:cs="宋体;SimSun"/>
                <w:b/>
                <w:b/>
                <w:color w:val="000000"/>
                <w:szCs w:val="21"/>
              </w:rPr>
            </w:pPr>
            <w:r>
              <w:rPr>
                <w:rFonts w:eastAsia="黑体" w:cs="宋体;SimSun" w:ascii="SimHei" w:hAnsi="SimHei"/>
                <w:b/>
                <w:color w:val="000000"/>
                <w:szCs w:val="21"/>
              </w:rPr>
              <w:t>3</w:t>
            </w:r>
            <w:r>
              <w:rPr>
                <w:rFonts w:ascii="SimHei" w:hAnsi="SimHei" w:cs="宋体;SimSun" w:eastAsia="黑体"/>
                <w:b/>
                <w:color w:val="000000"/>
                <w:szCs w:val="21"/>
              </w:rPr>
              <w:t>、票据审核正确性：审核每出现</w:t>
            </w:r>
            <w:r>
              <w:rPr>
                <w:rFonts w:eastAsia="黑体" w:cs="宋体;SimSun" w:ascii="SimHei" w:hAnsi="SimHei"/>
                <w:b/>
                <w:color w:val="000000"/>
                <w:szCs w:val="21"/>
              </w:rPr>
              <w:t>1</w:t>
            </w:r>
            <w:r>
              <w:rPr>
                <w:rFonts w:ascii="SimHei" w:hAnsi="SimHei" w:cs="宋体;SimSun" w:eastAsia="黑体"/>
                <w:b/>
                <w:color w:val="000000"/>
                <w:szCs w:val="21"/>
              </w:rPr>
              <w:t>次问题，扣</w:t>
            </w:r>
            <w:r>
              <w:rPr>
                <w:rFonts w:eastAsia="黑体" w:cs="宋体;SimSun" w:ascii="SimHei" w:hAnsi="SimHei"/>
                <w:b/>
                <w:color w:val="000000"/>
                <w:szCs w:val="21"/>
              </w:rPr>
              <w:t>2</w:t>
            </w:r>
            <w:r>
              <w:rPr>
                <w:rFonts w:ascii="SimHei" w:hAnsi="SimHei" w:cs="宋体;SimSun" w:eastAsia="黑体"/>
                <w:b/>
                <w:color w:val="000000"/>
                <w:szCs w:val="21"/>
              </w:rPr>
              <w:t>分，扣完为止</w:t>
            </w:r>
          </w:p>
          <w:p>
            <w:pPr>
              <w:pStyle w:val="Normal"/>
              <w:spacing w:lineRule="exact" w:line="280"/>
              <w:rPr/>
            </w:pPr>
            <w:r>
              <w:rPr>
                <w:rFonts w:eastAsia="黑体" w:cs="宋体;SimSun" w:ascii="SimHei" w:hAnsi="SimHei"/>
                <w:b/>
                <w:color w:val="000000"/>
                <w:szCs w:val="21"/>
              </w:rPr>
              <w:t>4</w:t>
            </w:r>
            <w:r>
              <w:rPr>
                <w:rFonts w:ascii="SimHei" w:hAnsi="SimHei" w:cs="宋体;SimSun" w:eastAsia="黑体"/>
                <w:b/>
                <w:color w:val="000000"/>
                <w:szCs w:val="21"/>
              </w:rPr>
              <w:t>、</w:t>
            </w:r>
            <w:r>
              <w:rPr>
                <w:rFonts w:ascii="SimHei" w:hAnsi="SimHei" w:eastAsia="黑体"/>
                <w:b/>
                <w:color w:val="000000"/>
                <w:szCs w:val="21"/>
              </w:rPr>
              <w:t>收支业务票据系统录入的正确性：</w:t>
            </w:r>
          </w:p>
          <w:p>
            <w:pPr>
              <w:pStyle w:val="Normal"/>
              <w:rPr>
                <w:rFonts w:ascii="楷体_GB2312;Arial Unicode MS" w:hAnsi="楷体_GB2312;Arial Unicode MS" w:eastAsia="楷体_GB2312;Arial Unicode MS"/>
                <w:b/>
                <w:b/>
                <w:color w:val="000000"/>
                <w:szCs w:val="21"/>
              </w:rPr>
            </w:pPr>
            <w:r>
              <w:rPr>
                <w:rFonts w:eastAsia="黑体" w:ascii="SimHei" w:hAnsi="SimHei"/>
                <w:b/>
                <w:color w:val="000000"/>
                <w:szCs w:val="21"/>
              </w:rPr>
              <w:t>5</w:t>
            </w:r>
            <w:r>
              <w:rPr>
                <w:rFonts w:ascii="SimHei" w:hAnsi="SimHei" w:eastAsia="黑体"/>
                <w:b/>
                <w:color w:val="000000"/>
                <w:szCs w:val="21"/>
              </w:rPr>
              <w:t>、制度、流程执行情况：出现一次违反公司制度或不按流程或相关规定执行扣</w:t>
            </w:r>
            <w:r>
              <w:rPr>
                <w:rFonts w:eastAsia="黑体" w:ascii="SimHei" w:hAnsi="SimHei"/>
                <w:b/>
                <w:color w:val="000000"/>
                <w:szCs w:val="21"/>
              </w:rPr>
              <w:t>1</w:t>
            </w:r>
            <w:r>
              <w:rPr>
                <w:rFonts w:ascii="SimHei" w:hAnsi="SimHei" w:eastAsia="黑体"/>
                <w:b/>
                <w:color w:val="000000"/>
                <w:szCs w:val="21"/>
              </w:rPr>
              <w:t>分（每周检查一次，并做好检查记录），扣完为止</w:t>
            </w:r>
          </w:p>
          <w:p>
            <w:pPr>
              <w:pStyle w:val="Normal"/>
              <w:spacing w:lineRule="exact" w:line="280"/>
              <w:rPr/>
            </w:pPr>
            <w:r>
              <w:rPr>
                <w:rFonts w:eastAsia="黑体" w:ascii="SimHei" w:hAnsi="SimHei"/>
                <w:b/>
                <w:color w:val="000000"/>
                <w:szCs w:val="21"/>
              </w:rPr>
              <w:t>6</w:t>
            </w:r>
            <w:r>
              <w:rPr>
                <w:rFonts w:ascii="SimHei" w:hAnsi="SimHei" w:eastAsia="黑体"/>
                <w:b/>
                <w:color w:val="000000"/>
                <w:szCs w:val="21"/>
              </w:rPr>
              <w:t>、</w:t>
            </w:r>
            <w:r>
              <w:rPr>
                <w:rFonts w:ascii="SimHei" w:hAnsi="SimHei" w:cs="宋体;SimSun" w:eastAsia="黑体"/>
                <w:b/>
                <w:color w:val="000000"/>
                <w:szCs w:val="21"/>
              </w:rPr>
              <w:t>成品盘点及时性和正确性：出现一次错误扣</w:t>
            </w:r>
            <w:r>
              <w:rPr>
                <w:rFonts w:eastAsia="黑体" w:cs="宋体;SimSun" w:ascii="SimHei" w:hAnsi="SimHei"/>
                <w:b/>
                <w:color w:val="000000"/>
                <w:szCs w:val="21"/>
              </w:rPr>
              <w:t>2</w:t>
            </w:r>
            <w:r>
              <w:rPr>
                <w:rFonts w:ascii="SimHei" w:hAnsi="SimHei" w:cs="宋体;SimSun" w:eastAsia="黑体"/>
                <w:b/>
                <w:color w:val="000000"/>
                <w:szCs w:val="21"/>
              </w:rPr>
              <w:t>分，盘点延迟一天扣</w:t>
            </w:r>
            <w:r>
              <w:rPr>
                <w:rFonts w:eastAsia="黑体" w:cs="宋体;SimSun" w:ascii="SimHei" w:hAnsi="SimHei"/>
                <w:b/>
                <w:color w:val="000000"/>
                <w:szCs w:val="21"/>
              </w:rPr>
              <w:t>2</w:t>
            </w:r>
            <w:r>
              <w:rPr>
                <w:rFonts w:ascii="SimHei" w:hAnsi="SimHei" w:cs="宋体;SimSun" w:eastAsia="黑体"/>
                <w:b/>
                <w:color w:val="000000"/>
                <w:szCs w:val="21"/>
              </w:rPr>
              <w:t>分，</w:t>
            </w:r>
            <w:r>
              <w:rPr>
                <w:rFonts w:ascii="SimHei" w:hAnsi="SimHei" w:eastAsia="黑体"/>
                <w:b/>
                <w:color w:val="000000"/>
                <w:szCs w:val="21"/>
              </w:rPr>
              <w:t>扣完为止</w:t>
            </w:r>
          </w:p>
          <w:p>
            <w:pPr>
              <w:pStyle w:val="Normal"/>
              <w:spacing w:lineRule="exact" w:line="280"/>
              <w:rPr>
                <w:rFonts w:ascii="楷体_GB2312;Arial Unicode MS" w:hAnsi="楷体_GB2312;Arial Unicode MS" w:eastAsia="楷体_GB2312;Arial Unicode MS" w:cs="宋体;SimSun"/>
                <w:b/>
                <w:b/>
                <w:color w:val="000000"/>
                <w:szCs w:val="21"/>
              </w:rPr>
            </w:pPr>
            <w:r>
              <w:rPr>
                <w:rFonts w:eastAsia="黑体" w:cs="宋体;SimSun" w:ascii="SimHei" w:hAnsi="SimHei"/>
                <w:b/>
                <w:color w:val="000000"/>
                <w:szCs w:val="21"/>
              </w:rPr>
              <w:t>7</w:t>
            </w:r>
            <w:r>
              <w:rPr>
                <w:rFonts w:ascii="SimHei" w:hAnsi="SimHei" w:cs="宋体;SimSun" w:eastAsia="黑体"/>
                <w:b/>
                <w:color w:val="000000"/>
                <w:szCs w:val="21"/>
              </w:rPr>
              <w:t>、</w:t>
            </w:r>
            <w:r>
              <w:rPr>
                <w:rFonts w:ascii="SimHei" w:hAnsi="SimHei" w:eastAsia="黑体"/>
                <w:b/>
                <w:color w:val="000000"/>
                <w:szCs w:val="21"/>
              </w:rPr>
              <w:t>日常账务登记的完整性：必须做到账账相符，帐表相符，登记出现错误</w:t>
            </w:r>
            <w:r>
              <w:rPr>
                <w:rFonts w:eastAsia="黑体" w:ascii="SimHei" w:hAnsi="SimHei"/>
                <w:b/>
                <w:color w:val="000000"/>
                <w:szCs w:val="21"/>
              </w:rPr>
              <w:t>1</w:t>
            </w:r>
            <w:r>
              <w:rPr>
                <w:rFonts w:ascii="SimHei" w:hAnsi="SimHei" w:eastAsia="黑体"/>
                <w:b/>
                <w:color w:val="000000"/>
                <w:szCs w:val="21"/>
              </w:rPr>
              <w:t>次，扣</w:t>
            </w:r>
            <w:r>
              <w:rPr>
                <w:rFonts w:eastAsia="黑体" w:ascii="SimHei" w:hAnsi="SimHei"/>
                <w:b/>
                <w:color w:val="000000"/>
                <w:szCs w:val="21"/>
              </w:rPr>
              <w:t>2</w:t>
            </w:r>
            <w:r>
              <w:rPr>
                <w:rFonts w:ascii="SimHei" w:hAnsi="SimHei" w:eastAsia="黑体"/>
                <w:b/>
                <w:color w:val="000000"/>
                <w:szCs w:val="21"/>
              </w:rPr>
              <w:t>分，扣完为止</w:t>
            </w:r>
          </w:p>
          <w:p>
            <w:pPr>
              <w:pStyle w:val="Normal"/>
              <w:spacing w:lineRule="exact" w:line="280"/>
              <w:rPr>
                <w:rFonts w:ascii="楷体_GB2312;Arial Unicode MS" w:hAnsi="楷体_GB2312;Arial Unicode MS" w:eastAsia="楷体_GB2312;Arial Unicode MS" w:cs="宋体;SimSun"/>
                <w:b/>
                <w:b/>
                <w:color w:val="000000"/>
                <w:szCs w:val="21"/>
              </w:rPr>
            </w:pPr>
            <w:r>
              <w:rPr>
                <w:rFonts w:eastAsia="黑体" w:cs="宋体;SimSun" w:ascii="SimHei" w:hAnsi="SimHei"/>
                <w:b/>
                <w:color w:val="000000"/>
                <w:szCs w:val="21"/>
              </w:rPr>
            </w:r>
          </w:p>
        </w:tc>
      </w:tr>
      <w:tr>
        <w:trPr>
          <w:trHeight w:val="2096" w:hRule="atLeast"/>
        </w:trPr>
        <w:tc>
          <w:tcPr>
            <w:tcW w:w="9471"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考核人综合评语：</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1385" w:hRule="atLeast"/>
        </w:trPr>
        <w:tc>
          <w:tcPr>
            <w:tcW w:w="9471"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被考核人意见：</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584" w:hRule="atLeast"/>
        </w:trPr>
        <w:tc>
          <w:tcPr>
            <w:tcW w:w="9471" w:type="dxa"/>
            <w:gridSpan w:val="6"/>
            <w:tcBorders>
              <w:top w:val="single" w:sz="4" w:space="0" w:color="000000"/>
              <w:start w:val="single" w:sz="12" w:space="0" w:color="000000"/>
              <w:bottom w:val="single" w:sz="12" w:space="0" w:color="000000"/>
              <w:end w:val="single" w:sz="12" w:space="0" w:color="000000"/>
            </w:tcBorders>
            <w:vAlign w:val="center"/>
          </w:tcPr>
          <w:p>
            <w:pPr>
              <w:pStyle w:val="Normal"/>
              <w:rPr>
                <w:rFonts w:ascii="楷体_GB2312;Arial Unicode MS" w:hAnsi="楷体_GB2312;Arial Unicode MS" w:eastAsia="楷体_GB2312;Arial Unicode MS"/>
                <w:b/>
                <w:b/>
                <w:szCs w:val="21"/>
              </w:rPr>
            </w:pPr>
            <w:r>
              <w:rPr>
                <w:rFonts w:ascii="SimHei" w:hAnsi="SimHei" w:eastAsia="黑体"/>
                <w:b/>
                <w:szCs w:val="21"/>
              </w:rPr>
              <w:t>考核人签字：                               被考核人签字：</w:t>
            </w:r>
          </w:p>
        </w:tc>
      </w:tr>
    </w:tbl>
    <w:p>
      <w:pPr>
        <w:pStyle w:val="Normal"/>
        <w:ind w:firstLine="1970"/>
        <w:rPr>
          <w:rFonts w:ascii="隶书" w:hAnsi="隶书" w:eastAsia="隶书"/>
          <w:b/>
          <w:b/>
          <w:sz w:val="36"/>
          <w:szCs w:val="36"/>
        </w:rPr>
      </w:pPr>
      <w:r>
        <w:rPr>
          <w:rFonts w:ascii="SimHei" w:hAnsi="SimHei" w:eastAsia="黑体"/>
          <w:b/>
          <w:sz w:val="36"/>
          <w:szCs w:val="36"/>
        </w:rPr>
        <w:t>员工绩效考核表</w:t>
      </w:r>
      <w:r>
        <w:rPr>
          <w:rFonts w:ascii="SimHei" w:hAnsi="SimHei" w:eastAsia="黑体"/>
          <w:b/>
          <w:sz w:val="28"/>
          <w:szCs w:val="28"/>
        </w:rPr>
        <w:t>（</w:t>
      </w:r>
      <w:r>
        <w:rPr>
          <w:rFonts w:eastAsia="黑体" w:ascii="SimHei" w:hAnsi="SimHei"/>
          <w:b/>
          <w:sz w:val="28"/>
          <w:szCs w:val="28"/>
        </w:rPr>
        <w:t>2014</w:t>
      </w:r>
      <w:r>
        <w:rPr>
          <w:rFonts w:ascii="SimHei" w:hAnsi="SimHei" w:eastAsia="黑体"/>
          <w:b/>
          <w:sz w:val="28"/>
          <w:szCs w:val="28"/>
        </w:rPr>
        <w:t>年）</w:t>
      </w:r>
    </w:p>
    <w:p>
      <w:pPr>
        <w:pStyle w:val="Normal"/>
        <w:ind w:firstLine="138"/>
        <w:rPr/>
      </w:pPr>
      <w:r>
        <w:rPr>
          <w:rFonts w:eastAsia="黑体" w:cs="隶书" w:ascii="SimHei" w:hAnsi="SimHei"/>
          <w:b/>
          <w:sz w:val="28"/>
          <w:szCs w:val="28"/>
          <w:u w:val="single"/>
        </w:rPr>
        <w:t xml:space="preserve"> </w:t>
      </w:r>
      <w:r>
        <w:rPr>
          <w:rFonts w:eastAsia="黑体" w:ascii="SimHei" w:hAnsi="SimHei"/>
          <w:b/>
          <w:sz w:val="28"/>
          <w:szCs w:val="28"/>
          <w:u w:val="single"/>
        </w:rPr>
        <w:t xml:space="preserve">10  </w:t>
      </w:r>
      <w:r>
        <w:rPr>
          <w:rFonts w:ascii="SimHei" w:hAnsi="SimHei" w:eastAsia="黑体"/>
          <w:b/>
          <w:sz w:val="28"/>
          <w:szCs w:val="28"/>
        </w:rPr>
        <w:t xml:space="preserve">月       </w:t>
      </w:r>
      <w:r>
        <w:rPr>
          <w:rFonts w:ascii="SimHei" w:hAnsi="SimHei" w:eastAsia="黑体"/>
          <w:b/>
          <w:szCs w:val="21"/>
        </w:rPr>
        <w:t>部门：财务部         职务：出纳               姓名：</w:t>
      </w:r>
    </w:p>
    <w:tbl>
      <w:tblPr>
        <w:tblW w:w="9463" w:type="dxa"/>
        <w:jc w:val="center"/>
        <w:tblInd w:w="0" w:type="dxa"/>
        <w:tblLayout w:type="fixed"/>
        <w:tblCellMar>
          <w:top w:w="0" w:type="dxa"/>
          <w:start w:w="108" w:type="dxa"/>
          <w:bottom w:w="0" w:type="dxa"/>
          <w:end w:w="108" w:type="dxa"/>
        </w:tblCellMar>
      </w:tblPr>
      <w:tblGrid>
        <w:gridCol w:w="1530"/>
        <w:gridCol w:w="3062"/>
        <w:gridCol w:w="1304"/>
        <w:gridCol w:w="771"/>
        <w:gridCol w:w="1065"/>
        <w:gridCol w:w="1731"/>
      </w:tblGrid>
      <w:tr>
        <w:trPr>
          <w:trHeight w:val="666" w:hRule="atLeast"/>
        </w:trPr>
        <w:tc>
          <w:tcPr>
            <w:tcW w:w="1530" w:type="dxa"/>
            <w:tcBorders>
              <w:top w:val="single" w:sz="12"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指标类别</w:t>
            </w:r>
          </w:p>
        </w:tc>
        <w:tc>
          <w:tcPr>
            <w:tcW w:w="3062"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w:t>
            </w:r>
          </w:p>
        </w:tc>
        <w:tc>
          <w:tcPr>
            <w:tcW w:w="1304"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目标值</w:t>
            </w:r>
          </w:p>
        </w:tc>
        <w:tc>
          <w:tcPr>
            <w:tcW w:w="771"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分值</w:t>
            </w:r>
          </w:p>
        </w:tc>
        <w:tc>
          <w:tcPr>
            <w:tcW w:w="1065"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实际</w:t>
            </w:r>
          </w:p>
          <w:p>
            <w:pPr>
              <w:pStyle w:val="Normal"/>
              <w:jc w:val="center"/>
              <w:rPr>
                <w:rFonts w:ascii="楷体_GB2312;Arial Unicode MS" w:hAnsi="楷体_GB2312;Arial Unicode MS" w:eastAsia="楷体_GB2312;Arial Unicode MS"/>
                <w:b/>
                <w:b/>
                <w:szCs w:val="21"/>
              </w:rPr>
            </w:pPr>
            <w:r>
              <w:rPr>
                <w:rFonts w:ascii="SimHei" w:hAnsi="SimHei" w:eastAsia="黑体"/>
                <w:b/>
                <w:szCs w:val="21"/>
              </w:rPr>
              <w:t>得分</w:t>
            </w:r>
          </w:p>
        </w:tc>
        <w:tc>
          <w:tcPr>
            <w:tcW w:w="1731" w:type="dxa"/>
            <w:tcBorders>
              <w:top w:val="single" w:sz="12"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考核数据来源</w:t>
            </w:r>
          </w:p>
        </w:tc>
      </w:tr>
      <w:tr>
        <w:trPr>
          <w:trHeight w:val="324" w:hRule="atLeast"/>
        </w:trPr>
        <w:tc>
          <w:tcPr>
            <w:tcW w:w="1530"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定性指标</w:t>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履行岗位职责情况</w:t>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426" w:hRule="atLeast"/>
        </w:trPr>
        <w:tc>
          <w:tcPr>
            <w:tcW w:w="1530"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定量指标</w:t>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cs="宋体;SimSun"/>
                <w:b/>
                <w:b/>
                <w:szCs w:val="21"/>
              </w:rPr>
            </w:pPr>
            <w:r>
              <w:rPr>
                <w:rFonts w:ascii="SimHei" w:hAnsi="SimHei" w:cs="宋体;SimSun" w:eastAsia="黑体"/>
                <w:b/>
                <w:szCs w:val="21"/>
              </w:rPr>
              <w:t xml:space="preserve">　现金收支正确性</w:t>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324" w:hRule="atLeast"/>
        </w:trPr>
        <w:tc>
          <w:tcPr>
            <w:tcW w:w="153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cs="宋体;SimSun"/>
                <w:b/>
                <w:b/>
                <w:szCs w:val="21"/>
              </w:rPr>
            </w:pPr>
            <w:r>
              <w:rPr>
                <w:rFonts w:ascii="SimHei" w:hAnsi="SimHei" w:cs="宋体;SimSun" w:eastAsia="黑体"/>
                <w:b/>
                <w:szCs w:val="21"/>
              </w:rPr>
              <w:t xml:space="preserve">帐务记录正确性 </w:t>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341" w:hRule="atLeast"/>
        </w:trPr>
        <w:tc>
          <w:tcPr>
            <w:tcW w:w="153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制度、流程执行情况</w:t>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341" w:hRule="atLeast"/>
        </w:trPr>
        <w:tc>
          <w:tcPr>
            <w:tcW w:w="153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cs="宋体;SimSun"/>
                <w:b/>
                <w:b/>
                <w:szCs w:val="21"/>
              </w:rPr>
            </w:pPr>
            <w:r>
              <w:rPr>
                <w:rFonts w:ascii="SimHei" w:hAnsi="SimHei" w:cs="宋体;SimSun" w:eastAsia="黑体"/>
                <w:b/>
                <w:szCs w:val="21"/>
              </w:rPr>
              <w:t>网上银行办款正确、及时性</w:t>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324" w:hRule="atLeast"/>
        </w:trPr>
        <w:tc>
          <w:tcPr>
            <w:tcW w:w="1530"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关键绩效指标</w:t>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cs="宋体;SimSun" w:eastAsia="黑体"/>
                <w:b/>
                <w:szCs w:val="21"/>
              </w:rPr>
              <w:t>办理业务及时性</w:t>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341" w:hRule="atLeast"/>
        </w:trPr>
        <w:tc>
          <w:tcPr>
            <w:tcW w:w="153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cs="宋体;SimSun" w:eastAsia="黑体"/>
                <w:b/>
                <w:szCs w:val="21"/>
              </w:rPr>
              <w:t>资金安全性</w:t>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财务经理</w:t>
            </w:r>
          </w:p>
        </w:tc>
      </w:tr>
      <w:tr>
        <w:trPr>
          <w:trHeight w:val="341" w:hRule="atLeast"/>
        </w:trPr>
        <w:tc>
          <w:tcPr>
            <w:tcW w:w="1530"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合计</w:t>
            </w:r>
          </w:p>
        </w:tc>
        <w:tc>
          <w:tcPr>
            <w:tcW w:w="3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3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77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106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731"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3082" w:hRule="atLeast"/>
        </w:trPr>
        <w:tc>
          <w:tcPr>
            <w:tcW w:w="9463" w:type="dxa"/>
            <w:gridSpan w:val="6"/>
            <w:tcBorders>
              <w:top w:val="single" w:sz="4" w:space="0" w:color="000000"/>
              <w:start w:val="single" w:sz="12" w:space="0" w:color="000000"/>
              <w:bottom w:val="single" w:sz="4" w:space="0" w:color="000000"/>
              <w:end w:val="single" w:sz="12" w:space="0" w:color="000000"/>
            </w:tcBorders>
            <w:vAlign w:val="center"/>
          </w:tcPr>
          <w:p>
            <w:pPr>
              <w:pStyle w:val="Normal"/>
              <w:rPr>
                <w:rFonts w:ascii="楷体_GB2312;Arial Unicode MS" w:hAnsi="楷体_GB2312;Arial Unicode MS" w:eastAsia="楷体_GB2312;Arial Unicode MS"/>
                <w:b/>
                <w:b/>
                <w:szCs w:val="21"/>
              </w:rPr>
            </w:pPr>
            <w:r>
              <w:rPr>
                <w:rFonts w:ascii="SimHei" w:hAnsi="SimHei" w:eastAsia="黑体"/>
                <w:b/>
                <w:szCs w:val="21"/>
              </w:rPr>
              <w:t>评分方法：</w:t>
            </w:r>
          </w:p>
          <w:p>
            <w:pPr>
              <w:pStyle w:val="Normal"/>
              <w:rPr/>
            </w:pPr>
            <w:r>
              <w:rPr>
                <w:rFonts w:eastAsia="黑体" w:ascii="SimHei" w:hAnsi="SimHei"/>
                <w:b/>
                <w:szCs w:val="21"/>
              </w:rPr>
              <w:t>1</w:t>
            </w:r>
            <w:r>
              <w:rPr>
                <w:rFonts w:ascii="SimHei" w:hAnsi="SimHei" w:eastAsia="黑体"/>
                <w:b/>
                <w:szCs w:val="21"/>
              </w:rPr>
              <w:t>、履行岗位职责情况：每出现一次岗位职责履行不到位或不及时扣</w:t>
            </w:r>
            <w:r>
              <w:rPr>
                <w:rFonts w:eastAsia="黑体" w:ascii="SimHei" w:hAnsi="SimHei"/>
                <w:b/>
                <w:szCs w:val="21"/>
              </w:rPr>
              <w:t>2</w:t>
            </w:r>
            <w:r>
              <w:rPr>
                <w:rFonts w:ascii="SimHei" w:hAnsi="SimHei" w:eastAsia="黑体"/>
                <w:b/>
                <w:szCs w:val="21"/>
              </w:rPr>
              <w:t>分，扣完为止</w:t>
            </w:r>
          </w:p>
          <w:p>
            <w:pPr>
              <w:pStyle w:val="Normal"/>
              <w:rPr>
                <w:rFonts w:ascii="楷体_GB2312;Arial Unicode MS" w:hAnsi="楷体_GB2312;Arial Unicode MS" w:eastAsia="楷体_GB2312;Arial Unicode MS" w:cs="宋体;SimSun"/>
                <w:b/>
                <w:b/>
                <w:szCs w:val="21"/>
              </w:rPr>
            </w:pPr>
            <w:r>
              <w:rPr>
                <w:rFonts w:eastAsia="黑体" w:ascii="SimHei" w:hAnsi="SimHei"/>
                <w:b/>
                <w:szCs w:val="21"/>
              </w:rPr>
              <w:t>2</w:t>
            </w:r>
            <w:r>
              <w:rPr>
                <w:rFonts w:ascii="SimHei" w:hAnsi="SimHei" w:eastAsia="黑体"/>
                <w:b/>
                <w:szCs w:val="21"/>
              </w:rPr>
              <w:t>、</w:t>
            </w:r>
            <w:r>
              <w:rPr>
                <w:rFonts w:ascii="SimHei" w:hAnsi="SimHei" w:cs="宋体;SimSun" w:eastAsia="黑体"/>
                <w:b/>
                <w:szCs w:val="21"/>
              </w:rPr>
              <w:t>现金收支正确性：</w:t>
            </w:r>
            <w:r>
              <w:rPr>
                <w:rFonts w:ascii="SimHei" w:hAnsi="SimHei" w:eastAsia="黑体"/>
                <w:b/>
                <w:szCs w:val="21"/>
              </w:rPr>
              <w:t>错误一笔扣</w:t>
            </w:r>
            <w:r>
              <w:rPr>
                <w:rFonts w:eastAsia="黑体" w:ascii="SimHei" w:hAnsi="SimHei"/>
                <w:b/>
                <w:szCs w:val="21"/>
              </w:rPr>
              <w:t>1</w:t>
            </w:r>
            <w:r>
              <w:rPr>
                <w:rFonts w:ascii="SimHei" w:hAnsi="SimHei" w:eastAsia="黑体"/>
                <w:b/>
                <w:szCs w:val="21"/>
              </w:rPr>
              <w:t>分，扣完为止</w:t>
            </w:r>
          </w:p>
          <w:p>
            <w:pPr>
              <w:pStyle w:val="Normal"/>
              <w:rPr>
                <w:rFonts w:ascii="楷体_GB2312;Arial Unicode MS" w:hAnsi="楷体_GB2312;Arial Unicode MS" w:eastAsia="楷体_GB2312;Arial Unicode MS" w:cs="宋体;SimSun"/>
                <w:b/>
                <w:b/>
                <w:szCs w:val="21"/>
              </w:rPr>
            </w:pPr>
            <w:r>
              <w:rPr>
                <w:rFonts w:eastAsia="黑体" w:cs="宋体;SimSun" w:ascii="SimHei" w:hAnsi="SimHei"/>
                <w:b/>
                <w:szCs w:val="21"/>
              </w:rPr>
              <w:t>3</w:t>
            </w:r>
            <w:r>
              <w:rPr>
                <w:rFonts w:ascii="SimHei" w:hAnsi="SimHei" w:cs="宋体;SimSun" w:eastAsia="黑体"/>
                <w:b/>
                <w:szCs w:val="21"/>
              </w:rPr>
              <w:t>、帐务记录正确性</w:t>
            </w:r>
            <w:r>
              <w:rPr>
                <w:rFonts w:eastAsia="黑体" w:cs="宋体;SimSun" w:ascii="SimHei" w:hAnsi="SimHei"/>
                <w:b/>
                <w:szCs w:val="21"/>
              </w:rPr>
              <w:t>:</w:t>
            </w:r>
            <w:r>
              <w:rPr>
                <w:rFonts w:eastAsia="黑体" w:ascii="SimHei" w:hAnsi="SimHei"/>
                <w:b/>
                <w:szCs w:val="21"/>
              </w:rPr>
              <w:t xml:space="preserve"> </w:t>
            </w:r>
            <w:r>
              <w:rPr>
                <w:rFonts w:ascii="SimHei" w:hAnsi="SimHei" w:eastAsia="黑体"/>
                <w:b/>
                <w:szCs w:val="21"/>
              </w:rPr>
              <w:t>错误一笔扣</w:t>
            </w:r>
            <w:r>
              <w:rPr>
                <w:rFonts w:eastAsia="黑体" w:ascii="SimHei" w:hAnsi="SimHei"/>
                <w:b/>
                <w:szCs w:val="21"/>
              </w:rPr>
              <w:t>1</w:t>
            </w:r>
            <w:r>
              <w:rPr>
                <w:rFonts w:ascii="SimHei" w:hAnsi="SimHei" w:eastAsia="黑体"/>
                <w:b/>
                <w:szCs w:val="21"/>
              </w:rPr>
              <w:t>分，扣完为止</w:t>
            </w:r>
          </w:p>
          <w:p>
            <w:pPr>
              <w:pStyle w:val="Normal"/>
              <w:spacing w:lineRule="exact" w:line="280"/>
              <w:rPr/>
            </w:pPr>
            <w:r>
              <w:rPr>
                <w:rFonts w:eastAsia="黑体" w:ascii="SimHei" w:hAnsi="SimHei"/>
                <w:b/>
                <w:spacing w:val="-6"/>
                <w:szCs w:val="21"/>
              </w:rPr>
              <w:t>4</w:t>
            </w:r>
            <w:r>
              <w:rPr>
                <w:rFonts w:ascii="SimHei" w:hAnsi="SimHei" w:eastAsia="黑体"/>
                <w:b/>
                <w:spacing w:val="-6"/>
                <w:szCs w:val="21"/>
              </w:rPr>
              <w:t>、</w:t>
            </w:r>
            <w:r>
              <w:rPr>
                <w:rFonts w:ascii="SimHei" w:hAnsi="SimHei" w:cs="宋体;SimSun" w:eastAsia="黑体"/>
                <w:b/>
                <w:szCs w:val="21"/>
              </w:rPr>
              <w:t>网上银行办款正确性、及时性：</w:t>
            </w:r>
            <w:r>
              <w:rPr>
                <w:rFonts w:ascii="SimHei" w:hAnsi="SimHei" w:eastAsia="黑体"/>
                <w:b/>
                <w:szCs w:val="21"/>
              </w:rPr>
              <w:t>错误一笔扣</w:t>
            </w:r>
            <w:r>
              <w:rPr>
                <w:rFonts w:eastAsia="黑体" w:ascii="SimHei" w:hAnsi="SimHei"/>
                <w:b/>
                <w:szCs w:val="21"/>
              </w:rPr>
              <w:t>2</w:t>
            </w:r>
            <w:r>
              <w:rPr>
                <w:rFonts w:ascii="SimHei" w:hAnsi="SimHei" w:eastAsia="黑体"/>
                <w:b/>
                <w:szCs w:val="21"/>
              </w:rPr>
              <w:t>分，不及时一次扣</w:t>
            </w:r>
            <w:r>
              <w:rPr>
                <w:rFonts w:eastAsia="黑体" w:ascii="SimHei" w:hAnsi="SimHei"/>
                <w:b/>
                <w:szCs w:val="21"/>
              </w:rPr>
              <w:t>2</w:t>
            </w:r>
            <w:r>
              <w:rPr>
                <w:rFonts w:ascii="SimHei" w:hAnsi="SimHei" w:eastAsia="黑体"/>
                <w:b/>
                <w:szCs w:val="21"/>
              </w:rPr>
              <w:t>分，扣完为止</w:t>
            </w:r>
          </w:p>
          <w:p>
            <w:pPr>
              <w:pStyle w:val="Normal"/>
              <w:rPr/>
            </w:pPr>
            <w:r>
              <w:rPr>
                <w:rFonts w:eastAsia="黑体" w:ascii="SimHei" w:hAnsi="SimHei"/>
                <w:b/>
                <w:spacing w:val="-6"/>
                <w:szCs w:val="21"/>
              </w:rPr>
              <w:t>5</w:t>
            </w:r>
            <w:r>
              <w:rPr>
                <w:rFonts w:ascii="SimHei" w:hAnsi="SimHei" w:eastAsia="黑体"/>
                <w:b/>
                <w:spacing w:val="-6"/>
                <w:szCs w:val="21"/>
              </w:rPr>
              <w:t>、</w:t>
            </w:r>
            <w:r>
              <w:rPr>
                <w:rFonts w:ascii="SimHei" w:hAnsi="SimHei" w:eastAsia="黑体"/>
                <w:b/>
                <w:szCs w:val="21"/>
              </w:rPr>
              <w:t>制度、流程执行情况：出现一次违反公司制度或不按流程或相关规定执行扣</w:t>
            </w:r>
            <w:r>
              <w:rPr>
                <w:rFonts w:eastAsia="黑体" w:ascii="SimHei" w:hAnsi="SimHei"/>
                <w:b/>
                <w:szCs w:val="21"/>
              </w:rPr>
              <w:t>1</w:t>
            </w:r>
            <w:r>
              <w:rPr>
                <w:rFonts w:ascii="SimHei" w:hAnsi="SimHei" w:eastAsia="黑体"/>
                <w:b/>
                <w:szCs w:val="21"/>
              </w:rPr>
              <w:t>分（每周检查一次，并做好检查记录），扣完为止</w:t>
            </w:r>
          </w:p>
          <w:p>
            <w:pPr>
              <w:pStyle w:val="Normal"/>
              <w:rPr/>
            </w:pPr>
            <w:r>
              <w:rPr>
                <w:rFonts w:eastAsia="黑体" w:ascii="SimHei" w:hAnsi="SimHei"/>
                <w:b/>
                <w:szCs w:val="21"/>
              </w:rPr>
              <w:t>6</w:t>
            </w:r>
            <w:r>
              <w:rPr>
                <w:rFonts w:ascii="SimHei" w:hAnsi="SimHei" w:eastAsia="黑体"/>
                <w:b/>
                <w:szCs w:val="21"/>
              </w:rPr>
              <w:t>、</w:t>
            </w:r>
            <w:r>
              <w:rPr>
                <w:rFonts w:ascii="SimHei" w:hAnsi="SimHei" w:cs="宋体;SimSun" w:eastAsia="黑体"/>
                <w:b/>
                <w:szCs w:val="21"/>
              </w:rPr>
              <w:t>办理业务及时性：</w:t>
            </w:r>
            <w:r>
              <w:rPr>
                <w:rFonts w:ascii="SimHei" w:hAnsi="SimHei" w:eastAsia="黑体"/>
                <w:b/>
                <w:szCs w:val="21"/>
              </w:rPr>
              <w:t>延误一天扣</w:t>
            </w:r>
            <w:r>
              <w:rPr>
                <w:rFonts w:eastAsia="黑体" w:ascii="SimHei" w:hAnsi="SimHei"/>
                <w:b/>
                <w:szCs w:val="21"/>
              </w:rPr>
              <w:t>1</w:t>
            </w:r>
            <w:r>
              <w:rPr>
                <w:rFonts w:ascii="SimHei" w:hAnsi="SimHei" w:eastAsia="黑体"/>
                <w:b/>
                <w:szCs w:val="21"/>
              </w:rPr>
              <w:t>分，扣完为止（业务完成时间以上级布达完成时间为准）</w:t>
            </w:r>
          </w:p>
          <w:p>
            <w:pPr>
              <w:pStyle w:val="Normal"/>
              <w:rPr/>
            </w:pPr>
            <w:r>
              <w:rPr>
                <w:rFonts w:eastAsia="黑体" w:ascii="SimHei" w:hAnsi="SimHei"/>
                <w:b/>
                <w:szCs w:val="21"/>
              </w:rPr>
              <w:t>7</w:t>
            </w:r>
            <w:r>
              <w:rPr>
                <w:rFonts w:ascii="SimHei" w:hAnsi="SimHei" w:eastAsia="黑体"/>
                <w:b/>
                <w:szCs w:val="21"/>
              </w:rPr>
              <w:t>、</w:t>
            </w:r>
            <w:r>
              <w:rPr>
                <w:rFonts w:ascii="SimHei" w:hAnsi="SimHei" w:cs="宋体;SimSun" w:eastAsia="黑体"/>
                <w:b/>
                <w:szCs w:val="21"/>
              </w:rPr>
              <w:t>资金安全性：</w:t>
            </w:r>
            <w:r>
              <w:rPr>
                <w:rFonts w:ascii="SimHei" w:hAnsi="SimHei" w:eastAsia="黑体"/>
                <w:b/>
                <w:szCs w:val="21"/>
              </w:rPr>
              <w:t>出现一次失误扣</w:t>
            </w:r>
            <w:r>
              <w:rPr>
                <w:rFonts w:eastAsia="黑体" w:ascii="SimHei" w:hAnsi="SimHei"/>
                <w:b/>
                <w:szCs w:val="21"/>
              </w:rPr>
              <w:t>5</w:t>
            </w:r>
            <w:r>
              <w:rPr>
                <w:rFonts w:ascii="SimHei" w:hAnsi="SimHei" w:eastAsia="黑体"/>
                <w:b/>
                <w:szCs w:val="21"/>
              </w:rPr>
              <w:t>分，扣完为止</w:t>
            </w:r>
          </w:p>
        </w:tc>
      </w:tr>
      <w:tr>
        <w:trPr>
          <w:trHeight w:val="2627" w:hRule="atLeast"/>
        </w:trPr>
        <w:tc>
          <w:tcPr>
            <w:tcW w:w="9463"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考核人综合评语：</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1713" w:hRule="atLeast"/>
        </w:trPr>
        <w:tc>
          <w:tcPr>
            <w:tcW w:w="9463"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被考核人意见：</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500" w:hRule="atLeast"/>
        </w:trPr>
        <w:tc>
          <w:tcPr>
            <w:tcW w:w="9463" w:type="dxa"/>
            <w:gridSpan w:val="6"/>
            <w:tcBorders>
              <w:top w:val="single" w:sz="4" w:space="0" w:color="000000"/>
              <w:start w:val="single" w:sz="12" w:space="0" w:color="000000"/>
              <w:bottom w:val="single" w:sz="12" w:space="0" w:color="000000"/>
              <w:end w:val="single" w:sz="12" w:space="0" w:color="000000"/>
            </w:tcBorders>
            <w:vAlign w:val="center"/>
          </w:tcPr>
          <w:p>
            <w:pPr>
              <w:pStyle w:val="Normal"/>
              <w:rPr>
                <w:rFonts w:ascii="楷体_GB2312;Arial Unicode MS" w:hAnsi="楷体_GB2312;Arial Unicode MS" w:eastAsia="楷体_GB2312;Arial Unicode MS"/>
                <w:b/>
                <w:b/>
                <w:szCs w:val="21"/>
              </w:rPr>
            </w:pPr>
            <w:r>
              <w:rPr>
                <w:rFonts w:ascii="SimHei" w:hAnsi="SimHei" w:eastAsia="黑体"/>
                <w:b/>
                <w:szCs w:val="21"/>
              </w:rPr>
              <w:t>考核人签字：                                 被考核人签字：</w:t>
            </w:r>
          </w:p>
        </w:tc>
      </w:tr>
    </w:tbl>
    <w:p>
      <w:pPr>
        <w:pStyle w:val="Normal"/>
        <w:ind w:firstLine="1970"/>
        <w:rPr>
          <w:rFonts w:ascii="隶书" w:hAnsi="隶书" w:eastAsia="隶书"/>
          <w:b/>
          <w:b/>
          <w:sz w:val="36"/>
          <w:szCs w:val="36"/>
        </w:rPr>
      </w:pPr>
      <w:r>
        <w:rPr>
          <w:rFonts w:ascii="SimHei" w:hAnsi="SimHei" w:eastAsia="黑体"/>
          <w:b/>
          <w:sz w:val="36"/>
          <w:szCs w:val="36"/>
        </w:rPr>
        <w:t>员工绩效考核表</w:t>
      </w:r>
      <w:r>
        <w:rPr>
          <w:rFonts w:ascii="SimHei" w:hAnsi="SimHei" w:eastAsia="黑体"/>
          <w:b/>
          <w:sz w:val="28"/>
          <w:szCs w:val="28"/>
        </w:rPr>
        <w:t>（</w:t>
      </w:r>
      <w:r>
        <w:rPr>
          <w:rFonts w:eastAsia="黑体" w:ascii="SimHei" w:hAnsi="SimHei"/>
          <w:b/>
          <w:sz w:val="28"/>
          <w:szCs w:val="28"/>
        </w:rPr>
        <w:t>2014</w:t>
      </w:r>
      <w:r>
        <w:rPr>
          <w:rFonts w:ascii="SimHei" w:hAnsi="SimHei" w:eastAsia="黑体"/>
          <w:b/>
          <w:sz w:val="28"/>
          <w:szCs w:val="28"/>
        </w:rPr>
        <w:t>年）</w:t>
      </w:r>
    </w:p>
    <w:p>
      <w:pPr>
        <w:pStyle w:val="Normal"/>
        <w:ind w:firstLine="138"/>
        <w:rPr>
          <w:rFonts w:ascii="楷体_GB2312;Arial Unicode MS" w:hAnsi="楷体_GB2312;Arial Unicode MS" w:eastAsia="楷体_GB2312;Arial Unicode MS"/>
          <w:b/>
          <w:b/>
          <w:szCs w:val="21"/>
        </w:rPr>
      </w:pPr>
      <w:r>
        <w:rPr>
          <w:rFonts w:eastAsia="黑体" w:cs="隶书" w:ascii="SimHei" w:hAnsi="SimHei"/>
          <w:b/>
          <w:sz w:val="28"/>
          <w:szCs w:val="21"/>
          <w:u w:val="single"/>
        </w:rPr>
        <w:t xml:space="preserve"> </w:t>
      </w:r>
      <w:r>
        <w:rPr>
          <w:rFonts w:eastAsia="黑体" w:ascii="SimHei" w:hAnsi="SimHei"/>
          <w:b/>
          <w:sz w:val="28"/>
          <w:szCs w:val="21"/>
          <w:u w:val="single"/>
        </w:rPr>
        <w:t xml:space="preserve">10 </w:t>
      </w:r>
      <w:r>
        <w:rPr>
          <w:rFonts w:ascii="SimHei" w:hAnsi="SimHei" w:eastAsia="黑体"/>
          <w:b/>
          <w:sz w:val="28"/>
          <w:szCs w:val="21"/>
        </w:rPr>
        <w:t xml:space="preserve">月       </w:t>
      </w:r>
      <w:r>
        <w:rPr>
          <w:rFonts w:ascii="SimHei" w:hAnsi="SimHei" w:eastAsia="黑体"/>
          <w:b/>
          <w:szCs w:val="21"/>
        </w:rPr>
        <w:t>部门：财务部       职务：原料保管员          姓名：</w:t>
      </w:r>
    </w:p>
    <w:tbl>
      <w:tblPr>
        <w:tblW w:w="9363" w:type="dxa"/>
        <w:jc w:val="center"/>
        <w:tblInd w:w="0" w:type="dxa"/>
        <w:tblLayout w:type="fixed"/>
        <w:tblCellMar>
          <w:top w:w="0" w:type="dxa"/>
          <w:start w:w="108" w:type="dxa"/>
          <w:bottom w:w="0" w:type="dxa"/>
          <w:end w:w="108" w:type="dxa"/>
        </w:tblCellMar>
      </w:tblPr>
      <w:tblGrid>
        <w:gridCol w:w="1570"/>
        <w:gridCol w:w="2560"/>
        <w:gridCol w:w="1302"/>
        <w:gridCol w:w="726"/>
        <w:gridCol w:w="1002"/>
        <w:gridCol w:w="2203"/>
      </w:tblGrid>
      <w:tr>
        <w:trPr>
          <w:trHeight w:val="633" w:hRule="atLeast"/>
        </w:trPr>
        <w:tc>
          <w:tcPr>
            <w:tcW w:w="1570" w:type="dxa"/>
            <w:tcBorders>
              <w:top w:val="single" w:sz="12"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指标类别</w:t>
            </w:r>
          </w:p>
        </w:tc>
        <w:tc>
          <w:tcPr>
            <w:tcW w:w="2560"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w:t>
            </w:r>
          </w:p>
        </w:tc>
        <w:tc>
          <w:tcPr>
            <w:tcW w:w="1302"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目标值</w:t>
            </w:r>
          </w:p>
        </w:tc>
        <w:tc>
          <w:tcPr>
            <w:tcW w:w="726"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分值</w:t>
            </w:r>
          </w:p>
        </w:tc>
        <w:tc>
          <w:tcPr>
            <w:tcW w:w="1002"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实际</w:t>
            </w:r>
          </w:p>
          <w:p>
            <w:pPr>
              <w:pStyle w:val="Normal"/>
              <w:jc w:val="center"/>
              <w:rPr>
                <w:rFonts w:ascii="楷体_GB2312;Arial Unicode MS" w:hAnsi="楷体_GB2312;Arial Unicode MS" w:eastAsia="楷体_GB2312;Arial Unicode MS"/>
                <w:b/>
                <w:b/>
                <w:szCs w:val="21"/>
              </w:rPr>
            </w:pPr>
            <w:r>
              <w:rPr>
                <w:rFonts w:ascii="SimHei" w:hAnsi="SimHei" w:eastAsia="黑体"/>
                <w:b/>
                <w:szCs w:val="21"/>
              </w:rPr>
              <w:t>得分</w:t>
            </w:r>
          </w:p>
        </w:tc>
        <w:tc>
          <w:tcPr>
            <w:tcW w:w="2203" w:type="dxa"/>
            <w:tcBorders>
              <w:top w:val="single" w:sz="12"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考核数据来源</w:t>
            </w:r>
          </w:p>
        </w:tc>
      </w:tr>
      <w:tr>
        <w:trPr>
          <w:trHeight w:val="323" w:hRule="atLeast"/>
        </w:trPr>
        <w:tc>
          <w:tcPr>
            <w:tcW w:w="1570"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定性指标</w:t>
            </w:r>
          </w:p>
        </w:tc>
        <w:tc>
          <w:tcPr>
            <w:tcW w:w="25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履行岗位职责情况</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2203"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pPr>
            <w:r>
              <w:rPr>
                <w:rFonts w:ascii="SimHei" w:hAnsi="SimHei" w:eastAsia="黑体"/>
                <w:b/>
                <w:szCs w:val="21"/>
              </w:rPr>
              <w:t>财务部经理</w:t>
            </w:r>
          </w:p>
        </w:tc>
      </w:tr>
      <w:tr>
        <w:trPr>
          <w:trHeight w:val="323" w:hRule="atLeast"/>
        </w:trPr>
        <w:tc>
          <w:tcPr>
            <w:tcW w:w="1570"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定量指标</w:t>
            </w:r>
          </w:p>
        </w:tc>
        <w:tc>
          <w:tcPr>
            <w:tcW w:w="25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原料库存数量汇报及时性与准确性</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100%</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20</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2203"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采购部</w:t>
            </w:r>
          </w:p>
        </w:tc>
      </w:tr>
      <w:tr>
        <w:trPr>
          <w:trHeight w:val="148" w:hRule="atLeast"/>
        </w:trPr>
        <w:tc>
          <w:tcPr>
            <w:tcW w:w="157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color w:val="000000"/>
                <w:szCs w:val="21"/>
              </w:rPr>
            </w:pPr>
            <w:r>
              <w:rPr>
                <w:rFonts w:eastAsia="楷体_GB2312;Arial Unicode MS" w:ascii="楷体_GB2312;Arial Unicode MS" w:hAnsi="楷体_GB2312;Arial Unicode MS"/>
                <w:b/>
                <w:color w:val="000000"/>
                <w:szCs w:val="21"/>
              </w:rPr>
            </w:r>
          </w:p>
        </w:tc>
        <w:tc>
          <w:tcPr>
            <w:tcW w:w="25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制度、流程执行情况</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color w:val="FF0000"/>
                <w:szCs w:val="21"/>
              </w:rPr>
            </w:pPr>
            <w:r>
              <w:rPr>
                <w:rFonts w:eastAsia="黑体" w:ascii="SimHei" w:hAnsi="SimHei"/>
                <w:b/>
                <w:color w:val="FF0000"/>
                <w:szCs w:val="21"/>
              </w:rPr>
            </w:r>
          </w:p>
        </w:tc>
        <w:tc>
          <w:tcPr>
            <w:tcW w:w="2203"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pPr>
            <w:r>
              <w:rPr>
                <w:rFonts w:ascii="SimHei" w:hAnsi="SimHei" w:eastAsia="黑体"/>
                <w:b/>
                <w:szCs w:val="21"/>
              </w:rPr>
              <w:t>财务部经理</w:t>
            </w:r>
          </w:p>
        </w:tc>
      </w:tr>
      <w:tr>
        <w:trPr>
          <w:trHeight w:val="453" w:hRule="atLeast"/>
        </w:trPr>
        <w:tc>
          <w:tcPr>
            <w:tcW w:w="1570" w:type="dxa"/>
            <w:vMerge w:val="restart"/>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关键绩效指标</w:t>
            </w:r>
          </w:p>
        </w:tc>
        <w:tc>
          <w:tcPr>
            <w:tcW w:w="25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物料储存期质量安全性</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0</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2203"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品管部</w:t>
            </w:r>
          </w:p>
        </w:tc>
      </w:tr>
      <w:tr>
        <w:trPr>
          <w:trHeight w:val="148" w:hRule="atLeast"/>
        </w:trPr>
        <w:tc>
          <w:tcPr>
            <w:tcW w:w="157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5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pPr>
            <w:r>
              <w:rPr>
                <w:rFonts w:ascii="SimHei" w:hAnsi="SimHei" w:eastAsia="黑体"/>
                <w:b/>
                <w:szCs w:val="21"/>
              </w:rPr>
              <w:t>账物相符率</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color w:val="FF0000"/>
                <w:szCs w:val="21"/>
              </w:rPr>
            </w:pPr>
            <w:r>
              <w:rPr>
                <w:rFonts w:eastAsia="黑体" w:ascii="SimHei" w:hAnsi="SimHei"/>
                <w:b/>
                <w:color w:val="FF0000"/>
                <w:szCs w:val="21"/>
              </w:rPr>
            </w:r>
          </w:p>
        </w:tc>
        <w:tc>
          <w:tcPr>
            <w:tcW w:w="2203"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财务部经理</w:t>
            </w:r>
          </w:p>
        </w:tc>
      </w:tr>
      <w:tr>
        <w:trPr>
          <w:trHeight w:val="148" w:hRule="atLeast"/>
        </w:trPr>
        <w:tc>
          <w:tcPr>
            <w:tcW w:w="1570"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5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仓库安全性</w:t>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15</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2203" w:type="dxa"/>
            <w:tcBorders>
              <w:top w:val="single" w:sz="4" w:space="0" w:color="000000"/>
              <w:start w:val="single" w:sz="4" w:space="0" w:color="000000"/>
              <w:bottom w:val="single" w:sz="4" w:space="0" w:color="000000"/>
              <w:end w:val="single" w:sz="12"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财务部经理</w:t>
            </w:r>
          </w:p>
        </w:tc>
      </w:tr>
      <w:tr>
        <w:trPr>
          <w:trHeight w:val="323" w:hRule="atLeast"/>
        </w:trPr>
        <w:tc>
          <w:tcPr>
            <w:tcW w:w="1570" w:type="dxa"/>
            <w:tcBorders>
              <w:top w:val="single" w:sz="4" w:space="0" w:color="000000"/>
              <w:start w:val="single" w:sz="12"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ascii="SimHei" w:hAnsi="SimHei" w:eastAsia="黑体"/>
                <w:b/>
                <w:szCs w:val="21"/>
              </w:rPr>
              <w:t>合计</w:t>
            </w:r>
          </w:p>
        </w:tc>
        <w:tc>
          <w:tcPr>
            <w:tcW w:w="25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13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72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10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c>
          <w:tcPr>
            <w:tcW w:w="2203"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spacing w:lineRule="exact" w:line="480"/>
              <w:jc w:val="center"/>
              <w:rPr>
                <w:rFonts w:ascii="楷体_GB2312;Arial Unicode MS" w:hAnsi="楷体_GB2312;Arial Unicode MS" w:eastAsia="楷体_GB2312;Arial Unicode MS"/>
                <w:b/>
                <w:b/>
                <w:szCs w:val="21"/>
              </w:rPr>
            </w:pPr>
            <w:r>
              <w:rPr>
                <w:rFonts w:eastAsia="黑体" w:ascii="SimHei" w:hAnsi="SimHei"/>
                <w:b/>
                <w:szCs w:val="21"/>
              </w:rPr>
            </w:r>
          </w:p>
        </w:tc>
      </w:tr>
      <w:tr>
        <w:trPr>
          <w:trHeight w:val="3614" w:hRule="atLeast"/>
        </w:trPr>
        <w:tc>
          <w:tcPr>
            <w:tcW w:w="9363"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评分方法：</w:t>
            </w:r>
          </w:p>
          <w:p>
            <w:pPr>
              <w:pStyle w:val="Normal"/>
              <w:rPr/>
            </w:pPr>
            <w:r>
              <w:rPr>
                <w:rFonts w:eastAsia="黑体" w:ascii="SimHei" w:hAnsi="SimHei"/>
                <w:b/>
                <w:szCs w:val="21"/>
              </w:rPr>
              <w:t>1</w:t>
            </w:r>
            <w:r>
              <w:rPr>
                <w:rFonts w:ascii="SimHei" w:hAnsi="SimHei" w:eastAsia="黑体"/>
                <w:b/>
                <w:szCs w:val="21"/>
              </w:rPr>
              <w:t>、履行岗位职责情况：每出现一次岗位职责履行不到位或不及时扣</w:t>
            </w:r>
            <w:r>
              <w:rPr>
                <w:rFonts w:eastAsia="黑体" w:ascii="SimHei" w:hAnsi="SimHei"/>
                <w:b/>
                <w:szCs w:val="21"/>
              </w:rPr>
              <w:t>2</w:t>
            </w:r>
            <w:r>
              <w:rPr>
                <w:rFonts w:ascii="SimHei" w:hAnsi="SimHei" w:eastAsia="黑体"/>
                <w:b/>
                <w:szCs w:val="21"/>
              </w:rPr>
              <w:t>分，扣完为止</w:t>
            </w:r>
          </w:p>
          <w:p>
            <w:pPr>
              <w:pStyle w:val="Normal"/>
              <w:rPr/>
            </w:pPr>
            <w:r>
              <w:rPr>
                <w:rFonts w:eastAsia="黑体" w:ascii="SimHei" w:hAnsi="SimHei"/>
                <w:b/>
                <w:szCs w:val="21"/>
              </w:rPr>
              <w:t>2</w:t>
            </w:r>
            <w:r>
              <w:rPr>
                <w:rFonts w:ascii="SimHei" w:hAnsi="SimHei" w:eastAsia="黑体"/>
                <w:b/>
                <w:szCs w:val="21"/>
              </w:rPr>
              <w:t>、</w:t>
            </w:r>
            <w:r>
              <w:rPr>
                <w:rFonts w:ascii="SimHei" w:hAnsi="SimHei" w:eastAsia="黑体"/>
                <w:b/>
                <w:color w:val="000000"/>
                <w:szCs w:val="21"/>
              </w:rPr>
              <w:t>原料库存数量汇报及时性与准确性</w:t>
            </w:r>
            <w:r>
              <w:rPr>
                <w:rFonts w:ascii="SimHei" w:hAnsi="SimHei" w:eastAsia="黑体"/>
                <w:b/>
                <w:szCs w:val="21"/>
              </w:rPr>
              <w:t>：出现一次汇报不及时扣</w:t>
            </w:r>
            <w:r>
              <w:rPr>
                <w:rFonts w:eastAsia="黑体" w:ascii="SimHei" w:hAnsi="SimHei"/>
                <w:b/>
                <w:szCs w:val="21"/>
              </w:rPr>
              <w:t>2</w:t>
            </w:r>
            <w:r>
              <w:rPr>
                <w:rFonts w:ascii="SimHei" w:hAnsi="SimHei" w:eastAsia="黑体"/>
                <w:b/>
                <w:szCs w:val="21"/>
              </w:rPr>
              <w:t>分，出现一处差错扣</w:t>
            </w:r>
            <w:r>
              <w:rPr>
                <w:rFonts w:eastAsia="黑体" w:ascii="SimHei" w:hAnsi="SimHei"/>
                <w:b/>
                <w:szCs w:val="21"/>
              </w:rPr>
              <w:t>3</w:t>
            </w:r>
            <w:r>
              <w:rPr>
                <w:rFonts w:ascii="SimHei" w:hAnsi="SimHei" w:eastAsia="黑体"/>
                <w:b/>
                <w:szCs w:val="21"/>
              </w:rPr>
              <w:t>分（每月</w:t>
            </w:r>
            <w:r>
              <w:rPr>
                <w:rFonts w:eastAsia="黑体" w:ascii="SimHei" w:hAnsi="SimHei"/>
                <w:b/>
                <w:szCs w:val="21"/>
              </w:rPr>
              <w:t>4</w:t>
            </w:r>
            <w:r>
              <w:rPr>
                <w:rFonts w:ascii="SimHei" w:hAnsi="SimHei" w:eastAsia="黑体"/>
                <w:b/>
                <w:szCs w:val="21"/>
              </w:rPr>
              <w:t>日前向采购经理汇报；每周一</w:t>
            </w:r>
            <w:r>
              <w:rPr>
                <w:rFonts w:eastAsia="黑体" w:ascii="SimHei" w:hAnsi="SimHei"/>
                <w:b/>
                <w:szCs w:val="21"/>
              </w:rPr>
              <w:t>17</w:t>
            </w:r>
            <w:r>
              <w:rPr>
                <w:rFonts w:ascii="SimHei" w:hAnsi="SimHei" w:eastAsia="黑体"/>
                <w:b/>
                <w:szCs w:val="21"/>
              </w:rPr>
              <w:t>：</w:t>
            </w:r>
            <w:r>
              <w:rPr>
                <w:rFonts w:eastAsia="黑体" w:ascii="SimHei" w:hAnsi="SimHei"/>
                <w:b/>
                <w:szCs w:val="21"/>
              </w:rPr>
              <w:t>30</w:t>
            </w:r>
            <w:r>
              <w:rPr>
                <w:rFonts w:ascii="SimHei" w:hAnsi="SimHei" w:eastAsia="黑体"/>
                <w:b/>
                <w:szCs w:val="21"/>
              </w:rPr>
              <w:t>前向财务经理汇报）</w:t>
            </w:r>
          </w:p>
          <w:p>
            <w:pPr>
              <w:pStyle w:val="Normal"/>
              <w:rPr>
                <w:rFonts w:ascii="楷体_GB2312;Arial Unicode MS" w:hAnsi="楷体_GB2312;Arial Unicode MS" w:eastAsia="楷体_GB2312;Arial Unicode MS"/>
                <w:b/>
                <w:b/>
                <w:szCs w:val="21"/>
              </w:rPr>
            </w:pPr>
            <w:r>
              <w:rPr>
                <w:rFonts w:eastAsia="黑体" w:ascii="SimHei" w:hAnsi="SimHei"/>
                <w:b/>
                <w:szCs w:val="21"/>
              </w:rPr>
              <w:t>3</w:t>
            </w:r>
            <w:r>
              <w:rPr>
                <w:rFonts w:ascii="SimHei" w:hAnsi="SimHei" w:eastAsia="黑体"/>
                <w:b/>
                <w:szCs w:val="21"/>
              </w:rPr>
              <w:t>、制度、流程执行情况：出现一次违反公司制度或不按流程或相关规定执行扣</w:t>
            </w:r>
            <w:r>
              <w:rPr>
                <w:rFonts w:eastAsia="黑体" w:ascii="SimHei" w:hAnsi="SimHei"/>
                <w:b/>
                <w:szCs w:val="21"/>
              </w:rPr>
              <w:t>1</w:t>
            </w:r>
            <w:r>
              <w:rPr>
                <w:rFonts w:ascii="SimHei" w:hAnsi="SimHei" w:eastAsia="黑体"/>
                <w:b/>
                <w:szCs w:val="21"/>
              </w:rPr>
              <w:t>分（每周检查一次，并做好检查记录），扣完为止</w:t>
            </w:r>
          </w:p>
          <w:p>
            <w:pPr>
              <w:pStyle w:val="Normal"/>
              <w:rPr/>
            </w:pPr>
            <w:r>
              <w:rPr>
                <w:rFonts w:eastAsia="黑体" w:ascii="SimHei" w:hAnsi="SimHei"/>
                <w:b/>
                <w:szCs w:val="21"/>
              </w:rPr>
              <w:t>4</w:t>
            </w:r>
            <w:r>
              <w:rPr>
                <w:rFonts w:ascii="SimHei" w:hAnsi="SimHei" w:eastAsia="黑体"/>
                <w:b/>
                <w:szCs w:val="21"/>
              </w:rPr>
              <w:t>、物料储存期质量安全性：由于管理员管理不当造成物料损失</w:t>
            </w:r>
            <w:r>
              <w:rPr>
                <w:rFonts w:eastAsia="黑体" w:ascii="SimHei" w:hAnsi="SimHei"/>
                <w:b/>
                <w:szCs w:val="21"/>
              </w:rPr>
              <w:t>50</w:t>
            </w:r>
            <w:r>
              <w:rPr>
                <w:rFonts w:ascii="SimHei" w:hAnsi="SimHei" w:eastAsia="黑体"/>
                <w:b/>
                <w:szCs w:val="21"/>
              </w:rPr>
              <w:t>元以上，一次扣减</w:t>
            </w:r>
            <w:r>
              <w:rPr>
                <w:rFonts w:eastAsia="黑体" w:ascii="SimHei" w:hAnsi="SimHei"/>
                <w:b/>
                <w:szCs w:val="21"/>
              </w:rPr>
              <w:t>2</w:t>
            </w:r>
            <w:r>
              <w:rPr>
                <w:rFonts w:ascii="SimHei" w:hAnsi="SimHei" w:eastAsia="黑体"/>
                <w:b/>
                <w:szCs w:val="21"/>
              </w:rPr>
              <w:t>分，扣完为止</w:t>
            </w:r>
          </w:p>
          <w:p>
            <w:pPr>
              <w:pStyle w:val="Normal"/>
              <w:rPr>
                <w:rFonts w:ascii="楷体_GB2312;Arial Unicode MS" w:hAnsi="楷体_GB2312;Arial Unicode MS" w:eastAsia="楷体_GB2312;Arial Unicode MS" w:cs="宋体;SimSun"/>
                <w:b/>
                <w:b/>
                <w:szCs w:val="21"/>
              </w:rPr>
            </w:pPr>
            <w:r>
              <w:rPr>
                <w:rFonts w:eastAsia="黑体" w:cs="宋体;SimSun" w:ascii="SimHei" w:hAnsi="SimHei"/>
                <w:b/>
                <w:szCs w:val="21"/>
              </w:rPr>
              <w:t>5</w:t>
            </w:r>
            <w:r>
              <w:rPr>
                <w:rFonts w:ascii="SimHei" w:hAnsi="SimHei" w:cs="宋体;SimSun" w:eastAsia="黑体"/>
                <w:b/>
                <w:szCs w:val="21"/>
              </w:rPr>
              <w:t>、</w:t>
            </w:r>
            <w:r>
              <w:rPr>
                <w:rFonts w:ascii="SimHei" w:hAnsi="SimHei" w:eastAsia="黑体"/>
                <w:b/>
                <w:szCs w:val="21"/>
              </w:rPr>
              <w:t>账物卡相符率：</w:t>
            </w:r>
            <w:r>
              <w:rPr>
                <w:rFonts w:ascii="SimHei" w:hAnsi="SimHei" w:eastAsia="黑体"/>
                <w:b/>
                <w:color w:val="000000"/>
                <w:szCs w:val="21"/>
              </w:rPr>
              <w:t>每低于目标值一个百分点扣</w:t>
            </w:r>
            <w:r>
              <w:rPr>
                <w:rFonts w:eastAsia="黑体" w:ascii="SimHei" w:hAnsi="SimHei"/>
                <w:b/>
                <w:szCs w:val="21"/>
              </w:rPr>
              <w:t>1</w:t>
            </w:r>
            <w:r>
              <w:rPr>
                <w:rFonts w:ascii="SimHei" w:hAnsi="SimHei" w:eastAsia="黑体"/>
                <w:b/>
                <w:szCs w:val="21"/>
              </w:rPr>
              <w:t>分，扣完为止</w:t>
            </w:r>
          </w:p>
          <w:p>
            <w:pPr>
              <w:pStyle w:val="Normal"/>
              <w:rPr>
                <w:rFonts w:ascii="楷体_GB2312;Arial Unicode MS" w:hAnsi="楷体_GB2312;Arial Unicode MS" w:eastAsia="楷体_GB2312;Arial Unicode MS"/>
                <w:b/>
                <w:b/>
                <w:szCs w:val="21"/>
              </w:rPr>
            </w:pPr>
            <w:r>
              <w:rPr>
                <w:rFonts w:eastAsia="黑体" w:ascii="SimHei" w:hAnsi="SimHei"/>
                <w:b/>
                <w:szCs w:val="21"/>
              </w:rPr>
              <w:t>6</w:t>
            </w:r>
            <w:r>
              <w:rPr>
                <w:rFonts w:ascii="SimHei" w:hAnsi="SimHei" w:eastAsia="黑体"/>
                <w:b/>
                <w:szCs w:val="21"/>
              </w:rPr>
              <w:t>、</w:t>
            </w:r>
            <w:r>
              <w:rPr>
                <w:rFonts w:ascii="SimHei" w:hAnsi="SimHei" w:cs="宋体;SimSun" w:eastAsia="黑体"/>
                <w:b/>
                <w:szCs w:val="21"/>
              </w:rPr>
              <w:t>仓库安全性：出现一次安全（失盗、着火、倒塌等事故）事故扣</w:t>
            </w:r>
            <w:r>
              <w:rPr>
                <w:rFonts w:eastAsia="黑体" w:cs="宋体;SimSun" w:ascii="SimHei" w:hAnsi="SimHei"/>
                <w:b/>
                <w:szCs w:val="21"/>
              </w:rPr>
              <w:t>5</w:t>
            </w:r>
            <w:r>
              <w:rPr>
                <w:rFonts w:ascii="SimHei" w:hAnsi="SimHei" w:cs="宋体;SimSun" w:eastAsia="黑体"/>
                <w:b/>
                <w:szCs w:val="21"/>
              </w:rPr>
              <w:t>分</w:t>
            </w:r>
          </w:p>
        </w:tc>
      </w:tr>
      <w:tr>
        <w:trPr>
          <w:trHeight w:val="2252" w:hRule="atLeast"/>
        </w:trPr>
        <w:tc>
          <w:tcPr>
            <w:tcW w:w="9363"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考核人综合评语：</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1589" w:hRule="atLeast"/>
        </w:trPr>
        <w:tc>
          <w:tcPr>
            <w:tcW w:w="9363"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被考核人意见：</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323" w:hRule="atLeast"/>
        </w:trPr>
        <w:tc>
          <w:tcPr>
            <w:tcW w:w="9363" w:type="dxa"/>
            <w:gridSpan w:val="6"/>
            <w:tcBorders>
              <w:top w:val="single" w:sz="4" w:space="0" w:color="000000"/>
              <w:start w:val="single" w:sz="12" w:space="0" w:color="000000"/>
              <w:bottom w:val="single" w:sz="12" w:space="0" w:color="000000"/>
              <w:end w:val="single" w:sz="12" w:space="0" w:color="000000"/>
            </w:tcBorders>
            <w:vAlign w:val="center"/>
          </w:tcPr>
          <w:p>
            <w:pPr>
              <w:pStyle w:val="Normal"/>
              <w:rPr>
                <w:rFonts w:ascii="楷体_GB2312;Arial Unicode MS" w:hAnsi="楷体_GB2312;Arial Unicode MS" w:eastAsia="楷体_GB2312;Arial Unicode MS"/>
                <w:b/>
                <w:b/>
                <w:szCs w:val="21"/>
              </w:rPr>
            </w:pPr>
            <w:r>
              <w:rPr>
                <w:rFonts w:ascii="SimHei" w:hAnsi="SimHei" w:eastAsia="黑体"/>
                <w:b/>
                <w:szCs w:val="21"/>
              </w:rPr>
              <w:t>考核人签字：                                     被考核人签字：</w:t>
            </w:r>
          </w:p>
        </w:tc>
      </w:tr>
    </w:tbl>
    <w:p>
      <w:pPr>
        <w:pStyle w:val="Normal"/>
        <w:jc w:val="center"/>
        <w:rPr>
          <w:rFonts w:ascii="隶书" w:hAnsi="隶书" w:eastAsia="隶书"/>
          <w:b/>
          <w:b/>
          <w:sz w:val="36"/>
          <w:szCs w:val="36"/>
        </w:rPr>
      </w:pPr>
      <w:r>
        <w:rPr>
          <w:rFonts w:ascii="SimHei" w:hAnsi="SimHei" w:eastAsia="黑体"/>
          <w:b/>
          <w:sz w:val="36"/>
          <w:szCs w:val="36"/>
        </w:rPr>
        <w:t>员工绩效考核表</w:t>
      </w:r>
      <w:r>
        <w:rPr>
          <w:rFonts w:ascii="SimHei" w:hAnsi="SimHei" w:eastAsia="黑体"/>
          <w:b/>
          <w:sz w:val="28"/>
          <w:szCs w:val="28"/>
        </w:rPr>
        <w:t>（</w:t>
      </w:r>
      <w:r>
        <w:rPr>
          <w:rFonts w:eastAsia="黑体" w:ascii="SimHei" w:hAnsi="SimHei"/>
          <w:b/>
          <w:sz w:val="28"/>
          <w:szCs w:val="28"/>
        </w:rPr>
        <w:t>2014</w:t>
      </w:r>
      <w:r>
        <w:rPr>
          <w:rFonts w:ascii="SimHei" w:hAnsi="SimHei" w:eastAsia="黑体"/>
          <w:b/>
          <w:sz w:val="28"/>
          <w:szCs w:val="28"/>
        </w:rPr>
        <w:t>年）</w:t>
      </w:r>
    </w:p>
    <w:p>
      <w:pPr>
        <w:pStyle w:val="Normal"/>
        <w:ind w:firstLine="138"/>
        <w:rPr>
          <w:rFonts w:ascii="楷体_GB2312;Arial Unicode MS" w:hAnsi="楷体_GB2312;Arial Unicode MS" w:eastAsia="楷体_GB2312;Arial Unicode MS"/>
          <w:b/>
          <w:b/>
          <w:szCs w:val="21"/>
        </w:rPr>
      </w:pPr>
      <w:r>
        <w:rPr>
          <w:rFonts w:eastAsia="黑体" w:cs="隶书" w:ascii="SimHei" w:hAnsi="SimHei"/>
          <w:b/>
          <w:sz w:val="28"/>
          <w:szCs w:val="28"/>
          <w:u w:val="single"/>
        </w:rPr>
        <w:t xml:space="preserve">  </w:t>
      </w:r>
      <w:r>
        <w:rPr>
          <w:rFonts w:eastAsia="黑体" w:ascii="SimHei" w:hAnsi="SimHei"/>
          <w:b/>
          <w:sz w:val="28"/>
          <w:szCs w:val="28"/>
          <w:u w:val="single"/>
        </w:rPr>
        <w:t xml:space="preserve">10   </w:t>
      </w:r>
      <w:r>
        <w:rPr>
          <w:rFonts w:ascii="SimHei" w:hAnsi="SimHei" w:eastAsia="黑体"/>
          <w:b/>
          <w:sz w:val="28"/>
          <w:szCs w:val="28"/>
        </w:rPr>
        <w:t xml:space="preserve">月       </w:t>
      </w:r>
      <w:r>
        <w:rPr>
          <w:rFonts w:ascii="SimHei" w:hAnsi="SimHei" w:eastAsia="黑体"/>
          <w:b/>
          <w:szCs w:val="21"/>
        </w:rPr>
        <w:t>部门：财务部       职务：成品保管员        姓名：</w:t>
      </w:r>
    </w:p>
    <w:tbl>
      <w:tblPr>
        <w:tblW w:w="9345" w:type="dxa"/>
        <w:jc w:val="center"/>
        <w:tblInd w:w="0" w:type="dxa"/>
        <w:tblLayout w:type="fixed"/>
        <w:tblCellMar>
          <w:top w:w="0" w:type="dxa"/>
          <w:start w:w="108" w:type="dxa"/>
          <w:bottom w:w="0" w:type="dxa"/>
          <w:end w:w="108" w:type="dxa"/>
        </w:tblCellMar>
      </w:tblPr>
      <w:tblGrid>
        <w:gridCol w:w="1562"/>
        <w:gridCol w:w="2548"/>
        <w:gridCol w:w="1296"/>
        <w:gridCol w:w="722"/>
        <w:gridCol w:w="997"/>
        <w:gridCol w:w="2220"/>
      </w:tblGrid>
      <w:tr>
        <w:trPr>
          <w:trHeight w:val="655" w:hRule="atLeast"/>
        </w:trPr>
        <w:tc>
          <w:tcPr>
            <w:tcW w:w="1562" w:type="dxa"/>
            <w:tcBorders>
              <w:top w:val="single" w:sz="12"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指标类别</w:t>
            </w:r>
          </w:p>
        </w:tc>
        <w:tc>
          <w:tcPr>
            <w:tcW w:w="2548"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指标</w:t>
            </w:r>
          </w:p>
        </w:tc>
        <w:tc>
          <w:tcPr>
            <w:tcW w:w="1296"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目标值</w:t>
            </w:r>
          </w:p>
        </w:tc>
        <w:tc>
          <w:tcPr>
            <w:tcW w:w="722"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分值</w:t>
            </w:r>
          </w:p>
        </w:tc>
        <w:tc>
          <w:tcPr>
            <w:tcW w:w="997" w:type="dxa"/>
            <w:tcBorders>
              <w:top w:val="single" w:sz="12"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实际</w:t>
            </w:r>
          </w:p>
          <w:p>
            <w:pPr>
              <w:pStyle w:val="Normal"/>
              <w:jc w:val="center"/>
              <w:rPr>
                <w:rFonts w:ascii="楷体_GB2312;Arial Unicode MS" w:hAnsi="楷体_GB2312;Arial Unicode MS" w:eastAsia="楷体_GB2312;Arial Unicode MS"/>
                <w:b/>
                <w:b/>
                <w:szCs w:val="21"/>
              </w:rPr>
            </w:pPr>
            <w:r>
              <w:rPr>
                <w:rFonts w:ascii="SimHei" w:hAnsi="SimHei" w:eastAsia="黑体"/>
                <w:b/>
                <w:szCs w:val="21"/>
              </w:rPr>
              <w:t>得分</w:t>
            </w:r>
          </w:p>
        </w:tc>
        <w:tc>
          <w:tcPr>
            <w:tcW w:w="2220" w:type="dxa"/>
            <w:tcBorders>
              <w:top w:val="single" w:sz="12"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考核数据来源</w:t>
            </w:r>
          </w:p>
        </w:tc>
      </w:tr>
      <w:tr>
        <w:trPr>
          <w:trHeight w:val="454" w:hRule="exact"/>
        </w:trPr>
        <w:tc>
          <w:tcPr>
            <w:tcW w:w="1562"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定性指标</w:t>
            </w:r>
          </w:p>
        </w:tc>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履行岗位职责情况</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2220" w:type="dxa"/>
            <w:tcBorders>
              <w:top w:val="single" w:sz="4" w:space="0" w:color="000000"/>
              <w:start w:val="single" w:sz="4" w:space="0" w:color="000000"/>
              <w:bottom w:val="single" w:sz="4" w:space="0" w:color="000000"/>
              <w:end w:val="single" w:sz="12" w:space="0" w:color="000000"/>
            </w:tcBorders>
            <w:vAlign w:val="center"/>
          </w:tcPr>
          <w:p>
            <w:pPr>
              <w:pStyle w:val="Normal"/>
              <w:jc w:val="center"/>
              <w:rPr/>
            </w:pPr>
            <w:r>
              <w:rPr>
                <w:rFonts w:ascii="SimHei" w:hAnsi="SimHei" w:eastAsia="黑体"/>
                <w:b/>
                <w:szCs w:val="21"/>
              </w:rPr>
              <w:t>财务部经理</w:t>
            </w:r>
          </w:p>
        </w:tc>
      </w:tr>
      <w:tr>
        <w:trPr>
          <w:trHeight w:val="655" w:hRule="atLeast"/>
        </w:trPr>
        <w:tc>
          <w:tcPr>
            <w:tcW w:w="1562"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定量指标</w:t>
            </w:r>
          </w:p>
        </w:tc>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库存产品统计及出库编码记录准确性和及时性</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100%</w:t>
            </w:r>
          </w:p>
        </w:tc>
        <w:tc>
          <w:tcPr>
            <w:tcW w:w="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20</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2220"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内勤部主任</w:t>
            </w:r>
          </w:p>
        </w:tc>
      </w:tr>
      <w:tr>
        <w:trPr>
          <w:trHeight w:val="454" w:hRule="exact"/>
        </w:trPr>
        <w:tc>
          <w:tcPr>
            <w:tcW w:w="1562"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楷体_GB2312;Arial Unicode MS" w:ascii="楷体_GB2312;Arial Unicode MS" w:hAnsi="楷体_GB2312;Arial Unicode MS"/>
                <w:b/>
                <w:szCs w:val="21"/>
              </w:rPr>
            </w:r>
          </w:p>
        </w:tc>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制度、流程执行情况</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100%</w:t>
            </w:r>
          </w:p>
        </w:tc>
        <w:tc>
          <w:tcPr>
            <w:tcW w:w="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eastAsia="黑体" w:ascii="SimHei" w:hAnsi="SimHei"/>
                <w:b/>
                <w:szCs w:val="21"/>
              </w:rPr>
              <w:t>10</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szCs w:val="21"/>
              </w:rPr>
            </w:pPr>
            <w:r>
              <w:rPr>
                <w:rFonts w:eastAsia="黑体" w:ascii="SimHei" w:hAnsi="SimHei"/>
                <w:b/>
                <w:szCs w:val="21"/>
              </w:rPr>
            </w:r>
          </w:p>
        </w:tc>
        <w:tc>
          <w:tcPr>
            <w:tcW w:w="2220" w:type="dxa"/>
            <w:tcBorders>
              <w:top w:val="single" w:sz="4" w:space="0" w:color="000000"/>
              <w:start w:val="single" w:sz="4" w:space="0" w:color="000000"/>
              <w:bottom w:val="single" w:sz="4" w:space="0" w:color="000000"/>
              <w:end w:val="single" w:sz="12" w:space="0" w:color="000000"/>
            </w:tcBorders>
            <w:vAlign w:val="center"/>
          </w:tcPr>
          <w:p>
            <w:pPr>
              <w:pStyle w:val="Normal"/>
              <w:jc w:val="center"/>
              <w:rPr/>
            </w:pPr>
            <w:r>
              <w:rPr>
                <w:rFonts w:ascii="SimHei" w:hAnsi="SimHei" w:eastAsia="黑体"/>
                <w:b/>
                <w:szCs w:val="21"/>
              </w:rPr>
              <w:t>财务部经理</w:t>
            </w:r>
          </w:p>
        </w:tc>
      </w:tr>
      <w:tr>
        <w:trPr>
          <w:trHeight w:val="454" w:hRule="exact"/>
        </w:trPr>
        <w:tc>
          <w:tcPr>
            <w:tcW w:w="1562" w:type="dxa"/>
            <w:vMerge w:val="restart"/>
            <w:tcBorders>
              <w:top w:val="single" w:sz="4" w:space="0" w:color="000000"/>
              <w:start w:val="single" w:sz="12" w:space="0" w:color="000000"/>
              <w:bottom w:val="single" w:sz="4" w:space="0" w:color="000000"/>
              <w:end w:val="single" w:sz="4" w:space="0" w:color="000000"/>
            </w:tcBorders>
            <w:vAlign w:val="center"/>
          </w:tcPr>
          <w:p>
            <w:pPr>
              <w:pStyle w:val="Normal"/>
              <w:rPr>
                <w:rFonts w:ascii="楷体_GB2312;Arial Unicode MS" w:hAnsi="楷体_GB2312;Arial Unicode MS" w:eastAsia="楷体_GB2312;Arial Unicode MS"/>
                <w:b/>
                <w:b/>
                <w:szCs w:val="21"/>
              </w:rPr>
            </w:pPr>
            <w:r>
              <w:rPr>
                <w:rFonts w:ascii="SimHei" w:hAnsi="SimHei" w:eastAsia="黑体"/>
                <w:b/>
                <w:szCs w:val="21"/>
              </w:rPr>
              <w:t>关键绩效指标</w:t>
            </w:r>
          </w:p>
        </w:tc>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b/>
                <w:color w:val="000000"/>
                <w:szCs w:val="21"/>
              </w:rPr>
              <w:t>成品入库及时、准确</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0</w:t>
            </w:r>
          </w:p>
        </w:tc>
        <w:tc>
          <w:tcPr>
            <w:tcW w:w="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15</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2220"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生产部</w:t>
            </w:r>
          </w:p>
        </w:tc>
      </w:tr>
      <w:tr>
        <w:trPr>
          <w:trHeight w:val="454" w:hRule="exact"/>
        </w:trPr>
        <w:tc>
          <w:tcPr>
            <w:tcW w:w="1562"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rPr>
                <w:rFonts w:ascii="楷体_GB2312;Arial Unicode MS" w:hAnsi="楷体_GB2312;Arial Unicode MS" w:eastAsia="楷体_GB2312;Arial Unicode MS"/>
                <w:b/>
                <w:b/>
                <w:color w:val="000000"/>
                <w:szCs w:val="21"/>
              </w:rPr>
            </w:pPr>
            <w:r>
              <w:rPr>
                <w:rFonts w:eastAsia="楷体_GB2312;Arial Unicode MS" w:ascii="楷体_GB2312;Arial Unicode MS" w:hAnsi="楷体_GB2312;Arial Unicode MS"/>
                <w:b/>
                <w:color w:val="000000"/>
                <w:szCs w:val="21"/>
              </w:rPr>
            </w:r>
          </w:p>
        </w:tc>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成品储存安全性、有效性</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0</w:t>
            </w:r>
          </w:p>
        </w:tc>
        <w:tc>
          <w:tcPr>
            <w:tcW w:w="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15</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2220"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品管部</w:t>
            </w:r>
          </w:p>
        </w:tc>
      </w:tr>
      <w:tr>
        <w:trPr>
          <w:trHeight w:val="454" w:hRule="exact"/>
        </w:trPr>
        <w:tc>
          <w:tcPr>
            <w:tcW w:w="1562"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楷体_GB2312;Arial Unicode MS" w:ascii="楷体_GB2312;Arial Unicode MS" w:hAnsi="楷体_GB2312;Arial Unicode MS"/>
                <w:b/>
                <w:color w:val="000000"/>
                <w:szCs w:val="21"/>
              </w:rPr>
            </w:r>
          </w:p>
        </w:tc>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ind w:firstLine="360"/>
              <w:rPr/>
            </w:pPr>
            <w:r>
              <w:rPr>
                <w:rFonts w:ascii="SimHei" w:hAnsi="SimHei" w:eastAsia="黑体"/>
                <w:b/>
                <w:color w:val="000000"/>
                <w:szCs w:val="21"/>
              </w:rPr>
              <w:t>帐物卡相符率</w:t>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100%</w:t>
            </w:r>
          </w:p>
        </w:tc>
        <w:tc>
          <w:tcPr>
            <w:tcW w:w="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20</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2220"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ascii="SimHei" w:hAnsi="SimHei" w:eastAsia="黑体"/>
                <w:b/>
                <w:color w:val="000000"/>
                <w:szCs w:val="21"/>
              </w:rPr>
              <w:t>财务部经理</w:t>
            </w:r>
          </w:p>
        </w:tc>
      </w:tr>
      <w:tr>
        <w:trPr>
          <w:trHeight w:val="454" w:hRule="exact"/>
        </w:trPr>
        <w:tc>
          <w:tcPr>
            <w:tcW w:w="1562" w:type="dxa"/>
            <w:tcBorders>
              <w:top w:val="single" w:sz="4" w:space="0" w:color="000000"/>
              <w:start w:val="single" w:sz="12"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szCs w:val="21"/>
              </w:rPr>
            </w:pPr>
            <w:r>
              <w:rPr>
                <w:rFonts w:ascii="SimHei" w:hAnsi="SimHei" w:eastAsia="黑体"/>
                <w:b/>
                <w:szCs w:val="21"/>
              </w:rPr>
              <w:t>合计</w:t>
            </w:r>
          </w:p>
        </w:tc>
        <w:tc>
          <w:tcPr>
            <w:tcW w:w="25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129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7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t>100</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c>
          <w:tcPr>
            <w:tcW w:w="2220"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楷体_GB2312;Arial Unicode MS" w:hAnsi="楷体_GB2312;Arial Unicode MS" w:eastAsia="楷体_GB2312;Arial Unicode MS"/>
                <w:b/>
                <w:b/>
                <w:color w:val="000000"/>
                <w:szCs w:val="21"/>
              </w:rPr>
            </w:pPr>
            <w:r>
              <w:rPr>
                <w:rFonts w:eastAsia="黑体" w:ascii="SimHei" w:hAnsi="SimHei"/>
                <w:b/>
                <w:color w:val="000000"/>
                <w:szCs w:val="21"/>
              </w:rPr>
            </w:r>
          </w:p>
        </w:tc>
      </w:tr>
      <w:tr>
        <w:trPr>
          <w:trHeight w:val="682" w:hRule="atLeast"/>
        </w:trPr>
        <w:tc>
          <w:tcPr>
            <w:tcW w:w="9345"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color w:val="000000"/>
                <w:szCs w:val="21"/>
              </w:rPr>
            </w:pPr>
            <w:r>
              <w:rPr>
                <w:rFonts w:ascii="SimHei" w:hAnsi="SimHei" w:eastAsia="黑体"/>
                <w:b/>
                <w:color w:val="000000"/>
                <w:szCs w:val="21"/>
              </w:rPr>
              <w:t>评分方法：</w:t>
            </w:r>
          </w:p>
          <w:p>
            <w:pPr>
              <w:pStyle w:val="Normal"/>
              <w:rPr/>
            </w:pPr>
            <w:r>
              <w:rPr>
                <w:rFonts w:eastAsia="黑体" w:ascii="SimHei" w:hAnsi="SimHei"/>
                <w:b/>
                <w:color w:val="000000"/>
                <w:szCs w:val="21"/>
              </w:rPr>
              <w:t>1</w:t>
            </w:r>
            <w:r>
              <w:rPr>
                <w:rFonts w:ascii="SimHei" w:hAnsi="SimHei" w:eastAsia="黑体"/>
                <w:b/>
                <w:color w:val="000000"/>
                <w:szCs w:val="21"/>
              </w:rPr>
              <w:t>、履行岗位职责情况：每出现一次岗位职责履行不到位或不及时扣</w:t>
            </w:r>
            <w:r>
              <w:rPr>
                <w:rFonts w:eastAsia="黑体" w:ascii="SimHei" w:hAnsi="SimHei"/>
                <w:b/>
                <w:color w:val="000000"/>
                <w:szCs w:val="21"/>
              </w:rPr>
              <w:t>2</w:t>
            </w:r>
            <w:r>
              <w:rPr>
                <w:rFonts w:ascii="SimHei" w:hAnsi="SimHei" w:eastAsia="黑体"/>
                <w:b/>
                <w:color w:val="000000"/>
                <w:szCs w:val="21"/>
              </w:rPr>
              <w:t>分，扣完为止</w:t>
            </w:r>
          </w:p>
          <w:p>
            <w:pPr>
              <w:pStyle w:val="Normal"/>
              <w:rPr>
                <w:rFonts w:ascii="楷体_GB2312;Arial Unicode MS" w:hAnsi="楷体_GB2312;Arial Unicode MS" w:eastAsia="楷体_GB2312;Arial Unicode MS"/>
                <w:b/>
                <w:b/>
                <w:color w:val="000000"/>
                <w:szCs w:val="21"/>
              </w:rPr>
            </w:pPr>
            <w:r>
              <w:rPr>
                <w:rFonts w:eastAsia="黑体" w:ascii="SimHei" w:hAnsi="SimHei"/>
                <w:b/>
                <w:color w:val="000000"/>
                <w:szCs w:val="21"/>
              </w:rPr>
              <w:t>2</w:t>
            </w:r>
            <w:r>
              <w:rPr>
                <w:rFonts w:ascii="SimHei" w:hAnsi="SimHei" w:eastAsia="黑体"/>
                <w:b/>
                <w:color w:val="000000"/>
                <w:szCs w:val="21"/>
              </w:rPr>
              <w:t>、库存产品统计及</w:t>
            </w:r>
            <w:r>
              <w:rPr>
                <w:rFonts w:ascii="SimHei" w:hAnsi="SimHei" w:cs="宋体;SimSun" w:eastAsia="黑体"/>
                <w:b/>
                <w:color w:val="000000"/>
                <w:szCs w:val="21"/>
              </w:rPr>
              <w:t>出库编码记录准确性和及时性：</w:t>
            </w:r>
            <w:r>
              <w:rPr>
                <w:rFonts w:ascii="SimHei" w:hAnsi="SimHei" w:eastAsia="黑体"/>
                <w:b/>
                <w:color w:val="000000"/>
                <w:szCs w:val="21"/>
              </w:rPr>
              <w:t>库存产品统计及</w:t>
            </w:r>
            <w:r>
              <w:rPr>
                <w:rFonts w:ascii="SimHei" w:hAnsi="SimHei" w:cs="宋体;SimSun" w:eastAsia="黑体"/>
                <w:b/>
                <w:color w:val="000000"/>
                <w:szCs w:val="21"/>
              </w:rPr>
              <w:t>出库编码记录准确，每出现一次不准确、不及时扣减</w:t>
            </w:r>
            <w:r>
              <w:rPr>
                <w:rFonts w:eastAsia="黑体" w:cs="宋体;SimSun" w:ascii="SimHei" w:hAnsi="SimHei"/>
                <w:b/>
                <w:color w:val="000000"/>
                <w:szCs w:val="21"/>
              </w:rPr>
              <w:t>5</w:t>
            </w:r>
            <w:r>
              <w:rPr>
                <w:rFonts w:ascii="SimHei" w:hAnsi="SimHei" w:cs="宋体;SimSun" w:eastAsia="黑体"/>
                <w:b/>
                <w:color w:val="000000"/>
                <w:szCs w:val="21"/>
              </w:rPr>
              <w:t>分，扣完为止</w:t>
            </w:r>
          </w:p>
          <w:p>
            <w:pPr>
              <w:pStyle w:val="Normal"/>
              <w:rPr/>
            </w:pPr>
            <w:r>
              <w:rPr>
                <w:rFonts w:eastAsia="黑体" w:ascii="SimHei" w:hAnsi="SimHei"/>
                <w:b/>
                <w:color w:val="000000"/>
                <w:szCs w:val="21"/>
              </w:rPr>
              <w:t>3</w:t>
            </w:r>
            <w:r>
              <w:rPr>
                <w:rFonts w:ascii="SimHei" w:hAnsi="SimHei" w:eastAsia="黑体"/>
                <w:b/>
                <w:color w:val="000000"/>
                <w:szCs w:val="21"/>
              </w:rPr>
              <w:t>、制度、流程执行情况：出现一次违反公司制度或不按流程或相关规定执行扣</w:t>
            </w:r>
            <w:r>
              <w:rPr>
                <w:rFonts w:eastAsia="黑体" w:ascii="SimHei" w:hAnsi="SimHei"/>
                <w:b/>
                <w:color w:val="000000"/>
                <w:szCs w:val="21"/>
              </w:rPr>
              <w:t>1</w:t>
            </w:r>
            <w:r>
              <w:rPr>
                <w:rFonts w:ascii="SimHei" w:hAnsi="SimHei" w:eastAsia="黑体"/>
                <w:b/>
                <w:color w:val="000000"/>
                <w:szCs w:val="21"/>
              </w:rPr>
              <w:t>分（每周检查一次，并</w:t>
            </w:r>
            <w:r>
              <w:rPr>
                <w:rFonts w:ascii="SimHei" w:hAnsi="SimHei" w:cs="宋体;SimSun" w:eastAsia="黑体"/>
                <w:b/>
                <w:color w:val="000000"/>
                <w:szCs w:val="21"/>
              </w:rPr>
              <w:t>做好检查记录），扣完为止</w:t>
            </w:r>
          </w:p>
          <w:p>
            <w:pPr>
              <w:pStyle w:val="Normal"/>
              <w:rPr/>
            </w:pPr>
            <w:r>
              <w:rPr>
                <w:rFonts w:eastAsia="黑体" w:cs="宋体;SimSun" w:ascii="SimHei" w:hAnsi="SimHei"/>
                <w:b/>
                <w:color w:val="000000"/>
                <w:szCs w:val="21"/>
              </w:rPr>
              <w:t>4</w:t>
            </w:r>
            <w:r>
              <w:rPr>
                <w:rFonts w:ascii="SimHei" w:hAnsi="SimHei" w:cs="宋体;SimSun" w:eastAsia="黑体"/>
                <w:b/>
                <w:color w:val="000000"/>
                <w:szCs w:val="21"/>
              </w:rPr>
              <w:t>、成品入库及时、准确：成品入库每延迟</w:t>
            </w:r>
            <w:r>
              <w:rPr>
                <w:rFonts w:eastAsia="黑体" w:cs="宋体;SimSun" w:ascii="SimHei" w:hAnsi="SimHei"/>
                <w:b/>
                <w:color w:val="000000"/>
                <w:szCs w:val="21"/>
              </w:rPr>
              <w:t>1</w:t>
            </w:r>
            <w:r>
              <w:rPr>
                <w:rFonts w:ascii="SimHei" w:hAnsi="SimHei" w:cs="宋体;SimSun" w:eastAsia="黑体"/>
                <w:b/>
                <w:color w:val="000000"/>
                <w:szCs w:val="21"/>
              </w:rPr>
              <w:t>天，扣减</w:t>
            </w:r>
            <w:r>
              <w:rPr>
                <w:rFonts w:eastAsia="黑体" w:cs="宋体;SimSun" w:ascii="SimHei" w:hAnsi="SimHei"/>
                <w:b/>
                <w:color w:val="000000"/>
                <w:szCs w:val="21"/>
              </w:rPr>
              <w:t>2</w:t>
            </w:r>
            <w:r>
              <w:rPr>
                <w:rFonts w:ascii="SimHei" w:hAnsi="SimHei" w:cs="宋体;SimSun" w:eastAsia="黑体"/>
                <w:b/>
                <w:color w:val="000000"/>
                <w:szCs w:val="21"/>
              </w:rPr>
              <w:t>分；每出现</w:t>
            </w:r>
            <w:r>
              <w:rPr>
                <w:rFonts w:eastAsia="黑体" w:cs="宋体;SimSun" w:ascii="SimHei" w:hAnsi="SimHei"/>
                <w:b/>
                <w:color w:val="000000"/>
                <w:szCs w:val="21"/>
              </w:rPr>
              <w:t>1</w:t>
            </w:r>
            <w:r>
              <w:rPr>
                <w:rFonts w:ascii="SimHei" w:hAnsi="SimHei" w:cs="宋体;SimSun" w:eastAsia="黑体"/>
                <w:b/>
                <w:color w:val="000000"/>
                <w:szCs w:val="21"/>
              </w:rPr>
              <w:t>次差错，扣绩效考核分</w:t>
            </w:r>
            <w:r>
              <w:rPr>
                <w:rFonts w:eastAsia="黑体" w:cs="宋体;SimSun" w:ascii="SimHei" w:hAnsi="SimHei"/>
                <w:b/>
                <w:color w:val="000000"/>
                <w:szCs w:val="21"/>
              </w:rPr>
              <w:t>2</w:t>
            </w:r>
            <w:r>
              <w:rPr>
                <w:rFonts w:ascii="SimHei" w:hAnsi="SimHei" w:cs="宋体;SimSun" w:eastAsia="黑体"/>
                <w:b/>
                <w:color w:val="000000"/>
                <w:szCs w:val="21"/>
              </w:rPr>
              <w:t>分，可以倒扣</w:t>
            </w:r>
          </w:p>
          <w:p>
            <w:pPr>
              <w:pStyle w:val="Normal"/>
              <w:rPr>
                <w:rFonts w:ascii="楷体_GB2312;Arial Unicode MS" w:hAnsi="楷体_GB2312;Arial Unicode MS" w:eastAsia="楷体_GB2312;Arial Unicode MS" w:cs="宋体;SimSun"/>
                <w:b/>
                <w:b/>
                <w:color w:val="000000"/>
                <w:szCs w:val="21"/>
              </w:rPr>
            </w:pPr>
            <w:r>
              <w:rPr>
                <w:rFonts w:eastAsia="黑体" w:cs="宋体;SimSun" w:ascii="SimHei" w:hAnsi="SimHei"/>
                <w:b/>
                <w:color w:val="000000"/>
                <w:szCs w:val="21"/>
              </w:rPr>
              <w:t>5</w:t>
            </w:r>
            <w:r>
              <w:rPr>
                <w:rFonts w:ascii="SimHei" w:hAnsi="SimHei" w:cs="宋体;SimSun" w:eastAsia="黑体"/>
                <w:b/>
                <w:color w:val="000000"/>
                <w:szCs w:val="21"/>
              </w:rPr>
              <w:t>、成品储存安全性、有效性：因不汇报而导致产成品放置仓库时间过长而过期一次扣</w:t>
            </w:r>
            <w:r>
              <w:rPr>
                <w:rFonts w:eastAsia="黑体" w:cs="宋体;SimSun" w:ascii="SimHei" w:hAnsi="SimHei"/>
                <w:b/>
                <w:color w:val="000000"/>
                <w:szCs w:val="21"/>
              </w:rPr>
              <w:t>5</w:t>
            </w:r>
            <w:r>
              <w:rPr>
                <w:rFonts w:ascii="SimHei" w:hAnsi="SimHei" w:cs="宋体;SimSun" w:eastAsia="黑体"/>
                <w:b/>
                <w:color w:val="000000"/>
                <w:szCs w:val="21"/>
              </w:rPr>
              <w:t>分，由于管理员管理不当造成成品损失</w:t>
            </w:r>
            <w:r>
              <w:rPr>
                <w:rFonts w:eastAsia="黑体" w:cs="宋体;SimSun" w:ascii="SimHei" w:hAnsi="SimHei"/>
                <w:b/>
                <w:color w:val="000000"/>
                <w:szCs w:val="21"/>
              </w:rPr>
              <w:t>50</w:t>
            </w:r>
            <w:r>
              <w:rPr>
                <w:rFonts w:ascii="SimHei" w:hAnsi="SimHei" w:cs="宋体;SimSun" w:eastAsia="黑体"/>
                <w:b/>
                <w:color w:val="000000"/>
                <w:szCs w:val="21"/>
              </w:rPr>
              <w:t>元以上，一次扣减</w:t>
            </w:r>
            <w:r>
              <w:rPr>
                <w:rFonts w:eastAsia="黑体" w:cs="宋体;SimSun" w:ascii="SimHei" w:hAnsi="SimHei"/>
                <w:b/>
                <w:color w:val="000000"/>
                <w:szCs w:val="21"/>
              </w:rPr>
              <w:t>5</w:t>
            </w:r>
            <w:r>
              <w:rPr>
                <w:rFonts w:ascii="SimHei" w:hAnsi="SimHei" w:cs="宋体;SimSun" w:eastAsia="黑体"/>
                <w:b/>
                <w:color w:val="000000"/>
                <w:szCs w:val="21"/>
              </w:rPr>
              <w:t>分，扣完为止</w:t>
            </w:r>
          </w:p>
          <w:p>
            <w:pPr>
              <w:pStyle w:val="Normal"/>
              <w:rPr>
                <w:rFonts w:ascii="楷体_GB2312;Arial Unicode MS" w:hAnsi="楷体_GB2312;Arial Unicode MS" w:eastAsia="楷体_GB2312;Arial Unicode MS"/>
                <w:b/>
                <w:b/>
                <w:color w:val="000000"/>
                <w:szCs w:val="21"/>
              </w:rPr>
            </w:pPr>
            <w:r>
              <w:rPr>
                <w:rFonts w:eastAsia="黑体" w:cs="宋体;SimSun" w:ascii="SimHei" w:hAnsi="SimHei"/>
                <w:b/>
                <w:color w:val="000000"/>
                <w:szCs w:val="21"/>
              </w:rPr>
              <w:t>6</w:t>
            </w:r>
            <w:r>
              <w:rPr>
                <w:rFonts w:ascii="SimHei" w:hAnsi="SimHei" w:cs="宋体;SimSun" w:eastAsia="黑体"/>
                <w:b/>
                <w:color w:val="000000"/>
                <w:szCs w:val="21"/>
              </w:rPr>
              <w:t>、账物卡相符率：每低于目标值一个百分点扣</w:t>
            </w:r>
            <w:r>
              <w:rPr>
                <w:rFonts w:eastAsia="黑体" w:cs="宋体;SimSun" w:ascii="SimHei" w:hAnsi="SimHei"/>
                <w:b/>
                <w:color w:val="000000"/>
                <w:szCs w:val="21"/>
              </w:rPr>
              <w:t>3</w:t>
            </w:r>
            <w:r>
              <w:rPr>
                <w:rFonts w:ascii="SimHei" w:hAnsi="SimHei" w:cs="宋体;SimSun" w:eastAsia="黑体"/>
                <w:b/>
                <w:color w:val="000000"/>
                <w:szCs w:val="21"/>
              </w:rPr>
              <w:t>分，扣完为止</w:t>
            </w:r>
          </w:p>
        </w:tc>
      </w:tr>
      <w:tr>
        <w:trPr>
          <w:trHeight w:val="1326" w:hRule="atLeast"/>
        </w:trPr>
        <w:tc>
          <w:tcPr>
            <w:tcW w:w="9345"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考核人综合评语：</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1326" w:hRule="atLeast"/>
        </w:trPr>
        <w:tc>
          <w:tcPr>
            <w:tcW w:w="9345" w:type="dxa"/>
            <w:gridSpan w:val="6"/>
            <w:tcBorders>
              <w:top w:val="single" w:sz="4" w:space="0" w:color="000000"/>
              <w:start w:val="single" w:sz="12" w:space="0" w:color="000000"/>
              <w:bottom w:val="single" w:sz="4" w:space="0" w:color="000000"/>
              <w:end w:val="single" w:sz="12" w:space="0" w:color="000000"/>
            </w:tcBorders>
          </w:tcPr>
          <w:p>
            <w:pPr>
              <w:pStyle w:val="Normal"/>
              <w:rPr>
                <w:rFonts w:ascii="楷体_GB2312;Arial Unicode MS" w:hAnsi="楷体_GB2312;Arial Unicode MS" w:eastAsia="楷体_GB2312;Arial Unicode MS"/>
                <w:b/>
                <w:b/>
                <w:szCs w:val="21"/>
              </w:rPr>
            </w:pPr>
            <w:r>
              <w:rPr>
                <w:rFonts w:ascii="SimHei" w:hAnsi="SimHei" w:eastAsia="黑体"/>
                <w:b/>
                <w:szCs w:val="21"/>
              </w:rPr>
              <w:t>被考核人意见：</w:t>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p>
            <w:pPr>
              <w:pStyle w:val="Normal"/>
              <w:rPr>
                <w:rFonts w:ascii="楷体_GB2312;Arial Unicode MS" w:hAnsi="楷体_GB2312;Arial Unicode MS" w:eastAsia="楷体_GB2312;Arial Unicode MS"/>
                <w:b/>
                <w:b/>
                <w:szCs w:val="21"/>
              </w:rPr>
            </w:pPr>
            <w:r>
              <w:rPr>
                <w:rFonts w:eastAsia="黑体" w:ascii="SimHei" w:hAnsi="SimHei"/>
                <w:b/>
                <w:szCs w:val="21"/>
              </w:rPr>
            </w:r>
          </w:p>
        </w:tc>
      </w:tr>
      <w:tr>
        <w:trPr>
          <w:trHeight w:val="320" w:hRule="atLeast"/>
        </w:trPr>
        <w:tc>
          <w:tcPr>
            <w:tcW w:w="9345" w:type="dxa"/>
            <w:gridSpan w:val="6"/>
            <w:tcBorders>
              <w:top w:val="single" w:sz="4" w:space="0" w:color="000000"/>
              <w:start w:val="single" w:sz="12" w:space="0" w:color="000000"/>
              <w:bottom w:val="single" w:sz="12" w:space="0" w:color="000000"/>
              <w:end w:val="single" w:sz="12" w:space="0" w:color="000000"/>
            </w:tcBorders>
            <w:vAlign w:val="center"/>
          </w:tcPr>
          <w:p>
            <w:pPr>
              <w:pStyle w:val="Normal"/>
              <w:spacing w:lineRule="auto" w:line="360"/>
              <w:rPr>
                <w:rFonts w:ascii="楷体_GB2312;Arial Unicode MS" w:hAnsi="楷体_GB2312;Arial Unicode MS" w:eastAsia="楷体_GB2312;Arial Unicode MS"/>
                <w:b/>
                <w:b/>
                <w:szCs w:val="21"/>
              </w:rPr>
            </w:pPr>
            <w:r>
              <w:rPr>
                <w:rFonts w:ascii="SimHei" w:hAnsi="SimHei" w:eastAsia="黑体"/>
                <w:b/>
                <w:szCs w:val="21"/>
              </w:rPr>
              <w:t>考核人签字：                                  被考核人签字：</w:t>
            </w:r>
          </w:p>
        </w:tc>
      </w:tr>
    </w:tbl>
    <w:p>
      <w:pPr>
        <w:pStyle w:val="Normal"/>
        <w:rPr>
          <w:b/>
          <w:b/>
          <w:color w:val="FF0000"/>
          <w:sz w:val="24"/>
        </w:rPr>
      </w:pPr>
      <w:r>
        <w:rPr>
          <w:rFonts w:ascii="SimHei" w:hAnsi="SimHei" w:eastAsia="黑体"/>
          <w:b/>
          <w:color w:val="FF0000"/>
          <w:sz w:val="24"/>
        </w:rPr>
      </w:r>
    </w:p>
    <w:sectPr>
      <w:headerReference w:type="default" r:id="rId4"/>
      <w:footerReference w:type="default" r:id="rId5"/>
      <w:type w:val="nextPage"/>
      <w:pgSz w:w="11906" w:h="16838"/>
      <w:pgMar w:left="1077" w:right="1077" w:header="851" w:top="1418" w:footer="992" w:bottom="1418"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黑体">
    <w:altName w:val="SimHei"/>
    <w:charset w:val="86"/>
    <w:family w:val="modern"/>
    <w:pitch w:val="default"/>
  </w:font>
  <w:font w:name="隶书">
    <w:charset w:val="86"/>
    <w:family w:val="modern"/>
    <w:pitch w:val="default"/>
  </w:font>
  <w:font w:name="楷体_GB2312">
    <w:altName w:val="Arial Unicode MS"/>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23</w:t>
    </w:r>
    <w:r>
      <w:rPr/>
      <w:fldChar w:fldCharType="end"/>
    </w:r>
  </w:p>
  <w:p>
    <w:pPr>
      <w:pStyle w:val="Normal"/>
      <w:rPr>
        <w:color w:val="FF0000"/>
      </w:rPr>
    </w:pPr>
    <w:r>
      <w:rPr>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320"/>
      <w:rPr>
        <w:rFonts w:eastAsia="楷体"/>
        <w:b/>
        <w:b/>
        <w:color w:val="0D0D0D"/>
        <w:spacing w:val="20"/>
        <w:sz w:val="28"/>
      </w:rPr>
    </w:pPr>
    <w:r>
      <w:rPr>
        <w:rFonts w:eastAsia="楷体"/>
        <w:b/>
        <w:color w:val="0D0D0D"/>
        <w:spacing w:val="20"/>
        <w:sz w:val="28"/>
      </w:rPr>
    </w:r>
  </w:p>
  <w:p>
    <w:pPr>
      <w:pStyle w:val="Footer"/>
      <w:rPr/>
    </w:pPr>
    <w:r>
      <w:rPr>
        <w:rFonts w:eastAsia="Times New Roman"/>
        <w:color w:val="FF0000"/>
        <w:kern w:val="0"/>
        <w:sz w:val="21"/>
        <w:szCs w:val="21"/>
      </w:rPr>
      <w:t xml:space="preserve">   </w:t>
    </w:r>
    <w:r>
      <w:rPr>
        <w:rFonts w:eastAsia="Times New Roman"/>
        <w:color w:val="FF0000"/>
        <w:kern w:val="0"/>
        <w:sz w:val="21"/>
        <w:szCs w:val="21"/>
      </w:rPr>
      <w:t xml:space="preserve">                       </w:t>
    </w:r>
    <w:r>
      <mc:AlternateContent>
        <mc:Choice Requires="wps">
          <w:drawing>
            <wp:anchor behindDoc="1" distT="0" distB="0" distL="114935" distR="114935" simplePos="0" locked="0" layoutInCell="0" allowOverlap="1" relativeHeight="26">
              <wp:simplePos x="0" y="0"/>
              <wp:positionH relativeFrom="column">
                <wp:posOffset>3878580</wp:posOffset>
              </wp:positionH>
              <wp:positionV relativeFrom="paragraph">
                <wp:posOffset>114935</wp:posOffset>
              </wp:positionV>
              <wp:extent cx="2314575" cy="372110"/>
              <wp:effectExtent l="0" t="0" r="0" b="0"/>
              <wp:wrapNone/>
              <wp:docPr id="3" name="Frame1"/>
              <a:graphic xmlns:a="http://schemas.openxmlformats.org/drawingml/2006/main">
                <a:graphicData uri="http://schemas.microsoft.com/office/word/2010/wordprocessingShape">
                  <wps:wsp>
                    <wps:cNvSpPr txBox="1"/>
                    <wps:spPr>
                      <a:xfrm>
                        <a:off x="0" y="0"/>
                        <a:ext cx="2314575" cy="372110"/>
                      </a:xfrm>
                      <a:prstGeom prst="rect"/>
                      <a:solidFill>
                        <a:srgbClr val="FFFFFF">
                          <a:alpha val="0"/>
                        </a:srgbClr>
                      </a:solidFill>
                    </wps:spPr>
                    <wps:txbx>
                      <w:txbxContent>
                        <w:p>
                          <w:pPr>
                            <w:pStyle w:val="Normal"/>
                            <w:spacing w:lineRule="exact" w:line="400"/>
                            <w:ind w:end="95" w:hanging="0"/>
                            <w:rPr>
                              <w:rFonts w:ascii="宋体;SimSun" w:hAnsi="宋体;SimSun" w:cs="宋体;SimSun"/>
                              <w:spacing w:val="20"/>
                              <w:szCs w:val="21"/>
                            </w:rPr>
                          </w:pPr>
                          <w:r>
                            <w:rPr>
                              <w:rFonts w:cs="宋体;SimSun" w:ascii="宋体;SimSun" w:hAnsi="宋体;SimSun"/>
                              <w:spacing w:val="20"/>
                              <w:szCs w:val="21"/>
                            </w:rPr>
                          </w:r>
                        </w:p>
                      </w:txbxContent>
                    </wps:txbx>
                    <wps:bodyPr anchor="t" lIns="92075" tIns="46355" rIns="92075" bIns="46355">
                      <a:noAutofit/>
                    </wps:bodyPr>
                  </wps:wsp>
                </a:graphicData>
              </a:graphic>
            </wp:anchor>
          </w:drawing>
        </mc:Choice>
        <mc:Fallback>
          <w:pict>
            <v:rect fillcolor="#FFFFFF" style="position:absolute;rotation:0;width:182.25pt;height:29.3pt;mso-wrap-distance-left:9.05pt;mso-wrap-distance-right:9.05pt;mso-wrap-distance-top:0pt;mso-wrap-distance-bottom:0pt;margin-top:9.05pt;mso-position-vertical-relative:text;margin-left:305.4pt;mso-position-horizontal-relative:text">
              <v:fill opacity="0f"/>
              <v:textbox inset="0.100694444444444in,0.0506944444444444in,0.100694444444444in,0.0506944444444444in">
                <w:txbxContent>
                  <w:p>
                    <w:pPr>
                      <w:pStyle w:val="Normal"/>
                      <w:spacing w:lineRule="exact" w:line="400"/>
                      <w:ind w:end="95" w:hanging="0"/>
                      <w:rPr>
                        <w:rFonts w:ascii="宋体;SimSun" w:hAnsi="宋体;SimSun" w:cs="宋体;SimSun"/>
                        <w:spacing w:val="20"/>
                        <w:szCs w:val="21"/>
                      </w:rPr>
                    </w:pPr>
                    <w:r>
                      <w:rPr>
                        <w:rFonts w:cs="宋体;SimSun" w:ascii="宋体;SimSun" w:hAnsi="宋体;SimSun"/>
                        <w:spacing w:val="20"/>
                        <w:szCs w:val="21"/>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sz w:val="24"/>
        <w:kern w:val="0"/>
        <w:rFonts w:ascii="宋体;SimSun" w:hAnsi="宋体;SimSun" w:cs="ËÎÌå;Times New Roman"/>
        <w:color w:val="000000"/>
      </w:rPr>
    </w:lvl>
  </w:abstractNum>
  <w:abstractNum w:abstractNumId="2">
    <w:lvl w:ilvl="0">
      <w:start w:val="1"/>
      <w:numFmt w:val="upperLetter"/>
      <w:suff w:val="nothing"/>
      <w:lvlText w:val="%1、"/>
      <w:lvlJc w:val="start"/>
      <w:pPr>
        <w:tabs>
          <w:tab w:val="num" w:pos="0"/>
        </w:tabs>
        <w:ind w:start="0" w:hanging="0"/>
      </w:pPr>
      <w:rPr>
        <w:sz w:val="24"/>
        <w:kern w:val="0"/>
        <w:rFonts w:ascii="宋体;SimSun" w:hAnsi="宋体;SimSun" w:cs="ËÎÌå;Times New Roman"/>
        <w:color w:val="000000"/>
      </w:rPr>
    </w:lvl>
  </w:abstractNum>
  <w:abstractNum w:abstractNumId="3">
    <w:lvl w:ilvl="0">
      <w:start w:val="1"/>
      <w:numFmt w:val="upperLetter"/>
      <w:suff w:val="nothing"/>
      <w:lvlText w:val="%1、"/>
      <w:lvlJc w:val="start"/>
      <w:pPr>
        <w:tabs>
          <w:tab w:val="num" w:pos="0"/>
        </w:tabs>
        <w:ind w:start="0" w:hanging="0"/>
      </w:pPr>
      <w:rPr>
        <w:sz w:val="24"/>
        <w:kern w:val="0"/>
        <w:rFonts w:ascii="宋体;SimSun" w:hAnsi="宋体;SimSun" w:cs="宋体;SimSun"/>
        <w:color w:val="000000"/>
      </w:rPr>
    </w:lvl>
  </w:abstractNum>
  <w:abstractNum w:abstractNumId="4">
    <w:lvl w:ilvl="0">
      <w:start w:val="1"/>
      <w:numFmt w:val="decimal"/>
      <w:suff w:val="nothing"/>
      <w:lvlText w:val="%1、"/>
      <w:lvlJc w:val="start"/>
      <w:pPr>
        <w:tabs>
          <w:tab w:val="num" w:pos="0"/>
        </w:tabs>
        <w:ind w:start="0" w:hanging="0"/>
      </w:pPr>
      <w:rPr/>
    </w:lvl>
  </w:abstractNum>
  <w:abstractNum w:abstractNumId="5">
    <w:lvl w:ilvl="0">
      <w:start w:val="8"/>
      <w:numFmt w:val="chineseCountingThousand"/>
      <w:suff w:val="space"/>
      <w:lvlText w:val="第%1章"/>
      <w:lvlJc w:val="start"/>
      <w:pPr>
        <w:tabs>
          <w:tab w:val="num" w:pos="0"/>
        </w:tabs>
        <w:ind w:start="0" w:hanging="0"/>
      </w:pPr>
      <w:rPr/>
    </w:lvl>
  </w:abstractNum>
  <w:abstractNum w:abstractNumId="6">
    <w:lvl w:ilvl="0">
      <w:start w:val="1"/>
      <w:numFmt w:val="decimal"/>
      <w:suff w:val="nothing"/>
      <w:lvlText w:val="%1、"/>
      <w:lvlJc w:val="start"/>
      <w:pPr>
        <w:tabs>
          <w:tab w:val="num" w:pos="0"/>
        </w:tabs>
        <w:ind w:start="0" w:hanging="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宋体;SimSun" w:hAnsi="宋体;SimSun" w:cs="ËÎÌå;Times New Roman"/>
      <w:color w:val="000000"/>
      <w:kern w:val="0"/>
      <w:sz w:val="24"/>
    </w:rPr>
  </w:style>
  <w:style w:type="character" w:styleId="WW8Num2z0">
    <w:name w:val="WW8Num2z0"/>
    <w:qFormat/>
    <w:rPr>
      <w:rFonts w:ascii="宋体;SimSun" w:hAnsi="宋体;SimSun" w:cs="ËÎÌå;Times New Roman"/>
      <w:color w:val="000000"/>
      <w:kern w:val="0"/>
      <w:sz w:val="24"/>
    </w:rPr>
  </w:style>
  <w:style w:type="character" w:styleId="WW8Num3z0">
    <w:name w:val="WW8Num3z0"/>
    <w:qFormat/>
    <w:rPr>
      <w:rFonts w:ascii="宋体;SimSun" w:hAnsi="宋体;SimSun" w:cs="宋体;SimSun"/>
      <w:color w:val="000000"/>
      <w:kern w:val="0"/>
      <w:sz w:val="24"/>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Style14">
    <w:name w:val="默认段落字体"/>
    <w:qFormat/>
    <w:rPr/>
  </w:style>
  <w:style w:type="character" w:styleId="PageNumber">
    <w:name w:val="Page Number"/>
    <w:basedOn w:val="Style14"/>
    <w:rPr/>
  </w:style>
  <w:style w:type="character" w:styleId="InternetLink">
    <w:name w:val="Hyperlink"/>
    <w:basedOn w:val="Style14"/>
    <w:rPr>
      <w:color w:val="0000FF"/>
      <w:u w:val="single"/>
    </w:rPr>
  </w:style>
  <w:style w:type="character" w:styleId="Char">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纯文本"/>
    <w:basedOn w:val="Normal"/>
    <w:qFormat/>
    <w:pPr/>
    <w:rPr>
      <w:rFonts w:ascii="宋体;SimSun" w:hAnsi="宋体;SimSun" w:cs="Courier New"/>
      <w:szCs w:val="21"/>
    </w:rPr>
  </w:style>
  <w:style w:type="paragraph" w:styleId="Style17">
    <w:name w:val="日期"/>
    <w:basedOn w:val="Normal"/>
    <w:next w:val="Normal"/>
    <w:qFormat/>
    <w:pPr>
      <w:ind w:start="100" w:hanging="0"/>
    </w:pPr>
    <w:rPr/>
  </w:style>
  <w:style w:type="paragraph" w:styleId="Style18">
    <w:name w:val="正文缩进"/>
    <w:basedOn w:val="Normal"/>
    <w:qFormat/>
    <w:pPr>
      <w:spacing w:lineRule="atLeast" w:line="312"/>
      <w:ind w:firstLine="420"/>
    </w:pPr>
    <w:rPr>
      <w:rFonts w:eastAsia="黑体;SimHei"/>
      <w:kern w:val="0"/>
      <w:sz w:val="24"/>
      <w:szCs w:val="20"/>
    </w:rPr>
  </w:style>
  <w:style w:type="paragraph" w:styleId="TextBodyIndent">
    <w:name w:val="Body Text Indent"/>
    <w:basedOn w:val="Normal"/>
    <w:pPr>
      <w:ind w:firstLine="540"/>
    </w:pPr>
    <w:rPr/>
  </w:style>
  <w:style w:type="paragraph" w:styleId="3">
    <w:name w:val="正文文本缩进 3"/>
    <w:basedOn w:val="Normal"/>
    <w:qFormat/>
    <w:pPr>
      <w:spacing w:lineRule="auto" w:line="360"/>
      <w:ind w:firstLine="480"/>
    </w:pPr>
    <w:rPr>
      <w:sz w:val="24"/>
    </w:rPr>
  </w:style>
  <w:style w:type="paragraph" w:styleId="2">
    <w:name w:val="正文文本缩进 2"/>
    <w:basedOn w:val="Normal"/>
    <w:qFormat/>
    <w:pPr>
      <w:spacing w:lineRule="auto" w:line="480" w:before="0" w:after="120"/>
      <w:ind w:start="42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baike.baidu.com/view/846971.htm"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292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2014-10-29T19:00:00Z</dcterms:created>
  <dc:creator>微软用户</dc:creator>
  <dc:description/>
  <cp:keywords> </cp:keywords>
  <dc:language>en-US</dc:language>
  <cp:lastModifiedBy>SXZXL-22</cp:lastModifiedBy>
  <dcterms:modified xsi:type="dcterms:W3CDTF">2016-05-24T09:12:00Z</dcterms:modified>
  <cp:revision>20</cp:revision>
  <dc:subject/>
  <dc:title>薪酬福利管理制度</dc:title>
</cp:coreProperties>
</file>