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SimHei" w:hAnsi="SimHei" w:eastAsia="黑体"/>
        </w:rPr>
        <w:t>高管层年度业绩考核与薪酬管理办法-广电运通GRGBanking</w:t>
      </w:r>
    </w:p>
    <w:p>
      <w:r>
        <w:rPr>
          <w:rFonts w:ascii="SimHei" w:hAnsi="SimHei" w:eastAsia="黑体"/>
        </w:rPr>
        <w:t>广州广电运通金融电子股份公司</w:t>
      </w:r>
    </w:p>
    <w:p>
      <w:r>
        <w:rPr>
          <w:rFonts w:ascii="SimHei" w:hAnsi="SimHei" w:eastAsia="黑体"/>
        </w:rPr>
        <w:t>第 1 页 共 10 页</w:t>
      </w:r>
    </w:p>
    <w:p>
      <w:r>
        <w:rPr>
          <w:rFonts w:ascii="SimHei" w:hAnsi="SimHei" w:eastAsia="黑体"/>
        </w:rPr>
        <w:t>广州广电运通金融电子股份公司</w:t>
      </w:r>
    </w:p>
    <w:p>
      <w:r>
        <w:rPr>
          <w:rFonts w:ascii="SimHei" w:hAnsi="SimHei" w:eastAsia="黑体"/>
        </w:rPr>
        <w:t>高管层年度业绩考核与薪酬管理办法</w:t>
      </w:r>
    </w:p>
    <w:p>
      <w:r>
        <w:rPr>
          <w:rFonts w:ascii="SimHei" w:hAnsi="SimHei" w:eastAsia="黑体"/>
        </w:rPr>
        <w:t>（2018 年修订）</w:t>
      </w:r>
    </w:p>
    <w:p>
      <w:r>
        <w:rPr>
          <w:rFonts w:ascii="SimHei" w:hAnsi="SimHei" w:eastAsia="黑体"/>
        </w:rPr>
        <w:t>第一章 总    则</w:t>
      </w:r>
    </w:p>
    <w:p>
      <w:r>
        <w:rPr>
          <w:rFonts w:ascii="SimHei" w:hAnsi="SimHei" w:eastAsia="黑体"/>
        </w:rPr>
        <w:t>第一条 为深入贯彻党的十九大精神，切实履行国有企业出资人的管理职责，进一步推动</w:t>
      </w:r>
    </w:p>
    <w:p>
      <w:r>
        <w:rPr>
          <w:rFonts w:ascii="SimHei" w:hAnsi="SimHei" w:eastAsia="黑体"/>
        </w:rPr>
        <w:t>企业董事会加强对高管层人员的考核评价，有效建立高管层与企业持续发展相适应的激励与约</w:t>
      </w:r>
    </w:p>
    <w:p>
      <w:r>
        <w:rPr>
          <w:rFonts w:ascii="SimHei" w:hAnsi="SimHei" w:eastAsia="黑体"/>
        </w:rPr>
        <w:t>束机制，促进企业效益增长，给股东及投资者以良好回报，现根据公司经营特点，制定本办法。</w:t>
      </w:r>
    </w:p>
    <w:p>
      <w:r>
        <w:rPr>
          <w:rFonts w:ascii="SimHei" w:hAnsi="SimHei" w:eastAsia="黑体"/>
        </w:rPr>
        <w:t>第二条 有关定义：</w:t>
      </w:r>
    </w:p>
    <w:p>
      <w:r>
        <w:rPr>
          <w:rFonts w:ascii="SimHei" w:hAnsi="SimHei" w:eastAsia="黑体"/>
        </w:rPr>
        <w:t>1、公司：指广州广电运通金融电子股份公司；</w:t>
      </w:r>
    </w:p>
    <w:p>
      <w:r>
        <w:rPr>
          <w:rFonts w:ascii="SimHei" w:hAnsi="SimHei" w:eastAsia="黑体"/>
        </w:rPr>
        <w:t>2、高管层： 包含公司总经理、常务副总经理、副总经理、总工程师、总会计师、总经济</w:t>
      </w:r>
    </w:p>
    <w:p>
      <w:r>
        <w:rPr>
          <w:rFonts w:ascii="SimHei" w:hAnsi="SimHei" w:eastAsia="黑体"/>
        </w:rPr>
        <w:t>师、财务负责人、董事会秘书、总经理助理以及按照公司高管进行管理的经营团队成员。根据</w:t>
      </w:r>
    </w:p>
    <w:p>
      <w:r>
        <w:rPr>
          <w:rFonts w:ascii="SimHei" w:hAnsi="SimHei" w:eastAsia="黑体"/>
        </w:rPr>
        <w:t>各分管板块的业务性质，高管层细分为四类：总经理、非营销类、营销类、独立核算类。</w:t>
      </w:r>
    </w:p>
    <w:p>
      <w:r>
        <w:rPr>
          <w:rFonts w:ascii="SimHei" w:hAnsi="SimHei" w:eastAsia="黑体"/>
        </w:rPr>
        <w:t>第三条 高管层业绩考核遵循以下原则：</w:t>
      </w:r>
    </w:p>
    <w:p>
      <w:r>
        <w:rPr>
          <w:rFonts w:ascii="SimHei" w:hAnsi="SimHei" w:eastAsia="黑体"/>
        </w:rPr>
        <w:t>1、坚持忠诚、干净、担当原则，权责利统一；</w:t>
      </w:r>
    </w:p>
    <w:p>
      <w:r>
        <w:rPr>
          <w:rFonts w:ascii="SimHei" w:hAnsi="SimHei" w:eastAsia="黑体"/>
        </w:rPr>
        <w:t>2、立足公司投资回报、权益保值增值和企业可持续发展；</w:t>
      </w:r>
    </w:p>
    <w:p>
      <w:r>
        <w:rPr>
          <w:rFonts w:ascii="SimHei" w:hAnsi="SimHei" w:eastAsia="黑体"/>
        </w:rPr>
        <w:t>3、权责利统一，激励与约束相结合。即业绩考核结果与薪酬挂钩，并作为职务任免的重</w:t>
      </w:r>
    </w:p>
    <w:p>
      <w:r>
        <w:rPr>
          <w:rFonts w:ascii="SimHei" w:hAnsi="SimHei" w:eastAsia="黑体"/>
        </w:rPr>
        <w:t>要依据。</w:t>
      </w:r>
    </w:p>
    <w:p>
      <w:r>
        <w:rPr>
          <w:rFonts w:ascii="SimHei" w:hAnsi="SimHei" w:eastAsia="黑体"/>
        </w:rPr>
        <w:t>4、业绩增长原则，只有业绩增长才有超额激励。</w:t>
      </w:r>
    </w:p>
    <w:p>
      <w:r>
        <w:rPr>
          <w:rFonts w:ascii="SimHei" w:hAnsi="SimHei" w:eastAsia="黑体"/>
        </w:rPr>
        <w:t>5、坚持公开、公平、公正原则。</w:t>
      </w:r>
    </w:p>
    <w:p>
      <w:r>
        <w:rPr>
          <w:rFonts w:ascii="SimHei" w:hAnsi="SimHei" w:eastAsia="黑体"/>
        </w:rPr>
        <w:t>第二章 考核内容及要求</w:t>
      </w:r>
    </w:p>
    <w:p>
      <w:r>
        <w:rPr>
          <w:rFonts w:ascii="SimHei" w:hAnsi="SimHei" w:eastAsia="黑体"/>
        </w:rPr>
        <w:t>第四条 高管层年度考核的内容包括经营业绩、企业党建、廉洁自律、安全生产、人才队</w:t>
      </w:r>
    </w:p>
    <w:p>
      <w:r>
        <w:rPr>
          <w:rFonts w:ascii="SimHei" w:hAnsi="SimHei" w:eastAsia="黑体"/>
        </w:rPr>
        <w:t>伍建设等指标。考核期为公历完整会计年度，即当年的1 月1 日～12 月31 日。</w:t>
      </w:r>
    </w:p>
    <w:p>
      <w:r>
        <w:rPr>
          <w:rFonts w:ascii="SimHei" w:hAnsi="SimHei" w:eastAsia="黑体"/>
        </w:rPr>
        <w:t>高管层年度个人考核成绩=企业党建×10%+（经营业绩×权重a+安全生产×权重b+廉洁自</w:t>
      </w:r>
    </w:p>
    <w:p>
      <w:r>
        <w:rPr>
          <w:rFonts w:ascii="SimHei" w:hAnsi="SimHei" w:eastAsia="黑体"/>
        </w:rPr>
        <w:t>律×10%+人才队伍建设×5%+其他内容×权重c）×90%+特别加减分</w:t>
      </w:r>
    </w:p>
    <w:p>
      <w:r>
        <w:rPr>
          <w:rFonts w:ascii="SimHei" w:hAnsi="SimHei" w:eastAsia="黑体"/>
        </w:rPr>
        <w:t>第五条 考核指标：</w:t>
      </w:r>
    </w:p>
    <w:p>
      <w:r>
        <w:rPr>
          <w:rFonts w:ascii="SimHei" w:hAnsi="SimHei" w:eastAsia="黑体"/>
        </w:rPr>
        <w:t>1、企业党建，是指企业贯彻落实国有企业加强党的建设相关管理要求的考核内容。该项</w:t>
      </w:r>
    </w:p>
    <w:p>
      <w:r>
        <w:rPr>
          <w:rFonts w:ascii="SimHei" w:hAnsi="SimHei" w:eastAsia="黑体"/>
        </w:rPr>
        <w:t>指标的考核权重为10%，具体内容按有关部门出台的关于加强党建及党风廉政建设制度的有关</w:t>
      </w:r>
    </w:p>
    <w:p>
      <w:r>
        <w:rPr>
          <w:rFonts w:ascii="SimHei" w:hAnsi="SimHei" w:eastAsia="黑体"/>
        </w:rPr>
        <w:t>规定执行。</w:t>
      </w:r>
    </w:p>
    <w:p>
      <w:r>
        <w:rPr>
          <w:rFonts w:ascii="SimHei" w:hAnsi="SimHei" w:eastAsia="黑体"/>
        </w:rPr>
        <w:t>2、经营业绩，是指直接与经营指标及管理效果相关联的考核内容，具体考核分项及权重</w:t>
      </w:r>
    </w:p>
    <w:p>
      <w:r>
        <w:rPr>
          <w:rFonts w:ascii="SimHei" w:hAnsi="SimHei" w:eastAsia="黑体"/>
        </w:rPr>
        <w:t>广州广电运通金融电子股份公司</w:t>
      </w:r>
    </w:p>
    <w:p>
      <w:r>
        <w:rPr>
          <w:rFonts w:ascii="SimHei" w:hAnsi="SimHei" w:eastAsia="黑体"/>
        </w:rPr>
        <w:t>第 2 页 共 10 页</w:t>
      </w:r>
    </w:p>
    <w:p>
      <w:r>
        <w:rPr>
          <w:rFonts w:ascii="SimHei" w:hAnsi="SimHei" w:eastAsia="黑体"/>
        </w:rPr>
        <w:t>由根据实际情况确定。</w:t>
      </w:r>
    </w:p>
    <w:p>
      <w:r>
        <w:rPr>
          <w:rFonts w:ascii="SimHei" w:hAnsi="SimHei" w:eastAsia="黑体"/>
        </w:rPr>
        <w:t>公司年度经营业绩指标原则上以上一年度实际完成数作为基数，根据市场实际情况并综合</w:t>
      </w:r>
    </w:p>
    <w:p>
      <w:r>
        <w:rPr>
          <w:rFonts w:ascii="SimHei" w:hAnsi="SimHei" w:eastAsia="黑体"/>
        </w:rPr>
        <w:t>考虑企业成长性因素，由董事会作适度调整，最终作为总经理的经营业绩考核指标；其他高管</w:t>
      </w:r>
    </w:p>
    <w:p>
      <w:r>
        <w:rPr>
          <w:rFonts w:ascii="SimHei" w:hAnsi="SimHei" w:eastAsia="黑体"/>
        </w:rPr>
        <w:t>层的经营业绩考核指标根据公司的年度经营业绩指标、结合个人实际主管范围，由总经理确定。</w:t>
      </w:r>
    </w:p>
    <w:p>
      <w:r>
        <w:rPr>
          <w:rFonts w:ascii="SimHei" w:hAnsi="SimHei" w:eastAsia="黑体"/>
        </w:rPr>
        <w:t>3、廉洁自律，是指领导班子成员个人清正廉洁、遵守中央八项规定、个人事项报告等有</w:t>
      </w:r>
    </w:p>
    <w:p>
      <w:r>
        <w:rPr>
          <w:rFonts w:ascii="SimHei" w:hAnsi="SimHei" w:eastAsia="黑体"/>
        </w:rPr>
        <w:t>关的廉洁自律情况。该项指标的考核权重为10%，具体内容按相关部门出台的干部监督管理要</w:t>
      </w:r>
    </w:p>
    <w:p>
      <w:r>
        <w:rPr>
          <w:rFonts w:ascii="SimHei" w:hAnsi="SimHei" w:eastAsia="黑体"/>
        </w:rPr>
        <w:t>求执行。如果高管个人在廉洁自律上存在违纪违法问题，当年该项考核得分为零。</w:t>
      </w:r>
    </w:p>
    <w:p>
      <w:r>
        <w:rPr>
          <w:rFonts w:ascii="SimHei" w:hAnsi="SimHei" w:eastAsia="黑体"/>
        </w:rPr>
        <w:t>4、安全生产，是指落实企业安全生产责任，防范安全生产责任事故的相关考核内容。具</w:t>
      </w:r>
    </w:p>
    <w:p>
      <w:r>
        <w:rPr>
          <w:rFonts w:ascii="SimHei" w:hAnsi="SimHei" w:eastAsia="黑体"/>
        </w:rPr>
        <w:t>体内容按照相关部门与企业签订的安全生产目标责任执行。总经理、分管安全生产的领导班子</w:t>
      </w:r>
    </w:p>
    <w:p>
      <w:r>
        <w:rPr>
          <w:rFonts w:ascii="SimHei" w:hAnsi="SimHei" w:eastAsia="黑体"/>
        </w:rPr>
        <w:t>成员考核权重占10%，其他高管考核权重占5%。</w:t>
      </w:r>
    </w:p>
    <w:p>
      <w:r>
        <w:rPr>
          <w:rFonts w:ascii="SimHei" w:hAnsi="SimHei" w:eastAsia="黑体"/>
        </w:rPr>
        <w:t>5、人才队伍建设，是指领导班子成员个人对所分管领域的高级人才的引进、干部培养、</w:t>
      </w:r>
    </w:p>
    <w:p>
      <w:r>
        <w:rPr>
          <w:rFonts w:ascii="SimHei" w:hAnsi="SimHei" w:eastAsia="黑体"/>
        </w:rPr>
        <w:t>骨干人才流失、团队氛围营造等内容进行考核评价。人力资源部对高管所分管领域的高级人才</w:t>
      </w:r>
    </w:p>
    <w:p>
      <w:r>
        <w:rPr>
          <w:rFonts w:ascii="SimHei" w:hAnsi="SimHei" w:eastAsia="黑体"/>
        </w:rPr>
        <w:t>引进、干部培养举措、骨干人才流失、团队氛围营造等方面进行统计，由董事会进行考核评价。</w:t>
      </w:r>
    </w:p>
    <w:p>
      <w:r>
        <w:rPr>
          <w:rFonts w:ascii="SimHei" w:hAnsi="SimHei" w:eastAsia="黑体"/>
        </w:rPr>
        <w:t>6、其他内容，是指根据公司发展实际，提出有关战略发展与转型、资本运作、技术创新、</w:t>
      </w:r>
    </w:p>
    <w:p>
      <w:r>
        <w:rPr>
          <w:rFonts w:ascii="SimHei" w:hAnsi="SimHei" w:eastAsia="黑体"/>
        </w:rPr>
        <w:t>市场拓展等一项或多项考核内容。</w:t>
      </w:r>
    </w:p>
    <w:p>
      <w:r>
        <w:rPr>
          <w:rFonts w:ascii="SimHei" w:hAnsi="SimHei" w:eastAsia="黑体"/>
        </w:rPr>
        <w:t>7、特别加减分，根据公司经营管理工作中形成的重大贡献或产生的重大事故而评定，加</w:t>
      </w:r>
    </w:p>
    <w:p>
      <w:r>
        <w:rPr>
          <w:rFonts w:ascii="SimHei" w:hAnsi="SimHei" w:eastAsia="黑体"/>
        </w:rPr>
        <w:t>减分上限为±10 分。</w:t>
      </w:r>
    </w:p>
    <w:p>
      <w:r>
        <w:rPr>
          <w:rFonts w:ascii="SimHei" w:hAnsi="SimHei" w:eastAsia="黑体"/>
        </w:rPr>
        <w:t>8、上述考核维度基准分为100±10 分。年末，高管根据《广电运通干部年度考评管理办</w:t>
      </w:r>
    </w:p>
    <w:p>
      <w:r>
        <w:rPr>
          <w:rFonts w:ascii="SimHei" w:hAnsi="SimHei" w:eastAsia="黑体"/>
        </w:rPr>
        <w:t>法》进行年度述职。根据高管述职考评分数、排名及综合评定等级，由直接上级确定调节系数，</w:t>
      </w:r>
    </w:p>
    <w:p>
      <w:r>
        <w:rPr>
          <w:rFonts w:ascii="SimHei" w:hAnsi="SimHei" w:eastAsia="黑体"/>
        </w:rPr>
        <w:t>调节系数范围为0.9～1.1，直接影响高管年度考核表评分。</w:t>
      </w:r>
    </w:p>
    <w:p>
      <w:r>
        <w:rPr>
          <w:rFonts w:ascii="SimHei" w:hAnsi="SimHei" w:eastAsia="黑体"/>
        </w:rPr>
        <w:t>第三章 薪酬结构</w:t>
      </w:r>
    </w:p>
    <w:p>
      <w:r>
        <w:rPr>
          <w:rFonts w:ascii="SimHei" w:hAnsi="SimHei" w:eastAsia="黑体"/>
        </w:rPr>
        <w:t>第六条 高管层薪酬结构</w:t>
      </w:r>
    </w:p>
    <w:p>
      <w:r>
        <w:rPr>
          <w:rFonts w:ascii="SimHei" w:hAnsi="SimHei" w:eastAsia="黑体"/>
        </w:rPr>
        <w:t>公司高管层薪酬实行年薪制，年薪由基本年薪、绩效年薪组成。若超额完成各项年度考核</w:t>
      </w:r>
    </w:p>
    <w:p>
      <w:r>
        <w:rPr>
          <w:rFonts w:ascii="SimHei" w:hAnsi="SimHei" w:eastAsia="黑体"/>
        </w:rPr>
        <w:t>任务，还将有资格获得年度超额奖金。其中，个人绩效年薪、超额奖金与公司整体经营业绩、</w:t>
      </w:r>
    </w:p>
    <w:p>
      <w:r>
        <w:rPr>
          <w:rFonts w:ascii="SimHei" w:hAnsi="SimHei" w:eastAsia="黑体"/>
        </w:rPr>
        <w:t>个人年度考核得分挂钩。</w:t>
      </w:r>
    </w:p>
    <w:p>
      <w:r>
        <w:rPr>
          <w:rFonts w:ascii="SimHei" w:hAnsi="SimHei" w:eastAsia="黑体"/>
        </w:rPr>
        <w:t>年度总收入（T）由年薪（A）和超额奖金（P）构成，其中年薪（A）由基本年薪（S）和</w:t>
      </w:r>
    </w:p>
    <w:p>
      <w:r>
        <w:rPr>
          <w:rFonts w:ascii="SimHei" w:hAnsi="SimHei" w:eastAsia="黑体"/>
        </w:rPr>
        <w:t>绩效年薪（X）两部分组成。即：</w:t>
      </w:r>
    </w:p>
    <w:p>
      <w:r>
        <w:rPr>
          <w:rFonts w:ascii="SimHei" w:hAnsi="SimHei" w:eastAsia="黑体"/>
        </w:rPr>
        <w:t>年度总收入T＝[年薪A＋（超额奖金P×岗位系数i）]×调节系数I</w:t>
      </w:r>
    </w:p>
    <w:p>
      <w:r>
        <w:rPr>
          <w:rFonts w:ascii="SimHei" w:hAnsi="SimHei" w:eastAsia="黑体"/>
        </w:rPr>
        <w:t>即：T = [A + （P×i）]×I</w:t>
      </w:r>
    </w:p>
    <w:p>
      <w:r>
        <w:rPr>
          <w:rFonts w:ascii="SimHei" w:hAnsi="SimHei" w:eastAsia="黑体"/>
        </w:rPr>
        <w:t>其中：年薪（A）＝基本年薪（S）＋绩效年薪（X），以总经理的年薪为基准，其他不同岗</w:t>
      </w:r>
    </w:p>
    <w:p>
      <w:r>
        <w:rPr>
          <w:rFonts w:ascii="SimHei" w:hAnsi="SimHei" w:eastAsia="黑体"/>
        </w:rPr>
        <w:t>广州广电运通金融电子股份公司</w:t>
      </w:r>
    </w:p>
    <w:p>
      <w:r>
        <w:rPr>
          <w:rFonts w:ascii="SimHei" w:hAnsi="SimHei" w:eastAsia="黑体"/>
        </w:rPr>
        <w:t>第 3 页 共 10 页</w:t>
      </w:r>
    </w:p>
    <w:p>
      <w:r>
        <w:rPr>
          <w:rFonts w:ascii="SimHei" w:hAnsi="SimHei" w:eastAsia="黑体"/>
        </w:rPr>
        <w:t>位序列高管的年薪以总经理的年薪乘以各自的岗位系数确定。</w:t>
      </w:r>
    </w:p>
    <w:p>
      <w:r>
        <w:rPr>
          <w:rFonts w:ascii="SimHei" w:hAnsi="SimHei" w:eastAsia="黑体"/>
        </w:rPr>
        <w:t>第七条 岗位系数</w:t>
      </w:r>
    </w:p>
    <w:p>
      <w:r>
        <w:rPr>
          <w:rFonts w:ascii="SimHei" w:hAnsi="SimHei" w:eastAsia="黑体"/>
        </w:rPr>
        <w:t>各岗位系数由薪酬与考核委员会审议通过后确定，以董事会批准的总经理的年薪为基准，</w:t>
      </w:r>
    </w:p>
    <w:p>
      <w:r>
        <w:rPr>
          <w:rFonts w:ascii="SimHei" w:hAnsi="SimHei" w:eastAsia="黑体"/>
        </w:rPr>
        <w:t>计算出各高管人员的年薪。</w:t>
      </w:r>
    </w:p>
    <w:p>
      <w:r>
        <w:rPr>
          <w:rFonts w:ascii="SimHei" w:hAnsi="SimHei" w:eastAsia="黑体"/>
        </w:rPr>
        <w:t>根据高管层人员层级和岗位性质的不同，划分岗位系数范围标准如下：</w:t>
      </w:r>
    </w:p>
    <w:p>
      <w:r>
        <w:rPr>
          <w:rFonts w:ascii="SimHei" w:hAnsi="SimHei" w:eastAsia="黑体"/>
        </w:rPr>
        <w:t>岗位序列                                          岗位系数</w:t>
      </w:r>
    </w:p>
    <w:p>
      <w:r>
        <w:rPr>
          <w:rFonts w:ascii="SimHei" w:hAnsi="SimHei" w:eastAsia="黑体"/>
        </w:rPr>
        <w:t>总经理                                               1.0</w:t>
      </w:r>
    </w:p>
    <w:p>
      <w:r>
        <w:rPr>
          <w:rFonts w:ascii="SimHei" w:hAnsi="SimHei" w:eastAsia="黑体"/>
        </w:rPr>
        <w:t>常务副总经理、副总经理、三总师                    0.4～0.8</w:t>
      </w:r>
    </w:p>
    <w:p>
      <w:r>
        <w:rPr>
          <w:rFonts w:ascii="SimHei" w:hAnsi="SimHei" w:eastAsia="黑体"/>
        </w:rPr>
        <w:t>总经理助理、财务负责人、董事会秘书及按照公司高管进行管理的经营团队成员</w:t>
      </w:r>
    </w:p>
    <w:p>
      <w:r>
        <w:rPr>
          <w:rFonts w:ascii="SimHei" w:hAnsi="SimHei" w:eastAsia="黑体"/>
        </w:rPr>
        <w:t>0.1～0.6</w:t>
      </w:r>
    </w:p>
    <w:p>
      <w:r>
        <w:rPr>
          <w:rFonts w:ascii="SimHei" w:hAnsi="SimHei" w:eastAsia="黑体"/>
        </w:rPr>
        <w:t>第八条  基本年薪</w:t>
      </w:r>
    </w:p>
    <w:p>
      <w:r>
        <w:rPr>
          <w:rFonts w:ascii="SimHei" w:hAnsi="SimHei" w:eastAsia="黑体"/>
        </w:rPr>
        <w:t>（1）基本年薪（S）的确定。</w:t>
      </w:r>
    </w:p>
    <w:p>
      <w:r>
        <w:rPr>
          <w:rFonts w:ascii="SimHei" w:hAnsi="SimHei" w:eastAsia="黑体"/>
        </w:rPr>
        <w:t>总经理的基本年薪，由公司薪酬与考核委员会根据上一年度公司薪酬水平，结合未来一年</w:t>
      </w:r>
    </w:p>
    <w:p>
      <w:r>
        <w:rPr>
          <w:rFonts w:ascii="SimHei" w:hAnsi="SimHei" w:eastAsia="黑体"/>
        </w:rPr>
        <w:t>公司经营管理工作预期在年薪的40%～60%范围内提出建议值，且总额度标准控制在上一年度</w:t>
      </w:r>
    </w:p>
    <w:p>
      <w:r>
        <w:rPr>
          <w:rFonts w:ascii="SimHei" w:hAnsi="SimHei" w:eastAsia="黑体"/>
        </w:rPr>
        <w:t>公司员工平均工资的6～10 倍范围内，随年度考核指标建议报告一并提交董事会审议批准后执</w:t>
      </w:r>
    </w:p>
    <w:p>
      <w:r>
        <w:rPr>
          <w:rFonts w:ascii="SimHei" w:hAnsi="SimHei" w:eastAsia="黑体"/>
        </w:rPr>
        <w:t>行。</w:t>
      </w:r>
    </w:p>
    <w:p>
      <w:r>
        <w:rPr>
          <w:rFonts w:ascii="SimHei" w:hAnsi="SimHei" w:eastAsia="黑体"/>
        </w:rPr>
        <w:t>总经理以下高管层的基本年薪：由总经理按照年度经营管理工作重点和各岗位人员承担任</w:t>
      </w:r>
    </w:p>
    <w:p>
      <w:r>
        <w:rPr>
          <w:rFonts w:ascii="SimHei" w:hAnsi="SimHei" w:eastAsia="黑体"/>
        </w:rPr>
        <w:t>务所起作用的不同，在高管层年薪的40%～60%范围内提出建议值，经公司薪酬与考核委员会</w:t>
      </w:r>
    </w:p>
    <w:p>
      <w:r>
        <w:rPr>
          <w:rFonts w:ascii="SimHei" w:hAnsi="SimHei" w:eastAsia="黑体"/>
        </w:rPr>
        <w:t>审核并提交董事会审议批准后执行。</w:t>
      </w:r>
    </w:p>
    <w:p>
      <w:r>
        <w:rPr>
          <w:rFonts w:ascii="SimHei" w:hAnsi="SimHei" w:eastAsia="黑体"/>
        </w:rPr>
        <w:t>（2）基本年薪的发放</w:t>
      </w:r>
    </w:p>
    <w:p>
      <w:r>
        <w:rPr>
          <w:rFonts w:ascii="SimHei" w:hAnsi="SimHei" w:eastAsia="黑体"/>
        </w:rPr>
        <w:t>根据公司董事会审批的高管层人员基本年薪，按12 个月平均以月工资（M）形式发放。</w:t>
      </w:r>
    </w:p>
    <w:p>
      <w:r>
        <w:rPr>
          <w:rFonts w:ascii="SimHei" w:hAnsi="SimHei" w:eastAsia="黑体"/>
        </w:rPr>
        <w:t>第九条  绩效年薪</w:t>
      </w:r>
    </w:p>
    <w:p>
      <w:r>
        <w:rPr>
          <w:rFonts w:ascii="SimHei" w:hAnsi="SimHei" w:eastAsia="黑体"/>
        </w:rPr>
        <w:t>绩效年薪根据年度业绩完成情况和个人年度考核计发，即：</w:t>
      </w:r>
    </w:p>
    <w:p>
      <w:r>
        <w:rPr>
          <w:rFonts w:ascii="SimHei" w:hAnsi="SimHei" w:eastAsia="黑体"/>
        </w:rPr>
        <w:t>绩效年薪（X）＝绩效年薪基数（Xo）×（个人年度考核达成率（W）*50%+业绩完成率（R）</w:t>
      </w:r>
    </w:p>
    <w:p>
      <w:r>
        <w:rPr>
          <w:rFonts w:ascii="SimHei" w:hAnsi="SimHei" w:eastAsia="黑体"/>
        </w:rPr>
        <w:t>*50%）</w:t>
      </w:r>
    </w:p>
    <w:p>
      <w:r>
        <w:rPr>
          <w:rFonts w:ascii="SimHei" w:hAnsi="SimHei" w:eastAsia="黑体"/>
        </w:rPr>
        <w:t>其中：绩效年薪基数（Xo）= 年薪（A）-基本年薪（S）</w:t>
      </w:r>
    </w:p>
    <w:p>
      <w:r>
        <w:rPr>
          <w:rFonts w:ascii="SimHei" w:hAnsi="SimHei" w:eastAsia="黑体"/>
        </w:rPr>
        <w:t>（1）当R＜60％，个人年度考核表得分＜60 分时，不计提绩效年薪，即绩效年薪为“0”；</w:t>
      </w:r>
    </w:p>
    <w:p>
      <w:r>
        <w:rPr>
          <w:rFonts w:ascii="SimHei" w:hAnsi="SimHei" w:eastAsia="黑体"/>
        </w:rPr>
        <w:t>（2）当R＜60％但个人年度考核表得分≥60 分时，可按上述公式计算W×50％部分；</w:t>
      </w:r>
    </w:p>
    <w:p>
      <w:r>
        <w:rPr>
          <w:rFonts w:ascii="SimHei" w:hAnsi="SimHei" w:eastAsia="黑体"/>
        </w:rPr>
        <w:t>（3）当个人年度考核表得分＜60 分但R≥60％时，可按上述公式计算R×50％部分；</w:t>
      </w:r>
    </w:p>
    <w:p>
      <w:r>
        <w:rPr>
          <w:rFonts w:ascii="SimHei" w:hAnsi="SimHei" w:eastAsia="黑体"/>
        </w:rPr>
        <w:t>（4）当60％≤R 和个人年度考核表得分＜100 分时，按上述公式计算；</w:t>
      </w:r>
    </w:p>
    <w:p>
      <w:r>
        <w:rPr>
          <w:rFonts w:ascii="SimHei" w:hAnsi="SimHei" w:eastAsia="黑体"/>
        </w:rPr>
        <w:t>（5）当R≥100％，或个人年度考核表得分≥100 分时，R 或W 都按“100%”计算业绩完</w:t>
      </w:r>
    </w:p>
    <w:p>
      <w:r>
        <w:rPr>
          <w:rFonts w:ascii="SimHei" w:hAnsi="SimHei" w:eastAsia="黑体"/>
        </w:rPr>
        <w:t>广州广电运通金融电子股份公司</w:t>
      </w:r>
    </w:p>
    <w:p>
      <w:r>
        <w:rPr>
          <w:rFonts w:ascii="SimHei" w:hAnsi="SimHei" w:eastAsia="黑体"/>
        </w:rPr>
        <w:t>第 4 页 共 10 页</w:t>
      </w:r>
    </w:p>
    <w:p>
      <w:r>
        <w:rPr>
          <w:rFonts w:ascii="SimHei" w:hAnsi="SimHei" w:eastAsia="黑体"/>
        </w:rPr>
        <w:t>成率R2。</w:t>
      </w:r>
    </w:p>
    <w:p>
      <w:r>
        <w:rPr>
          <w:rFonts w:ascii="SimHei" w:hAnsi="SimHei" w:eastAsia="黑体"/>
        </w:rPr>
        <w:t>1、个人年度考核达成率（W）</w:t>
      </w:r>
    </w:p>
    <w:p>
      <w:r>
        <w:rPr>
          <w:rFonts w:ascii="SimHei" w:hAnsi="SimHei" w:eastAsia="黑体"/>
        </w:rPr>
        <w:t>各类高管人员的个人年度考核达成率计算如下：</w:t>
      </w:r>
    </w:p>
    <w:p>
      <w:r>
        <w:rPr>
          <w:rFonts w:ascii="SimHei" w:hAnsi="SimHei" w:eastAsia="黑体"/>
        </w:rPr>
        <w:t>各类高管人员的个人年度考核达成率计算如下：</w:t>
      </w:r>
    </w:p>
    <w:p>
      <w:r>
        <w:rPr>
          <w:rFonts w:ascii="SimHei" w:hAnsi="SimHei" w:eastAsia="黑体"/>
        </w:rPr>
        <w:t>（1）当个人年度考核表得分≤60 分时，不计提绩效年薪，即绩效年薪为“0”；</w:t>
      </w:r>
    </w:p>
    <w:p>
      <w:r>
        <w:rPr>
          <w:rFonts w:ascii="SimHei" w:hAnsi="SimHei" w:eastAsia="黑体"/>
        </w:rPr>
        <w:t>（2）当60 分＜个人年度考核表得分＜80 分时，W 按（考核得分-60）/20*100%公式计算；</w:t>
      </w:r>
    </w:p>
    <w:p>
      <w:r>
        <w:rPr>
          <w:rFonts w:ascii="SimHei" w:hAnsi="SimHei" w:eastAsia="黑体"/>
        </w:rPr>
        <w:t>（3）当个人年度考核表得分≥80 分时，可计提全额绩效年薪，并且超额部分可计提超额</w:t>
      </w:r>
    </w:p>
    <w:p>
      <w:r>
        <w:rPr>
          <w:rFonts w:ascii="SimHei" w:hAnsi="SimHei" w:eastAsia="黑体"/>
        </w:rPr>
        <w:t>奖金。</w:t>
      </w:r>
    </w:p>
    <w:p>
      <w:r>
        <w:rPr>
          <w:rFonts w:ascii="SimHei" w:hAnsi="SimHei" w:eastAsia="黑体"/>
        </w:rPr>
        <w:t>2、业绩完成率（R）</w:t>
      </w:r>
    </w:p>
    <w:p>
      <w:r>
        <w:rPr>
          <w:rFonts w:ascii="SimHei" w:hAnsi="SimHei" w:eastAsia="黑体"/>
        </w:rPr>
        <w:t>按总经理、非营销类高管、营销类高管和独立核算类高管四类分别计算，即：</w:t>
      </w:r>
    </w:p>
    <w:p>
      <w:r>
        <w:rPr>
          <w:rFonts w:ascii="SimHei" w:hAnsi="SimHei" w:eastAsia="黑体"/>
        </w:rPr>
        <w:t>A、总经理的业绩完成率为公司整体的综合业绩完成率（R1），与公司整体的净利润完成</w:t>
      </w:r>
    </w:p>
    <w:p>
      <w:r>
        <w:rPr>
          <w:rFonts w:ascii="SimHei" w:hAnsi="SimHei" w:eastAsia="黑体"/>
        </w:rPr>
        <w:t>率（N）和营业收入完成率（F）挂钩，即：</w:t>
      </w:r>
    </w:p>
    <w:p>
      <w:r>
        <w:rPr>
          <w:rFonts w:ascii="SimHei" w:hAnsi="SimHei" w:eastAsia="黑体"/>
        </w:rPr>
        <w:t>公司整体的综合业绩完成率（R1）＝公司净利润完成率（N）×70％＋公司营业收入完成</w:t>
      </w:r>
    </w:p>
    <w:p>
      <w:r>
        <w:rPr>
          <w:rFonts w:ascii="SimHei" w:hAnsi="SimHei" w:eastAsia="黑体"/>
        </w:rPr>
        <w:t>率（F）×30％，其中：</w:t>
      </w:r>
    </w:p>
    <w:p>
      <w:r>
        <w:rPr>
          <w:rFonts w:ascii="SimHei" w:hAnsi="SimHei" w:eastAsia="黑体"/>
        </w:rPr>
        <w:t>公司净利润完成率（N）＝</w:t>
      </w:r>
    </w:p>
    <w:p>
      <w:r>
        <w:rPr>
          <w:rFonts w:ascii="SimHei" w:hAnsi="SimHei" w:eastAsia="黑体"/>
        </w:rPr>
        <w:t>公司营业收入完成率（F）＝</w:t>
      </w:r>
    </w:p>
    <w:p>
      <w:r>
        <w:rPr>
          <w:rFonts w:ascii="SimHei" w:hAnsi="SimHei" w:eastAsia="黑体"/>
        </w:rPr>
        <w:t>B、非营销类高管的业绩完成率（R2），具体计算方法和条件同以上总经理的计算方法和条</w:t>
      </w:r>
    </w:p>
    <w:p>
      <w:r>
        <w:rPr>
          <w:rFonts w:ascii="SimHei" w:hAnsi="SimHei" w:eastAsia="黑体"/>
        </w:rPr>
        <w:t>件。</w:t>
      </w:r>
    </w:p>
    <w:p>
      <w:r>
        <w:rPr>
          <w:rFonts w:ascii="SimHei" w:hAnsi="SimHei" w:eastAsia="黑体"/>
        </w:rPr>
        <w:t>C、营销类高管的业绩完成率（R3），与公司年度业绩完成情况和其各自所负责领域的销售</w:t>
      </w:r>
    </w:p>
    <w:p>
      <w:r>
        <w:rPr>
          <w:rFonts w:ascii="SimHei" w:hAnsi="SimHei" w:eastAsia="黑体"/>
        </w:rPr>
        <w:t>业绩完成率（r）相关，其中所负责领域的销售业绩目标以董事会薪酬与考核委员会确定的年</w:t>
      </w:r>
    </w:p>
    <w:p>
      <w:r>
        <w:rPr>
          <w:rFonts w:ascii="SimHei" w:hAnsi="SimHei" w:eastAsia="黑体"/>
        </w:rPr>
        <w:t>度业绩目标为准。即：</w:t>
      </w:r>
    </w:p>
    <w:p>
      <w:r>
        <w:rPr>
          <w:rFonts w:ascii="SimHei" w:hAnsi="SimHei" w:eastAsia="黑体"/>
        </w:rPr>
        <w:t>营销类高管的业绩完成率（R3）＝公司整体的综合业绩完成率（R1）×30％＋所负责领域</w:t>
      </w:r>
    </w:p>
    <w:p>
      <w:r>
        <w:rPr>
          <w:rFonts w:ascii="SimHei" w:hAnsi="SimHei" w:eastAsia="黑体"/>
        </w:rPr>
        <w:t>销售业绩完成率（r）×70％</w:t>
      </w:r>
    </w:p>
    <w:p>
      <w:r>
        <w:rPr>
          <w:rFonts w:ascii="SimHei" w:hAnsi="SimHei" w:eastAsia="黑体"/>
        </w:rPr>
        <w:t>（1）当R1＜60％，r＜60％时，不计提绩效年薪，即绩效年薪为“0”；</w:t>
      </w:r>
    </w:p>
    <w:p>
      <w:r>
        <w:rPr>
          <w:rFonts w:ascii="SimHei" w:hAnsi="SimHei" w:eastAsia="黑体"/>
        </w:rPr>
        <w:t>（2）当R1＜60％但r≥60％时，业绩完成率R3 可按上述公式计算r×70％部分；</w:t>
      </w:r>
    </w:p>
    <w:p>
      <w:r>
        <w:rPr>
          <w:rFonts w:ascii="SimHei" w:hAnsi="SimHei" w:eastAsia="黑体"/>
        </w:rPr>
        <w:t>（3）当r＜60％但R1≥60％时，业绩完成率R3 可按上述公式计算R1×30％部分；</w:t>
      </w:r>
    </w:p>
    <w:p>
      <w:r>
        <w:rPr>
          <w:rFonts w:ascii="SimHei" w:hAnsi="SimHei" w:eastAsia="黑体"/>
        </w:rPr>
        <w:t>净利润实际完成数</w:t>
      </w:r>
    </w:p>
    <w:p>
      <w:r>
        <w:rPr>
          <w:rFonts w:ascii="SimHei" w:hAnsi="SimHei" w:eastAsia="黑体"/>
        </w:rPr>
        <w:t>净利润考核基数</w:t>
      </w:r>
    </w:p>
    <w:p>
      <w:r>
        <w:rPr>
          <w:rFonts w:ascii="SimHei" w:hAnsi="SimHei" w:eastAsia="黑体"/>
        </w:rPr>
        <w:t>×100％</w:t>
      </w:r>
    </w:p>
    <w:p>
      <w:r>
        <w:rPr>
          <w:rFonts w:ascii="SimHei" w:hAnsi="SimHei" w:eastAsia="黑体"/>
        </w:rPr>
        <w:t>营业收入实际完成数</w:t>
      </w:r>
    </w:p>
    <w:p>
      <w:r>
        <w:rPr>
          <w:rFonts w:ascii="SimHei" w:hAnsi="SimHei" w:eastAsia="黑体"/>
        </w:rPr>
        <w:t>营业收入考核基数</w:t>
      </w:r>
    </w:p>
    <w:p>
      <w:r>
        <w:rPr>
          <w:rFonts w:ascii="SimHei" w:hAnsi="SimHei" w:eastAsia="黑体"/>
        </w:rPr>
        <w:t>×100％</w:t>
      </w:r>
    </w:p>
    <w:p>
      <w:r>
        <w:rPr>
          <w:rFonts w:ascii="SimHei" w:hAnsi="SimHei" w:eastAsia="黑体"/>
        </w:rPr>
        <w:t>广州广电运通金融电子股份公司</w:t>
      </w:r>
    </w:p>
    <w:p>
      <w:r>
        <w:rPr>
          <w:rFonts w:ascii="SimHei" w:hAnsi="SimHei" w:eastAsia="黑体"/>
        </w:rPr>
        <w:t>第 5 页 共 10 页</w:t>
      </w:r>
    </w:p>
    <w:p>
      <w:r>
        <w:rPr>
          <w:rFonts w:ascii="SimHei" w:hAnsi="SimHei" w:eastAsia="黑体"/>
        </w:rPr>
        <w:t>（4）当60％≤R1 和r＜100％时，业绩完成率R3 按上述公式计算；</w:t>
      </w:r>
    </w:p>
    <w:p>
      <w:r>
        <w:rPr>
          <w:rFonts w:ascii="SimHei" w:hAnsi="SimHei" w:eastAsia="黑体"/>
        </w:rPr>
        <w:t>（5）当R1≥100％，或r≥100％时，R1 或r 都按“1”计算业绩完成率R3。</w:t>
      </w:r>
    </w:p>
    <w:p>
      <w:r>
        <w:rPr>
          <w:rFonts w:ascii="SimHei" w:hAnsi="SimHei" w:eastAsia="黑体"/>
        </w:rPr>
        <w:t>D、独立核算类高管的业绩完成率（R4），与其各自所负责业务领域整体的净利润完成率（N4）</w:t>
      </w:r>
    </w:p>
    <w:p>
      <w:r>
        <w:rPr>
          <w:rFonts w:ascii="SimHei" w:hAnsi="SimHei" w:eastAsia="黑体"/>
        </w:rPr>
        <w:t>和营业收入完成率（F4）挂钩。即：</w:t>
      </w:r>
    </w:p>
    <w:p>
      <w:r>
        <w:rPr>
          <w:rFonts w:ascii="SimHei" w:hAnsi="SimHei" w:eastAsia="黑体"/>
        </w:rPr>
        <w:t>独立核算类高管的业绩完成率R4＝所负责子公司净利润完成率N4×70％＋所负责子公司</w:t>
      </w:r>
    </w:p>
    <w:p>
      <w:r>
        <w:rPr>
          <w:rFonts w:ascii="SimHei" w:hAnsi="SimHei" w:eastAsia="黑体"/>
        </w:rPr>
        <w:t>营业收入完成率F4×30％，其中：</w:t>
      </w:r>
    </w:p>
    <w:p>
      <w:r>
        <w:rPr>
          <w:rFonts w:ascii="SimHei" w:hAnsi="SimHei" w:eastAsia="黑体"/>
        </w:rPr>
        <w:t>所负责子公司的净利润完成率、营业收入完成率等以董事会薪酬与考核委员会确定的年度</w:t>
      </w:r>
    </w:p>
    <w:p>
      <w:r>
        <w:rPr>
          <w:rFonts w:ascii="SimHei" w:hAnsi="SimHei" w:eastAsia="黑体"/>
        </w:rPr>
        <w:t>业绩目标为准。负责投资类业务的高管，根据《投资管理团队业绩考核与薪资管理办法》核算。</w:t>
      </w:r>
    </w:p>
    <w:p>
      <w:r>
        <w:rPr>
          <w:rFonts w:ascii="SimHei" w:hAnsi="SimHei" w:eastAsia="黑体"/>
        </w:rPr>
        <w:t>第十条 超额奖金</w:t>
      </w:r>
    </w:p>
    <w:p>
      <w:r>
        <w:rPr>
          <w:rFonts w:ascii="SimHei" w:hAnsi="SimHei" w:eastAsia="黑体"/>
        </w:rPr>
        <w:t>超额奖金（P）按总经理、非营销类高管、营销类高管和独立核算类高管四类分别计算，</w:t>
      </w:r>
    </w:p>
    <w:p>
      <w:r>
        <w:rPr>
          <w:rFonts w:ascii="SimHei" w:hAnsi="SimHei" w:eastAsia="黑体"/>
        </w:rPr>
        <w:t>当各类高管“个人年度考核得分≥80 分”时，可以计发超额奖金。具体计算方式如下：</w:t>
      </w:r>
    </w:p>
    <w:p>
      <w:r>
        <w:rPr>
          <w:rFonts w:ascii="SimHei" w:hAnsi="SimHei" w:eastAsia="黑体"/>
        </w:rPr>
        <w:t>A、总经理超额奖金（P）的计算办法</w:t>
      </w:r>
    </w:p>
    <w:p>
      <w:r>
        <w:rPr>
          <w:rFonts w:ascii="SimHei" w:hAnsi="SimHei" w:eastAsia="黑体"/>
        </w:rPr>
        <w:t>总经理的超额奖金（P）为公司整体净利润完成数计提的超额奖金（P1），当“公司实际完</w:t>
      </w:r>
    </w:p>
    <w:p>
      <w:r>
        <w:rPr>
          <w:rFonts w:ascii="SimHei" w:hAnsi="SimHei" w:eastAsia="黑体"/>
        </w:rPr>
        <w:t>成净利润数 &gt; 考核基数”且“公司营业收入完成率（F）≥80%”时，可以计发超额奖金（P1）；</w:t>
      </w:r>
    </w:p>
    <w:p>
      <w:r>
        <w:rPr>
          <w:rFonts w:ascii="SimHei" w:hAnsi="SimHei" w:eastAsia="黑体"/>
        </w:rPr>
        <w:t>低于以上标准，则不进行超额奖金（P1）计提。</w:t>
      </w:r>
    </w:p>
    <w:p>
      <w:r>
        <w:rPr>
          <w:rFonts w:ascii="SimHei" w:hAnsi="SimHei" w:eastAsia="黑体"/>
        </w:rPr>
        <w:t>超额奖金（P1）采用分段计提的办法，即：公司整体净利润超额完成率（Vn）处于不同的</w:t>
      </w:r>
    </w:p>
    <w:p>
      <w:r>
        <w:rPr>
          <w:rFonts w:ascii="SimHei" w:hAnsi="SimHei" w:eastAsia="黑体"/>
        </w:rPr>
        <w:t>阶段，则按对应不同的激励系数（y1）分段计提超额奖金。</w:t>
      </w:r>
    </w:p>
    <w:p>
      <w:r>
        <w:rPr>
          <w:rFonts w:ascii="SimHei" w:hAnsi="SimHei" w:eastAsia="黑体"/>
        </w:rPr>
        <w:t>超额奖金（P1）按下表计算：</w:t>
      </w:r>
    </w:p>
    <w:p>
      <w:r>
        <w:rPr>
          <w:rFonts w:ascii="SimHei" w:hAnsi="SimHei" w:eastAsia="黑体"/>
        </w:rPr>
        <w:t>公司整体净利润超额完成</w:t>
      </w:r>
    </w:p>
    <w:p>
      <w:r>
        <w:rPr>
          <w:rFonts w:ascii="SimHei" w:hAnsi="SimHei" w:eastAsia="黑体"/>
        </w:rPr>
        <w:t>率（Vn）</w:t>
      </w:r>
    </w:p>
    <w:p>
      <w:r>
        <w:rPr>
          <w:rFonts w:ascii="SimHei" w:hAnsi="SimHei" w:eastAsia="黑体"/>
        </w:rPr>
        <w:t>超额激励</w:t>
      </w:r>
    </w:p>
    <w:p>
      <w:r>
        <w:rPr>
          <w:rFonts w:ascii="SimHei" w:hAnsi="SimHei" w:eastAsia="黑体"/>
        </w:rPr>
        <w:t>系数y1</w:t>
      </w:r>
    </w:p>
    <w:p>
      <w:r>
        <w:rPr>
          <w:rFonts w:ascii="SimHei" w:hAnsi="SimHei" w:eastAsia="黑体"/>
        </w:rPr>
        <w:t>计提超额奖金（P1＝En）</w:t>
      </w:r>
    </w:p>
    <w:p>
      <w:r>
        <w:rPr>
          <w:rFonts w:ascii="SimHei" w:hAnsi="SimHei" w:eastAsia="黑体"/>
        </w:rPr>
        <w:t>0＜ V1 ≤30％</w:t>
      </w:r>
    </w:p>
    <w:p>
      <w:r>
        <w:rPr>
          <w:rFonts w:ascii="SimHei" w:hAnsi="SimHei" w:eastAsia="黑体"/>
        </w:rPr>
        <w:t>0.7％</w:t>
      </w:r>
    </w:p>
    <w:p>
      <w:r>
        <w:rPr>
          <w:rFonts w:ascii="SimHei" w:hAnsi="SimHei" w:eastAsia="黑体"/>
        </w:rPr>
        <w:t>E1＝净利润考核基数× V1 ×0.7％</w:t>
      </w:r>
    </w:p>
    <w:p>
      <w:r>
        <w:rPr>
          <w:rFonts w:ascii="SimHei" w:hAnsi="SimHei" w:eastAsia="黑体"/>
        </w:rPr>
        <w:t>30％＜ V2≤60％</w:t>
      </w:r>
    </w:p>
    <w:p>
      <w:r>
        <w:rPr>
          <w:rFonts w:ascii="SimHei" w:hAnsi="SimHei" w:eastAsia="黑体"/>
        </w:rPr>
        <w:t>0.5％</w:t>
      </w:r>
    </w:p>
    <w:p>
      <w:r>
        <w:rPr>
          <w:rFonts w:ascii="SimHei" w:hAnsi="SimHei" w:eastAsia="黑体"/>
        </w:rPr>
        <w:t>E2＝净利润考核基数×[30%×0.7％+（V2－ 30％）×0.5％]</w:t>
      </w:r>
    </w:p>
    <w:p>
      <w:r>
        <w:rPr>
          <w:rFonts w:ascii="SimHei" w:hAnsi="SimHei" w:eastAsia="黑体"/>
        </w:rPr>
        <w:t>60％＜ V3≤90％</w:t>
      </w:r>
    </w:p>
    <w:p>
      <w:r>
        <w:rPr>
          <w:rFonts w:ascii="SimHei" w:hAnsi="SimHei" w:eastAsia="黑体"/>
        </w:rPr>
        <w:t>0.3％</w:t>
      </w:r>
    </w:p>
    <w:p>
      <w:r>
        <w:rPr>
          <w:rFonts w:ascii="SimHei" w:hAnsi="SimHei" w:eastAsia="黑体"/>
        </w:rPr>
        <w:t>E3＝净利润考核基数×[30%×（0.7％+0.5％）+（V3－60％）×0.3％]</w:t>
      </w:r>
    </w:p>
    <w:p>
      <w:r>
        <w:rPr>
          <w:rFonts w:ascii="SimHei" w:hAnsi="SimHei" w:eastAsia="黑体"/>
        </w:rPr>
        <w:t>V4＞90％</w:t>
      </w:r>
    </w:p>
    <w:p>
      <w:r>
        <w:rPr>
          <w:rFonts w:ascii="SimHei" w:hAnsi="SimHei" w:eastAsia="黑体"/>
        </w:rPr>
        <w:t>0.25％</w:t>
      </w:r>
    </w:p>
    <w:p>
      <w:r>
        <w:rPr>
          <w:rFonts w:ascii="SimHei" w:hAnsi="SimHei" w:eastAsia="黑体"/>
        </w:rPr>
        <w:t>E4＝净利润考核基数×[30%×（0.7％+0.5％+0.3％）+（V4－90％）×</w:t>
      </w:r>
    </w:p>
    <w:p>
      <w:r>
        <w:rPr>
          <w:rFonts w:ascii="SimHei" w:hAnsi="SimHei" w:eastAsia="黑体"/>
        </w:rPr>
        <w:t>0.25％]</w:t>
      </w:r>
    </w:p>
    <w:p>
      <w:r>
        <w:rPr>
          <w:rFonts w:ascii="SimHei" w:hAnsi="SimHei" w:eastAsia="黑体"/>
        </w:rPr>
        <w:t>B、非营销类高管超额奖金（P）计算办法</w:t>
      </w:r>
    </w:p>
    <w:p>
      <w:r>
        <w:rPr>
          <w:rFonts w:ascii="SimHei" w:hAnsi="SimHei" w:eastAsia="黑体"/>
        </w:rPr>
        <w:t>具体计算办法和条件如下：</w:t>
      </w:r>
    </w:p>
    <w:p>
      <w:r>
        <w:rPr>
          <w:rFonts w:ascii="SimHei" w:hAnsi="SimHei" w:eastAsia="黑体"/>
        </w:rPr>
        <w:t>超额奖金（P） ＝ （P1）×30％ + （P2）×70％</w:t>
      </w:r>
    </w:p>
    <w:p>
      <w:r>
        <w:rPr>
          <w:rFonts w:ascii="SimHei" w:hAnsi="SimHei" w:eastAsia="黑体"/>
        </w:rPr>
        <w:t>其中：</w:t>
      </w:r>
    </w:p>
    <w:p>
      <w:r>
        <w:rPr>
          <w:rFonts w:ascii="SimHei" w:hAnsi="SimHei" w:eastAsia="黑体"/>
        </w:rPr>
        <w:t>P1 按公司整体净利润完成数计提的超额奖金计算（计算办法同上）。</w:t>
      </w:r>
    </w:p>
    <w:p>
      <w:r>
        <w:rPr>
          <w:rFonts w:ascii="SimHei" w:hAnsi="SimHei" w:eastAsia="黑体"/>
        </w:rPr>
        <w:t>广州广电运通金融电子股份公司</w:t>
      </w:r>
    </w:p>
    <w:p>
      <w:r>
        <w:rPr>
          <w:rFonts w:ascii="SimHei" w:hAnsi="SimHei" w:eastAsia="黑体"/>
        </w:rPr>
        <w:t>第 6 页 共 10 页</w:t>
      </w:r>
    </w:p>
    <w:p>
      <w:r>
        <w:rPr>
          <w:rFonts w:ascii="SimHei" w:hAnsi="SimHei" w:eastAsia="黑体"/>
        </w:rPr>
        <w:t>P2 按个人年度考核得分80 分以上部分计提的超额奖金，具体在当年签订的个人年度考核</w:t>
      </w:r>
    </w:p>
    <w:p>
      <w:r>
        <w:rPr>
          <w:rFonts w:ascii="SimHei" w:hAnsi="SimHei" w:eastAsia="黑体"/>
        </w:rPr>
        <w:t>表中明确。</w:t>
      </w:r>
    </w:p>
    <w:p>
      <w:r>
        <w:rPr>
          <w:rFonts w:ascii="SimHei" w:hAnsi="SimHei" w:eastAsia="黑体"/>
        </w:rPr>
        <w:t>C、营销类高管超额奖金（P）计算办法</w:t>
      </w:r>
    </w:p>
    <w:p>
      <w:r>
        <w:rPr>
          <w:rFonts w:ascii="SimHei" w:hAnsi="SimHei" w:eastAsia="黑体"/>
        </w:rPr>
        <w:t>营销类高管的超额奖金与公司整体净利润完成数和所负责业务领域的销售业绩完成数相</w:t>
      </w:r>
    </w:p>
    <w:p>
      <w:r>
        <w:rPr>
          <w:rFonts w:ascii="SimHei" w:hAnsi="SimHei" w:eastAsia="黑体"/>
        </w:rPr>
        <w:t>关。其计算公式如下：</w:t>
      </w:r>
    </w:p>
    <w:p>
      <w:r>
        <w:rPr>
          <w:rFonts w:ascii="SimHei" w:hAnsi="SimHei" w:eastAsia="黑体"/>
        </w:rPr>
        <w:t>营销类高管超额奖金（P） ＝ （P1）×30％ + （P2）×70％</w:t>
      </w:r>
    </w:p>
    <w:p>
      <w:r>
        <w:rPr>
          <w:rFonts w:ascii="SimHei" w:hAnsi="SimHei" w:eastAsia="黑体"/>
        </w:rPr>
        <w:t>其中：</w:t>
      </w:r>
    </w:p>
    <w:p>
      <w:r>
        <w:rPr>
          <w:rFonts w:ascii="SimHei" w:hAnsi="SimHei" w:eastAsia="黑体"/>
        </w:rPr>
        <w:t>P1 按公司整体净利润完成数计提的超额奖金计算（计算办法同上）。</w:t>
      </w:r>
    </w:p>
    <w:p>
      <w:r>
        <w:rPr>
          <w:rFonts w:ascii="SimHei" w:hAnsi="SimHei" w:eastAsia="黑体"/>
        </w:rPr>
        <w:t>P2 是按所负责业务领域的销售业绩完成数计提的超额奖金。计提的规则如下：</w:t>
      </w:r>
    </w:p>
    <w:p>
      <w:r>
        <w:rPr>
          <w:rFonts w:ascii="SimHei" w:hAnsi="SimHei" w:eastAsia="黑体"/>
        </w:rPr>
        <w:t>当“所负责领域的销售业绩（含税）实际完成数 &gt; 当年销售业绩考核基数”时,可计发超</w:t>
      </w:r>
    </w:p>
    <w:p>
      <w:r>
        <w:rPr>
          <w:rFonts w:ascii="SimHei" w:hAnsi="SimHei" w:eastAsia="黑体"/>
        </w:rPr>
        <w:t>额奖金（P2）。低于以上标准的，则不进行相应的超额奖金计提。P2 按下表分段计提：</w:t>
      </w:r>
    </w:p>
    <w:p>
      <w:r>
        <w:rPr>
          <w:rFonts w:ascii="SimHei" w:hAnsi="SimHei" w:eastAsia="黑体"/>
        </w:rPr>
        <w:t>销售业绩超额完成率</w:t>
      </w:r>
    </w:p>
    <w:p>
      <w:r>
        <w:rPr>
          <w:rFonts w:ascii="SimHei" w:hAnsi="SimHei" w:eastAsia="黑体"/>
        </w:rPr>
        <w:t>（An）</w:t>
      </w:r>
    </w:p>
    <w:p>
      <w:r>
        <w:rPr>
          <w:rFonts w:ascii="SimHei" w:hAnsi="SimHei" w:eastAsia="黑体"/>
        </w:rPr>
        <w:t>超额激励系数y2</w:t>
      </w:r>
    </w:p>
    <w:p>
      <w:r>
        <w:rPr>
          <w:rFonts w:ascii="SimHei" w:hAnsi="SimHei" w:eastAsia="黑体"/>
        </w:rPr>
        <w:t>计提超额奖金（P2＝Tn）</w:t>
      </w:r>
    </w:p>
    <w:p>
      <w:r>
        <w:rPr>
          <w:rFonts w:ascii="SimHei" w:hAnsi="SimHei" w:eastAsia="黑体"/>
        </w:rPr>
        <w:t>0＜ A1 ≤30％</w:t>
      </w:r>
    </w:p>
    <w:p>
      <w:r>
        <w:rPr>
          <w:rFonts w:ascii="SimHei" w:hAnsi="SimHei" w:eastAsia="黑体"/>
        </w:rPr>
        <w:t>0.5％</w:t>
      </w:r>
    </w:p>
    <w:p>
      <w:r>
        <w:rPr>
          <w:rFonts w:ascii="SimHei" w:hAnsi="SimHei" w:eastAsia="黑体"/>
        </w:rPr>
        <w:t>T1＝考核基数×A1×0.5％</w:t>
      </w:r>
    </w:p>
    <w:p>
      <w:r>
        <w:rPr>
          <w:rFonts w:ascii="SimHei" w:hAnsi="SimHei" w:eastAsia="黑体"/>
        </w:rPr>
        <w:t>30％＜ A2 ≤60％</w:t>
      </w:r>
    </w:p>
    <w:p>
      <w:r>
        <w:rPr>
          <w:rFonts w:ascii="SimHei" w:hAnsi="SimHei" w:eastAsia="黑体"/>
        </w:rPr>
        <w:t>0.4％</w:t>
      </w:r>
    </w:p>
    <w:p>
      <w:r>
        <w:rPr>
          <w:rFonts w:ascii="SimHei" w:hAnsi="SimHei" w:eastAsia="黑体"/>
        </w:rPr>
        <w:t>T2＝考核基数×［30%×0.5%＋（A2－30％）×0.4％］</w:t>
      </w:r>
    </w:p>
    <w:p>
      <w:r>
        <w:rPr>
          <w:rFonts w:ascii="SimHei" w:hAnsi="SimHei" w:eastAsia="黑体"/>
        </w:rPr>
        <w:t>60％＜ A3 ≤90％</w:t>
      </w:r>
    </w:p>
    <w:p>
      <w:r>
        <w:rPr>
          <w:rFonts w:ascii="SimHei" w:hAnsi="SimHei" w:eastAsia="黑体"/>
        </w:rPr>
        <w:t>0.3％</w:t>
      </w:r>
    </w:p>
    <w:p>
      <w:r>
        <w:rPr>
          <w:rFonts w:ascii="SimHei" w:hAnsi="SimHei" w:eastAsia="黑体"/>
        </w:rPr>
        <w:t>T3＝考核基数×［30%×（0.5%＋0.4%）＋（A3－60％）×0.3％］</w:t>
      </w:r>
    </w:p>
    <w:p>
      <w:r>
        <w:rPr>
          <w:rFonts w:ascii="SimHei" w:hAnsi="SimHei" w:eastAsia="黑体"/>
        </w:rPr>
        <w:t>A4 ＞90％</w:t>
      </w:r>
    </w:p>
    <w:p>
      <w:r>
        <w:rPr>
          <w:rFonts w:ascii="SimHei" w:hAnsi="SimHei" w:eastAsia="黑体"/>
        </w:rPr>
        <w:t>0.25％</w:t>
      </w:r>
    </w:p>
    <w:p>
      <w:r>
        <w:rPr>
          <w:rFonts w:ascii="SimHei" w:hAnsi="SimHei" w:eastAsia="黑体"/>
        </w:rPr>
        <w:t>T4＝考核基数×［30%×（0.5%＋0.4%＋0.3%）＋（A4－90％）×0.25％］</w:t>
      </w:r>
    </w:p>
    <w:p>
      <w:r>
        <w:rPr>
          <w:rFonts w:ascii="SimHei" w:hAnsi="SimHei" w:eastAsia="黑体"/>
        </w:rPr>
        <w:t>D、独立核算类高管超额奖金（P）计算办法</w:t>
      </w:r>
    </w:p>
    <w:p>
      <w:r>
        <w:rPr>
          <w:rFonts w:ascii="SimHei" w:hAnsi="SimHei" w:eastAsia="黑体"/>
        </w:rPr>
        <w:t>独立核算类高管的超额奖金，参考本办法总经理超额奖金计算的相关条款，并结合所负责</w:t>
      </w:r>
    </w:p>
    <w:p>
      <w:r>
        <w:rPr>
          <w:rFonts w:ascii="SimHei" w:hAnsi="SimHei" w:eastAsia="黑体"/>
        </w:rPr>
        <w:t>子公司的实际经营规模等因素确定，具体以各子公司董事会确定的为准。</w:t>
      </w:r>
    </w:p>
    <w:p>
      <w:r>
        <w:rPr>
          <w:rFonts w:ascii="SimHei" w:hAnsi="SimHei" w:eastAsia="黑体"/>
        </w:rPr>
        <w:t>第十一条 调节系数</w:t>
      </w:r>
    </w:p>
    <w:p>
      <w:r>
        <w:rPr>
          <w:rFonts w:ascii="SimHei" w:hAnsi="SimHei" w:eastAsia="黑体"/>
        </w:rPr>
        <w:t>主要是根据有关考核指标完成情况，结合公司年度经营管理工作总体效果，由薪酬与考核</w:t>
      </w:r>
    </w:p>
    <w:p>
      <w:r>
        <w:rPr>
          <w:rFonts w:ascii="SimHei" w:hAnsi="SimHei" w:eastAsia="黑体"/>
        </w:rPr>
        <w:t>委员会综合评价，在0.6～1.3 系数范围内确定。</w:t>
      </w:r>
    </w:p>
    <w:p>
      <w:r>
        <w:rPr>
          <w:rFonts w:ascii="SimHei" w:hAnsi="SimHei" w:eastAsia="黑体"/>
        </w:rPr>
        <w:t>第十二条 风险激励金</w:t>
      </w:r>
    </w:p>
    <w:p>
      <w:r>
        <w:rPr>
          <w:rFonts w:ascii="SimHei" w:hAnsi="SimHei" w:eastAsia="黑体"/>
        </w:rPr>
        <w:t>风险激励金是为了防止经营风险而实施的延期支付奖金，从核算的总奖金中进行预留，剩</w:t>
      </w:r>
    </w:p>
    <w:p>
      <w:r>
        <w:rPr>
          <w:rFonts w:ascii="SimHei" w:hAnsi="SimHei" w:eastAsia="黑体"/>
        </w:rPr>
        <w:t>余奖金在董事会薪酬考核委员会审批通过后安排发放。</w:t>
      </w:r>
    </w:p>
    <w:p>
      <w:r>
        <w:rPr>
          <w:rFonts w:ascii="SimHei" w:hAnsi="SimHei" w:eastAsia="黑体"/>
        </w:rPr>
        <w:t>1、风险激励金原则上不低于个人当年度收入总和的15%，延迟支付期为一年。</w:t>
      </w:r>
    </w:p>
    <w:p>
      <w:r>
        <w:rPr>
          <w:rFonts w:ascii="SimHei" w:hAnsi="SimHei" w:eastAsia="黑体"/>
        </w:rPr>
        <w:t>2、出现以下情形的，上年度个人风险激励金可不发、减发或暂停发放：</w:t>
      </w:r>
    </w:p>
    <w:p>
      <w:r>
        <w:rPr>
          <w:rFonts w:ascii="SimHei" w:hAnsi="SimHei" w:eastAsia="黑体"/>
        </w:rPr>
        <w:t>广州广电运通金融电子股份公司</w:t>
      </w:r>
    </w:p>
    <w:p>
      <w:r>
        <w:rPr>
          <w:rFonts w:ascii="SimHei" w:hAnsi="SimHei" w:eastAsia="黑体"/>
        </w:rPr>
        <w:t>第 7 页 共 10 页</w:t>
      </w:r>
    </w:p>
    <w:p>
      <w:r>
        <w:rPr>
          <w:rFonts w:ascii="SimHei" w:hAnsi="SimHei" w:eastAsia="黑体"/>
        </w:rPr>
        <w:t>（1）经营业绩核减。延迟支付期内发现上年度个人经营业绩被确认计算有误或审计偏差</w:t>
      </w:r>
    </w:p>
    <w:p>
      <w:r>
        <w:rPr>
          <w:rFonts w:ascii="SimHei" w:hAnsi="SimHei" w:eastAsia="黑体"/>
        </w:rPr>
        <w:t>而需要进行核减情形。核减薪酬超过风险激励金数额的，个人上年度风险激励金不予发放；核</w:t>
      </w:r>
    </w:p>
    <w:p>
      <w:r>
        <w:rPr>
          <w:rFonts w:ascii="SimHei" w:hAnsi="SimHei" w:eastAsia="黑体"/>
        </w:rPr>
        <w:t>减薪酬在风险激励金数额以内的，个人上年度风险激励金需扣除核减薪酬。</w:t>
      </w:r>
    </w:p>
    <w:p>
      <w:r>
        <w:rPr>
          <w:rFonts w:ascii="SimHei" w:hAnsi="SimHei" w:eastAsia="黑体"/>
        </w:rPr>
        <w:t>（2）存在法律纠纷损失：延迟支付期内发生针对上年度经营管理的法律纠纷事项且个人</w:t>
      </w:r>
    </w:p>
    <w:p>
      <w:r>
        <w:rPr>
          <w:rFonts w:ascii="SimHei" w:hAnsi="SimHei" w:eastAsia="黑体"/>
        </w:rPr>
        <w:t>承担管理责任情形。损失金额超过风险激励金的，个人上年风险激励金不予发放；损失金额在</w:t>
      </w:r>
    </w:p>
    <w:p>
      <w:r>
        <w:rPr>
          <w:rFonts w:ascii="SimHei" w:hAnsi="SimHei" w:eastAsia="黑体"/>
        </w:rPr>
        <w:t>风险激励金数额以内的，个人上年度风险激励金需扣除损失薪酬。如法律纠纷未在延迟支付期</w:t>
      </w:r>
    </w:p>
    <w:p>
      <w:r>
        <w:rPr>
          <w:rFonts w:ascii="SimHei" w:hAnsi="SimHei" w:eastAsia="黑体"/>
        </w:rPr>
        <w:t>内判决的，个人上年风险激励金暂停发放，待判决确认后再予计算发放。</w:t>
      </w:r>
    </w:p>
    <w:p>
      <w:r>
        <w:rPr>
          <w:rFonts w:ascii="SimHei" w:hAnsi="SimHei" w:eastAsia="黑体"/>
        </w:rPr>
        <w:t>（3）确认违规违纪行为：延迟支付期内发现上年度个人存在违规违纪行为、给企业形象</w:t>
      </w:r>
    </w:p>
    <w:p>
      <w:r>
        <w:rPr>
          <w:rFonts w:ascii="SimHei" w:hAnsi="SimHei" w:eastAsia="黑体"/>
        </w:rPr>
        <w:t>造成影响的情形。受到党纪政纪处分或被追究刑事责任的，个人上年风险激励金不予发放。如</w:t>
      </w:r>
    </w:p>
    <w:p>
      <w:r>
        <w:rPr>
          <w:rFonts w:ascii="SimHei" w:hAnsi="SimHei" w:eastAsia="黑体"/>
        </w:rPr>
        <w:t>违规违纪行为未在延迟支付期内完成调查的，个人上年风险激励金暂停发放，待调查完成后再</w:t>
      </w:r>
    </w:p>
    <w:p>
      <w:r>
        <w:rPr>
          <w:rFonts w:ascii="SimHei" w:hAnsi="SimHei" w:eastAsia="黑体"/>
        </w:rPr>
        <w:t>予确认。</w:t>
      </w:r>
    </w:p>
    <w:p>
      <w:r>
        <w:rPr>
          <w:rFonts w:ascii="SimHei" w:hAnsi="SimHei" w:eastAsia="黑体"/>
        </w:rPr>
        <w:t>（4）离职后未完成工作移交：延迟支付期内个人离职，但未按公司规定开展工作移交情</w:t>
      </w:r>
    </w:p>
    <w:p>
      <w:r>
        <w:rPr>
          <w:rFonts w:ascii="SimHei" w:hAnsi="SimHei" w:eastAsia="黑体"/>
        </w:rPr>
        <w:t>形。个人上年度风险激励金暂停发放，待完成工作移交后再予发放。</w:t>
      </w:r>
    </w:p>
    <w:p>
      <w:r>
        <w:rPr>
          <w:rFonts w:ascii="SimHei" w:hAnsi="SimHei" w:eastAsia="黑体"/>
        </w:rPr>
        <w:t>（5）其他情形：经企业董事会认定的需要扣减或暂停发放个人上年度风险激励金的其他</w:t>
      </w:r>
    </w:p>
    <w:p>
      <w:r>
        <w:rPr>
          <w:rFonts w:ascii="SimHei" w:hAnsi="SimHei" w:eastAsia="黑体"/>
        </w:rPr>
        <w:t>事项。</w:t>
      </w:r>
    </w:p>
    <w:p>
      <w:r>
        <w:rPr>
          <w:rFonts w:ascii="SimHei" w:hAnsi="SimHei" w:eastAsia="黑体"/>
        </w:rPr>
        <w:t>第四章  程序及发放要求</w:t>
      </w:r>
    </w:p>
    <w:p>
      <w:r>
        <w:rPr>
          <w:rFonts w:ascii="SimHei" w:hAnsi="SimHei" w:eastAsia="黑体"/>
        </w:rPr>
        <w:t>第十三条  公司董事会是高管层年度考核与收入分配的决策机构，负责对高管层行使考核</w:t>
      </w:r>
    </w:p>
    <w:p>
      <w:r>
        <w:rPr>
          <w:rFonts w:ascii="SimHei" w:hAnsi="SimHei" w:eastAsia="黑体"/>
        </w:rPr>
        <w:t>与收入分配决定权，公司人力资源部是其日常执行机构。</w:t>
      </w:r>
    </w:p>
    <w:p>
      <w:r>
        <w:rPr>
          <w:rFonts w:ascii="SimHei" w:hAnsi="SimHei" w:eastAsia="黑体"/>
        </w:rPr>
        <w:t>第十四条  公司经营业绩指标的确定程序</w:t>
      </w:r>
    </w:p>
    <w:p>
      <w:r>
        <w:rPr>
          <w:rFonts w:ascii="SimHei" w:hAnsi="SimHei" w:eastAsia="黑体"/>
        </w:rPr>
        <w:t>年初由总经理结合公司本年度预算和经营工作要点提出书面的考核指标建议报告，报公司</w:t>
      </w:r>
    </w:p>
    <w:p>
      <w:r>
        <w:rPr>
          <w:rFonts w:ascii="SimHei" w:hAnsi="SimHei" w:eastAsia="黑体"/>
        </w:rPr>
        <w:t>薪酬与考核委员会审核通过后，由薪酬与考核委员会提交董事会审批。董事会对公司年度经营</w:t>
      </w:r>
    </w:p>
    <w:p>
      <w:r>
        <w:rPr>
          <w:rFonts w:ascii="SimHei" w:hAnsi="SimHei" w:eastAsia="黑体"/>
        </w:rPr>
        <w:t>业绩指标有调整权。总经理个人年度考核表根据公司年度考核指标制定，由董事长代表董事会</w:t>
      </w:r>
    </w:p>
    <w:p>
      <w:r>
        <w:rPr>
          <w:rFonts w:ascii="SimHei" w:hAnsi="SimHei" w:eastAsia="黑体"/>
        </w:rPr>
        <w:t>与总经理签订；其他高管个人年度考核表内容由人力资源部负责组织拟定，根据公司年度目标</w:t>
      </w:r>
    </w:p>
    <w:p>
      <w:r>
        <w:rPr>
          <w:rFonts w:ascii="SimHei" w:hAnsi="SimHei" w:eastAsia="黑体"/>
        </w:rPr>
        <w:t>进行分解，形成建议报告，经高管本人确认后，报总经理审批。总经理对高管年度考核指标有</w:t>
      </w:r>
    </w:p>
    <w:p>
      <w:r>
        <w:rPr>
          <w:rFonts w:ascii="SimHei" w:hAnsi="SimHei" w:eastAsia="黑体"/>
        </w:rPr>
        <w:t>调整权。</w:t>
      </w:r>
    </w:p>
    <w:p>
      <w:r>
        <w:rPr>
          <w:rFonts w:ascii="SimHei" w:hAnsi="SimHei" w:eastAsia="黑体"/>
        </w:rPr>
        <w:t>第十五条  年度总收入的考核与兑现</w:t>
      </w:r>
    </w:p>
    <w:p>
      <w:r>
        <w:rPr>
          <w:rFonts w:ascii="SimHei" w:hAnsi="SimHei" w:eastAsia="黑体"/>
        </w:rPr>
        <w:t>依据年度财务审计报告及董事会确定的年度考核指标，由人力资源部（薪酬与考核委员会</w:t>
      </w:r>
    </w:p>
    <w:p>
      <w:r>
        <w:rPr>
          <w:rFonts w:ascii="SimHei" w:hAnsi="SimHei" w:eastAsia="黑体"/>
        </w:rPr>
        <w:t>秘书机构）计算高管层年度总收入，填写《高管层年度薪酬考核表》，提交审计部审核，然后</w:t>
      </w:r>
    </w:p>
    <w:p>
      <w:r>
        <w:rPr>
          <w:rFonts w:ascii="SimHei" w:hAnsi="SimHei" w:eastAsia="黑体"/>
        </w:rPr>
        <w:t>将计算结果报薪酬与考核委员会审核后，提交董事会审议通过，经董事长审批后兑现。</w:t>
      </w:r>
    </w:p>
    <w:p>
      <w:r>
        <w:rPr>
          <w:rFonts w:ascii="SimHei" w:hAnsi="SimHei" w:eastAsia="黑体"/>
        </w:rPr>
        <w:t>年度总收入的考核及兑现一般于会计年度结束后4 个月内完成。</w:t>
      </w:r>
    </w:p>
    <w:p>
      <w:r>
        <w:rPr>
          <w:rFonts w:ascii="SimHei" w:hAnsi="SimHei" w:eastAsia="黑体"/>
        </w:rPr>
        <w:t>第十六条  对虽纳入高管序列，但实行谈判工资制或实行指定的考核办法的有关人员，按</w:t>
      </w:r>
    </w:p>
    <w:p>
      <w:r>
        <w:rPr>
          <w:rFonts w:ascii="SimHei" w:hAnsi="SimHei" w:eastAsia="黑体"/>
        </w:rPr>
        <w:t>广州广电运通金融电子股份公司</w:t>
      </w:r>
    </w:p>
    <w:p>
      <w:r>
        <w:rPr>
          <w:rFonts w:ascii="SimHei" w:hAnsi="SimHei" w:eastAsia="黑体"/>
        </w:rPr>
        <w:t>第 8 页 共 10 页</w:t>
      </w:r>
    </w:p>
    <w:p>
      <w:r>
        <w:rPr>
          <w:rFonts w:ascii="SimHei" w:hAnsi="SimHei" w:eastAsia="黑体"/>
        </w:rPr>
        <w:t>双方签订的协议或指定办法执行。</w:t>
      </w:r>
    </w:p>
    <w:p>
      <w:r>
        <w:rPr>
          <w:rFonts w:ascii="SimHei" w:hAnsi="SimHei" w:eastAsia="黑体"/>
        </w:rPr>
        <w:t>第五章 有关规定</w:t>
      </w:r>
    </w:p>
    <w:p>
      <w:r>
        <w:rPr>
          <w:rFonts w:ascii="SimHei" w:hAnsi="SimHei" w:eastAsia="黑体"/>
        </w:rPr>
        <w:t>第十七条 高管层年度薪酬分配情况，按中国证监会、深圳证券交易所的有关要求进行披</w:t>
      </w:r>
    </w:p>
    <w:p>
      <w:r>
        <w:rPr>
          <w:rFonts w:ascii="SimHei" w:hAnsi="SimHei" w:eastAsia="黑体"/>
        </w:rPr>
        <w:t>露。</w:t>
      </w:r>
    </w:p>
    <w:p>
      <w:r>
        <w:rPr>
          <w:rFonts w:ascii="SimHei" w:hAnsi="SimHei" w:eastAsia="黑体"/>
        </w:rPr>
        <w:t>第十八条 高管任职时间超过6 个月的，以其任职时间按月平均计算基本年薪、绩效年薪、</w:t>
      </w:r>
    </w:p>
    <w:p>
      <w:r>
        <w:rPr>
          <w:rFonts w:ascii="SimHei" w:hAnsi="SimHei" w:eastAsia="黑体"/>
        </w:rPr>
        <w:t>超额奖金；高管任职时间少于6 个月的，不按照上述办法考核。特殊情形的，由公司董事会薪</w:t>
      </w:r>
    </w:p>
    <w:p>
      <w:r>
        <w:rPr>
          <w:rFonts w:ascii="SimHei" w:hAnsi="SimHei" w:eastAsia="黑体"/>
        </w:rPr>
        <w:t>酬与考核委员会审议决定。</w:t>
      </w:r>
    </w:p>
    <w:p>
      <w:r>
        <w:rPr>
          <w:rFonts w:ascii="SimHei" w:hAnsi="SimHei" w:eastAsia="黑体"/>
        </w:rPr>
        <w:t>若高管同时兼管营销类、非营销类和独立核算类：按照各类的年度考核权重分别计算加总，</w:t>
      </w:r>
    </w:p>
    <w:p>
      <w:r>
        <w:rPr>
          <w:rFonts w:ascii="SimHei" w:hAnsi="SimHei" w:eastAsia="黑体"/>
        </w:rPr>
        <w:t>最终结果报公司董事会薪酬与考核委员会审批。</w:t>
      </w:r>
    </w:p>
    <w:p>
      <w:r>
        <w:rPr>
          <w:rFonts w:ascii="SimHei" w:hAnsi="SimHei" w:eastAsia="黑体"/>
        </w:rPr>
        <w:t>第十九条 公司必须严格按照国家会计制度编制合并会计报表，保证会计信息的真实性。</w:t>
      </w:r>
    </w:p>
    <w:p>
      <w:r>
        <w:rPr>
          <w:rFonts w:ascii="SimHei" w:hAnsi="SimHei" w:eastAsia="黑体"/>
        </w:rPr>
        <w:t>企业虚报、瞒报财务状况的，除按照有关法律法规处理外，扣回多兑现的奖励，并追究有关人</w:t>
      </w:r>
    </w:p>
    <w:p>
      <w:r>
        <w:rPr>
          <w:rFonts w:ascii="SimHei" w:hAnsi="SimHei" w:eastAsia="黑体"/>
        </w:rPr>
        <w:t>员的责任。</w:t>
      </w:r>
    </w:p>
    <w:p>
      <w:r>
        <w:rPr>
          <w:rFonts w:ascii="SimHei" w:hAnsi="SimHei" w:eastAsia="黑体"/>
        </w:rPr>
        <w:t>第二十条 对在市场拓展、自主创新（包括自主知识产权）、资源节约、扭亏增效、管理</w:t>
      </w:r>
    </w:p>
    <w:p>
      <w:r>
        <w:rPr>
          <w:rFonts w:ascii="SimHei" w:hAnsi="SimHei" w:eastAsia="黑体"/>
        </w:rPr>
        <w:t>创新等方面取得突出成绩，做出重大贡献的，公司可设立单项特别奖，加大对有关人员的激励。</w:t>
      </w:r>
    </w:p>
    <w:p>
      <w:r>
        <w:rPr>
          <w:rFonts w:ascii="SimHei" w:hAnsi="SimHei" w:eastAsia="黑体"/>
        </w:rPr>
        <w:t>第二十一条 由于公司高管个人刻意隐瞒、弄虚作假或其他违纪行为造成公司损失；违反</w:t>
      </w:r>
    </w:p>
    <w:p>
      <w:r>
        <w:rPr>
          <w:rFonts w:ascii="SimHei" w:hAnsi="SimHei" w:eastAsia="黑体"/>
        </w:rPr>
        <w:t>国家法律法规的规定，导致重大决策失误、重大安全与质量责任事故、严重环境污染事故、重</w:t>
      </w:r>
    </w:p>
    <w:p>
      <w:r>
        <w:rPr>
          <w:rFonts w:ascii="SimHei" w:hAnsi="SimHei" w:eastAsia="黑体"/>
        </w:rPr>
        <w:t>大违纪和法律纠纷等，给企业造成重大不良影响或造成企业资产流失的。经董事会审议决定，</w:t>
      </w:r>
    </w:p>
    <w:p>
      <w:r>
        <w:rPr>
          <w:rFonts w:ascii="SimHei" w:hAnsi="SimHei" w:eastAsia="黑体"/>
        </w:rPr>
        <w:t>保留对已发放绩效年薪和超额奖金的追溯权。情节严重的，给予纪律处分；涉嫌犯罪的，依法</w:t>
      </w:r>
    </w:p>
    <w:p>
      <w:r>
        <w:rPr>
          <w:rFonts w:ascii="SimHei" w:hAnsi="SimHei" w:eastAsia="黑体"/>
        </w:rPr>
        <w:t>移送司法机关处理。</w:t>
      </w:r>
    </w:p>
    <w:p>
      <w:r>
        <w:rPr>
          <w:rFonts w:ascii="SimHei" w:hAnsi="SimHei" w:eastAsia="黑体"/>
        </w:rPr>
        <w:t>第二十二条 对于在考核期内公司发生清产核资、购并重组、经营责任人变动等情况的，</w:t>
      </w:r>
    </w:p>
    <w:p>
      <w:r>
        <w:rPr>
          <w:rFonts w:ascii="SimHei" w:hAnsi="SimHei" w:eastAsia="黑体"/>
        </w:rPr>
        <w:t>可以根据具体情况由董事会决议变更经营业绩责任书的相关内容。</w:t>
      </w:r>
    </w:p>
    <w:p>
      <w:r>
        <w:rPr>
          <w:rFonts w:ascii="SimHei" w:hAnsi="SimHei" w:eastAsia="黑体"/>
        </w:rPr>
        <w:t>第二十三条 公司高管层按本办法领取薪酬后，不再享受企业内部的工资、奖金、津贴</w:t>
      </w:r>
    </w:p>
    <w:p>
      <w:r>
        <w:rPr>
          <w:rFonts w:ascii="SimHei" w:hAnsi="SimHei" w:eastAsia="黑体"/>
        </w:rPr>
        <w:t>等工资性收入及其他工资补贴。基本年薪、绩效年薪、超额奖金均为税前所得，个人所得税</w:t>
      </w:r>
    </w:p>
    <w:p>
      <w:r>
        <w:rPr>
          <w:rFonts w:ascii="SimHei" w:hAnsi="SimHei" w:eastAsia="黑体"/>
        </w:rPr>
        <w:t>的缴纳按照国家税法的有关规定执行。</w:t>
      </w:r>
    </w:p>
    <w:p>
      <w:r>
        <w:rPr>
          <w:rFonts w:ascii="SimHei" w:hAnsi="SimHei" w:eastAsia="黑体"/>
        </w:rPr>
        <w:t>第二十四条  本办法由董事会负责解释。</w:t>
      </w:r>
    </w:p>
    <w:p>
      <w:r>
        <w:rPr>
          <w:rFonts w:ascii="SimHei" w:hAnsi="SimHei" w:eastAsia="黑体"/>
        </w:rPr>
        <w:t>第二十五条  本办法自发布之日起生效。原公司人字【2017】25 号文《高管层年度考核</w:t>
      </w:r>
    </w:p>
    <w:p>
      <w:r>
        <w:rPr>
          <w:rFonts w:ascii="SimHei" w:hAnsi="SimHei" w:eastAsia="黑体"/>
        </w:rPr>
        <w:t>与业绩管理办法》同时废止。</w:t>
      </w:r>
    </w:p>
    <w:p>
      <w:r>
        <w:rPr>
          <w:rFonts w:ascii="SimHei" w:hAnsi="SimHei" w:eastAsia="黑体"/>
        </w:rPr>
        <w:t>广州广电运通金融电子股份公司</w:t>
      </w:r>
    </w:p>
    <w:p>
      <w:r>
        <w:rPr>
          <w:rFonts w:ascii="SimHei" w:hAnsi="SimHei" w:eastAsia="黑体"/>
        </w:rPr>
        <w:t>二○一八年三月</w:t>
      </w:r>
    </w:p>
    <w:p>
      <w:r>
        <w:rPr>
          <w:rFonts w:ascii="SimHei" w:hAnsi="SimHei" w:eastAsia="黑体"/>
        </w:rPr>
        <w:t>广州广电运通金融电子股份公司</w:t>
      </w:r>
    </w:p>
    <w:p>
      <w:r>
        <w:rPr>
          <w:rFonts w:ascii="SimHei" w:hAnsi="SimHei" w:eastAsia="黑体"/>
        </w:rPr>
        <w:t>第 9 页 共 10 页</w:t>
      </w:r>
    </w:p>
    <w:p>
      <w:r>
        <w:rPr>
          <w:rFonts w:ascii="SimHei" w:hAnsi="SimHei" w:eastAsia="黑体"/>
        </w:rPr>
        <w:t>附表一：</w:t>
      </w:r>
    </w:p>
    <w:p>
      <w:r>
        <w:rPr>
          <w:rFonts w:ascii="SimHei" w:hAnsi="SimHei" w:eastAsia="黑体"/>
        </w:rPr>
        <w:t>高管层      年度业绩目标</w:t>
      </w:r>
    </w:p>
    <w:p>
      <w:r>
        <w:rPr>
          <w:rFonts w:ascii="SimHei" w:hAnsi="SimHei" w:eastAsia="黑体"/>
        </w:rPr>
        <w:t>一、考核指标</w:t>
      </w:r>
    </w:p>
    <w:p>
      <w:r>
        <w:rPr>
          <w:rFonts w:ascii="SimHei" w:hAnsi="SimHei" w:eastAsia="黑体"/>
        </w:rPr>
        <w:t>公司年度考核指标</w:t>
      </w:r>
    </w:p>
    <w:p>
      <w:r>
        <w:rPr>
          <w:rFonts w:ascii="SimHei" w:hAnsi="SimHei" w:eastAsia="黑体"/>
        </w:rPr>
        <w:t>考核基数</w:t>
      </w:r>
    </w:p>
    <w:p>
      <w:r>
        <w:rPr>
          <w:rFonts w:ascii="SimHei" w:hAnsi="SimHei" w:eastAsia="黑体"/>
        </w:rPr>
        <w:t>营业收入</w:t>
      </w:r>
    </w:p>
    <w:p>
      <w:r>
        <w:rPr>
          <w:rFonts w:ascii="SimHei" w:hAnsi="SimHei" w:eastAsia="黑体"/>
        </w:rPr>
        <w:t>净利润</w:t>
      </w:r>
    </w:p>
    <w:p>
      <w:r>
        <w:rPr>
          <w:rFonts w:ascii="SimHei" w:hAnsi="SimHei" w:eastAsia="黑体"/>
        </w:rPr>
        <w:t>各业务（合同额/收入/利</w:t>
      </w:r>
    </w:p>
    <w:p>
      <w:r>
        <w:rPr>
          <w:rFonts w:ascii="SimHei" w:hAnsi="SimHei" w:eastAsia="黑体"/>
        </w:rPr>
        <w:t>润）指标</w:t>
      </w:r>
    </w:p>
    <w:p>
      <w:r>
        <w:rPr>
          <w:rFonts w:ascii="SimHei" w:hAnsi="SimHei" w:eastAsia="黑体"/>
        </w:rPr>
        <w:t>考核基数</w:t>
      </w:r>
    </w:p>
    <w:p>
      <w:r>
        <w:rPr>
          <w:rFonts w:ascii="SimHei" w:hAnsi="SimHei" w:eastAsia="黑体"/>
        </w:rPr>
        <w:t>二、基本年薪考核</w:t>
      </w:r>
    </w:p>
    <w:p>
      <w:r>
        <w:rPr>
          <w:rFonts w:ascii="SimHei" w:hAnsi="SimHei" w:eastAsia="黑体"/>
        </w:rPr>
        <w:t>总经理年薪（系数：1.0）            万元,其他高管以总经理年薪为基准，在0.1～0.8</w:t>
      </w:r>
    </w:p>
    <w:p>
      <w:r>
        <w:rPr>
          <w:rFonts w:ascii="SimHei" w:hAnsi="SimHei" w:eastAsia="黑体"/>
        </w:rPr>
        <w:t>范围内确定。</w:t>
      </w:r>
    </w:p>
    <w:p>
      <w:r>
        <w:rPr>
          <w:rFonts w:ascii="SimHei" w:hAnsi="SimHei" w:eastAsia="黑体"/>
        </w:rPr>
        <w:t>职务</w:t>
      </w:r>
    </w:p>
    <w:p>
      <w:r>
        <w:rPr>
          <w:rFonts w:ascii="SimHei" w:hAnsi="SimHei" w:eastAsia="黑体"/>
        </w:rPr>
        <w:t>姓名</w:t>
      </w:r>
    </w:p>
    <w:p>
      <w:r>
        <w:rPr>
          <w:rFonts w:ascii="SimHei" w:hAnsi="SimHei" w:eastAsia="黑体"/>
        </w:rPr>
        <w:t>年薪</w:t>
      </w:r>
    </w:p>
    <w:p>
      <w:r>
        <w:rPr>
          <w:rFonts w:ascii="SimHei" w:hAnsi="SimHei" w:eastAsia="黑体"/>
        </w:rPr>
        <w:t>岗位系数</w:t>
      </w:r>
    </w:p>
    <w:p>
      <w:r>
        <w:rPr>
          <w:rFonts w:ascii="SimHei" w:hAnsi="SimHei" w:eastAsia="黑体"/>
        </w:rPr>
        <w:t>月薪（基本年薪/12）</w:t>
      </w:r>
    </w:p>
    <w:p>
      <w:r>
        <w:rPr>
          <w:rFonts w:ascii="SimHei" w:hAnsi="SimHei" w:eastAsia="黑体"/>
        </w:rPr>
        <w:t>总经理</w:t>
      </w:r>
    </w:p>
    <w:p>
      <w:r>
        <w:rPr>
          <w:rFonts w:ascii="SimHei" w:hAnsi="SimHei" w:eastAsia="黑体"/>
        </w:rPr>
        <w:t>党委副书记</w:t>
      </w:r>
    </w:p>
    <w:p>
      <w:r>
        <w:rPr>
          <w:rFonts w:ascii="SimHei" w:hAnsi="SimHei" w:eastAsia="黑体"/>
        </w:rPr>
        <w:t>常务副总经理</w:t>
      </w:r>
    </w:p>
    <w:p>
      <w:r>
        <w:rPr>
          <w:rFonts w:ascii="SimHei" w:hAnsi="SimHei" w:eastAsia="黑体"/>
        </w:rPr>
        <w:t>副总经理</w:t>
      </w:r>
    </w:p>
    <w:p>
      <w:r>
        <w:rPr>
          <w:rFonts w:ascii="SimHei" w:hAnsi="SimHei" w:eastAsia="黑体"/>
        </w:rPr>
        <w:t>副总经理</w:t>
      </w:r>
    </w:p>
    <w:p>
      <w:r>
        <w:rPr>
          <w:rFonts w:ascii="SimHei" w:hAnsi="SimHei" w:eastAsia="黑体"/>
        </w:rPr>
        <w:t>副总经理</w:t>
      </w:r>
    </w:p>
    <w:p>
      <w:r>
        <w:rPr>
          <w:rFonts w:ascii="SimHei" w:hAnsi="SimHei" w:eastAsia="黑体"/>
        </w:rPr>
        <w:t>副总经理</w:t>
      </w:r>
    </w:p>
    <w:p>
      <w:r>
        <w:rPr>
          <w:rFonts w:ascii="SimHei" w:hAnsi="SimHei" w:eastAsia="黑体"/>
        </w:rPr>
        <w:t>副总经理</w:t>
      </w:r>
    </w:p>
    <w:p>
      <w:r>
        <w:rPr>
          <w:rFonts w:ascii="SimHei" w:hAnsi="SimHei" w:eastAsia="黑体"/>
        </w:rPr>
        <w:t>总经理助理</w:t>
      </w:r>
    </w:p>
    <w:p>
      <w:r>
        <w:rPr>
          <w:rFonts w:ascii="SimHei" w:hAnsi="SimHei" w:eastAsia="黑体"/>
        </w:rPr>
        <w:t>总经理助理</w:t>
      </w:r>
    </w:p>
    <w:p>
      <w:r>
        <w:rPr>
          <w:rFonts w:ascii="SimHei" w:hAnsi="SimHei" w:eastAsia="黑体"/>
        </w:rPr>
        <w:t>财务负责人</w:t>
      </w:r>
    </w:p>
    <w:p>
      <w:r>
        <w:rPr>
          <w:rFonts w:ascii="SimHei" w:hAnsi="SimHei" w:eastAsia="黑体"/>
        </w:rPr>
        <w:t>董事会秘书</w:t>
      </w:r>
    </w:p>
    <w:p>
      <w:r>
        <w:rPr>
          <w:rFonts w:ascii="SimHei" w:hAnsi="SimHei" w:eastAsia="黑体"/>
        </w:rPr>
        <w:t>本责任书一式两份，自＿＿＿＿年＿＿＿＿月＿＿＿＿日起执行</w:t>
      </w:r>
    </w:p>
    <w:p>
      <w:r>
        <w:rPr>
          <w:rFonts w:ascii="SimHei" w:hAnsi="SimHei" w:eastAsia="黑体"/>
        </w:rPr>
        <w:t>董事长确认：</w:t>
      </w:r>
    </w:p>
    <w:p>
      <w:r>
        <w:rPr>
          <w:rFonts w:ascii="SimHei" w:hAnsi="SimHei" w:eastAsia="黑体"/>
        </w:rPr>
        <w:t>广州广电运通金融电子股份公司</w:t>
      </w:r>
    </w:p>
    <w:p>
      <w:r>
        <w:rPr>
          <w:rFonts w:ascii="SimHei" w:hAnsi="SimHei" w:eastAsia="黑体"/>
        </w:rPr>
        <w:t>第 10 页 共 10 页</w:t>
      </w:r>
    </w:p>
    <w:p>
      <w:r>
        <w:rPr>
          <w:rFonts w:ascii="SimHei" w:hAnsi="SimHei" w:eastAsia="黑体"/>
        </w:rPr>
        <w:t>附表二：</w:t>
      </w:r>
    </w:p>
    <w:p>
      <w:r>
        <w:rPr>
          <w:rFonts w:ascii="SimHei" w:hAnsi="SimHei" w:eastAsia="黑体"/>
        </w:rPr>
        <w:t>高管层         年度薪酬考核表</w:t>
      </w:r>
    </w:p>
    <w:p>
      <w:r>
        <w:rPr>
          <w:rFonts w:ascii="SimHei" w:hAnsi="SimHei" w:eastAsia="黑体"/>
        </w:rPr>
        <w:t>单位：万元</w:t>
      </w:r>
    </w:p>
    <w:p>
      <w:r>
        <w:rPr>
          <w:rFonts w:ascii="SimHei" w:hAnsi="SimHei" w:eastAsia="黑体"/>
        </w:rPr>
        <w:t>姓</w:t>
      </w:r>
    </w:p>
    <w:p>
      <w:r>
        <w:rPr>
          <w:rFonts w:ascii="SimHei" w:hAnsi="SimHei" w:eastAsia="黑体"/>
        </w:rPr>
        <w:t>名</w:t>
      </w:r>
    </w:p>
    <w:p>
      <w:r>
        <w:rPr>
          <w:rFonts w:ascii="SimHei" w:hAnsi="SimHei" w:eastAsia="黑体"/>
        </w:rPr>
        <w:t>月工资M</w:t>
      </w:r>
    </w:p>
    <w:p>
      <w:r>
        <w:rPr>
          <w:rFonts w:ascii="SimHei" w:hAnsi="SimHei" w:eastAsia="黑体"/>
        </w:rPr>
        <w:t>（M=S/12）</w:t>
      </w:r>
    </w:p>
    <w:p>
      <w:r>
        <w:rPr>
          <w:rFonts w:ascii="SimHei" w:hAnsi="SimHei" w:eastAsia="黑体"/>
        </w:rPr>
        <w:t>基本年薪</w:t>
      </w:r>
    </w:p>
    <w:p>
      <w:r>
        <w:rPr>
          <w:rFonts w:ascii="SimHei" w:hAnsi="SimHei" w:eastAsia="黑体"/>
        </w:rPr>
        <w:t>（S）</w:t>
      </w:r>
    </w:p>
    <w:p>
      <w:r>
        <w:rPr>
          <w:rFonts w:ascii="SimHei" w:hAnsi="SimHei" w:eastAsia="黑体"/>
        </w:rPr>
        <w:t>绩效年薪</w:t>
      </w:r>
    </w:p>
    <w:p>
      <w:r>
        <w:rPr>
          <w:rFonts w:ascii="SimHei" w:hAnsi="SimHei" w:eastAsia="黑体"/>
        </w:rPr>
        <w:t>基数XO</w:t>
      </w:r>
    </w:p>
    <w:p>
      <w:r>
        <w:rPr>
          <w:rFonts w:ascii="SimHei" w:hAnsi="SimHei" w:eastAsia="黑体"/>
        </w:rPr>
        <w:t>绩效年薪</w:t>
      </w:r>
    </w:p>
    <w:p>
      <w:r>
        <w:rPr>
          <w:rFonts w:ascii="SimHei" w:hAnsi="SimHei" w:eastAsia="黑体"/>
        </w:rPr>
        <w:t>X</w:t>
      </w:r>
    </w:p>
    <w:p>
      <w:r>
        <w:rPr>
          <w:rFonts w:ascii="SimHei" w:hAnsi="SimHei" w:eastAsia="黑体"/>
        </w:rPr>
        <w:t>(X=XO*R)</w:t>
      </w:r>
    </w:p>
    <w:p>
      <w:r>
        <w:rPr>
          <w:rFonts w:ascii="SimHei" w:hAnsi="SimHei" w:eastAsia="黑体"/>
        </w:rPr>
        <w:t>超额奖励</w:t>
      </w:r>
    </w:p>
    <w:p>
      <w:r>
        <w:rPr>
          <w:rFonts w:ascii="SimHei" w:hAnsi="SimHei" w:eastAsia="黑体"/>
        </w:rPr>
        <w:t>奖金P</w:t>
      </w:r>
    </w:p>
    <w:p>
      <w:r>
        <w:rPr>
          <w:rFonts w:ascii="SimHei" w:hAnsi="SimHei" w:eastAsia="黑体"/>
        </w:rPr>
        <w:t>岗位</w:t>
      </w:r>
    </w:p>
    <w:p>
      <w:r>
        <w:rPr>
          <w:rFonts w:ascii="SimHei" w:hAnsi="SimHei" w:eastAsia="黑体"/>
        </w:rPr>
        <w:t>系数</w:t>
      </w:r>
    </w:p>
    <w:p>
      <w:r>
        <w:rPr>
          <w:rFonts w:ascii="SimHei" w:hAnsi="SimHei" w:eastAsia="黑体"/>
        </w:rPr>
        <w:t>i</w:t>
      </w:r>
    </w:p>
    <w:p>
      <w:r>
        <w:rPr>
          <w:rFonts w:ascii="SimHei" w:hAnsi="SimHei" w:eastAsia="黑体"/>
        </w:rPr>
        <w:t>调节</w:t>
      </w:r>
    </w:p>
    <w:p>
      <w:r>
        <w:rPr>
          <w:rFonts w:ascii="SimHei" w:hAnsi="SimHei" w:eastAsia="黑体"/>
        </w:rPr>
        <w:t>系数</w:t>
      </w:r>
    </w:p>
    <w:p>
      <w:r>
        <w:rPr>
          <w:rFonts w:ascii="SimHei" w:hAnsi="SimHei" w:eastAsia="黑体"/>
        </w:rPr>
        <w:t>I</w:t>
      </w:r>
    </w:p>
    <w:p>
      <w:r>
        <w:rPr>
          <w:rFonts w:ascii="SimHei" w:hAnsi="SimHei" w:eastAsia="黑体"/>
        </w:rPr>
        <w:t>年度总收入</w:t>
      </w:r>
    </w:p>
    <w:p>
      <w:r>
        <w:rPr>
          <w:rFonts w:ascii="SimHei" w:hAnsi="SimHei" w:eastAsia="黑体"/>
        </w:rPr>
        <w:t>T=(S+X+(P*</w:t>
      </w:r>
    </w:p>
    <w:p>
      <w:r>
        <w:rPr>
          <w:rFonts w:ascii="SimHei" w:hAnsi="SimHei" w:eastAsia="黑体"/>
        </w:rPr>
        <w:t>i))*I</w:t>
      </w:r>
    </w:p>
    <w:p>
      <w:r>
        <w:rPr>
          <w:rFonts w:ascii="SimHei" w:hAnsi="SimHei" w:eastAsia="黑体"/>
        </w:rPr>
        <w:t>备</w:t>
      </w:r>
    </w:p>
    <w:p>
      <w:r>
        <w:rPr>
          <w:rFonts w:ascii="SimHei" w:hAnsi="SimHei" w:eastAsia="黑体"/>
        </w:rPr>
        <w:t>注</w:t>
      </w:r>
    </w:p>
    <w:p>
      <w:r>
        <w:rPr>
          <w:rFonts w:ascii="SimHei" w:hAnsi="SimHei" w:eastAsia="黑体"/>
        </w:rPr>
        <w:t>合</w:t>
      </w:r>
    </w:p>
    <w:p>
      <w:r>
        <w:rPr>
          <w:rFonts w:ascii="SimHei" w:hAnsi="SimHei" w:eastAsia="黑体"/>
        </w:rPr>
        <w:t>计</w:t>
      </w:r>
    </w:p>
    <w:p>
      <w:r>
        <w:rPr>
          <w:rFonts w:ascii="SimHei" w:hAnsi="SimHei" w:eastAsia="黑体"/>
        </w:rPr>
        <w:t>薪酬与考核委员会审核</w:t>
      </w:r>
    </w:p>
    <w:p>
      <w:r>
        <w:rPr>
          <w:rFonts w:ascii="SimHei" w:hAnsi="SimHei" w:eastAsia="黑体"/>
        </w:rPr>
        <w:t>董事长审批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