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1040"/>
        <w:jc w:val="center"/>
        <w:rPr>
          <w:rFonts w:ascii="黑体" w:hAnsi="黑体" w:eastAsia="黑体"/>
          <w:sz w:val="52"/>
          <w:szCs w:val="52"/>
        </w:rPr>
      </w:pPr>
      <w:r>
        <w:rPr>
          <w:rFonts w:eastAsia="黑体" w:ascii="SimHei" w:hAnsi="SimHei"/>
          <w:sz w:val="52"/>
          <w:szCs w:val="52"/>
        </w:rPr>
      </w:r>
    </w:p>
    <w:p>
      <w:pPr>
        <w:pStyle w:val="Normal"/>
        <w:ind w:start="0" w:hanging="0"/>
        <w:jc w:val="both"/>
        <w:rPr>
          <w:rFonts w:ascii="黑体" w:hAnsi="黑体" w:eastAsia="黑体"/>
          <w:b/>
          <w:b/>
          <w:sz w:val="52"/>
          <w:szCs w:val="52"/>
        </w:rPr>
      </w:pPr>
      <w:r>
        <w:rPr>
          <w:rFonts w:ascii="SimHei" w:hAnsi="SimHei" w:eastAsia="黑体"/>
          <w:b/>
          <w:sz w:val="52"/>
          <w:szCs w:val="52"/>
        </w:rPr>
        <w:t>浅谈企业如何建立有效的员工激励机制</w:t>
      </w:r>
      <w:r>
        <w:rPr>
          <w:rFonts w:ascii="SimHei" w:hAnsi="SimHei" w:eastAsia="黑体"/>
        </w:rPr>
      </w:r>
    </w:p>
    <w:p>
      <w:pPr>
        <w:pStyle w:val="Normal"/>
        <w:ind w:firstLine="1040"/>
        <w:jc w:val="center"/>
        <w:rPr>
          <w:rFonts w:ascii="黑体" w:hAnsi="黑体" w:eastAsia="黑体"/>
          <w:b/>
          <w:b/>
          <w:sz w:val="32"/>
          <w:szCs w:val="32"/>
        </w:rPr>
      </w:pPr>
      <w:r>
        <w:rPr>
          <w:rFonts w:ascii="SimHei" w:hAnsi="SimHei" w:eastAsia="黑体"/>
          <w:b/>
          <w:sz w:val="32"/>
          <w:szCs w:val="32"/>
        </w:rPr>
        <w:t>目  录</w:t>
      </w:r>
    </w:p>
    <w:sdt>
      <w:sdtPr>
        <w:docPartObj>
          <w:docPartGallery w:val="Table of Contents"/>
          <w:docPartUnique w:val="true"/>
        </w:docPartObj>
      </w:sdtPr>
      <w:sdtContent>
        <w:p>
          <w:pPr>
            <w:pStyle w:val="Contents1"/>
            <w:tabs>
              <w:tab w:val="clear" w:pos="420"/>
              <w:tab w:val="left" w:pos="1200" w:leader="none"/>
              <w:tab w:val="right" w:pos="9344" w:leader="dot"/>
            </w:tabs>
            <w:ind w:firstLine="454"/>
            <w:rPr>
              <w:b w:val="false"/>
              <w:b w:val="false"/>
              <w:bCs w:val="false"/>
              <w:caps w:val="false"/>
              <w:smallCaps w:val="false"/>
              <w:sz w:val="21"/>
              <w:szCs w:val="22"/>
              <w:lang w:val="en-US" w:eastAsia="en-US"/>
            </w:rPr>
          </w:pPr>
          <w:r>
            <w:fldChar w:fldCharType="begin"/>
          </w:r>
          <w:r>
            <w:rPr>
              <w:rStyle w:val="IndexLink"/>
              <w:b w:val="false"/>
              <w:lang w:val="en-US" w:eastAsia="en-US"/>
            </w:rPr>
            <w:instrText> TOC \o "1-2" \h \z \u </w:instrText>
          </w:r>
          <w:r>
            <w:rPr>
              <w:rStyle w:val="IndexLink"/>
              <w:b w:val="false"/>
              <w:lang w:val="en-US" w:eastAsia="en-US"/>
            </w:rPr>
            <w:fldChar w:fldCharType="separate"/>
          </w:r>
          <w:hyperlink w:anchor="__RefHeading___Toc279503819">
            <w:r>
              <w:rPr>
                <w:rStyle w:val="IndexLink"/>
                <w:b w:val="false"/>
                <w:lang w:val="en-US" w:eastAsia="en-US"/>
              </w:rPr>
              <w:t>一、</w:t>
            </w:r>
            <w:r>
              <w:rPr>
                <w:rStyle w:val="IndexLink"/>
                <w:b w:val="false"/>
                <w:bCs w:val="false"/>
                <w:caps w:val="false"/>
                <w:smallCaps w:val="false"/>
                <w:sz w:val="21"/>
                <w:szCs w:val="22"/>
                <w:lang w:val="en-US" w:eastAsia="en-US"/>
              </w:rPr>
              <w:tab/>
            </w:r>
            <w:r>
              <w:rPr>
                <w:rStyle w:val="IndexLink"/>
                <w:b w:val="false"/>
                <w:lang w:val="en-US" w:eastAsia="en-US"/>
              </w:rPr>
              <w:t>问题背景</w:t>
            </w:r>
            <w:r>
              <w:rPr>
                <w:rStyle w:val="IndexLink"/>
                <w:b w:val="false"/>
                <w:lang w:val="en-US" w:eastAsia="en-US"/>
              </w:rPr>
              <w:tab/>
              <w:t>1</w:t>
            </w:r>
          </w:hyperlink>
        </w:p>
        <w:p>
          <w:pPr>
            <w:pStyle w:val="Contents1"/>
            <w:tabs>
              <w:tab w:val="clear" w:pos="420"/>
              <w:tab w:val="left" w:pos="1200" w:leader="none"/>
              <w:tab w:val="right" w:pos="9344" w:leader="dot"/>
            </w:tabs>
            <w:ind w:firstLine="402"/>
            <w:rPr>
              <w:b w:val="false"/>
              <w:b w:val="false"/>
              <w:bCs w:val="false"/>
              <w:caps w:val="false"/>
              <w:smallCaps w:val="false"/>
              <w:sz w:val="21"/>
              <w:szCs w:val="22"/>
              <w:lang w:val="en-US" w:eastAsia="en-US"/>
            </w:rPr>
          </w:pPr>
          <w:hyperlink w:anchor="__RefHeading___Toc279503820">
            <w:r>
              <w:rPr>
                <w:rStyle w:val="IndexLink"/>
                <w:lang w:val="en-US" w:eastAsia="en-US"/>
              </w:rPr>
              <w:t>二、</w:t>
            </w:r>
            <w:r>
              <w:rPr>
                <w:rStyle w:val="IndexLink"/>
                <w:b w:val="false"/>
                <w:bCs w:val="false"/>
                <w:caps w:val="false"/>
                <w:smallCaps w:val="false"/>
                <w:sz w:val="21"/>
                <w:szCs w:val="22"/>
                <w:lang w:val="en-US" w:eastAsia="en-US"/>
              </w:rPr>
              <w:tab/>
            </w:r>
            <w:r>
              <w:rPr>
                <w:rStyle w:val="IndexLink"/>
                <w:lang w:val="en-US" w:eastAsia="en-US"/>
              </w:rPr>
              <w:t>研究的动机及目的</w:t>
            </w:r>
            <w:r>
              <w:rPr>
                <w:rStyle w:val="IndexLink"/>
                <w:lang w:val="en-US" w:eastAsia="en-US"/>
              </w:rPr>
              <w:tab/>
              <w:t>2</w:t>
            </w:r>
          </w:hyperlink>
        </w:p>
        <w:p>
          <w:pPr>
            <w:pStyle w:val="Contents1"/>
            <w:tabs>
              <w:tab w:val="clear" w:pos="420"/>
              <w:tab w:val="left" w:pos="1200" w:leader="none"/>
              <w:tab w:val="right" w:pos="9344" w:leader="dot"/>
            </w:tabs>
            <w:ind w:firstLine="402"/>
            <w:rPr>
              <w:b w:val="false"/>
              <w:b w:val="false"/>
              <w:bCs w:val="false"/>
              <w:caps w:val="false"/>
              <w:smallCaps w:val="false"/>
              <w:sz w:val="21"/>
              <w:szCs w:val="22"/>
              <w:lang w:val="en-US" w:eastAsia="en-US"/>
            </w:rPr>
          </w:pPr>
          <w:hyperlink w:anchor="__RefHeading___Toc279503821">
            <w:r>
              <w:rPr>
                <w:rStyle w:val="IndexLink"/>
                <w:lang w:val="en-US" w:eastAsia="en-US"/>
              </w:rPr>
              <w:t>三、</w:t>
            </w:r>
            <w:r>
              <w:rPr>
                <w:rStyle w:val="IndexLink"/>
                <w:b w:val="false"/>
                <w:bCs w:val="false"/>
                <w:caps w:val="false"/>
                <w:smallCaps w:val="false"/>
                <w:sz w:val="21"/>
                <w:szCs w:val="22"/>
                <w:lang w:val="en-US" w:eastAsia="en-US"/>
              </w:rPr>
              <w:tab/>
            </w:r>
            <w:r>
              <w:rPr>
                <w:rStyle w:val="IndexLink"/>
                <w:lang w:val="en-US" w:eastAsia="en-US"/>
              </w:rPr>
              <w:t>企业激励所面临的问题</w:t>
            </w:r>
            <w:r>
              <w:rPr>
                <w:rStyle w:val="IndexLink"/>
                <w:lang w:val="en-US" w:eastAsia="en-US"/>
              </w:rPr>
              <w:tab/>
              <w:t>2</w:t>
            </w:r>
          </w:hyperlink>
        </w:p>
        <w:p>
          <w:pPr>
            <w:pStyle w:val="Contents1"/>
            <w:tabs>
              <w:tab w:val="clear" w:pos="420"/>
              <w:tab w:val="left" w:pos="1200" w:leader="none"/>
              <w:tab w:val="right" w:pos="9344" w:leader="dot"/>
            </w:tabs>
            <w:ind w:firstLine="402"/>
            <w:rPr>
              <w:b w:val="false"/>
              <w:b w:val="false"/>
              <w:bCs w:val="false"/>
              <w:caps w:val="false"/>
              <w:smallCaps w:val="false"/>
              <w:sz w:val="21"/>
              <w:szCs w:val="22"/>
              <w:lang w:val="en-US" w:eastAsia="en-US"/>
            </w:rPr>
          </w:pPr>
          <w:hyperlink w:anchor="__RefHeading___Toc279503822">
            <w:r>
              <w:rPr>
                <w:rStyle w:val="IndexLink"/>
                <w:lang w:val="en-US" w:eastAsia="en-US"/>
              </w:rPr>
              <w:t>四、</w:t>
            </w:r>
            <w:r>
              <w:rPr>
                <w:rStyle w:val="IndexLink"/>
                <w:b w:val="false"/>
                <w:bCs w:val="false"/>
                <w:caps w:val="false"/>
                <w:smallCaps w:val="false"/>
                <w:sz w:val="21"/>
                <w:szCs w:val="22"/>
                <w:lang w:val="en-US" w:eastAsia="en-US"/>
              </w:rPr>
              <w:tab/>
            </w:r>
            <w:r>
              <w:rPr>
                <w:rStyle w:val="IndexLink"/>
                <w:lang w:val="en-US" w:eastAsia="en-US"/>
              </w:rPr>
              <w:t>民营企业员工激励存在的主要问题</w:t>
            </w:r>
            <w:r>
              <w:rPr>
                <w:rStyle w:val="IndexLink"/>
                <w:lang w:val="en-US" w:eastAsia="en-US"/>
              </w:rPr>
              <w:tab/>
              <w:t>2</w:t>
            </w:r>
          </w:hyperlink>
        </w:p>
        <w:p>
          <w:pPr>
            <w:pStyle w:val="Contents1"/>
            <w:tabs>
              <w:tab w:val="clear" w:pos="420"/>
              <w:tab w:val="left" w:pos="1200" w:leader="none"/>
              <w:tab w:val="right" w:pos="9344" w:leader="dot"/>
            </w:tabs>
            <w:ind w:firstLine="402"/>
            <w:rPr>
              <w:b w:val="false"/>
              <w:b w:val="false"/>
              <w:bCs w:val="false"/>
              <w:caps w:val="false"/>
              <w:smallCaps w:val="false"/>
              <w:sz w:val="21"/>
              <w:szCs w:val="22"/>
              <w:lang w:val="en-US" w:eastAsia="en-US"/>
            </w:rPr>
          </w:pPr>
          <w:hyperlink w:anchor="__RefHeading___Toc279503823">
            <w:r>
              <w:rPr>
                <w:rStyle w:val="IndexLink"/>
                <w:lang w:val="en-US" w:eastAsia="en-US"/>
              </w:rPr>
              <w:t>五、</w:t>
            </w:r>
            <w:r>
              <w:rPr>
                <w:rStyle w:val="IndexLink"/>
                <w:b w:val="false"/>
                <w:bCs w:val="false"/>
                <w:caps w:val="false"/>
                <w:smallCaps w:val="false"/>
                <w:sz w:val="21"/>
                <w:szCs w:val="22"/>
                <w:lang w:val="en-US" w:eastAsia="en-US"/>
              </w:rPr>
              <w:tab/>
            </w:r>
            <w:r>
              <w:rPr>
                <w:rStyle w:val="IndexLink"/>
                <w:lang w:val="en-US" w:eastAsia="en-US"/>
              </w:rPr>
              <w:t>民营企业激励机制的建立与完善</w:t>
            </w:r>
            <w:r>
              <w:rPr>
                <w:rStyle w:val="IndexLink"/>
                <w:lang w:val="en-US" w:eastAsia="en-US"/>
              </w:rPr>
              <w:tab/>
              <w:t>3</w:t>
            </w:r>
          </w:hyperlink>
        </w:p>
        <w:p>
          <w:pPr>
            <w:pStyle w:val="Contents1"/>
            <w:tabs>
              <w:tab w:val="clear" w:pos="420"/>
              <w:tab w:val="left" w:pos="1200" w:leader="none"/>
              <w:tab w:val="right" w:pos="9344" w:leader="dot"/>
            </w:tabs>
            <w:ind w:firstLine="402"/>
            <w:rPr>
              <w:b w:val="false"/>
              <w:b w:val="false"/>
              <w:bCs w:val="false"/>
              <w:caps w:val="false"/>
              <w:smallCaps w:val="false"/>
              <w:sz w:val="21"/>
              <w:szCs w:val="22"/>
              <w:lang w:val="en-US" w:eastAsia="en-US"/>
            </w:rPr>
          </w:pPr>
          <w:hyperlink w:anchor="__RefHeading___Toc279503824">
            <w:r>
              <w:rPr>
                <w:rStyle w:val="IndexLink"/>
                <w:lang w:val="en-US" w:eastAsia="en-US"/>
              </w:rPr>
              <w:t>六、</w:t>
            </w:r>
            <w:r>
              <w:rPr>
                <w:rStyle w:val="IndexLink"/>
                <w:b w:val="false"/>
                <w:bCs w:val="false"/>
                <w:caps w:val="false"/>
                <w:smallCaps w:val="false"/>
                <w:sz w:val="21"/>
                <w:szCs w:val="22"/>
                <w:lang w:val="en-US" w:eastAsia="en-US"/>
              </w:rPr>
              <w:tab/>
            </w:r>
            <w:r>
              <w:rPr>
                <w:rStyle w:val="IndexLink"/>
                <w:lang w:val="en-US" w:eastAsia="en-US"/>
              </w:rPr>
              <w:t>企业该如何激励员工</w:t>
            </w:r>
            <w:r>
              <w:rPr>
                <w:rStyle w:val="IndexLink"/>
                <w:lang w:val="en-US" w:eastAsia="en-US"/>
              </w:rPr>
              <w:tab/>
              <w:t>4</w:t>
            </w:r>
          </w:hyperlink>
        </w:p>
        <w:p>
          <w:pPr>
            <w:pStyle w:val="Contents2"/>
            <w:tabs>
              <w:tab w:val="clear" w:pos="420"/>
              <w:tab w:val="left" w:pos="1440" w:leader="none"/>
              <w:tab w:val="right" w:pos="9344" w:leader="dot"/>
            </w:tabs>
            <w:ind w:start="240" w:firstLine="400"/>
            <w:rPr>
              <w:caps w:val="false"/>
              <w:smallCaps w:val="false"/>
              <w:sz w:val="21"/>
              <w:szCs w:val="22"/>
              <w:lang w:val="en-US" w:eastAsia="en-US"/>
            </w:rPr>
          </w:pPr>
          <w:hyperlink w:anchor="__RefHeading___Toc279503825">
            <w:r>
              <w:rPr>
                <w:rStyle w:val="IndexLink"/>
                <w:kern w:val="0"/>
                <w:lang w:val="en-US" w:eastAsia="en-US"/>
              </w:rPr>
              <w:t>(</w:t>
            </w:r>
            <w:r>
              <w:rPr>
                <w:rStyle w:val="IndexLink"/>
                <w:kern w:val="0"/>
                <w:lang w:val="en-US" w:eastAsia="en-US"/>
              </w:rPr>
              <w:t>一</w:t>
            </w:r>
            <w:r>
              <w:rPr>
                <w:rStyle w:val="IndexLink"/>
                <w:kern w:val="0"/>
                <w:lang w:val="en-US" w:eastAsia="en-US"/>
              </w:rPr>
              <w:t>)</w:t>
            </w:r>
            <w:r>
              <w:rPr>
                <w:rStyle w:val="IndexLink"/>
                <w:kern w:val="0"/>
                <w:lang w:val="en-US" w:eastAsia="en-US"/>
              </w:rPr>
              <w:t>、</w:t>
            </w:r>
            <w:r>
              <w:rPr>
                <w:rStyle w:val="IndexLink"/>
                <w:caps w:val="false"/>
                <w:smallCaps w:val="false"/>
                <w:sz w:val="21"/>
                <w:szCs w:val="22"/>
                <w:lang w:val="en-US" w:eastAsia="en-US"/>
              </w:rPr>
              <w:tab/>
            </w:r>
            <w:r>
              <w:rPr>
                <w:rStyle w:val="IndexLink"/>
                <w:kern w:val="0"/>
                <w:lang w:val="en-US" w:eastAsia="en-US"/>
              </w:rPr>
              <w:t>为了增强员工的心理收入满足感，企业应着手从如下几方面考虑：</w:t>
            </w:r>
            <w:r>
              <w:rPr>
                <w:rStyle w:val="IndexLink"/>
                <w:lang w:val="en-US" w:eastAsia="en-US"/>
              </w:rPr>
              <w:tab/>
              <w:t>5</w:t>
            </w:r>
          </w:hyperlink>
        </w:p>
        <w:p>
          <w:pPr>
            <w:pStyle w:val="Contents2"/>
            <w:tabs>
              <w:tab w:val="clear" w:pos="420"/>
              <w:tab w:val="left" w:pos="1440" w:leader="none"/>
              <w:tab w:val="right" w:pos="9344" w:leader="dot"/>
            </w:tabs>
            <w:ind w:start="240" w:firstLine="400"/>
            <w:rPr>
              <w:caps w:val="false"/>
              <w:smallCaps w:val="false"/>
              <w:sz w:val="21"/>
              <w:szCs w:val="22"/>
              <w:lang w:val="en-US" w:eastAsia="en-US"/>
            </w:rPr>
          </w:pPr>
          <w:hyperlink w:anchor="__RefHeading___Toc279503826">
            <w:r>
              <w:rPr>
                <w:rStyle w:val="IndexLink"/>
                <w:kern w:val="0"/>
                <w:lang w:val="en-US" w:eastAsia="en-US"/>
              </w:rPr>
              <w:t>(</w:t>
            </w:r>
            <w:r>
              <w:rPr>
                <w:rStyle w:val="IndexLink"/>
                <w:kern w:val="0"/>
                <w:lang w:val="en-US" w:eastAsia="en-US"/>
              </w:rPr>
              <w:t>二</w:t>
            </w:r>
            <w:r>
              <w:rPr>
                <w:rStyle w:val="IndexLink"/>
                <w:kern w:val="0"/>
                <w:lang w:val="en-US" w:eastAsia="en-US"/>
              </w:rPr>
              <w:t>)</w:t>
            </w:r>
            <w:r>
              <w:rPr>
                <w:rStyle w:val="IndexLink"/>
                <w:kern w:val="0"/>
                <w:lang w:val="en-US" w:eastAsia="en-US"/>
              </w:rPr>
              <w:t>、</w:t>
            </w:r>
            <w:r>
              <w:rPr>
                <w:rStyle w:val="IndexLink"/>
                <w:caps w:val="false"/>
                <w:smallCaps w:val="false"/>
                <w:sz w:val="21"/>
                <w:szCs w:val="22"/>
                <w:lang w:val="en-US" w:eastAsia="en-US"/>
              </w:rPr>
              <w:tab/>
            </w:r>
            <w:r>
              <w:rPr>
                <w:rStyle w:val="IndexLink"/>
                <w:kern w:val="0"/>
                <w:lang w:val="en-US" w:eastAsia="en-US"/>
              </w:rPr>
              <w:t>广东超讯通信技术有限公司广西分公司的员工激励机制</w:t>
            </w:r>
            <w:r>
              <w:rPr>
                <w:rStyle w:val="IndexLink"/>
                <w:lang w:val="en-US" w:eastAsia="en-US"/>
              </w:rPr>
              <w:tab/>
              <w:t>6</w:t>
            </w:r>
          </w:hyperlink>
        </w:p>
        <w:p>
          <w:pPr>
            <w:pStyle w:val="Contents1"/>
            <w:tabs>
              <w:tab w:val="clear" w:pos="420"/>
              <w:tab w:val="left" w:pos="1200" w:leader="none"/>
              <w:tab w:val="right" w:pos="9344" w:leader="dot"/>
            </w:tabs>
            <w:ind w:firstLine="402"/>
            <w:rPr>
              <w:b w:val="false"/>
              <w:b w:val="false"/>
              <w:bCs w:val="false"/>
              <w:caps w:val="false"/>
              <w:smallCaps w:val="false"/>
              <w:sz w:val="21"/>
              <w:szCs w:val="22"/>
              <w:lang w:val="en-US" w:eastAsia="en-US"/>
            </w:rPr>
          </w:pPr>
          <w:hyperlink w:anchor="__RefHeading___Toc279503827">
            <w:r>
              <w:rPr>
                <w:rStyle w:val="IndexLink"/>
                <w:lang w:val="en-US" w:eastAsia="en-US"/>
              </w:rPr>
              <w:t>七、</w:t>
            </w:r>
            <w:r>
              <w:rPr>
                <w:rStyle w:val="IndexLink"/>
                <w:b w:val="false"/>
                <w:bCs w:val="false"/>
                <w:caps w:val="false"/>
                <w:smallCaps w:val="false"/>
                <w:sz w:val="21"/>
                <w:szCs w:val="22"/>
                <w:lang w:val="en-US" w:eastAsia="en-US"/>
              </w:rPr>
              <w:tab/>
            </w:r>
            <w:r>
              <w:rPr>
                <w:rStyle w:val="IndexLink"/>
                <w:lang w:val="en-US" w:eastAsia="en-US"/>
              </w:rPr>
              <w:t>大红鹰公司对员工激励现状分析及激励机制的运用</w:t>
            </w:r>
            <w:r>
              <w:rPr>
                <w:rStyle w:val="IndexLink"/>
                <w:lang w:val="en-US" w:eastAsia="en-US"/>
              </w:rPr>
              <w:tab/>
              <w:t>8</w:t>
            </w:r>
          </w:hyperlink>
        </w:p>
        <w:p>
          <w:pPr>
            <w:pStyle w:val="Contents2"/>
            <w:tabs>
              <w:tab w:val="clear" w:pos="420"/>
              <w:tab w:val="left" w:pos="1440" w:leader="none"/>
              <w:tab w:val="right" w:pos="9344" w:leader="dot"/>
            </w:tabs>
            <w:ind w:start="240" w:firstLine="400"/>
            <w:rPr>
              <w:caps w:val="false"/>
              <w:smallCaps w:val="false"/>
              <w:sz w:val="21"/>
              <w:szCs w:val="22"/>
              <w:lang w:val="en-US" w:eastAsia="en-US"/>
            </w:rPr>
          </w:pPr>
          <w:hyperlink w:anchor="__RefHeading___Toc279503828">
            <w:r>
              <w:rPr>
                <w:rStyle w:val="IndexLink"/>
                <w:lang w:val="en-US" w:eastAsia="en-US"/>
              </w:rPr>
              <w:t>(</w:t>
            </w:r>
            <w:r>
              <w:rPr>
                <w:rStyle w:val="IndexLink"/>
                <w:lang w:val="en-US" w:eastAsia="en-US"/>
              </w:rPr>
              <w:t>一</w:t>
            </w:r>
            <w:r>
              <w:rPr>
                <w:rStyle w:val="IndexLink"/>
                <w:lang w:val="en-US" w:eastAsia="en-US"/>
              </w:rPr>
              <w:t>)</w:t>
            </w:r>
            <w:r>
              <w:rPr>
                <w:rStyle w:val="IndexLink"/>
                <w:lang w:val="en-US" w:eastAsia="en-US"/>
              </w:rPr>
              <w:t>、</w:t>
            </w:r>
            <w:r>
              <w:rPr>
                <w:rStyle w:val="IndexLink"/>
                <w:caps w:val="false"/>
                <w:smallCaps w:val="false"/>
                <w:sz w:val="21"/>
                <w:szCs w:val="22"/>
                <w:lang w:val="en-US" w:eastAsia="en-US"/>
              </w:rPr>
              <w:tab/>
            </w:r>
            <w:r>
              <w:rPr>
                <w:rStyle w:val="IndexLink"/>
                <w:lang w:val="en-US" w:eastAsia="en-US"/>
              </w:rPr>
              <w:t>大红鹰公司组建后的状况分析</w:t>
            </w:r>
            <w:r>
              <w:rPr>
                <w:rStyle w:val="IndexLink"/>
                <w:lang w:val="en-US" w:eastAsia="en-US"/>
              </w:rPr>
              <w:tab/>
              <w:t>8</w:t>
            </w:r>
          </w:hyperlink>
        </w:p>
        <w:p>
          <w:pPr>
            <w:pStyle w:val="Contents2"/>
            <w:tabs>
              <w:tab w:val="clear" w:pos="420"/>
              <w:tab w:val="left" w:pos="1440" w:leader="none"/>
              <w:tab w:val="right" w:pos="9344" w:leader="dot"/>
            </w:tabs>
            <w:ind w:start="240" w:firstLine="400"/>
            <w:rPr>
              <w:caps w:val="false"/>
              <w:smallCaps w:val="false"/>
              <w:sz w:val="21"/>
              <w:szCs w:val="22"/>
              <w:lang w:val="en-US" w:eastAsia="en-US"/>
            </w:rPr>
          </w:pPr>
          <w:hyperlink w:anchor="__RefHeading___Toc279503829">
            <w:r>
              <w:rPr>
                <w:rStyle w:val="IndexLink"/>
                <w:lang w:val="en-US" w:eastAsia="en-US"/>
              </w:rPr>
              <w:t>(</w:t>
            </w:r>
            <w:r>
              <w:rPr>
                <w:rStyle w:val="IndexLink"/>
                <w:lang w:val="en-US" w:eastAsia="en-US"/>
              </w:rPr>
              <w:t>二</w:t>
            </w:r>
            <w:r>
              <w:rPr>
                <w:rStyle w:val="IndexLink"/>
                <w:lang w:val="en-US" w:eastAsia="en-US"/>
              </w:rPr>
              <w:t>)</w:t>
            </w:r>
            <w:r>
              <w:rPr>
                <w:rStyle w:val="IndexLink"/>
                <w:lang w:val="en-US" w:eastAsia="en-US"/>
              </w:rPr>
              <w:t>、</w:t>
            </w:r>
            <w:r>
              <w:rPr>
                <w:rStyle w:val="IndexLink"/>
                <w:caps w:val="false"/>
                <w:smallCaps w:val="false"/>
                <w:sz w:val="21"/>
                <w:szCs w:val="22"/>
                <w:lang w:val="en-US" w:eastAsia="en-US"/>
              </w:rPr>
              <w:tab/>
            </w:r>
            <w:r>
              <w:rPr>
                <w:rStyle w:val="IndexLink"/>
                <w:lang w:val="en-US" w:eastAsia="en-US"/>
              </w:rPr>
              <w:t>大红鹰公司对激励的认识</w:t>
            </w:r>
            <w:r>
              <w:rPr>
                <w:rStyle w:val="IndexLink"/>
                <w:lang w:val="en-US" w:eastAsia="en-US"/>
              </w:rPr>
              <w:tab/>
              <w:t>8</w:t>
            </w:r>
          </w:hyperlink>
        </w:p>
        <w:p>
          <w:pPr>
            <w:pStyle w:val="Contents2"/>
            <w:tabs>
              <w:tab w:val="clear" w:pos="420"/>
              <w:tab w:val="left" w:pos="1440" w:leader="none"/>
              <w:tab w:val="right" w:pos="9344" w:leader="dot"/>
            </w:tabs>
            <w:ind w:start="240" w:firstLine="400"/>
            <w:rPr>
              <w:caps w:val="false"/>
              <w:smallCaps w:val="false"/>
              <w:sz w:val="21"/>
              <w:szCs w:val="22"/>
              <w:lang w:val="en-US" w:eastAsia="en-US"/>
            </w:rPr>
          </w:pPr>
          <w:hyperlink w:anchor="__RefHeading___Toc279503830">
            <w:r>
              <w:rPr>
                <w:rStyle w:val="IndexLink"/>
                <w:lang w:val="en-US" w:eastAsia="en-US"/>
              </w:rPr>
              <w:t>(</w:t>
            </w:r>
            <w:r>
              <w:rPr>
                <w:rStyle w:val="IndexLink"/>
                <w:lang w:val="en-US" w:eastAsia="en-US"/>
              </w:rPr>
              <w:t>三</w:t>
            </w:r>
            <w:r>
              <w:rPr>
                <w:rStyle w:val="IndexLink"/>
                <w:lang w:val="en-US" w:eastAsia="en-US"/>
              </w:rPr>
              <w:t>)</w:t>
            </w:r>
            <w:r>
              <w:rPr>
                <w:rStyle w:val="IndexLink"/>
                <w:lang w:val="en-US" w:eastAsia="en-US"/>
              </w:rPr>
              <w:t>、</w:t>
            </w:r>
            <w:r>
              <w:rPr>
                <w:rStyle w:val="IndexLink"/>
                <w:caps w:val="false"/>
                <w:smallCaps w:val="false"/>
                <w:sz w:val="21"/>
                <w:szCs w:val="22"/>
                <w:lang w:val="en-US" w:eastAsia="en-US"/>
              </w:rPr>
              <w:tab/>
            </w:r>
            <w:r>
              <w:rPr>
                <w:rStyle w:val="IndexLink"/>
                <w:lang w:val="en-US" w:eastAsia="en-US"/>
              </w:rPr>
              <w:t>大红鹰公司员工激励采取的措施与策略</w:t>
            </w:r>
            <w:r>
              <w:rPr>
                <w:rStyle w:val="IndexLink"/>
                <w:lang w:val="en-US" w:eastAsia="en-US"/>
              </w:rPr>
              <w:tab/>
              <w:t>8</w:t>
            </w:r>
          </w:hyperlink>
        </w:p>
        <w:p>
          <w:pPr>
            <w:pStyle w:val="Contents1"/>
            <w:tabs>
              <w:tab w:val="clear" w:pos="420"/>
              <w:tab w:val="left" w:pos="1200" w:leader="none"/>
              <w:tab w:val="right" w:pos="9344" w:leader="dot"/>
            </w:tabs>
            <w:ind w:firstLine="402"/>
            <w:rPr>
              <w:b w:val="false"/>
              <w:b w:val="false"/>
              <w:bCs w:val="false"/>
              <w:caps w:val="false"/>
              <w:smallCaps w:val="false"/>
              <w:sz w:val="21"/>
              <w:szCs w:val="22"/>
              <w:lang w:val="en-US" w:eastAsia="en-US"/>
            </w:rPr>
          </w:pPr>
          <w:hyperlink w:anchor="__RefHeading___Toc279503831">
            <w:r>
              <w:rPr>
                <w:rStyle w:val="IndexLink"/>
                <w:lang w:val="en-US" w:eastAsia="en-US"/>
              </w:rPr>
              <w:t>八、</w:t>
            </w:r>
            <w:r>
              <w:rPr>
                <w:rStyle w:val="IndexLink"/>
                <w:b w:val="false"/>
                <w:bCs w:val="false"/>
                <w:caps w:val="false"/>
                <w:smallCaps w:val="false"/>
                <w:sz w:val="21"/>
                <w:szCs w:val="22"/>
                <w:lang w:val="en-US" w:eastAsia="en-US"/>
              </w:rPr>
              <w:tab/>
            </w:r>
            <w:r>
              <w:rPr>
                <w:rStyle w:val="IndexLink"/>
                <w:lang w:val="en-US" w:eastAsia="en-US"/>
              </w:rPr>
              <w:t>结论与建议</w:t>
            </w:r>
            <w:r>
              <w:rPr>
                <w:rStyle w:val="IndexLink"/>
                <w:lang w:val="en-US" w:eastAsia="en-US"/>
              </w:rPr>
              <w:tab/>
              <w:t>10</w:t>
            </w:r>
          </w:hyperlink>
        </w:p>
        <w:p>
          <w:pPr>
            <w:pStyle w:val="Contents2"/>
            <w:tabs>
              <w:tab w:val="clear" w:pos="420"/>
              <w:tab w:val="left" w:pos="1440" w:leader="none"/>
              <w:tab w:val="right" w:pos="9344" w:leader="dot"/>
            </w:tabs>
            <w:ind w:start="240" w:firstLine="400"/>
            <w:rPr>
              <w:caps w:val="false"/>
              <w:smallCaps w:val="false"/>
              <w:sz w:val="21"/>
              <w:szCs w:val="22"/>
              <w:lang w:val="en-US" w:eastAsia="en-US"/>
            </w:rPr>
          </w:pPr>
          <w:hyperlink w:anchor="__RefHeading___Toc279503832">
            <w:r>
              <w:rPr>
                <w:rStyle w:val="IndexLink"/>
                <w:lang w:val="en-US" w:eastAsia="en-US"/>
              </w:rPr>
              <w:t>(</w:t>
            </w:r>
            <w:r>
              <w:rPr>
                <w:rStyle w:val="IndexLink"/>
                <w:lang w:val="en-US" w:eastAsia="en-US"/>
              </w:rPr>
              <w:t>一</w:t>
            </w:r>
            <w:r>
              <w:rPr>
                <w:rStyle w:val="IndexLink"/>
                <w:lang w:val="en-US" w:eastAsia="en-US"/>
              </w:rPr>
              <w:t>)</w:t>
            </w:r>
            <w:r>
              <w:rPr>
                <w:rStyle w:val="IndexLink"/>
                <w:lang w:val="en-US" w:eastAsia="en-US"/>
              </w:rPr>
              <w:t>、</w:t>
            </w:r>
            <w:r>
              <w:rPr>
                <w:rStyle w:val="IndexLink"/>
                <w:caps w:val="false"/>
                <w:smallCaps w:val="false"/>
                <w:sz w:val="21"/>
                <w:szCs w:val="22"/>
                <w:lang w:val="en-US" w:eastAsia="en-US"/>
              </w:rPr>
              <w:tab/>
            </w:r>
            <w:r>
              <w:rPr>
                <w:rStyle w:val="IndexLink"/>
                <w:lang w:val="en-US" w:eastAsia="en-US"/>
              </w:rPr>
              <w:t>结论</w:t>
            </w:r>
            <w:r>
              <w:rPr>
                <w:rStyle w:val="IndexLink"/>
                <w:lang w:val="en-US" w:eastAsia="en-US"/>
              </w:rPr>
              <w:tab/>
              <w:t>10</w:t>
            </w:r>
          </w:hyperlink>
        </w:p>
        <w:p>
          <w:pPr>
            <w:pStyle w:val="Contents2"/>
            <w:tabs>
              <w:tab w:val="clear" w:pos="420"/>
              <w:tab w:val="left" w:pos="1440" w:leader="none"/>
              <w:tab w:val="right" w:pos="9344" w:leader="dot"/>
            </w:tabs>
            <w:ind w:start="240" w:firstLine="400"/>
            <w:rPr>
              <w:sz w:val="21"/>
              <w:szCs w:val="22"/>
              <w:lang w:val="en-US" w:eastAsia="en-US"/>
            </w:rPr>
          </w:pPr>
          <w:hyperlink w:anchor="__RefHeading___Toc279503833">
            <w:r>
              <w:rPr>
                <w:rStyle w:val="IndexLink"/>
                <w:caps w:val="false"/>
                <w:smallCaps w:val="false"/>
                <w:lang w:val="en-US" w:eastAsia="en-US"/>
              </w:rPr>
              <w:t>(</w:t>
            </w:r>
            <w:r>
              <w:rPr>
                <w:rStyle w:val="IndexLink"/>
                <w:caps w:val="false"/>
                <w:smallCaps w:val="false"/>
                <w:lang w:val="en-US" w:eastAsia="en-US"/>
              </w:rPr>
              <w:t>二</w:t>
            </w:r>
            <w:r>
              <w:rPr>
                <w:rStyle w:val="IndexLink"/>
                <w:caps w:val="false"/>
                <w:smallCaps w:val="false"/>
                <w:lang w:val="en-US" w:eastAsia="en-US"/>
              </w:rPr>
              <w:t>)</w:t>
            </w:r>
            <w:r>
              <w:rPr>
                <w:rStyle w:val="IndexLink"/>
                <w:caps w:val="false"/>
                <w:smallCaps w:val="false"/>
                <w:lang w:val="en-US" w:eastAsia="en-US"/>
              </w:rPr>
              <w:t>、</w:t>
            </w:r>
            <w:r>
              <w:rPr>
                <w:rStyle w:val="IndexLink"/>
                <w:caps w:val="false"/>
                <w:smallCaps w:val="false"/>
                <w:sz w:val="21"/>
                <w:szCs w:val="22"/>
                <w:lang w:val="en-US" w:eastAsia="en-US"/>
              </w:rPr>
              <w:tab/>
            </w:r>
            <w:r>
              <w:rPr>
                <w:rStyle w:val="IndexLink"/>
                <w:caps w:val="false"/>
                <w:smallCaps w:val="false"/>
                <w:lang w:val="en-US" w:eastAsia="en-US"/>
              </w:rPr>
              <w:t>后续研究的意义</w:t>
            </w:r>
            <w:r>
              <w:rPr>
                <w:rStyle w:val="IndexLink"/>
                <w:caps w:val="false"/>
                <w:smallCaps w:val="false"/>
                <w:lang w:val="en-US" w:eastAsia="en-US"/>
              </w:rPr>
              <w:tab/>
              <w:t>11</w:t>
            </w:r>
          </w:hyperlink>
          <w:r>
            <w:rPr>
              <w:rStyle w:val="IndexLink"/>
              <w:smallCaps w:val="false"/>
              <w:caps w:val="false"/>
              <w:lang w:val="en-US" w:eastAsia="en-US"/>
            </w:rPr>
            <w:fldChar w:fldCharType="end"/>
          </w:r>
        </w:p>
      </w:sdtContent>
    </w:sdt>
    <w:p>
      <w:pPr>
        <w:pStyle w:val="Normal"/>
        <w:ind w:firstLine="1040"/>
        <w:jc w:val="center"/>
        <w:rPr>
          <w:rFonts w:ascii="黑体" w:hAnsi="黑体" w:eastAsia="黑体"/>
          <w:smallCaps/>
          <w:sz w:val="52"/>
          <w:szCs w:val="52"/>
          <w:lang w:val="en-US" w:eastAsia="en-US"/>
        </w:rPr>
      </w:pPr>
      <w:r>
        <w:rPr>
          <w:rFonts w:eastAsia="黑体" w:ascii="SimHei" w:hAnsi="SimHei"/>
          <w:smallCaps/>
          <w:sz w:val="52"/>
          <w:szCs w:val="52"/>
          <w:lang w:val="en-US" w:eastAsia="en-US"/>
        </w:rPr>
      </w:r>
      <w:r>
        <w:rPr>
          <w:rFonts w:ascii="SimHei" w:hAnsi="SimHei" w:eastAsia="黑体"/>
        </w:rPr>
      </w:r>
    </w:p>
    <w:p>
      <w:pPr>
        <w:pStyle w:val="Normal"/>
        <w:ind w:firstLine="480"/>
        <w:rPr>
          <w:rFonts w:ascii="黑体" w:hAnsi="黑体" w:eastAsia="黑体"/>
          <w:sz w:val="52"/>
          <w:szCs w:val="52"/>
        </w:rPr>
      </w:pPr>
      <w:r>
        <w:rPr>
          <w:rFonts w:eastAsia="黑体" w:ascii="SimHei" w:hAnsi="SimHei"/>
          <w:sz w:val="52"/>
          <w:szCs w:val="52"/>
        </w:rPr>
      </w:r>
    </w:p>
    <w:p>
      <w:pPr>
        <w:pStyle w:val="Heading1"/>
        <w:numPr>
          <w:ilvl w:val="0"/>
          <w:numId w:val="7"/>
        </w:numPr>
        <w:rPr/>
      </w:pPr>
      <w:bookmarkStart w:id="0" w:name="__RefHeading___Toc279503819"/>
      <w:r>
        <w:rPr>
          <w:rFonts w:ascii="SimHei" w:hAnsi="SimHei" w:eastAsia="黑体"/>
        </w:rPr>
        <w:t>问题背景</w:t>
      </w:r>
      <w:bookmarkEnd w:id="0"/>
      <w:r>
        <w:rPr>
          <w:rFonts w:eastAsia="黑体" w:ascii="SimHei" w:hAnsi="SimHei"/>
        </w:rPr>
        <w:t xml:space="preserve"> </w:t>
      </w:r>
    </w:p>
    <w:p>
      <w:pPr>
        <w:pStyle w:val="Normal"/>
        <w:ind w:firstLine="480"/>
        <w:rPr/>
      </w:pPr>
      <w:r>
        <w:rPr>
          <w:rFonts w:ascii="SimHei" w:hAnsi="SimHei" w:eastAsia="黑体"/>
        </w:rPr>
        <w:t>中国加入</w:t>
      </w:r>
      <w:r>
        <w:rPr>
          <w:rFonts w:ascii="SimHei" w:hAnsi="SimHei" w:eastAsia="黑体"/>
        </w:rPr>
        <w:t>WTO</w:t>
      </w:r>
      <w:r>
        <w:rPr>
          <w:rFonts w:ascii="SimHei" w:hAnsi="SimHei" w:eastAsia="黑体"/>
        </w:rPr>
        <w:t>后企业面临着前所未有的国际化人才竞争。有经验的企业领导者都知道，企业最后的兴衰取决于人。企业要加快进步，更具有竞争力的方法很简单，就是释放员工的活力、智慧、纯真与自信，而要调动员工的活力和智慧靠的是有效的激励。我国企业普遍缺乏完善有效的激励机制。有专家直言不讳地指出：“中国有极具潜力的人才市场，但企业用人观念尚显陈旧。钱，不能解决一切问题。最重要的，是要建立一套完整的激励机制。”因此，对激励理念与技巧的需求十分迫切。作为中小型民营企业员工激励问题就是一个常常让企业领导层感到棘手的问题，但是它又关系到企业的发展壮大，有时甚至关系到企业的生死存亡。</w:t>
      </w:r>
      <w:r>
        <w:rPr>
          <w:rFonts w:eastAsia="黑体" w:ascii="SimHei" w:hAnsi="SimHei"/>
        </w:rPr>
        <w:t xml:space="preserve"> </w:t>
      </w:r>
    </w:p>
    <w:p>
      <w:pPr>
        <w:pStyle w:val="Heading1"/>
        <w:numPr>
          <w:ilvl w:val="0"/>
          <w:numId w:val="7"/>
        </w:numPr>
        <w:rPr/>
      </w:pPr>
      <w:bookmarkStart w:id="1" w:name="__RefHeading___Toc279503820"/>
      <w:r>
        <w:rPr>
          <w:rFonts w:ascii="SimHei" w:hAnsi="SimHei" w:eastAsia="黑体"/>
        </w:rPr>
        <w:t>研究的动机及目的</w:t>
      </w:r>
      <w:bookmarkEnd w:id="1"/>
      <w:r>
        <w:rPr>
          <w:rFonts w:eastAsia="黑体" w:ascii="SimHei" w:hAnsi="SimHei"/>
        </w:rPr>
        <w:t xml:space="preserve"> </w:t>
      </w:r>
    </w:p>
    <w:p>
      <w:pPr>
        <w:pStyle w:val="Normal"/>
        <w:ind w:firstLine="480"/>
        <w:rPr/>
      </w:pPr>
      <w:r>
        <w:rPr>
          <w:rFonts w:ascii="SimHei" w:hAnsi="SimHei" w:eastAsia="黑体"/>
        </w:rPr>
        <w:t>激励是人力资源管理科学中的主要内容。人力资源管理是运用现代管理的科学方法，对企业组织内的人力进行合理的组织、培训和调配，使人力、物力经常保持最佳比例，同时对人的思想、心理和行为进行恰当的诱导、控制和协调，充分发挥人的主观能动性，使人尽其才、事得其人、人事相宜，以实现企业的目标。而激励是人力资源管理的一个主要内容，激励作为企业管理中的一种职能，是通过满足员工生理的、心理的愿望、兴趣、情感的需要，激发员工的动机，以此开发员工的潜力。每一个企业管理者都希望在通过实施有效的激励政策，提高员工工作的积极性，从而提高整个企业的效率。从企业的角度来看，激励也是一种人力资源的开发，有效激励的效果便是工作效率的提高。</w:t>
      </w:r>
    </w:p>
    <w:p>
      <w:pPr>
        <w:pStyle w:val="Heading1"/>
        <w:numPr>
          <w:ilvl w:val="0"/>
          <w:numId w:val="7"/>
        </w:numPr>
        <w:rPr/>
      </w:pPr>
      <w:bookmarkStart w:id="2" w:name="__RefHeading___Toc279503821"/>
      <w:r>
        <w:rPr>
          <w:rFonts w:ascii="SimHei" w:hAnsi="SimHei" w:eastAsia="黑体"/>
        </w:rPr>
        <w:t>企业激励所面临的问题</w:t>
      </w:r>
      <w:bookmarkEnd w:id="2"/>
      <w:r>
        <w:rPr>
          <w:rFonts w:eastAsia="黑体" w:ascii="SimHei" w:hAnsi="SimHei"/>
        </w:rPr>
        <w:t xml:space="preserve"> </w:t>
      </w:r>
    </w:p>
    <w:p>
      <w:pPr>
        <w:pStyle w:val="5"/>
        <w:numPr>
          <w:ilvl w:val="4"/>
          <w:numId w:val="12"/>
        </w:numPr>
        <w:rPr/>
      </w:pPr>
      <w:r>
        <w:rPr>
          <w:rFonts w:ascii="SimHei" w:hAnsi="SimHei" w:eastAsia="黑体"/>
        </w:rPr>
        <w:t>在应用薪酬计划的时候未能结合企业发展战略，也没有融入整个企业管理体制。错误设计的激励计划使管理者个人的行为与企业的战略偏离，对企业目标的完成有事倍功半的负面影响。</w:t>
      </w:r>
      <w:r>
        <w:rPr>
          <w:rFonts w:eastAsia="黑体" w:ascii="SimHei" w:hAnsi="SimHei"/>
        </w:rPr>
        <w:t xml:space="preserve"> </w:t>
      </w:r>
    </w:p>
    <w:p>
      <w:pPr>
        <w:pStyle w:val="5"/>
        <w:numPr>
          <w:ilvl w:val="4"/>
          <w:numId w:val="12"/>
        </w:numPr>
        <w:rPr/>
      </w:pPr>
      <w:r>
        <w:rPr>
          <w:rFonts w:ascii="SimHei" w:hAnsi="SimHei" w:eastAsia="黑体"/>
        </w:rPr>
        <w:t>没能选择正确衡量标准作为薪酬发放基础，激励的方法与员工价值脱节，许多企业实际上是在奖励那些不利于企业的行为。</w:t>
      </w:r>
      <w:r>
        <w:rPr>
          <w:rFonts w:eastAsia="黑体" w:ascii="SimHei" w:hAnsi="SimHei"/>
        </w:rPr>
        <w:t xml:space="preserve"> </w:t>
      </w:r>
    </w:p>
    <w:p>
      <w:pPr>
        <w:pStyle w:val="5"/>
        <w:numPr>
          <w:ilvl w:val="4"/>
          <w:numId w:val="12"/>
        </w:numPr>
        <w:rPr/>
      </w:pPr>
      <w:r>
        <w:rPr>
          <w:rFonts w:ascii="SimHei" w:hAnsi="SimHei" w:eastAsia="黑体"/>
        </w:rPr>
        <w:t>大部分企业的管理者的薪酬不能体现经营管理者的价值，存在着激励力度不足的问题。</w:t>
      </w:r>
      <w:r>
        <w:rPr>
          <w:rFonts w:eastAsia="黑体" w:ascii="SimHei" w:hAnsi="SimHei"/>
        </w:rPr>
        <w:t xml:space="preserve"> </w:t>
      </w:r>
    </w:p>
    <w:p>
      <w:pPr>
        <w:pStyle w:val="Normal"/>
        <w:ind w:firstLine="480"/>
        <w:rPr/>
      </w:pPr>
      <w:r>
        <w:rPr>
          <w:rFonts w:ascii="SimHei" w:hAnsi="SimHei" w:eastAsia="黑体"/>
        </w:rPr>
        <w:t>没有完全摆脱国有企业计划经济的激励模式，还存在“大锅饭”的问题，既干多干好一个样，干好干坏一个样。</w:t>
      </w:r>
      <w:r>
        <w:rPr>
          <w:rFonts w:eastAsia="黑体" w:ascii="SimHei" w:hAnsi="SimHei"/>
        </w:rPr>
        <w:t xml:space="preserve"> </w:t>
      </w:r>
    </w:p>
    <w:p>
      <w:pPr>
        <w:pStyle w:val="5"/>
        <w:numPr>
          <w:ilvl w:val="4"/>
          <w:numId w:val="12"/>
        </w:numPr>
        <w:rPr/>
      </w:pPr>
      <w:r>
        <w:rPr>
          <w:rFonts w:ascii="SimHei" w:hAnsi="SimHei" w:eastAsia="黑体"/>
        </w:rPr>
        <w:t>以人为本的激励措施没有真正的得到实施。</w:t>
      </w:r>
      <w:r>
        <w:rPr>
          <w:rFonts w:eastAsia="黑体" w:ascii="SimHei" w:hAnsi="SimHei"/>
        </w:rPr>
        <w:t xml:space="preserve"> </w:t>
      </w:r>
    </w:p>
    <w:p>
      <w:pPr>
        <w:pStyle w:val="Heading1"/>
        <w:numPr>
          <w:ilvl w:val="0"/>
          <w:numId w:val="7"/>
        </w:numPr>
        <w:rPr/>
      </w:pPr>
      <w:bookmarkStart w:id="3" w:name="__RefHeading___Toc279503822"/>
      <w:r>
        <w:rPr>
          <w:rFonts w:ascii="SimHei" w:hAnsi="SimHei" w:eastAsia="黑体"/>
        </w:rPr>
        <w:t>民营企业员工激励存在的主要问题</w:t>
      </w:r>
      <w:bookmarkEnd w:id="3"/>
      <w:r>
        <w:rPr>
          <w:rFonts w:eastAsia="黑体" w:ascii="SimHei" w:hAnsi="SimHei"/>
        </w:rPr>
        <w:t xml:space="preserve"> </w:t>
      </w:r>
    </w:p>
    <w:p>
      <w:pPr>
        <w:pStyle w:val="5"/>
        <w:numPr>
          <w:ilvl w:val="4"/>
          <w:numId w:val="8"/>
        </w:numPr>
        <w:rPr/>
      </w:pPr>
      <w:r>
        <w:rPr>
          <w:rFonts w:ascii="SimHei" w:hAnsi="SimHei" w:eastAsia="黑体"/>
        </w:rPr>
        <w:t>以“经济人观”看待全体员工。这在类似企业中相当普遍。在这种观点支持下，企业往往简单地以经济利益作为驱动员工的唯一手段，而忽略了员工的归属需要和成就追求，不重视企业内部的人际关系，更不会利用客观存在的非正式组织提高组织的凝聚力和效率。</w:t>
      </w:r>
      <w:r>
        <w:rPr>
          <w:rFonts w:eastAsia="黑体" w:ascii="SimHei" w:hAnsi="SimHei"/>
        </w:rPr>
        <w:t xml:space="preserve"> </w:t>
      </w:r>
    </w:p>
    <w:p>
      <w:pPr>
        <w:pStyle w:val="5"/>
        <w:numPr>
          <w:ilvl w:val="4"/>
          <w:numId w:val="8"/>
        </w:numPr>
        <w:rPr/>
      </w:pPr>
      <w:r>
        <w:rPr>
          <w:rFonts w:cs="宋体" w:ascii="SimHei" w:hAnsi="SimHei" w:eastAsia="黑体"/>
        </w:rPr>
        <w:t>“</w:t>
      </w:r>
      <w:r>
        <w:rPr>
          <w:rFonts w:ascii="SimHei" w:hAnsi="SimHei" w:eastAsia="黑体"/>
        </w:rPr>
        <w:t>灵活性”与“随意性”划等号。代表企业的领导缺少一种稳定的有连续性的行为规则，类似问题的处理往往因时、因人而不同。这一方面使员工感到企业在对待不同人员缺乏公正，另一方面又有“鞭打快牛”的不良效果。组织效率的下降是必然的。</w:t>
      </w:r>
      <w:r>
        <w:rPr>
          <w:rFonts w:eastAsia="黑体" w:ascii="SimHei" w:hAnsi="SimHei"/>
        </w:rPr>
        <w:t xml:space="preserve"> </w:t>
      </w:r>
    </w:p>
    <w:p>
      <w:pPr>
        <w:pStyle w:val="5"/>
        <w:numPr>
          <w:ilvl w:val="4"/>
          <w:numId w:val="8"/>
        </w:numPr>
        <w:rPr/>
      </w:pPr>
      <w:r>
        <w:rPr>
          <w:rFonts w:ascii="SimHei" w:hAnsi="SimHei" w:eastAsia="黑体"/>
        </w:rPr>
        <w:t>人力资源管理无序。企业一般没有对各项工作进行认真分析，设岗缺乏科学性，对人员的招收和使用不作预测和规划。</w:t>
      </w:r>
      <w:r>
        <w:rPr>
          <w:rFonts w:eastAsia="黑体" w:ascii="SimHei" w:hAnsi="SimHei"/>
        </w:rPr>
        <w:t xml:space="preserve"> </w:t>
      </w:r>
    </w:p>
    <w:p>
      <w:pPr>
        <w:pStyle w:val="5"/>
        <w:numPr>
          <w:ilvl w:val="4"/>
          <w:numId w:val="8"/>
        </w:numPr>
        <w:rPr/>
      </w:pPr>
      <w:r>
        <w:rPr>
          <w:rFonts w:ascii="SimHei" w:hAnsi="SimHei" w:eastAsia="黑体"/>
        </w:rPr>
        <w:t>缺乏沟通，反馈不及时。企业将它与员工的关系视为契约关系，重视工作，但不重视人际关系，企业缺乏领导与职工、职工与职工相互沟通的机制；由于员工得不到对自己行为评价意见的及时反馈，工作的激情衰减很快；加之考评中采用“强制分档，末位受损”的危险规则，员工不仅得不到“双因素论”中所谓的“激励”，就连“保健因素”都存在很大问题。员工对工作不满意是在情理之中的。</w:t>
      </w:r>
      <w:r>
        <w:rPr>
          <w:rFonts w:eastAsia="黑体" w:ascii="SimHei" w:hAnsi="SimHei"/>
        </w:rPr>
        <w:t xml:space="preserve"> </w:t>
      </w:r>
    </w:p>
    <w:p>
      <w:pPr>
        <w:pStyle w:val="Heading1"/>
        <w:numPr>
          <w:ilvl w:val="0"/>
          <w:numId w:val="5"/>
        </w:numPr>
        <w:rPr/>
      </w:pPr>
      <w:bookmarkStart w:id="4" w:name="__RefHeading___Toc279503823"/>
      <w:r>
        <w:rPr>
          <w:rFonts w:ascii="SimHei" w:hAnsi="SimHei" w:eastAsia="黑体"/>
        </w:rPr>
        <w:t>民营企业激励机制的建立与完善</w:t>
      </w:r>
      <w:bookmarkEnd w:id="4"/>
      <w:r>
        <w:rPr>
          <w:rFonts w:eastAsia="黑体" w:ascii="SimHei" w:hAnsi="SimHei"/>
        </w:rPr>
        <w:t xml:space="preserve"> </w:t>
      </w:r>
    </w:p>
    <w:p>
      <w:pPr>
        <w:pStyle w:val="Normal"/>
        <w:ind w:firstLine="480"/>
        <w:rPr/>
      </w:pPr>
      <w:r>
        <w:rPr>
          <w:rFonts w:ascii="SimHei" w:hAnsi="SimHei" w:eastAsia="黑体"/>
        </w:rPr>
        <w:t>当前，民营企业已经在整个国民经济中占有十分重要的地位。要使民营企业机制的灵活性充分发挥作用，应从以下几个方面人手：</w:t>
      </w:r>
    </w:p>
    <w:p>
      <w:pPr>
        <w:pStyle w:val="Normal"/>
        <w:ind w:firstLine="480"/>
        <w:rPr/>
      </w:pPr>
      <w:r>
        <w:rPr>
          <w:rFonts w:ascii="SimHei" w:hAnsi="SimHei" w:eastAsia="黑体"/>
        </w:rPr>
        <w:t>建立必要的人力资源管理制度，在工作分析的基础上，结合自身特点设置岗位，明确岗位职能与责任。这样不但可以有效避免工作指派上的随意性，而且能克服招人用人的盲目性，也为员工业绩考核提供了客观公正的依据，有利于充分发挥组织效率。不少中小型民营企业的内部管理失效，归根到底就是没有建立相应的管理制度。事实上，制度化和灵活性是相辅相成的，关键在于将灵活的机制纳入制度之中。同时，制度必须有利于组织的协调，坚决摒弃“末位淘汰制”之类严重挫伤员工积极性的制度。</w:t>
      </w:r>
      <w:r>
        <w:rPr>
          <w:rFonts w:eastAsia="黑体" w:ascii="SimHei" w:hAnsi="SimHei"/>
        </w:rPr>
        <w:t xml:space="preserve"> </w:t>
      </w:r>
    </w:p>
    <w:p>
      <w:pPr>
        <w:pStyle w:val="Normal"/>
        <w:ind w:firstLine="480"/>
        <w:rPr/>
      </w:pPr>
      <w:r>
        <w:rPr>
          <w:rFonts w:ascii="SimHei" w:hAnsi="SimHei" w:eastAsia="黑体"/>
        </w:rPr>
        <w:t>关心员工发展和成长，引入员工“职业生涯设计”等导向机制。在了解员工个人愿望的前提下，企业帮助员工设计好自己的职业目标并努力创造实现目标的条件，这样既可以提高员工工作的努力程度，又可以提高员工对企业的归属感。对于一部分高级人才，可以用“期权制”等方式来处理他们与企业的关系，这将有利于企业的长期稳定、发展和壮大。</w:t>
      </w:r>
    </w:p>
    <w:p>
      <w:pPr>
        <w:pStyle w:val="Normal"/>
        <w:ind w:firstLine="480"/>
        <w:rPr/>
      </w:pPr>
      <w:r>
        <w:rPr>
          <w:rFonts w:ascii="SimHei" w:hAnsi="SimHei" w:eastAsia="黑体"/>
        </w:rPr>
        <w:t>充分认识和利用非正式组织，增强企业活力。作为中小型企业，它的一切资源都很有限，因此，领导层在关心工作的同时，必须高度重视人际关系。这样可以利用客观存在的非正式组织，达到个人目标与组织相统一的目的，以便使企业最终成为低工作、低关系的成熟型组织。</w:t>
      </w:r>
      <w:r>
        <w:rPr>
          <w:rFonts w:eastAsia="黑体" w:ascii="SimHei" w:hAnsi="SimHei"/>
        </w:rPr>
        <w:t xml:space="preserve"> </w:t>
      </w:r>
    </w:p>
    <w:p>
      <w:pPr>
        <w:pStyle w:val="Normal"/>
        <w:ind w:firstLine="480"/>
        <w:rPr/>
      </w:pPr>
      <w:r>
        <w:rPr>
          <w:rFonts w:ascii="SimHei" w:hAnsi="SimHei" w:eastAsia="黑体"/>
        </w:rPr>
        <w:t>建立沟通与反馈机制。从个体行为的角度来考察，员工有一种及时了解上级对自己工作评价的需求。当这种信息不能及时反馈员工时，他们一方面会迷失行动方向，即不知道自己的工作方法是否正确，从而彷徨不前，另一方面，他们会感到自己的工作不被组织重视，从而失去工作动力。由此可见，建立一种制度化和非制度化相结合的沟通与反馈机制十分重要。机制上的灵活性是民营企业的优势，但同时，规范化不足又是中小型民营企业的最大欠缺。规范有序，可以减少组织“能量”的浪费，灵活、人性化可以增强组织的内在动力。规范与灵活的结合，应当成为人力资源管理和激励工作的追求目标。</w:t>
      </w:r>
    </w:p>
    <w:p>
      <w:pPr>
        <w:pStyle w:val="Heading1"/>
        <w:numPr>
          <w:ilvl w:val="0"/>
          <w:numId w:val="11"/>
        </w:numPr>
        <w:rPr/>
      </w:pPr>
      <w:bookmarkStart w:id="5" w:name="__RefHeading___Toc279503824"/>
      <w:bookmarkEnd w:id="5"/>
      <w:r>
        <w:rPr>
          <w:rFonts w:ascii="SimHei" w:hAnsi="SimHei" w:eastAsia="黑体"/>
        </w:rPr>
        <w:t>企业该如何激励员工</w:t>
      </w:r>
    </w:p>
    <w:p>
      <w:pPr>
        <w:pStyle w:val="Normal"/>
        <w:ind w:firstLine="480"/>
        <w:rPr>
          <w:kern w:val="0"/>
        </w:rPr>
      </w:pPr>
      <w:r>
        <w:rPr>
          <w:rFonts w:ascii="SimHei" w:hAnsi="SimHei" w:eastAsia="黑体"/>
          <w:kern w:val="0"/>
        </w:rPr>
        <w:t>许多公司的管理者都意识到，让员工分享公司的经营成果，是激励员工、鼓励他们参与管理的有效措施之一。美国西南航空公司是航空业第一家推行利润分享计划的公司，员工可以将自己通过利润分享得到的奖金的四分之一购买公司股票，公司也会定期为员工提供财务和业绩数据。结果是，这家公司破纪录地</w:t>
      </w:r>
      <w:r>
        <w:rPr>
          <w:rFonts w:ascii="SimHei" w:hAnsi="SimHei" w:eastAsia="黑体"/>
          <w:kern w:val="0"/>
        </w:rPr>
        <w:t>8</w:t>
      </w:r>
      <w:r>
        <w:rPr>
          <w:rFonts w:ascii="SimHei" w:hAnsi="SimHei" w:eastAsia="黑体"/>
          <w:kern w:val="0"/>
        </w:rPr>
        <w:t>次获得本行业的三冠王：行李丢失最少、旅客投诉最少、航班准点率最高。员工通过自己的努力获得了企业与个人发展的双赢。</w:t>
      </w:r>
    </w:p>
    <w:p>
      <w:pPr>
        <w:pStyle w:val="Normal"/>
        <w:ind w:firstLine="480"/>
        <w:rPr>
          <w:kern w:val="0"/>
        </w:rPr>
      </w:pPr>
      <w:r>
        <w:rPr>
          <w:rFonts w:ascii="SimHei" w:hAnsi="SimHei" w:eastAsia="黑体"/>
          <w:kern w:val="0"/>
        </w:rPr>
        <w:t>成功的团队都洋溢着一种积极的精神，吸引所有的成员通力合作、为共同的目标努力。在国际通信市场上，华为作为中国民族企业，最先被认为是低品质、低价值产品厂商，并不被欧美市场的运营商看好。然而，他们凭借强大的团队精神</w:t>
      </w:r>
      <w:r>
        <w:rPr>
          <w:rFonts w:ascii="SimHei" w:hAnsi="SimHei" w:eastAsia="黑体"/>
          <w:kern w:val="0"/>
        </w:rPr>
        <w:t>--</w:t>
      </w:r>
      <w:r>
        <w:rPr>
          <w:rFonts w:ascii="SimHei" w:hAnsi="SimHei" w:eastAsia="黑体"/>
          <w:kern w:val="0"/>
        </w:rPr>
        <w:t>团结和奉献，创造了自己的核心竞争力，赢得了如沃达丰、英国电信等世界顶级运营商的青睐。华为创造了让对手心寒的速度，华为从签合同到实际供货只要四天的时间。</w:t>
      </w:r>
    </w:p>
    <w:p>
      <w:pPr>
        <w:pStyle w:val="Normal"/>
        <w:ind w:firstLine="480"/>
        <w:rPr>
          <w:kern w:val="0"/>
        </w:rPr>
      </w:pPr>
      <w:r>
        <w:rPr>
          <w:rFonts w:ascii="SimHei" w:hAnsi="SimHei" w:eastAsia="黑体"/>
          <w:kern w:val="0"/>
        </w:rPr>
        <w:t>在华为公司，各事业部每年评选的最佳团队奖一直被员工认为是最高荣誉，因为获奖不仅意味着个人业绩受到肯定，也预示着自己的团队精神获得整个公司的认可，在公司未来的发展中拥有更多的机会。</w:t>
      </w:r>
    </w:p>
    <w:p>
      <w:pPr>
        <w:pStyle w:val="Normal"/>
        <w:ind w:firstLine="480"/>
        <w:rPr>
          <w:kern w:val="0"/>
        </w:rPr>
      </w:pPr>
      <w:r>
        <w:rPr>
          <w:rFonts w:ascii="SimHei" w:hAnsi="SimHei" w:eastAsia="黑体"/>
          <w:kern w:val="0"/>
        </w:rPr>
        <w:t>懂得欣赏员工的公司，常常鼓励员工在工作中独立自主。美国微波通讯公司鼓励员工积极行动，获得成长，首席执行官说：</w:t>
      </w:r>
      <w:r>
        <w:rPr>
          <w:rFonts w:ascii="SimHei" w:hAnsi="SimHei" w:eastAsia="黑体"/>
          <w:kern w:val="0"/>
        </w:rPr>
        <w:t>"</w:t>
      </w:r>
      <w:r>
        <w:rPr>
          <w:rFonts w:ascii="SimHei" w:hAnsi="SimHei" w:eastAsia="黑体"/>
          <w:kern w:val="0"/>
        </w:rPr>
        <w:t>在我们公司，从不开除犯错误的员工，而是开除那些从不犯错误的员工。</w:t>
      </w:r>
      <w:r>
        <w:rPr>
          <w:rFonts w:ascii="SimHei" w:hAnsi="SimHei" w:eastAsia="黑体"/>
          <w:kern w:val="0"/>
        </w:rPr>
        <w:t>"</w:t>
      </w:r>
    </w:p>
    <w:p>
      <w:pPr>
        <w:pStyle w:val="Normal"/>
        <w:ind w:firstLine="480"/>
        <w:rPr>
          <w:kern w:val="0"/>
        </w:rPr>
      </w:pPr>
      <w:r>
        <w:rPr>
          <w:rFonts w:ascii="SimHei" w:hAnsi="SimHei" w:eastAsia="黑体"/>
          <w:kern w:val="0"/>
        </w:rPr>
        <w:t>信任并授权于员工独立处理问题。查帕拉钢铁公司的员工可以自由使用公司的钱和材料改进工作程序，例如两名维修工人仅花了</w:t>
      </w:r>
      <w:r>
        <w:rPr>
          <w:rFonts w:ascii="SimHei" w:hAnsi="SimHei" w:eastAsia="黑体"/>
          <w:kern w:val="0"/>
        </w:rPr>
        <w:t>6</w:t>
      </w:r>
      <w:r>
        <w:rPr>
          <w:rFonts w:ascii="SimHei" w:hAnsi="SimHei" w:eastAsia="黑体"/>
          <w:kern w:val="0"/>
        </w:rPr>
        <w:t>万美元购买了工作所需部件，制造出一台用于捆扎钢筋棍的机器，他们总共为公司节省了</w:t>
      </w:r>
      <w:r>
        <w:rPr>
          <w:rFonts w:ascii="SimHei" w:hAnsi="SimHei" w:eastAsia="黑体"/>
          <w:kern w:val="0"/>
        </w:rPr>
        <w:t>20</w:t>
      </w:r>
      <w:r>
        <w:rPr>
          <w:rFonts w:ascii="SimHei" w:hAnsi="SimHei" w:eastAsia="黑体"/>
          <w:kern w:val="0"/>
        </w:rPr>
        <w:t>万美元。</w:t>
      </w:r>
    </w:p>
    <w:p>
      <w:pPr>
        <w:pStyle w:val="Normal"/>
        <w:ind w:firstLine="480"/>
        <w:rPr>
          <w:kern w:val="0"/>
        </w:rPr>
      </w:pPr>
      <w:r>
        <w:rPr>
          <w:rFonts w:ascii="SimHei" w:hAnsi="SimHei" w:eastAsia="黑体"/>
          <w:kern w:val="0"/>
        </w:rPr>
        <w:t>信任和鼓励的力量有时候远远超过金钱，因为它让员工感到自己获得了尊重，能力得到了认可和赏识。每个员工都有实现个人价值的强烈愿望，经理人善于欣赏和认可员工，正是对他们的最好激励</w:t>
      </w:r>
      <w:r>
        <w:rPr>
          <w:rFonts w:ascii="SimHei" w:hAnsi="SimHei" w:eastAsia="黑体"/>
          <w:kern w:val="0"/>
        </w:rPr>
        <w:t>。</w:t>
      </w:r>
    </w:p>
    <w:p>
      <w:pPr>
        <w:pStyle w:val="2"/>
        <w:numPr>
          <w:ilvl w:val="1"/>
          <w:numId w:val="9"/>
        </w:numPr>
        <w:rPr>
          <w:kern w:val="0"/>
        </w:rPr>
      </w:pPr>
      <w:bookmarkStart w:id="6" w:name="__RefHeading___Toc279503825"/>
      <w:bookmarkEnd w:id="6"/>
      <w:r>
        <w:rPr>
          <w:rFonts w:ascii="SimHei" w:hAnsi="SimHei" w:eastAsia="黑体"/>
          <w:kern w:val="0"/>
        </w:rPr>
        <w:t>为了增强员工的心理收入满足感，企业应着手从如下几方面考虑：</w:t>
      </w:r>
    </w:p>
    <w:p>
      <w:pPr>
        <w:pStyle w:val="3"/>
        <w:numPr>
          <w:ilvl w:val="2"/>
          <w:numId w:val="9"/>
        </w:numPr>
        <w:rPr>
          <w:kern w:val="0"/>
        </w:rPr>
      </w:pPr>
      <w:r>
        <w:rPr>
          <w:rFonts w:ascii="SimHei" w:hAnsi="SimHei" w:eastAsia="黑体"/>
          <w:kern w:val="0"/>
        </w:rPr>
        <w:t>增加精神奖励。</w:t>
      </w:r>
    </w:p>
    <w:p>
      <w:pPr>
        <w:pStyle w:val="Normal"/>
        <w:ind w:firstLine="480"/>
        <w:rPr>
          <w:kern w:val="0"/>
        </w:rPr>
      </w:pPr>
      <w:r>
        <w:rPr>
          <w:rFonts w:ascii="SimHei" w:hAnsi="SimHei" w:eastAsia="黑体"/>
          <w:kern w:val="0"/>
        </w:rPr>
        <w:t>提高物质奖励自然皆大欢喜，但对于因实力不济而力不从心的中小企业来说，精神奖励同样也能达到良好效果。记住，一句祝福的话语，一声亲切的问候，一次有力的握手都将使员工终生难忘，并甘愿为你效劳一辈子。当员工工作表现好时，不妨公开表扬一下；当员工过生日时，一封精美明信片，几句祝福问候语，一次简易生日</w:t>
      </w:r>
      <w:r>
        <w:rPr>
          <w:rFonts w:ascii="SimHei" w:hAnsi="SimHei" w:eastAsia="黑体"/>
          <w:kern w:val="0"/>
        </w:rPr>
        <w:t>PARTY</w:t>
      </w:r>
      <w:r>
        <w:rPr>
          <w:rFonts w:ascii="SimHei" w:hAnsi="SimHei" w:eastAsia="黑体"/>
          <w:kern w:val="0"/>
        </w:rPr>
        <w:t>，将会给员工极大的心灵震撼，唏嘘不止，达到无声胜有声的效果。与员工一道吃个晚餐或一起喝杯咖啡，花不了你几个钱与时间，其作用却是巨大的，给员工莫名的荣耀与冲动。对下属员工提出的建议，你微笑着洗耳恭听，一一记录在册，即使对员工的不成熟意见，也一路听下去，并耐心解答，员工好的建议与构想，张榜公布，奖金伺候。奖励一个人，激励上百人，所有员工的干劲调动起来了。</w:t>
      </w:r>
    </w:p>
    <w:p>
      <w:pPr>
        <w:pStyle w:val="Normal"/>
        <w:ind w:firstLine="480"/>
        <w:rPr>
          <w:kern w:val="0"/>
        </w:rPr>
      </w:pPr>
      <w:r>
        <w:rPr>
          <w:rFonts w:ascii="SimHei" w:hAnsi="SimHei" w:eastAsia="黑体"/>
          <w:kern w:val="0"/>
        </w:rPr>
        <w:t>安利公司为了加强对员工的精神奖励，专门对营销人员设立了银章、金章、红宝石、明珠、蓝宝石、翡翠、钻石等奖章，颁发给营业主任及营业经理，通过颁发奖衔来肯定勤奋向上的人们的成就。雅芳公司每逢员工生日、新婚，都会送上一份小小的礼物，与员工一起分享快乐，还专门为生育第一个孩子的员工发放适当的贺金</w:t>
      </w:r>
    </w:p>
    <w:p>
      <w:pPr>
        <w:pStyle w:val="3"/>
        <w:numPr>
          <w:ilvl w:val="2"/>
          <w:numId w:val="9"/>
        </w:numPr>
        <w:rPr>
          <w:kern w:val="0"/>
        </w:rPr>
      </w:pPr>
      <w:r>
        <w:rPr>
          <w:rFonts w:ascii="SimHei" w:hAnsi="SimHei" w:eastAsia="黑体"/>
          <w:kern w:val="0"/>
        </w:rPr>
        <w:t>注重员工兴趣的激发和培养。一般来说，员工工作兴趣的激发与培养依赖于以下一些因素：</w:t>
      </w:r>
    </w:p>
    <w:p>
      <w:pPr>
        <w:pStyle w:val="Normal"/>
        <w:numPr>
          <w:ilvl w:val="0"/>
          <w:numId w:val="4"/>
        </w:numPr>
        <w:rPr>
          <w:kern w:val="0"/>
        </w:rPr>
      </w:pPr>
      <w:r>
        <w:rPr>
          <w:rFonts w:ascii="SimHei" w:hAnsi="SimHei" w:eastAsia="黑体"/>
          <w:kern w:val="0"/>
        </w:rPr>
        <w:t>岗位安排：岗位与人的相互匹配有利于员工提高工作兴趣。</w:t>
      </w:r>
    </w:p>
    <w:p>
      <w:pPr>
        <w:pStyle w:val="Normal"/>
        <w:ind w:firstLine="480"/>
        <w:rPr>
          <w:kern w:val="0"/>
        </w:rPr>
      </w:pPr>
      <w:r>
        <w:rPr>
          <w:rFonts w:ascii="SimHei" w:hAnsi="SimHei" w:eastAsia="黑体"/>
          <w:kern w:val="0"/>
        </w:rPr>
        <w:t>目标设置：目标的具体性、挑战性和个人价值性影响人的工作兴趣、水平。目标设置应当遵循具体、难度适中、具有个人价值、可以被个人接受的原则。</w:t>
      </w:r>
    </w:p>
    <w:p>
      <w:pPr>
        <w:pStyle w:val="Normal"/>
        <w:numPr>
          <w:ilvl w:val="0"/>
          <w:numId w:val="4"/>
        </w:numPr>
        <w:rPr>
          <w:kern w:val="0"/>
        </w:rPr>
      </w:pPr>
      <w:r>
        <w:rPr>
          <w:rFonts w:ascii="SimHei" w:hAnsi="SimHei" w:eastAsia="黑体"/>
          <w:kern w:val="0"/>
        </w:rPr>
        <w:t>激励机制：工作的过程既是实现组织和团体目标的过程，也是实现个人目标的过程，组织目标与员工目标应该成为命运的统一体。</w:t>
      </w:r>
    </w:p>
    <w:p>
      <w:pPr>
        <w:pStyle w:val="Normal"/>
        <w:numPr>
          <w:ilvl w:val="0"/>
          <w:numId w:val="4"/>
        </w:numPr>
        <w:rPr>
          <w:kern w:val="0"/>
        </w:rPr>
      </w:pPr>
      <w:r>
        <w:rPr>
          <w:rFonts w:ascii="SimHei" w:hAnsi="SimHei" w:eastAsia="黑体"/>
          <w:kern w:val="0"/>
        </w:rPr>
        <w:t>工作设计：工作设计是否得当对激发员工工作兴趣有重要影响。工作丰富化和工作扩大化对提高工作兴趣具有一定的促进作用。</w:t>
      </w:r>
    </w:p>
    <w:p>
      <w:pPr>
        <w:pStyle w:val="Normal"/>
        <w:ind w:firstLine="480"/>
        <w:rPr>
          <w:kern w:val="0"/>
        </w:rPr>
      </w:pPr>
      <w:r>
        <w:rPr>
          <w:rFonts w:ascii="SimHei" w:hAnsi="SimHei" w:eastAsia="黑体"/>
          <w:kern w:val="0"/>
        </w:rPr>
        <w:t>海尔在这方面的做法是：让员工在各自的领域真正处于主导地位，尊重人的价值，提高人的素质，发挥人的主观能动性――力求使每个员工的聪明才智都有用武之地，使他们各得其所，各尽所能，而且是处于自觉的状态中，充分发挥工作兴趣这一内在动机在人的心理和行为中的积极作用。</w:t>
      </w:r>
    </w:p>
    <w:p>
      <w:pPr>
        <w:pStyle w:val="3"/>
        <w:numPr>
          <w:ilvl w:val="2"/>
          <w:numId w:val="9"/>
        </w:numPr>
        <w:rPr>
          <w:kern w:val="0"/>
        </w:rPr>
      </w:pPr>
      <w:r>
        <w:rPr>
          <w:rFonts w:ascii="SimHei" w:hAnsi="SimHei" w:eastAsia="黑体"/>
          <w:kern w:val="0"/>
        </w:rPr>
        <w:t>改善企业内部员工的人际关系。</w:t>
      </w:r>
    </w:p>
    <w:p>
      <w:pPr>
        <w:pStyle w:val="Normal"/>
        <w:ind w:firstLine="480"/>
        <w:rPr>
          <w:kern w:val="0"/>
        </w:rPr>
      </w:pPr>
      <w:r>
        <w:rPr>
          <w:rFonts w:ascii="SimHei" w:hAnsi="SimHei" w:eastAsia="黑体"/>
          <w:kern w:val="0"/>
        </w:rPr>
        <w:t>据有关调查，有相当一部分员工的离职原因是因为公司内部员工的人际关系不和引起的。马斯洛的需要层次论说明，人的需要分为生理、安全、自尊、社交和自我实现。著名的霍桑实验也提示了人们也是有关心友谊、尊重、温情、关怀这些社会性需要的，工人社交需要的满足，对激励他们的工作干劲也是很重要的，“满足了的工人是出活的”。</w:t>
      </w:r>
    </w:p>
    <w:p>
      <w:pPr>
        <w:pStyle w:val="Normal"/>
        <w:ind w:firstLine="480"/>
        <w:rPr>
          <w:kern w:val="0"/>
        </w:rPr>
      </w:pPr>
      <w:r>
        <w:rPr>
          <w:rFonts w:ascii="SimHei" w:hAnsi="SimHei" w:eastAsia="黑体"/>
          <w:kern w:val="0"/>
        </w:rPr>
        <w:t>人们从事工作不仅仅为了挣钱和获得看得见的成就，对于大多数员工来说，工作还满足了他们社会交往的需要。所以，毫不奇怪，友好的和支持性的同事会提高对工作的满意度。摩托罗拉非常重视员工改善人际关系的培训。此类培训主要是使员工对人际关系问题有一个比较全面的认识。这包括：员工与员工之间的感情、交往；员工自己本身的社会关系和心理状况；员工对单位、整个组织的认同感或疏离感；以及组织内单位，部门与部门之间的关系等。</w:t>
      </w:r>
    </w:p>
    <w:p>
      <w:pPr>
        <w:pStyle w:val="3"/>
        <w:numPr>
          <w:ilvl w:val="2"/>
          <w:numId w:val="9"/>
        </w:numPr>
        <w:rPr>
          <w:kern w:val="0"/>
        </w:rPr>
      </w:pPr>
      <w:r>
        <w:rPr>
          <w:rFonts w:ascii="SimHei" w:hAnsi="SimHei" w:eastAsia="黑体"/>
          <w:kern w:val="0"/>
        </w:rPr>
        <w:t>告诉员工发展方向。</w:t>
      </w:r>
    </w:p>
    <w:p>
      <w:pPr>
        <w:pStyle w:val="Normal"/>
        <w:ind w:firstLine="480"/>
        <w:rPr>
          <w:kern w:val="0"/>
        </w:rPr>
      </w:pPr>
      <w:r>
        <w:rPr>
          <w:rFonts w:ascii="SimHei" w:hAnsi="SimHei" w:eastAsia="黑体"/>
          <w:kern w:val="0"/>
        </w:rPr>
        <w:t>公司用不同的方式告诉员工发展方向，让员工看到自己的发展前景。从某种角度讲，职业计划应着重于实现员工心理上的成功，而不一定需要晋升。个人和组织的职业不是独立、有差异的。如果一个人的职业计划不能在组织内实行，那么这个人迟早会离开这家企业。因此，企业应在职业计划方面帮助员工，从而使双方的需要都能得到满足。</w:t>
      </w:r>
    </w:p>
    <w:p>
      <w:pPr>
        <w:pStyle w:val="3"/>
        <w:numPr>
          <w:ilvl w:val="2"/>
          <w:numId w:val="9"/>
        </w:numPr>
        <w:rPr>
          <w:kern w:val="0"/>
        </w:rPr>
      </w:pPr>
      <w:r>
        <w:rPr>
          <w:rFonts w:ascii="SimHei" w:hAnsi="SimHei" w:eastAsia="黑体"/>
          <w:kern w:val="0"/>
        </w:rPr>
        <w:t>营造良好的工作环境。</w:t>
      </w:r>
    </w:p>
    <w:p>
      <w:pPr>
        <w:pStyle w:val="Normal"/>
        <w:ind w:firstLine="480"/>
        <w:rPr>
          <w:kern w:val="0"/>
        </w:rPr>
      </w:pPr>
      <w:r>
        <w:rPr>
          <w:rFonts w:ascii="SimHei" w:hAnsi="SimHei" w:eastAsia="黑体"/>
          <w:kern w:val="0"/>
        </w:rPr>
        <w:t>惠普公司把良好的工作环境看作是留住人才的关键。惠普的管理者认为，良好的办公环境一方面能提高员工的工作效率，另一方面能确保员工们的身心健康。惠普倡导“以人为本”的办公设计理念，对办公桌椅是否符合“人性”和“健康”原则进行严格检查，以期最大限度地满足员工们的要求。惠普还在每天上下午设立专门的休息时间，员工可以放松音乐来调节身心，或者利用健身房、按摩椅“释放自己”。</w:t>
      </w:r>
    </w:p>
    <w:p>
      <w:pPr>
        <w:pStyle w:val="Normal"/>
        <w:ind w:firstLine="480"/>
        <w:rPr>
          <w:kern w:val="0"/>
        </w:rPr>
      </w:pPr>
      <w:r>
        <w:rPr>
          <w:rFonts w:ascii="SimHei" w:hAnsi="SimHei" w:eastAsia="黑体"/>
          <w:kern w:val="0"/>
        </w:rPr>
        <w:t>惠普遵奉这样一个原则：“相信任何人都会追求完美，只要给予适合的环境，他们一定会能成功。”这就是著名的“惠普之道”。</w:t>
      </w:r>
    </w:p>
    <w:p>
      <w:pPr>
        <w:pStyle w:val="2"/>
        <w:numPr>
          <w:ilvl w:val="1"/>
          <w:numId w:val="9"/>
        </w:numPr>
        <w:rPr>
          <w:kern w:val="0"/>
        </w:rPr>
      </w:pPr>
      <w:bookmarkStart w:id="7" w:name="__RefHeading___Toc279503826"/>
      <w:bookmarkEnd w:id="7"/>
      <w:r>
        <w:rPr>
          <w:rFonts w:ascii="SimHei" w:hAnsi="SimHei" w:eastAsia="黑体"/>
          <w:kern w:val="0"/>
        </w:rPr>
        <w:t>广东超讯通信技术公司广西分公司的员工激励机制</w:t>
      </w:r>
    </w:p>
    <w:p>
      <w:pPr>
        <w:pStyle w:val="Normal"/>
        <w:ind w:firstLine="480"/>
        <w:rPr>
          <w:kern w:val="0"/>
        </w:rPr>
      </w:pPr>
      <w:r>
        <w:rPr>
          <w:rFonts w:ascii="SimHei" w:hAnsi="SimHei" w:eastAsia="黑体"/>
          <w:kern w:val="0"/>
        </w:rPr>
        <w:t>我刚毕业时是在一家通信企业工作，我在那家公司整整工作了</w:t>
      </w:r>
      <w:r>
        <w:rPr>
          <w:rFonts w:ascii="SimHei" w:hAnsi="SimHei" w:eastAsia="黑体"/>
          <w:kern w:val="0"/>
        </w:rPr>
        <w:t>3</w:t>
      </w:r>
      <w:r>
        <w:rPr>
          <w:rFonts w:ascii="SimHei" w:hAnsi="SimHei" w:eastAsia="黑体"/>
          <w:kern w:val="0"/>
        </w:rPr>
        <w:t>年，到现在我仍清晰记得企业给予员工的种种福利待遇。正是因为它给予员工一种家的感觉，一种和谐的氛围，令人有一种发自内心的满足感，所以这家通信企业从</w:t>
      </w:r>
      <w:r>
        <w:rPr>
          <w:rFonts w:ascii="SimHei" w:hAnsi="SimHei" w:eastAsia="黑体"/>
          <w:kern w:val="0"/>
        </w:rPr>
        <w:t>2000</w:t>
      </w:r>
      <w:r>
        <w:rPr>
          <w:rFonts w:ascii="SimHei" w:hAnsi="SimHei" w:eastAsia="黑体"/>
          <w:kern w:val="0"/>
        </w:rPr>
        <w:t>年在广西成立到至今，仍有几十个元老级的员工不屑同行企业高薪的诱惑继续留在公司。那这家企业是运用了什么方法让员工不抛弃、不放弃它这家企业呢？我自己稍稍做了总结，原因如下：</w:t>
      </w:r>
    </w:p>
    <w:p>
      <w:pPr>
        <w:pStyle w:val="5"/>
        <w:numPr>
          <w:ilvl w:val="4"/>
          <w:numId w:val="9"/>
        </w:numPr>
        <w:rPr>
          <w:kern w:val="0"/>
        </w:rPr>
      </w:pPr>
      <w:r>
        <w:rPr>
          <w:rFonts w:ascii="SimHei" w:hAnsi="SimHei" w:eastAsia="黑体"/>
          <w:kern w:val="0"/>
        </w:rPr>
        <w:t>法定节假日给员工发福利；中秋、端午、元旦、春节是中国的传统假日，每当此时员工就会享受较长的假期，但同时也会成为同事和朋友之间互相攀比公司福利的时候，企业员工交流的时候常常会探讨哪家公司在节日的时候送了多少福利等等。虽然每年这样的节日不多，但对企业造成的影响却是极为不利的。所以无论如何，在法定节日的时候，企业一定要将物质奖励当做福利送给员工。由于不同企业对福利的标准不同，一些发展中的企业在福利的待遇上和已经成熟的企业无法相比，但是可以赠送一些价格不高、但精心准备的礼品，彰显出企业对其的关怀的诚意，这正是所谓的礼轻情意重。</w:t>
      </w:r>
    </w:p>
    <w:p>
      <w:pPr>
        <w:pStyle w:val="5"/>
        <w:numPr>
          <w:ilvl w:val="4"/>
          <w:numId w:val="9"/>
        </w:numPr>
        <w:rPr>
          <w:kern w:val="0"/>
        </w:rPr>
      </w:pPr>
      <w:r>
        <w:rPr>
          <w:rFonts w:ascii="SimHei" w:hAnsi="SimHei" w:eastAsia="黑体"/>
          <w:kern w:val="0"/>
        </w:rPr>
        <w:t>注重员工个人特殊的日子；当员工过生日时，员工可以选择适当的个人奖励，一方面可以体现出企业对其的关怀，另一方面可以让员工得到被关注、重视的感觉，更容易培养出员工对企业的忠诚度。这时候，企业可以以公司的名义为员工准备一个蛋糕，其他员工可以在企业</w:t>
      </w:r>
      <w:r>
        <w:rPr>
          <w:rFonts w:ascii="SimHei" w:hAnsi="SimHei" w:eastAsia="黑体"/>
          <w:kern w:val="0"/>
        </w:rPr>
        <w:t>OA</w:t>
      </w:r>
      <w:r>
        <w:rPr>
          <w:rFonts w:ascii="SimHei" w:hAnsi="SimHei" w:eastAsia="黑体"/>
          <w:kern w:val="0"/>
        </w:rPr>
        <w:t>办公系统中向过生日的员工发送贺卡。这样又能够建立融洽的团队氛围，又真正让员工有了家的感觉。另外，当员工人生重大的日子时，企业一定不能忽视物质上的关怀，如结婚、产子、员工小孩满月或百日时，企业都要表现出自己对员工的关心。</w:t>
      </w:r>
    </w:p>
    <w:p>
      <w:pPr>
        <w:pStyle w:val="5"/>
        <w:numPr>
          <w:ilvl w:val="4"/>
          <w:numId w:val="9"/>
        </w:numPr>
        <w:rPr>
          <w:kern w:val="0"/>
        </w:rPr>
      </w:pPr>
      <w:r>
        <w:rPr>
          <w:rFonts w:ascii="SimHei" w:hAnsi="SimHei" w:eastAsia="黑体"/>
          <w:kern w:val="0"/>
        </w:rPr>
        <w:t>绩效达成或超出部分企业会给相应的奖励；企业对员工最常进行物质奖励的时机就是当员工达成绩效时。但对这种物质奖励，其实也要掌握一定的方法，首先奖励要能够激起员工的积极性，另外奖励要做到公平公正，避免因不公平造成的负面激励情况出现，最后是奖励的周期不易过短，也不易过长。过短则会让员工产生麻木心理，过长，又会让员工产生懈怠心理。一般来说，以一个月为期限最为适宜。要想让物质奖励达到更好的效果，还可以将绩效累计，例如一年中获得奖励次数最多的员工，可以得到更高的奖励。而奖励又可以达到双赢的目的，比如给员工可以外出培训的机会，这样员工能力获得提升，企业人力资源价值也相应的获得成长，又俘获了员工的忠诚。</w:t>
      </w:r>
    </w:p>
    <w:p>
      <w:pPr>
        <w:pStyle w:val="5"/>
        <w:numPr>
          <w:ilvl w:val="4"/>
          <w:numId w:val="9"/>
        </w:numPr>
        <w:rPr>
          <w:kern w:val="0"/>
        </w:rPr>
      </w:pPr>
      <w:r>
        <w:rPr>
          <w:rFonts w:ascii="SimHei" w:hAnsi="SimHei" w:eastAsia="黑体"/>
          <w:kern w:val="0"/>
        </w:rPr>
        <w:t>每年一次区外旅游、一次区内旅游，每周一次球类活动；员工每天都在为企业紧张的工作，作为通信技术服务型企业，还要以服务和技术为先，很难每天能够按时下班。公司考虑到员工平时都没有时间去运动健身和休闲旅游，特地安排在每周五下午全公司员工统一去运动健身，有时打保龄球、有时打气排球、有时打羽毛球和乒乓球等。公司一年组织四次旅游，每季度一次，分别为两个季度是区外旅游，两个季度是区内旅游，去旅游还可以带家属，大大丰富了员工的业余生活，员工日常没时间带妻子儿女去旅游的，都可以趁公司组织旅游时一起带家属去，共享天伦之乐，其乐融融。</w:t>
      </w:r>
    </w:p>
    <w:p>
      <w:pPr>
        <w:pStyle w:val="5"/>
        <w:ind w:hanging="0"/>
        <w:rPr/>
      </w:pPr>
      <w:r>
        <w:rPr>
          <w:rFonts w:ascii="SimHei" w:hAnsi="SimHei" w:eastAsia="黑体"/>
        </w:rPr>
        <w:t>每个爱学习、有上进心的员工都有获得培训的机会。总部每年都会有中层领导培训的机会。技术型的员工每年都可以参加监理工程师、通信工程师的培训并考试，考试通过后可获得监理工程师和通信工程师的相关证书。一线员工每月可分批参加移动公司委托设备厂家培训维护设备的课程。由此可见，在企业公司不仅可以享受工作中的乐趣，还可以有机会提升自己的综合技能和管理能力。</w:t>
      </w:r>
    </w:p>
    <w:p>
      <w:pPr>
        <w:pStyle w:val="Heading1"/>
        <w:numPr>
          <w:ilvl w:val="0"/>
          <w:numId w:val="13"/>
        </w:numPr>
        <w:rPr/>
      </w:pPr>
      <w:bookmarkStart w:id="8" w:name="__RefHeading___Toc279503827"/>
      <w:r>
        <w:rPr>
          <w:rFonts w:ascii="SimHei" w:hAnsi="SimHei" w:eastAsia="黑体"/>
        </w:rPr>
        <w:t>大红鹰公司对员工激励现状分析及激励机制的运用</w:t>
      </w:r>
      <w:bookmarkEnd w:id="8"/>
      <w:r>
        <w:rPr>
          <w:rFonts w:eastAsia="黑体" w:ascii="SimHei" w:hAnsi="SimHei"/>
        </w:rPr>
        <w:t xml:space="preserve"> </w:t>
      </w:r>
    </w:p>
    <w:p>
      <w:pPr>
        <w:pStyle w:val="Normal"/>
        <w:ind w:firstLine="480"/>
        <w:rPr/>
      </w:pPr>
      <w:r>
        <w:rPr>
          <w:rFonts w:ascii="SimHei" w:hAnsi="SimHei" w:eastAsia="黑体"/>
        </w:rPr>
        <w:t>大红鹰公司成立后，董事会在全力抓住市场营销的同时，在公司内部全面推行激励机制的运行，仅三年的时间，取得了较好的经济效益和社会效益。</w:t>
      </w:r>
      <w:r>
        <w:rPr>
          <w:rFonts w:eastAsia="黑体" w:ascii="SimHei" w:hAnsi="SimHei"/>
        </w:rPr>
        <w:t xml:space="preserve"> </w:t>
      </w:r>
    </w:p>
    <w:p>
      <w:pPr>
        <w:pStyle w:val="Normal"/>
        <w:ind w:firstLine="480"/>
        <w:rPr/>
      </w:pPr>
      <w:r>
        <w:rPr>
          <w:rFonts w:ascii="SimHei" w:hAnsi="SimHei" w:eastAsia="黑体"/>
        </w:rPr>
        <w:t>企业通过了</w:t>
      </w:r>
      <w:r>
        <w:rPr>
          <w:rFonts w:ascii="SimHei" w:hAnsi="SimHei" w:eastAsia="黑体"/>
        </w:rPr>
        <w:t>GB/T19001</w:t>
      </w:r>
      <w:r>
        <w:rPr>
          <w:rFonts w:ascii="SimHei" w:hAnsi="SimHei" w:eastAsia="黑体"/>
        </w:rPr>
        <w:t>；</w:t>
      </w:r>
      <w:r>
        <w:rPr>
          <w:rFonts w:ascii="SimHei" w:hAnsi="SimHei" w:eastAsia="黑体"/>
        </w:rPr>
        <w:t>2000-IS09001</w:t>
      </w:r>
      <w:r>
        <w:rPr>
          <w:rFonts w:ascii="SimHei" w:hAnsi="SimHei" w:eastAsia="黑体"/>
        </w:rPr>
        <w:t>：</w:t>
      </w:r>
      <w:r>
        <w:rPr>
          <w:rFonts w:ascii="SimHei" w:hAnsi="SimHei" w:eastAsia="黑体"/>
        </w:rPr>
        <w:t>2000</w:t>
      </w:r>
      <w:r>
        <w:rPr>
          <w:rFonts w:ascii="SimHei" w:hAnsi="SimHei" w:eastAsia="黑体"/>
        </w:rPr>
        <w:t>质量管理体系认证。公司现为中国水泥制品工业协会会员单位、辽宁省水泥制品工业协会副理事长单位；被辽宁省质量监督检验协会评为产品质量信誉单位；被辽宁省水泥制品工业协会评为产品质量信得过企业；在辽宁省质量万里行评比中获得优胜企业。企业实现了管理的规范化、标准化和科学化，综合实力明显提高。</w:t>
      </w:r>
      <w:r>
        <w:rPr>
          <w:rFonts w:eastAsia="黑体" w:ascii="SimHei" w:hAnsi="SimHei"/>
        </w:rPr>
        <w:t xml:space="preserve"> </w:t>
      </w:r>
    </w:p>
    <w:p>
      <w:pPr>
        <w:pStyle w:val="2"/>
        <w:numPr>
          <w:ilvl w:val="1"/>
          <w:numId w:val="14"/>
        </w:numPr>
        <w:rPr/>
      </w:pPr>
      <w:bookmarkStart w:id="9" w:name="__RefHeading___Toc279503828"/>
      <w:r>
        <w:rPr>
          <w:rFonts w:ascii="SimHei" w:hAnsi="SimHei" w:eastAsia="黑体"/>
        </w:rPr>
        <w:t>大红鹰公司组建后的状况分析</w:t>
      </w:r>
      <w:bookmarkEnd w:id="9"/>
      <w:r>
        <w:rPr>
          <w:rFonts w:eastAsia="黑体" w:ascii="SimHei" w:hAnsi="SimHei"/>
        </w:rPr>
        <w:t xml:space="preserve"> </w:t>
      </w:r>
    </w:p>
    <w:p>
      <w:pPr>
        <w:pStyle w:val="Normal"/>
        <w:ind w:firstLine="480"/>
        <w:rPr/>
      </w:pPr>
      <w:r>
        <w:rPr>
          <w:rFonts w:ascii="SimHei" w:hAnsi="SimHei" w:eastAsia="黑体"/>
        </w:rPr>
        <w:t>大红鹰公司组建后组织机构状况公司组建后，按照股份制企业的管理模式进行了重组。本着精干、高效的原则，压缩机构，减少人员，提高效益，适应市场。详见图</w:t>
      </w:r>
      <w:r>
        <w:rPr>
          <w:rFonts w:ascii="SimHei" w:hAnsi="SimHei" w:eastAsia="黑体"/>
        </w:rPr>
        <w:t>1</w:t>
      </w:r>
      <w:r>
        <w:rPr>
          <w:rFonts w:ascii="SimHei" w:hAnsi="SimHei" w:eastAsia="黑体"/>
        </w:rPr>
        <w:t>示意。</w:t>
      </w:r>
      <w:r>
        <w:rPr>
          <w:rFonts w:eastAsia="黑体" w:ascii="SimHei" w:hAnsi="SimHei"/>
        </w:rPr>
        <w:t xml:space="preserve"> </w:t>
      </w:r>
    </w:p>
    <w:p>
      <w:pPr>
        <w:pStyle w:val="Normal"/>
        <w:ind w:firstLine="480"/>
        <w:rPr/>
      </w:pPr>
      <w:r>
        <w:rPr>
          <w:rFonts w:ascii="SimHei" w:hAnsi="SimHei" w:eastAsia="黑体"/>
        </w:rPr>
        <w:t>大红鹰公司人员总量状况公司在册职工</w:t>
      </w:r>
      <w:r>
        <w:rPr>
          <w:rFonts w:ascii="SimHei" w:hAnsi="SimHei" w:eastAsia="黑体"/>
        </w:rPr>
        <w:t>45</w:t>
      </w:r>
      <w:r>
        <w:rPr>
          <w:rFonts w:ascii="SimHei" w:hAnsi="SimHei" w:eastAsia="黑体"/>
        </w:rPr>
        <w:t>人，其中管理人员</w:t>
      </w:r>
      <w:r>
        <w:rPr>
          <w:rFonts w:ascii="SimHei" w:hAnsi="SimHei" w:eastAsia="黑体"/>
        </w:rPr>
        <w:t>6</w:t>
      </w:r>
      <w:r>
        <w:rPr>
          <w:rFonts w:ascii="SimHei" w:hAnsi="SimHei" w:eastAsia="黑体"/>
        </w:rPr>
        <w:t>人，占总数的</w:t>
      </w:r>
      <w:r>
        <w:rPr>
          <w:rFonts w:ascii="SimHei" w:hAnsi="SimHei" w:eastAsia="黑体"/>
        </w:rPr>
        <w:t>13%</w:t>
      </w:r>
      <w:r>
        <w:rPr>
          <w:rFonts w:ascii="SimHei" w:hAnsi="SimHei" w:eastAsia="黑体"/>
        </w:rPr>
        <w:t>；工程技术人员</w:t>
      </w:r>
      <w:r>
        <w:rPr>
          <w:rFonts w:ascii="SimHei" w:hAnsi="SimHei" w:eastAsia="黑体"/>
        </w:rPr>
        <w:t>3</w:t>
      </w:r>
      <w:r>
        <w:rPr>
          <w:rFonts w:ascii="SimHei" w:hAnsi="SimHei" w:eastAsia="黑体"/>
        </w:rPr>
        <w:t>人，占总数的</w:t>
      </w:r>
      <w:r>
        <w:rPr>
          <w:rFonts w:ascii="SimHei" w:hAnsi="SimHei" w:eastAsia="黑体"/>
        </w:rPr>
        <w:t>7%</w:t>
      </w:r>
      <w:r>
        <w:rPr>
          <w:rFonts w:ascii="SimHei" w:hAnsi="SimHei" w:eastAsia="黑体"/>
        </w:rPr>
        <w:t>；后勤服务人员</w:t>
      </w:r>
      <w:r>
        <w:rPr>
          <w:rFonts w:ascii="SimHei" w:hAnsi="SimHei" w:eastAsia="黑体"/>
        </w:rPr>
        <w:t>2</w:t>
      </w:r>
      <w:r>
        <w:rPr>
          <w:rFonts w:ascii="SimHei" w:hAnsi="SimHei" w:eastAsia="黑体"/>
        </w:rPr>
        <w:t>人，占总数的</w:t>
      </w:r>
      <w:r>
        <w:rPr>
          <w:rFonts w:ascii="SimHei" w:hAnsi="SimHei" w:eastAsia="黑体"/>
        </w:rPr>
        <w:t>4%</w:t>
      </w:r>
      <w:r>
        <w:rPr>
          <w:rFonts w:ascii="SimHei" w:hAnsi="SimHei" w:eastAsia="黑体"/>
        </w:rPr>
        <w:t>；生产工人</w:t>
      </w:r>
      <w:r>
        <w:rPr>
          <w:rFonts w:ascii="SimHei" w:hAnsi="SimHei" w:eastAsia="黑体"/>
        </w:rPr>
        <w:t>34</w:t>
      </w:r>
      <w:r>
        <w:rPr>
          <w:rFonts w:ascii="SimHei" w:hAnsi="SimHei" w:eastAsia="黑体"/>
        </w:rPr>
        <w:t>人，占总数的</w:t>
      </w:r>
      <w:r>
        <w:rPr>
          <w:rFonts w:ascii="SimHei" w:hAnsi="SimHei" w:eastAsia="黑体"/>
        </w:rPr>
        <w:t>76%</w:t>
      </w:r>
      <w:r>
        <w:rPr>
          <w:rFonts w:ascii="SimHei" w:hAnsi="SimHei" w:eastAsia="黑体"/>
        </w:rPr>
        <w:t>．</w:t>
      </w:r>
      <w:r>
        <w:rPr>
          <w:rFonts w:eastAsia="黑体" w:ascii="SimHei" w:hAnsi="SimHei"/>
        </w:rPr>
        <w:t xml:space="preserve"> </w:t>
      </w:r>
      <w:r>
        <w:rPr>
          <w:rFonts w:ascii="SimHei" w:hAnsi="SimHei" w:eastAsia="黑体"/>
        </w:rPr>
        <w:t>6</w:t>
      </w:r>
      <w:r>
        <w:rPr>
          <w:rFonts w:ascii="SimHei" w:hAnsi="SimHei" w:eastAsia="黑体"/>
        </w:rPr>
        <w:t>．</w:t>
      </w:r>
      <w:r>
        <w:rPr>
          <w:rFonts w:ascii="SimHei" w:hAnsi="SimHei" w:eastAsia="黑体"/>
        </w:rPr>
        <w:t>1</w:t>
      </w:r>
      <w:r>
        <w:rPr>
          <w:rFonts w:ascii="SimHei" w:hAnsi="SimHei" w:eastAsia="黑体"/>
        </w:rPr>
        <w:t>．</w:t>
      </w:r>
      <w:r>
        <w:rPr>
          <w:rFonts w:ascii="SimHei" w:hAnsi="SimHei" w:eastAsia="黑体"/>
        </w:rPr>
        <w:t xml:space="preserve">3 </w:t>
      </w:r>
      <w:r>
        <w:rPr>
          <w:rFonts w:ascii="SimHei" w:hAnsi="SimHei" w:eastAsia="黑体"/>
        </w:rPr>
        <w:t>生产效益分析由于机构的合理设置，人员的科学调配，使得成本大大的降低，生产产值逐年提高。使产品的价格更加适应了市场的竞争。</w:t>
      </w:r>
      <w:r>
        <w:rPr>
          <w:rFonts w:eastAsia="黑体" w:ascii="SimHei" w:hAnsi="SimHei"/>
        </w:rPr>
        <w:t xml:space="preserve"> </w:t>
      </w:r>
    </w:p>
    <w:p>
      <w:pPr>
        <w:pStyle w:val="2"/>
        <w:numPr>
          <w:ilvl w:val="1"/>
          <w:numId w:val="14"/>
        </w:numPr>
        <w:rPr/>
      </w:pPr>
      <w:bookmarkStart w:id="10" w:name="__RefHeading___Toc279503829"/>
      <w:bookmarkEnd w:id="10"/>
      <w:r>
        <w:rPr>
          <w:rFonts w:ascii="SimHei" w:hAnsi="SimHei" w:eastAsia="黑体"/>
        </w:rPr>
        <w:t>大红鹰公司对激励的认识</w:t>
      </w:r>
    </w:p>
    <w:p>
      <w:pPr>
        <w:pStyle w:val="Normal"/>
        <w:ind w:firstLine="480"/>
        <w:rPr/>
      </w:pPr>
      <w:r>
        <w:rPr>
          <w:rFonts w:ascii="SimHei" w:hAnsi="SimHei" w:eastAsia="黑体"/>
        </w:rPr>
        <w:t>大红鹰公司面临的危机作为管理层，已经认识到了激励机制给企业带来的影响。充分认识到了企业的生存与发展，必须通过激励的手段，必须建立一整套的激励约束机制和运用激励的技巧，才能使企业与员工的动机、行动、目标达到真正的统一，才能使企业在市场的竞争中立于不败之地，否则企业将被淘汰出局。</w:t>
      </w:r>
      <w:r>
        <w:rPr>
          <w:rFonts w:eastAsia="黑体" w:ascii="SimHei" w:hAnsi="SimHei"/>
        </w:rPr>
        <w:t xml:space="preserve"> </w:t>
      </w:r>
    </w:p>
    <w:p>
      <w:pPr>
        <w:pStyle w:val="Normal"/>
        <w:ind w:firstLine="480"/>
        <w:rPr/>
      </w:pPr>
      <w:r>
        <w:rPr>
          <w:rFonts w:ascii="SimHei" w:hAnsi="SimHei" w:eastAsia="黑体"/>
        </w:rPr>
        <w:t>大红鹰公司的机遇作为管理层，已经愈发感到激励对企业的重要性，在沈阳市的城市建设中，每年的投资比例都在不断的增加。我国的市场目前也已经越来越规范，只要我们将激励理论运用于企业的管理中，那么企业所拥有的发展空间是无限的。</w:t>
      </w:r>
      <w:r>
        <w:rPr>
          <w:rFonts w:eastAsia="黑体" w:ascii="SimHei" w:hAnsi="SimHei"/>
        </w:rPr>
        <w:t xml:space="preserve"> </w:t>
      </w:r>
    </w:p>
    <w:p>
      <w:pPr>
        <w:pStyle w:val="2"/>
        <w:numPr>
          <w:ilvl w:val="1"/>
          <w:numId w:val="14"/>
        </w:numPr>
        <w:rPr/>
      </w:pPr>
      <w:bookmarkStart w:id="11" w:name="__RefHeading___Toc279503830"/>
      <w:r>
        <w:rPr>
          <w:rFonts w:ascii="SimHei" w:hAnsi="SimHei" w:eastAsia="黑体"/>
        </w:rPr>
        <w:t>大红鹰公司员工激励采取的措施与策略</w:t>
      </w:r>
      <w:bookmarkEnd w:id="11"/>
      <w:r>
        <w:rPr>
          <w:rFonts w:eastAsia="黑体" w:ascii="SimHei" w:hAnsi="SimHei"/>
        </w:rPr>
        <w:t xml:space="preserve"> </w:t>
      </w:r>
    </w:p>
    <w:p>
      <w:pPr>
        <w:pStyle w:val="3"/>
        <w:numPr>
          <w:ilvl w:val="2"/>
          <w:numId w:val="14"/>
        </w:numPr>
        <w:rPr/>
      </w:pPr>
      <w:r>
        <w:rPr>
          <w:rFonts w:ascii="SimHei" w:hAnsi="SimHei" w:eastAsia="黑体"/>
        </w:rPr>
        <w:t>激励措施</w:t>
      </w:r>
    </w:p>
    <w:p>
      <w:pPr>
        <w:pStyle w:val="Normal"/>
        <w:numPr>
          <w:ilvl w:val="0"/>
          <w:numId w:val="2"/>
        </w:numPr>
        <w:rPr/>
      </w:pPr>
      <w:r>
        <w:rPr>
          <w:rFonts w:ascii="SimHei" w:hAnsi="SimHei" w:eastAsia="黑体"/>
        </w:rPr>
        <w:t>目标激励。</w:t>
      </w:r>
    </w:p>
    <w:p>
      <w:pPr>
        <w:pStyle w:val="Normal"/>
        <w:ind w:firstLine="480"/>
        <w:rPr/>
      </w:pPr>
      <w:r>
        <w:rPr>
          <w:rFonts w:ascii="SimHei" w:hAnsi="SimHei" w:eastAsia="黑体"/>
        </w:rPr>
        <w:t>通过推行目标责任制，使企业经济指标层层落实，每个员工既有目标又有压力，产生强烈的动力，努力完成任务。</w:t>
      </w:r>
      <w:r>
        <w:rPr>
          <w:rFonts w:eastAsia="黑体" w:ascii="SimHei" w:hAnsi="SimHei"/>
        </w:rPr>
        <w:t xml:space="preserve"> </w:t>
      </w:r>
    </w:p>
    <w:p>
      <w:pPr>
        <w:pStyle w:val="Normal"/>
        <w:numPr>
          <w:ilvl w:val="0"/>
          <w:numId w:val="2"/>
        </w:numPr>
        <w:rPr/>
      </w:pPr>
      <w:r>
        <w:rPr>
          <w:rFonts w:ascii="SimHei" w:hAnsi="SimHei" w:eastAsia="黑体"/>
        </w:rPr>
        <w:t>示范激励。</w:t>
      </w:r>
    </w:p>
    <w:p>
      <w:pPr>
        <w:pStyle w:val="Normal"/>
        <w:ind w:firstLine="480"/>
        <w:rPr/>
      </w:pPr>
      <w:r>
        <w:rPr>
          <w:rFonts w:ascii="SimHei" w:hAnsi="SimHei" w:eastAsia="黑体"/>
        </w:rPr>
        <w:t>通过各级主管的行为示范、敬业精神来正面影响员工。</w:t>
      </w:r>
      <w:r>
        <w:rPr>
          <w:rFonts w:eastAsia="黑体" w:ascii="SimHei" w:hAnsi="SimHei"/>
        </w:rPr>
        <w:t xml:space="preserve"> </w:t>
      </w:r>
    </w:p>
    <w:p>
      <w:pPr>
        <w:pStyle w:val="Normal"/>
        <w:numPr>
          <w:ilvl w:val="0"/>
          <w:numId w:val="2"/>
        </w:numPr>
        <w:rPr/>
      </w:pPr>
      <w:r>
        <w:rPr>
          <w:rFonts w:ascii="SimHei" w:hAnsi="SimHei" w:eastAsia="黑体"/>
        </w:rPr>
        <w:t>尊重激励。</w:t>
      </w:r>
    </w:p>
    <w:p>
      <w:pPr>
        <w:pStyle w:val="Normal"/>
        <w:ind w:firstLine="480"/>
        <w:rPr/>
      </w:pPr>
      <w:r>
        <w:rPr>
          <w:rFonts w:ascii="SimHei" w:hAnsi="SimHei" w:eastAsia="黑体"/>
        </w:rPr>
        <w:t>尊重各级员工的价值取向和独立人格，尤其尊重企业的小人物和普通员工，达到一种知恩必报的效果。</w:t>
      </w:r>
      <w:r>
        <w:rPr>
          <w:rFonts w:eastAsia="黑体" w:ascii="SimHei" w:hAnsi="SimHei"/>
        </w:rPr>
        <w:t xml:space="preserve"> </w:t>
      </w:r>
    </w:p>
    <w:p>
      <w:pPr>
        <w:pStyle w:val="Normal"/>
        <w:numPr>
          <w:ilvl w:val="0"/>
          <w:numId w:val="2"/>
        </w:numPr>
        <w:rPr/>
      </w:pPr>
      <w:r>
        <w:rPr>
          <w:rFonts w:ascii="SimHei" w:hAnsi="SimHei" w:eastAsia="黑体"/>
        </w:rPr>
        <w:t>参与激励。</w:t>
      </w:r>
    </w:p>
    <w:p>
      <w:pPr>
        <w:pStyle w:val="Normal"/>
        <w:ind w:firstLine="480"/>
        <w:rPr/>
      </w:pPr>
      <w:r>
        <w:rPr>
          <w:rFonts w:ascii="SimHei" w:hAnsi="SimHei" w:eastAsia="黑体"/>
        </w:rPr>
        <w:t>建立员工参与管理、提出合理化建议的制度和职工持股制度，提高员工主人翁参与意识。</w:t>
      </w:r>
      <w:r>
        <w:rPr>
          <w:rFonts w:eastAsia="黑体" w:ascii="SimHei" w:hAnsi="SimHei"/>
        </w:rPr>
        <w:t xml:space="preserve"> </w:t>
      </w:r>
    </w:p>
    <w:p>
      <w:pPr>
        <w:pStyle w:val="Normal"/>
        <w:numPr>
          <w:ilvl w:val="0"/>
          <w:numId w:val="2"/>
        </w:numPr>
        <w:rPr/>
      </w:pPr>
      <w:r>
        <w:rPr>
          <w:rFonts w:ascii="SimHei" w:hAnsi="SimHei" w:eastAsia="黑体"/>
        </w:rPr>
        <w:t>荣誉激励。</w:t>
      </w:r>
    </w:p>
    <w:p>
      <w:pPr>
        <w:pStyle w:val="Normal"/>
        <w:ind w:firstLine="480"/>
        <w:rPr/>
      </w:pPr>
      <w:r>
        <w:rPr>
          <w:rFonts w:ascii="SimHei" w:hAnsi="SimHei" w:eastAsia="黑体"/>
        </w:rPr>
        <w:t>对员工劳动态度和贡献予以荣誉奖励，如会议表彰、发给荣誉证书、光荣榜、在公司内外媒体上的宣传报导、家访慰问、游览观光、疗养、外出培训进修、推荐获取社会荣誉、评选星级标兵等。</w:t>
      </w:r>
      <w:r>
        <w:rPr>
          <w:rFonts w:eastAsia="黑体" w:ascii="SimHei" w:hAnsi="SimHei"/>
        </w:rPr>
        <w:t xml:space="preserve"> </w:t>
      </w:r>
    </w:p>
    <w:p>
      <w:pPr>
        <w:pStyle w:val="Normal"/>
        <w:numPr>
          <w:ilvl w:val="0"/>
          <w:numId w:val="2"/>
        </w:numPr>
        <w:rPr/>
      </w:pPr>
      <w:r>
        <w:rPr>
          <w:rFonts w:ascii="SimHei" w:hAnsi="SimHei" w:eastAsia="黑体"/>
        </w:rPr>
        <w:t>关心激励。</w:t>
      </w:r>
    </w:p>
    <w:p>
      <w:pPr>
        <w:pStyle w:val="Normal"/>
        <w:ind w:firstLine="480"/>
        <w:rPr/>
      </w:pPr>
      <w:r>
        <w:rPr>
          <w:rFonts w:ascii="SimHei" w:hAnsi="SimHei" w:eastAsia="黑体"/>
        </w:rPr>
        <w:t>对员工工作和生活的关心，如建立员工生日情况表，总经理签发员工生日贺卡或赠送小礼物，尽量帮助解决员工的各种困难。</w:t>
      </w:r>
      <w:r>
        <w:rPr>
          <w:rFonts w:eastAsia="黑体" w:ascii="SimHei" w:hAnsi="SimHei"/>
        </w:rPr>
        <w:t xml:space="preserve"> </w:t>
      </w:r>
    </w:p>
    <w:p>
      <w:pPr>
        <w:pStyle w:val="Normal"/>
        <w:numPr>
          <w:ilvl w:val="0"/>
          <w:numId w:val="2"/>
        </w:numPr>
        <w:rPr/>
      </w:pPr>
      <w:r>
        <w:rPr>
          <w:rFonts w:ascii="SimHei" w:hAnsi="SimHei" w:eastAsia="黑体"/>
        </w:rPr>
        <w:t>竞争激励。</w:t>
      </w:r>
    </w:p>
    <w:p>
      <w:pPr>
        <w:pStyle w:val="Normal"/>
        <w:ind w:firstLine="480"/>
        <w:rPr/>
      </w:pPr>
      <w:r>
        <w:rPr>
          <w:rFonts w:ascii="SimHei" w:hAnsi="SimHei" w:eastAsia="黑体"/>
        </w:rPr>
        <w:t>提倡企业内部员工之间、部门之间的有序平等竞争以及优胜劣汰。</w:t>
      </w:r>
      <w:r>
        <w:rPr>
          <w:rFonts w:eastAsia="黑体" w:ascii="SimHei" w:hAnsi="SimHei"/>
        </w:rPr>
        <w:t xml:space="preserve"> </w:t>
      </w:r>
    </w:p>
    <w:p>
      <w:pPr>
        <w:pStyle w:val="Normal"/>
        <w:numPr>
          <w:ilvl w:val="0"/>
          <w:numId w:val="2"/>
        </w:numPr>
        <w:rPr/>
      </w:pPr>
      <w:r>
        <w:rPr>
          <w:rFonts w:ascii="SimHei" w:hAnsi="SimHei" w:eastAsia="黑体"/>
        </w:rPr>
        <w:t>物质激励。</w:t>
      </w:r>
    </w:p>
    <w:p>
      <w:pPr>
        <w:pStyle w:val="Normal"/>
        <w:ind w:firstLine="480"/>
        <w:rPr/>
      </w:pPr>
      <w:r>
        <w:rPr>
          <w:rFonts w:ascii="SimHei" w:hAnsi="SimHei" w:eastAsia="黑体"/>
        </w:rPr>
        <w:t>增加企业家、员工的工资、生活福利、保险，发放奖金、奖励住房、生活用品、工资晋级。</w:t>
      </w:r>
      <w:r>
        <w:rPr>
          <w:rFonts w:eastAsia="黑体" w:ascii="SimHei" w:hAnsi="SimHei"/>
        </w:rPr>
        <w:t xml:space="preserve"> </w:t>
      </w:r>
    </w:p>
    <w:p>
      <w:pPr>
        <w:pStyle w:val="Normal"/>
        <w:numPr>
          <w:ilvl w:val="0"/>
          <w:numId w:val="2"/>
        </w:numPr>
        <w:rPr/>
      </w:pPr>
      <w:r>
        <w:rPr>
          <w:rFonts w:ascii="SimHei" w:hAnsi="SimHei" w:eastAsia="黑体"/>
        </w:rPr>
        <w:t>信息激励。</w:t>
      </w:r>
    </w:p>
    <w:p>
      <w:pPr>
        <w:pStyle w:val="Normal"/>
        <w:ind w:firstLine="480"/>
        <w:rPr/>
      </w:pPr>
      <w:r>
        <w:rPr>
          <w:rFonts w:ascii="SimHei" w:hAnsi="SimHei" w:eastAsia="黑体"/>
        </w:rPr>
        <w:t>交流企业、员工之间的信息，进行思想沟通，如信息发布会、发布栏、企业报、汇报制度、恳谈会、经理接待日制度。</w:t>
      </w:r>
      <w:r>
        <w:rPr>
          <w:rFonts w:eastAsia="黑体" w:ascii="SimHei" w:hAnsi="SimHei"/>
        </w:rPr>
        <w:t xml:space="preserve"> </w:t>
      </w:r>
    </w:p>
    <w:p>
      <w:pPr>
        <w:pStyle w:val="Normal"/>
        <w:numPr>
          <w:ilvl w:val="0"/>
          <w:numId w:val="2"/>
        </w:numPr>
        <w:rPr/>
      </w:pPr>
      <w:r>
        <w:rPr>
          <w:rFonts w:ascii="SimHei" w:hAnsi="SimHei" w:eastAsia="黑体"/>
        </w:rPr>
        <w:t>文化激励。</w:t>
      </w:r>
    </w:p>
    <w:p>
      <w:pPr>
        <w:pStyle w:val="Normal"/>
        <w:ind w:firstLine="480"/>
        <w:rPr/>
      </w:pPr>
      <w:r>
        <w:rPr>
          <w:rFonts w:ascii="SimHei" w:hAnsi="SimHei" w:eastAsia="黑体"/>
        </w:rPr>
        <w:t>包括自我赏识、自我表扬、自我祝贺。</w:t>
      </w:r>
      <w:r>
        <w:rPr>
          <w:rFonts w:eastAsia="黑体" w:ascii="SimHei" w:hAnsi="SimHei"/>
        </w:rPr>
        <w:t xml:space="preserve"> </w:t>
      </w:r>
    </w:p>
    <w:p>
      <w:pPr>
        <w:pStyle w:val="Normal"/>
        <w:numPr>
          <w:ilvl w:val="0"/>
          <w:numId w:val="2"/>
        </w:numPr>
        <w:rPr/>
      </w:pPr>
      <w:r>
        <w:rPr>
          <w:rFonts w:ascii="SimHei" w:hAnsi="SimHei" w:eastAsia="黑体"/>
        </w:rPr>
        <w:t>处罚。</w:t>
      </w:r>
    </w:p>
    <w:p>
      <w:pPr>
        <w:pStyle w:val="Normal"/>
        <w:ind w:firstLine="480"/>
        <w:rPr/>
      </w:pPr>
      <w:r>
        <w:rPr>
          <w:rFonts w:ascii="SimHei" w:hAnsi="SimHei" w:eastAsia="黑体"/>
        </w:rPr>
        <w:t>对犯有过失、错误，违反企业规章制度，贻误工作，损坏设备设施，给企业造成经济损失和败坏企业声誉的员工或部门，分别给予警告、经济处罚、降职降级、撤职、留用察看、辞退、开除等处罚。</w:t>
      </w:r>
    </w:p>
    <w:p>
      <w:pPr>
        <w:pStyle w:val="3"/>
        <w:numPr>
          <w:ilvl w:val="2"/>
          <w:numId w:val="14"/>
        </w:numPr>
        <w:rPr/>
      </w:pPr>
      <w:r>
        <w:rPr>
          <w:rFonts w:ascii="SimHei" w:hAnsi="SimHei" w:eastAsia="黑体"/>
        </w:rPr>
        <w:t>激励策略企业的活力源于每个员工的积极性、创造性。由于人的需求多样性、多层次性、动机的繁复性，调动人的积极性也应有多种方法。</w:t>
      </w:r>
      <w:r>
        <w:rPr>
          <w:rFonts w:eastAsia="黑体" w:ascii="SimHei" w:hAnsi="SimHei"/>
        </w:rPr>
        <w:t xml:space="preserve"> </w:t>
      </w:r>
    </w:p>
    <w:p>
      <w:pPr>
        <w:pStyle w:val="Normal"/>
        <w:ind w:firstLine="480"/>
        <w:rPr/>
      </w:pPr>
      <w:r>
        <w:rPr>
          <w:rFonts w:ascii="SimHei" w:hAnsi="SimHei" w:eastAsia="黑体"/>
        </w:rPr>
        <w:t>综合运用各种动机激发手段使全体员工的积极性、创造性、企业的综合活力，达到最佳状态。</w:t>
      </w:r>
      <w:r>
        <w:rPr>
          <w:rFonts w:eastAsia="黑体" w:ascii="SimHei" w:hAnsi="SimHei"/>
        </w:rPr>
        <w:t xml:space="preserve"> </w:t>
      </w:r>
    </w:p>
    <w:p>
      <w:pPr>
        <w:pStyle w:val="Normal"/>
        <w:numPr>
          <w:ilvl w:val="0"/>
          <w:numId w:val="10"/>
        </w:numPr>
        <w:rPr/>
      </w:pPr>
      <w:r>
        <w:rPr>
          <w:rFonts w:ascii="SimHei" w:hAnsi="SimHei" w:eastAsia="黑体"/>
        </w:rPr>
        <w:t>激励员工从结果均等转移到机会均等，并努力创造公平竞争环境。</w:t>
      </w:r>
      <w:r>
        <w:rPr>
          <w:rFonts w:eastAsia="黑体" w:ascii="SimHei" w:hAnsi="SimHei"/>
        </w:rPr>
        <w:t xml:space="preserve"> </w:t>
      </w:r>
    </w:p>
    <w:p>
      <w:pPr>
        <w:pStyle w:val="Normal"/>
        <w:numPr>
          <w:ilvl w:val="0"/>
          <w:numId w:val="10"/>
        </w:numPr>
        <w:rPr/>
      </w:pPr>
      <w:r>
        <w:rPr>
          <w:rFonts w:ascii="SimHei" w:hAnsi="SimHei" w:eastAsia="黑体"/>
        </w:rPr>
        <w:t>激励要把握最佳时机。①需在目标任务下达前激励的，要提前激励；②员工遇到困难，有强烈要求愿望时，给予关怀，及时激励。</w:t>
      </w:r>
      <w:r>
        <w:rPr>
          <w:rFonts w:eastAsia="黑体" w:ascii="SimHei" w:hAnsi="SimHei"/>
        </w:rPr>
        <w:t xml:space="preserve"> </w:t>
      </w:r>
    </w:p>
    <w:p>
      <w:pPr>
        <w:pStyle w:val="Normal"/>
        <w:numPr>
          <w:ilvl w:val="0"/>
          <w:numId w:val="10"/>
        </w:numPr>
        <w:rPr/>
      </w:pPr>
      <w:r>
        <w:rPr>
          <w:rFonts w:ascii="SimHei" w:hAnsi="SimHei" w:eastAsia="黑体"/>
        </w:rPr>
        <w:t>激励要有足够力度。①对有突出贡献的予以重奖；②对造成巨大损失的予以重罚；③通过各种有效的激励技巧，达到以小博大的激励效果。</w:t>
      </w:r>
      <w:r>
        <w:rPr>
          <w:rFonts w:eastAsia="黑体" w:ascii="SimHei" w:hAnsi="SimHei"/>
        </w:rPr>
        <w:t xml:space="preserve"> </w:t>
      </w:r>
    </w:p>
    <w:p>
      <w:pPr>
        <w:pStyle w:val="Normal"/>
        <w:numPr>
          <w:ilvl w:val="0"/>
          <w:numId w:val="10"/>
        </w:numPr>
        <w:rPr/>
      </w:pPr>
      <w:r>
        <w:rPr>
          <w:rFonts w:ascii="SimHei" w:hAnsi="SimHei" w:eastAsia="黑体"/>
        </w:rPr>
        <w:t>激励要公平准确、奖罚分明。①健全、完善绩效考核制度，做到考核尺度相宜、公平合理；②克服有亲有疏的人情风；③在提薪、晋级、评奖、评优等涉及员工切身利益热点问题上务求做到公平。</w:t>
      </w:r>
      <w:r>
        <w:rPr>
          <w:rFonts w:eastAsia="黑体" w:ascii="SimHei" w:hAnsi="SimHei"/>
        </w:rPr>
        <w:t xml:space="preserve"> </w:t>
      </w:r>
    </w:p>
    <w:p>
      <w:pPr>
        <w:pStyle w:val="Normal"/>
        <w:numPr>
          <w:ilvl w:val="0"/>
          <w:numId w:val="10"/>
        </w:numPr>
        <w:rPr/>
      </w:pPr>
      <w:r>
        <w:rPr>
          <w:rFonts w:ascii="SimHei" w:hAnsi="SimHei" w:eastAsia="黑体"/>
        </w:rPr>
        <w:t>物质奖励与精神奖励相结合，奖励与惩罚相结合。注重感化教育，西方管理中“胡萝卜加大棒”的做法值得借鉴。</w:t>
      </w:r>
      <w:r>
        <w:rPr>
          <w:rFonts w:eastAsia="黑体" w:ascii="SimHei" w:hAnsi="SimHei"/>
        </w:rPr>
        <w:t xml:space="preserve"> </w:t>
      </w:r>
    </w:p>
    <w:p>
      <w:pPr>
        <w:pStyle w:val="Normal"/>
        <w:numPr>
          <w:ilvl w:val="0"/>
          <w:numId w:val="10"/>
        </w:numPr>
        <w:rPr/>
      </w:pPr>
      <w:r>
        <w:rPr>
          <w:rFonts w:ascii="SimHei" w:hAnsi="SimHei" w:eastAsia="黑体"/>
        </w:rPr>
        <w:t>推行职工持股计划。使员工以劳动者和投资者的双重身份，更加具有关心和改善企业经营成果的积极性。</w:t>
      </w:r>
      <w:r>
        <w:rPr>
          <w:rFonts w:eastAsia="黑体" w:ascii="SimHei" w:hAnsi="SimHei"/>
        </w:rPr>
        <w:t xml:space="preserve"> </w:t>
      </w:r>
    </w:p>
    <w:p>
      <w:pPr>
        <w:pStyle w:val="Normal"/>
        <w:numPr>
          <w:ilvl w:val="0"/>
          <w:numId w:val="10"/>
        </w:numPr>
        <w:rPr/>
      </w:pPr>
      <w:r>
        <w:rPr>
          <w:rFonts w:ascii="SimHei" w:hAnsi="SimHei" w:eastAsia="黑体"/>
        </w:rPr>
        <w:t>构造员工分配格局的合理落差。适当拉开分配距离，鼓励一部分员工先富起来，使员工在反差对比中建立持久的追求动力。</w:t>
      </w:r>
      <w:r>
        <w:rPr>
          <w:rFonts w:eastAsia="黑体" w:ascii="SimHei" w:hAnsi="SimHei"/>
        </w:rPr>
        <w:t xml:space="preserve"> </w:t>
      </w:r>
    </w:p>
    <w:p>
      <w:pPr>
        <w:pStyle w:val="Normal"/>
        <w:ind w:firstLine="480"/>
        <w:rPr/>
      </w:pPr>
      <w:r>
        <w:rPr>
          <w:rFonts w:ascii="SimHei" w:hAnsi="SimHei" w:eastAsia="黑体"/>
        </w:rPr>
        <w:t>3</w:t>
      </w:r>
      <w:r>
        <w:rPr>
          <w:rFonts w:ascii="SimHei" w:hAnsi="SimHei" w:eastAsia="黑体"/>
        </w:rPr>
        <w:t>年的工作实践证明，任何一个企业要在市场经济的大潮中求得生存、求得发展，对员工的激励是至关重要的。大红鹰公司之所以发生了巨大的变革，在短时期内就取得了成功，这得益于董事会充分分析了过去国有企业中管理的弊病，并从中找出根本原因，加以改进，逐步形成了一整套激励员工的可行性措施和方案，并认真的加以实施，使激励机制的运行愈来愈趋于规范化、科学化和人文化，同时充分认识到了激励机制运行过程就是激励主体与激励客体之间互动的过程，也就是激励工作的过程。</w:t>
      </w:r>
      <w:r>
        <w:rPr>
          <w:rFonts w:eastAsia="黑体" w:ascii="SimHei" w:hAnsi="SimHei"/>
        </w:rPr>
        <w:t xml:space="preserve"> </w:t>
      </w:r>
    </w:p>
    <w:p>
      <w:pPr>
        <w:pStyle w:val="Heading1"/>
        <w:numPr>
          <w:ilvl w:val="0"/>
          <w:numId w:val="6"/>
        </w:numPr>
        <w:rPr/>
      </w:pPr>
      <w:bookmarkStart w:id="12" w:name="__RefHeading___Toc279503831"/>
      <w:r>
        <w:rPr>
          <w:rFonts w:ascii="SimHei" w:hAnsi="SimHei" w:eastAsia="黑体"/>
        </w:rPr>
        <w:t>结论与建议</w:t>
      </w:r>
      <w:bookmarkEnd w:id="12"/>
      <w:r>
        <w:rPr>
          <w:rFonts w:eastAsia="黑体" w:ascii="SimHei" w:hAnsi="SimHei"/>
        </w:rPr>
        <w:t xml:space="preserve"> </w:t>
      </w:r>
    </w:p>
    <w:p>
      <w:pPr>
        <w:pStyle w:val="2"/>
        <w:numPr>
          <w:ilvl w:val="1"/>
          <w:numId w:val="3"/>
        </w:numPr>
        <w:rPr/>
      </w:pPr>
      <w:bookmarkStart w:id="13" w:name="__RefHeading___Toc279503832"/>
      <w:r>
        <w:rPr>
          <w:rFonts w:ascii="SimHei" w:hAnsi="SimHei" w:eastAsia="黑体"/>
        </w:rPr>
        <w:t>结论</w:t>
      </w:r>
      <w:bookmarkEnd w:id="13"/>
      <w:r>
        <w:rPr>
          <w:rFonts w:eastAsia="黑体" w:ascii="SimHei" w:hAnsi="SimHei"/>
        </w:rPr>
        <w:t xml:space="preserve"> </w:t>
      </w:r>
    </w:p>
    <w:p>
      <w:pPr>
        <w:pStyle w:val="Normal"/>
        <w:ind w:firstLine="480"/>
        <w:rPr/>
      </w:pPr>
      <w:r>
        <w:rPr>
          <w:rFonts w:ascii="SimHei" w:hAnsi="SimHei" w:eastAsia="黑体"/>
        </w:rPr>
        <w:t>当今时代，经济竞争的实质是人才竞争。企业的发展需要员工的支持。每一个企业管理者应该懂得，员工决不仅是一种工具，其主动性、积极性和创造性将对企业生存和发展产生巨大的作用。而要取得员工的支持，就必须对员工进行激励。在当今复杂的环境中从事管理工作是非常艰难的。管理者与员工关系的本质是一种不言而喻的心理契约，并在不断演进。员工在组织内部以及组织之间的活动日益“自由化”，结构、时间、区域和权力的传统界限日益模糊。在全球经济中竭力竞争的各个企业都在减小规模，实行兼并，转变机制和进行迁徙，以便形成了更新的生存模式。管理者与员工一样，都受到了巨大的挑战，旧的传统和体系必须要打破，以超出常规的方式思考，并以全新的方式相互合作，真正达到共同的目标，争取突破性的成果。</w:t>
      </w:r>
      <w:r>
        <w:rPr>
          <w:rFonts w:eastAsia="黑体" w:ascii="SimHei" w:hAnsi="SimHei"/>
        </w:rPr>
        <w:t xml:space="preserve"> </w:t>
      </w:r>
    </w:p>
    <w:p>
      <w:pPr>
        <w:pStyle w:val="Normal"/>
        <w:ind w:firstLine="480"/>
        <w:rPr/>
      </w:pPr>
      <w:r>
        <w:rPr>
          <w:rFonts w:ascii="SimHei" w:hAnsi="SimHei" w:eastAsia="黑体"/>
        </w:rPr>
        <w:t>激励也是一种人力资源的开发，是人力资源管理科学中的主要内容。有效激励的效果便是工作效率的提高。激励的开发是有别于传统的思想政治工作，激励贯穿于企业人力资源理论的整个过程，每一项激励活动又是人力资源开发活动。因此企业的激励要始终树立起“开发”的理念，确立符合本企业实际的激励运行机制，提高企业人的质量，充分调动企业人的活力和智慧，企业应根据自己所处的位置及企业员工的差异，确定适合本企业员工的激励政策。</w:t>
      </w:r>
      <w:r>
        <w:rPr>
          <w:rFonts w:eastAsia="黑体" w:ascii="SimHei" w:hAnsi="SimHei"/>
        </w:rPr>
        <w:t xml:space="preserve"> </w:t>
      </w:r>
    </w:p>
    <w:p>
      <w:pPr>
        <w:pStyle w:val="Normal"/>
        <w:ind w:firstLine="480"/>
        <w:rPr/>
      </w:pPr>
      <w:r>
        <w:rPr>
          <w:rFonts w:ascii="SimHei" w:hAnsi="SimHei" w:eastAsia="黑体"/>
        </w:rPr>
        <w:t>树立激励理念，掌握激励技巧是企业提高竞争力的关键。企业是由人组成的，而激励具有特殊的规律性，要有效地激励员工去实现企业的目标，管理者必须了解人们的各种需求和强度，恰如其分地进行激励，对不同的人采取不同的激励方式和激励频率。特别是我国加入</w:t>
      </w:r>
      <w:r>
        <w:rPr>
          <w:rFonts w:ascii="SimHei" w:hAnsi="SimHei" w:eastAsia="黑体"/>
        </w:rPr>
        <w:t>WTO</w:t>
      </w:r>
      <w:r>
        <w:rPr>
          <w:rFonts w:ascii="SimHei" w:hAnsi="SimHei" w:eastAsia="黑体"/>
        </w:rPr>
        <w:t>后，我们的企业要面临世界范围内的竞争，学习领会掌握正确的激励观念和激励方法，从经营思想到企业机制全面解放与变革，是一个当务之急。</w:t>
      </w:r>
      <w:r>
        <w:rPr>
          <w:rFonts w:eastAsia="黑体" w:ascii="SimHei" w:hAnsi="SimHei"/>
        </w:rPr>
        <w:t xml:space="preserve"> </w:t>
      </w:r>
    </w:p>
    <w:p>
      <w:pPr>
        <w:pStyle w:val="Normal"/>
        <w:ind w:firstLine="480"/>
        <w:rPr/>
      </w:pPr>
      <w:r>
        <w:rPr>
          <w:rFonts w:ascii="SimHei" w:hAnsi="SimHei" w:eastAsia="黑体"/>
        </w:rPr>
        <w:t>激励要以人为本。人是企业最主要的资源，企业应以人的能力、特长、兴趣、心理状况等综合因素，科学安排最合适的工作，人性化管理就是“人的问题”，而以人为本的激励措施就要充分尊重员工的自我选择，与此相应的激励措施就是事业发展与规划管理。</w:t>
      </w:r>
      <w:r>
        <w:rPr>
          <w:rFonts w:eastAsia="黑体" w:ascii="SimHei" w:hAnsi="SimHei"/>
        </w:rPr>
        <w:t xml:space="preserve"> </w:t>
      </w:r>
    </w:p>
    <w:p>
      <w:pPr>
        <w:pStyle w:val="Normal"/>
        <w:ind w:firstLine="480"/>
        <w:rPr/>
      </w:pPr>
      <w:r>
        <w:rPr>
          <w:rFonts w:ascii="SimHei" w:hAnsi="SimHei" w:eastAsia="黑体"/>
        </w:rPr>
        <w:t>建立一套科学的既有激励，又有约束的运行机制，是促进企业发展的重要手段。事物的发展规律都是辨证的。要提高社会经济活动运行的效率，就必须认真研究调动人们积极性的动力机制问题，而调动积极性，一要靠激励，二要靠约束。目前，企业存在激励与约束不对称，重监督而轻激励是一个重要原因，因此，建立所有者和员工双方利益共享的激励约束机制，最大限度地调动企业各类人员和员工的积极性、创造性，降低成本，提高效率具有极其重要的意义。</w:t>
      </w:r>
      <w:r>
        <w:rPr>
          <w:rFonts w:eastAsia="黑体" w:ascii="SimHei" w:hAnsi="SimHei"/>
        </w:rPr>
        <w:t xml:space="preserve"> </w:t>
      </w:r>
    </w:p>
    <w:p>
      <w:pPr>
        <w:pStyle w:val="2"/>
        <w:numPr>
          <w:ilvl w:val="1"/>
          <w:numId w:val="3"/>
        </w:numPr>
        <w:rPr/>
      </w:pPr>
      <w:bookmarkStart w:id="14" w:name="__RefHeading___Toc279503833"/>
      <w:bookmarkEnd w:id="14"/>
      <w:r>
        <w:rPr>
          <w:rFonts w:ascii="SimHei" w:hAnsi="SimHei" w:eastAsia="黑体"/>
        </w:rPr>
        <w:t>后续研究的意义</w:t>
      </w:r>
    </w:p>
    <w:p>
      <w:pPr>
        <w:pStyle w:val="Normal"/>
        <w:ind w:firstLine="480"/>
        <w:rPr/>
      </w:pPr>
      <w:r>
        <w:rPr>
          <w:rFonts w:ascii="SimHei" w:hAnsi="SimHei" w:eastAsia="黑体"/>
        </w:rPr>
        <w:t>本论文对员工激励进行了初浅的探讨，在深度上还有很多缺憾。随着企业的发展，国际国内经济形势的变化需要进一步对员工激励进行不断的探讨。以下是今后需要继续研究的课题：</w:t>
      </w:r>
    </w:p>
    <w:p>
      <w:pPr>
        <w:pStyle w:val="Normal"/>
        <w:ind w:firstLine="480"/>
        <w:rPr/>
      </w:pPr>
      <w:r>
        <w:rPr>
          <w:rFonts w:ascii="SimHei" w:hAnsi="SimHei" w:eastAsia="黑体"/>
        </w:rPr>
        <w:t>企业要实行股权激励。实施股权激励的主要目的是为了对企业管理层和员工进行激励和约束，同时，企业本身也可以从这种股权安排中受益。在我国民营企业中实施股权激励制度，可以在很大程度上缓解民营企业目前面临的成长极限问题。调整企业内部结构，释放组织潜能，从而突破管理瓶颈，完成企业的二次创业。实施股权激励还有助于解决民营企业用人难、留人难的问题，以股权吸引和挽留经理人才，推动企业长期发展。由于我国民营企业享有较高的自主经营权，股权安排较为灵活自由，因此，实施股权激励制度具有操作上的可行性。</w:t>
      </w:r>
      <w:r>
        <w:rPr>
          <w:rFonts w:eastAsia="黑体" w:ascii="SimHei" w:hAnsi="SimHei"/>
        </w:rPr>
        <w:t xml:space="preserve"> </w:t>
      </w:r>
    </w:p>
    <w:p>
      <w:pPr>
        <w:pStyle w:val="Normal"/>
        <w:ind w:firstLine="480"/>
        <w:rPr/>
      </w:pPr>
      <w:r>
        <w:rPr>
          <w:rFonts w:ascii="SimHei" w:hAnsi="SimHei" w:eastAsia="黑体"/>
        </w:rPr>
        <w:t>构建富有竞争力的内部薪酬体系。薪酬在任何企业都是非常基础而且非常重要的，一个企业需要有一定竞争力的薪酬吸引人才，还需要有一定保证力的薪酬留住人才，如果水平太低或与外界的差异过大，员工肯定会到其它地方找机会，因此要构建有竞争力的内部薪酬体系。⑴让员工获得高绩效拿到高薪酬；⑵制定合理的薪酬参数保持行内竞争力；⑶将主要员工管理理论引入薪酬体系；⑷把人性化融入薪酬体系。</w:t>
      </w:r>
      <w:r>
        <w:rPr>
          <w:rFonts w:eastAsia="黑体" w:ascii="SimHei" w:hAnsi="SimHei"/>
        </w:rPr>
        <w:t xml:space="preserve"> </w:t>
      </w:r>
    </w:p>
    <w:p>
      <w:pPr>
        <w:pStyle w:val="Normal"/>
        <w:ind w:firstLine="480"/>
        <w:rPr/>
      </w:pPr>
      <w:r>
        <w:rPr>
          <w:rFonts w:ascii="SimHei" w:hAnsi="SimHei" w:eastAsia="黑体"/>
        </w:rPr>
        <w:t>企业绩效评价体系研究。绩效评价系统是促进建立企业激励与约束机制的重要手段。绩效评价的核心是经营者对企业的全面经营管理，按照量化和非量化的双重指标，对照一定标准进行对比分析，判断企业优势，作为奖励依据。开展全面绩效评价，通过对经营者的业绩进行全面、客观、正确的评价，剔除影响企业绩效的干扰因素，有助于做好对经营者和员工业绩的考核，建立有效的激励与约束机制。</w:t>
      </w:r>
      <w:r>
        <w:rPr>
          <w:rFonts w:eastAsia="黑体" w:ascii="SimHei" w:hAnsi="SimHei"/>
        </w:rPr>
        <w:t xml:space="preserve"> </w:t>
      </w:r>
    </w:p>
    <w:p>
      <w:pPr>
        <w:pStyle w:val="Normal"/>
        <w:ind w:firstLine="480"/>
        <w:rPr/>
      </w:pPr>
      <w:r>
        <w:rPr>
          <w:rFonts w:ascii="SimHei" w:hAnsi="SimHei" w:eastAsia="黑体"/>
        </w:rPr>
        <w:t>资讯系统的开发。资讯系统是为企业组织服务的。当今，信息技术的飞速发展使企业的组织和管理面临严峻的挑战。开发与之相适应的资讯系统必将伴随着组织结构的优化和管理流程的改造，资讯系统更显其在组织中的重要性。</w:t>
      </w:r>
    </w:p>
    <w:sectPr>
      <w:type w:val="nextPage"/>
      <w:pgSz w:w="11906" w:h="16838"/>
      <w:pgMar w:left="1418" w:right="1134"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Wingdings">
    <w:charset w:val="02"/>
    <w:family w:val="auto"/>
    <w:pitch w:val="default"/>
  </w:font>
  <w:font w:name="宋体">
    <w:charset w:val="86"/>
    <w:family w:val="auto"/>
    <w:pitch w:val="default"/>
  </w:font>
  <w:font w:name="Liberation Sans">
    <w:altName w:val="Arial"/>
    <w:charset w:val="01" w:characterSet="utf-8"/>
    <w:family w:val="swiss"/>
    <w:pitch w:val="variable"/>
  </w:font>
  <w:font w:name="Calibri">
    <w:charset w:val="00" w:characterSet="windows-1252"/>
    <w:family w:val="swiss"/>
    <w:pitch w:val="default"/>
  </w:font>
  <w:font w:name="黑体">
    <w:charset w:val="86"/>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900" w:hanging="420"/>
      </w:pPr>
      <w:rPr>
        <w:rFonts w:ascii="Wingdings" w:hAnsi="Wingdings" w:cs="Wingdings" w:hint="default"/>
      </w:rPr>
    </w:lvl>
    <w:lvl w:ilvl="1">
      <w:start w:val="1"/>
      <w:numFmt w:val="bullet"/>
      <w:lvlText w:val=""/>
      <w:lvlJc w:val="start"/>
      <w:pPr>
        <w:tabs>
          <w:tab w:val="num" w:pos="0"/>
        </w:tabs>
        <w:ind w:start="1320" w:hanging="420"/>
      </w:pPr>
      <w:rPr>
        <w:rFonts w:ascii="Wingdings" w:hAnsi="Wingdings" w:cs="Wingdings" w:hint="default"/>
      </w:rPr>
    </w:lvl>
    <w:lvl w:ilvl="2">
      <w:start w:val="1"/>
      <w:numFmt w:val="bullet"/>
      <w:lvlText w:val=""/>
      <w:lvlJc w:val="start"/>
      <w:pPr>
        <w:tabs>
          <w:tab w:val="num" w:pos="0"/>
        </w:tabs>
        <w:ind w:start="1740" w:hanging="420"/>
      </w:pPr>
      <w:rPr>
        <w:rFonts w:ascii="Wingdings" w:hAnsi="Wingdings" w:cs="Wingdings" w:hint="default"/>
      </w:rPr>
    </w:lvl>
    <w:lvl w:ilvl="3">
      <w:start w:val="1"/>
      <w:numFmt w:val="bullet"/>
      <w:lvlText w:val=""/>
      <w:lvlJc w:val="start"/>
      <w:pPr>
        <w:tabs>
          <w:tab w:val="num" w:pos="0"/>
        </w:tabs>
        <w:ind w:start="2160" w:hanging="420"/>
      </w:pPr>
      <w:rPr>
        <w:rFonts w:ascii="Wingdings" w:hAnsi="Wingdings" w:cs="Wingdings" w:hint="default"/>
      </w:rPr>
    </w:lvl>
    <w:lvl w:ilvl="4">
      <w:start w:val="1"/>
      <w:numFmt w:val="bullet"/>
      <w:lvlText w:val=""/>
      <w:lvlJc w:val="start"/>
      <w:pPr>
        <w:tabs>
          <w:tab w:val="num" w:pos="0"/>
        </w:tabs>
        <w:ind w:start="2580" w:hanging="420"/>
      </w:pPr>
      <w:rPr>
        <w:rFonts w:ascii="Wingdings" w:hAnsi="Wingdings" w:cs="Wingdings" w:hint="default"/>
      </w:rPr>
    </w:lvl>
    <w:lvl w:ilvl="5">
      <w:start w:val="1"/>
      <w:numFmt w:val="bullet"/>
      <w:lvlText w:val=""/>
      <w:lvlJc w:val="start"/>
      <w:pPr>
        <w:tabs>
          <w:tab w:val="num" w:pos="0"/>
        </w:tabs>
        <w:ind w:start="3000" w:hanging="420"/>
      </w:pPr>
      <w:rPr>
        <w:rFonts w:ascii="Wingdings" w:hAnsi="Wingdings" w:cs="Wingdings" w:hint="default"/>
      </w:rPr>
    </w:lvl>
    <w:lvl w:ilvl="6">
      <w:start w:val="1"/>
      <w:numFmt w:val="bullet"/>
      <w:lvlText w:val=""/>
      <w:lvlJc w:val="start"/>
      <w:pPr>
        <w:tabs>
          <w:tab w:val="num" w:pos="0"/>
        </w:tabs>
        <w:ind w:start="3420" w:hanging="420"/>
      </w:pPr>
      <w:rPr>
        <w:rFonts w:ascii="Wingdings" w:hAnsi="Wingdings" w:cs="Wingdings" w:hint="default"/>
      </w:rPr>
    </w:lvl>
    <w:lvl w:ilvl="7">
      <w:start w:val="1"/>
      <w:numFmt w:val="bullet"/>
      <w:lvlText w:val=""/>
      <w:lvlJc w:val="start"/>
      <w:pPr>
        <w:tabs>
          <w:tab w:val="num" w:pos="0"/>
        </w:tabs>
        <w:ind w:start="3840" w:hanging="420"/>
      </w:pPr>
      <w:rPr>
        <w:rFonts w:ascii="Wingdings" w:hAnsi="Wingdings" w:cs="Wingdings" w:hint="default"/>
      </w:rPr>
    </w:lvl>
    <w:lvl w:ilvl="8">
      <w:start w:val="1"/>
      <w:numFmt w:val="bullet"/>
      <w:lvlText w:val=""/>
      <w:lvlJc w:val="start"/>
      <w:pPr>
        <w:tabs>
          <w:tab w:val="num" w:pos="0"/>
        </w:tabs>
        <w:ind w:start="4260" w:hanging="420"/>
      </w:pPr>
      <w:rPr>
        <w:rFonts w:ascii="Wingdings" w:hAnsi="Wingdings" w:cs="Wingdings" w:hint="default"/>
      </w:rPr>
    </w:lvl>
  </w:abstractNum>
  <w:abstractNum w:abstractNumId="3">
    <w:lvl w:ilvl="0">
      <w:start w:val="8"/>
      <w:numFmt w:val="chineseCountingThousand"/>
      <w:lvlText w:val="%1、"/>
      <w:lvlJc w:val="start"/>
      <w:pPr>
        <w:tabs>
          <w:tab w:val="num" w:pos="0"/>
        </w:tabs>
        <w:ind w:start="425" w:hanging="425"/>
      </w:pPr>
      <w:rPr/>
    </w:lvl>
    <w:lvl w:ilvl="1">
      <w:start w:val="1"/>
      <w:numFmt w:val="chineseCountingThousand"/>
      <w:lvlText w:val="(%2)、"/>
      <w:lvlJc w:val="start"/>
      <w:pPr>
        <w:tabs>
          <w:tab w:val="num" w:pos="0"/>
        </w:tabs>
        <w:ind w:start="425" w:hanging="425"/>
      </w:pPr>
      <w:rPr/>
    </w:lvl>
    <w:lvl w:ilvl="2">
      <w:start w:val="1"/>
      <w:numFmt w:val="decimal"/>
      <w:lvlText w:val="%3、"/>
      <w:lvlJc w:val="start"/>
      <w:pPr>
        <w:tabs>
          <w:tab w:val="num" w:pos="0"/>
        </w:tabs>
        <w:ind w:start="425" w:hanging="425"/>
      </w:pPr>
      <w:rPr/>
    </w:lvl>
    <w:lvl w:ilvl="3">
      <w:start w:val="1"/>
      <w:numFmt w:val="decimal"/>
      <w:lvlText w:val="(%4)、"/>
      <w:lvlJc w:val="start"/>
      <w:pPr>
        <w:tabs>
          <w:tab w:val="num" w:pos="0"/>
        </w:tabs>
        <w:ind w:start="425" w:hanging="425"/>
      </w:pPr>
      <w:rPr/>
    </w:lvl>
    <w:lvl w:ilvl="4">
      <w:start w:val="1"/>
      <w:numFmt w:val="bullet"/>
      <w:lvlText w:val=""/>
      <w:lvlJc w:val="start"/>
      <w:pPr>
        <w:tabs>
          <w:tab w:val="num" w:pos="0"/>
        </w:tabs>
        <w:ind w:start="425" w:hanging="425"/>
      </w:pPr>
      <w:rPr>
        <w:rFonts w:ascii="Wingdings" w:hAnsi="Wingdings" w:cs="Wingdings" w:hint="default"/>
      </w:rPr>
    </w:lvl>
    <w:lvl w:ilvl="5">
      <w:start w:val="1"/>
      <w:numFmt w:val="decimal"/>
      <w:lvlText w:val="%1.%2.%3.%4.%5.%6"/>
      <w:lvlJc w:val="start"/>
      <w:pPr>
        <w:tabs>
          <w:tab w:val="num" w:pos="0"/>
        </w:tabs>
        <w:ind w:start="425" w:hanging="425"/>
      </w:pPr>
      <w:rPr/>
    </w:lvl>
    <w:lvl w:ilvl="6">
      <w:start w:val="1"/>
      <w:numFmt w:val="decimal"/>
      <w:lvlText w:val="%1.%2.%3.%4.%5.%6.%7"/>
      <w:lvlJc w:val="start"/>
      <w:pPr>
        <w:tabs>
          <w:tab w:val="num" w:pos="0"/>
        </w:tabs>
        <w:ind w:start="425" w:hanging="425"/>
      </w:pPr>
      <w:rPr/>
    </w:lvl>
    <w:lvl w:ilvl="7">
      <w:start w:val="1"/>
      <w:numFmt w:val="decimal"/>
      <w:lvlText w:val="%1.%2.%3.%4.%5.%6.%7.%8"/>
      <w:lvlJc w:val="start"/>
      <w:pPr>
        <w:tabs>
          <w:tab w:val="num" w:pos="0"/>
        </w:tabs>
        <w:ind w:start="425" w:hanging="425"/>
      </w:pPr>
      <w:rPr/>
    </w:lvl>
    <w:lvl w:ilvl="8">
      <w:start w:val="1"/>
      <w:numFmt w:val="decimal"/>
      <w:lvlText w:val="%1.%2.%3.%4.%5.%6.%7.%8.%9"/>
      <w:lvlJc w:val="start"/>
      <w:pPr>
        <w:tabs>
          <w:tab w:val="num" w:pos="0"/>
        </w:tabs>
        <w:ind w:start="425" w:hanging="425"/>
      </w:pPr>
      <w:rPr/>
    </w:lvl>
  </w:abstractNum>
  <w:abstractNum w:abstractNumId="4">
    <w:lvl w:ilvl="0">
      <w:start w:val="1"/>
      <w:numFmt w:val="bullet"/>
      <w:lvlText w:val=""/>
      <w:lvlJc w:val="start"/>
      <w:pPr>
        <w:tabs>
          <w:tab w:val="num" w:pos="0"/>
        </w:tabs>
        <w:ind w:start="900" w:hanging="420"/>
      </w:pPr>
      <w:rPr>
        <w:rFonts w:ascii="Wingdings" w:hAnsi="Wingdings" w:cs="Wingdings" w:hint="default"/>
      </w:rPr>
    </w:lvl>
    <w:lvl w:ilvl="1">
      <w:start w:val="1"/>
      <w:numFmt w:val="bullet"/>
      <w:lvlText w:val=""/>
      <w:lvlJc w:val="start"/>
      <w:pPr>
        <w:tabs>
          <w:tab w:val="num" w:pos="0"/>
        </w:tabs>
        <w:ind w:start="1320" w:hanging="420"/>
      </w:pPr>
      <w:rPr>
        <w:rFonts w:ascii="Wingdings" w:hAnsi="Wingdings" w:cs="Wingdings" w:hint="default"/>
      </w:rPr>
    </w:lvl>
    <w:lvl w:ilvl="2">
      <w:start w:val="1"/>
      <w:numFmt w:val="bullet"/>
      <w:lvlText w:val=""/>
      <w:lvlJc w:val="start"/>
      <w:pPr>
        <w:tabs>
          <w:tab w:val="num" w:pos="0"/>
        </w:tabs>
        <w:ind w:start="1740" w:hanging="420"/>
      </w:pPr>
      <w:rPr>
        <w:rFonts w:ascii="Wingdings" w:hAnsi="Wingdings" w:cs="Wingdings" w:hint="default"/>
      </w:rPr>
    </w:lvl>
    <w:lvl w:ilvl="3">
      <w:start w:val="1"/>
      <w:numFmt w:val="bullet"/>
      <w:lvlText w:val=""/>
      <w:lvlJc w:val="start"/>
      <w:pPr>
        <w:tabs>
          <w:tab w:val="num" w:pos="0"/>
        </w:tabs>
        <w:ind w:start="2160" w:hanging="420"/>
      </w:pPr>
      <w:rPr>
        <w:rFonts w:ascii="Wingdings" w:hAnsi="Wingdings" w:cs="Wingdings" w:hint="default"/>
      </w:rPr>
    </w:lvl>
    <w:lvl w:ilvl="4">
      <w:start w:val="1"/>
      <w:numFmt w:val="bullet"/>
      <w:lvlText w:val=""/>
      <w:lvlJc w:val="start"/>
      <w:pPr>
        <w:tabs>
          <w:tab w:val="num" w:pos="0"/>
        </w:tabs>
        <w:ind w:start="2580" w:hanging="420"/>
      </w:pPr>
      <w:rPr>
        <w:rFonts w:ascii="Wingdings" w:hAnsi="Wingdings" w:cs="Wingdings" w:hint="default"/>
      </w:rPr>
    </w:lvl>
    <w:lvl w:ilvl="5">
      <w:start w:val="1"/>
      <w:numFmt w:val="bullet"/>
      <w:lvlText w:val=""/>
      <w:lvlJc w:val="start"/>
      <w:pPr>
        <w:tabs>
          <w:tab w:val="num" w:pos="0"/>
        </w:tabs>
        <w:ind w:start="3000" w:hanging="420"/>
      </w:pPr>
      <w:rPr>
        <w:rFonts w:ascii="Wingdings" w:hAnsi="Wingdings" w:cs="Wingdings" w:hint="default"/>
      </w:rPr>
    </w:lvl>
    <w:lvl w:ilvl="6">
      <w:start w:val="1"/>
      <w:numFmt w:val="bullet"/>
      <w:lvlText w:val=""/>
      <w:lvlJc w:val="start"/>
      <w:pPr>
        <w:tabs>
          <w:tab w:val="num" w:pos="0"/>
        </w:tabs>
        <w:ind w:start="3420" w:hanging="420"/>
      </w:pPr>
      <w:rPr>
        <w:rFonts w:ascii="Wingdings" w:hAnsi="Wingdings" w:cs="Wingdings" w:hint="default"/>
      </w:rPr>
    </w:lvl>
    <w:lvl w:ilvl="7">
      <w:start w:val="1"/>
      <w:numFmt w:val="bullet"/>
      <w:lvlText w:val=""/>
      <w:lvlJc w:val="start"/>
      <w:pPr>
        <w:tabs>
          <w:tab w:val="num" w:pos="0"/>
        </w:tabs>
        <w:ind w:start="3840" w:hanging="420"/>
      </w:pPr>
      <w:rPr>
        <w:rFonts w:ascii="Wingdings" w:hAnsi="Wingdings" w:cs="Wingdings" w:hint="default"/>
      </w:rPr>
    </w:lvl>
    <w:lvl w:ilvl="8">
      <w:start w:val="1"/>
      <w:numFmt w:val="bullet"/>
      <w:lvlText w:val=""/>
      <w:lvlJc w:val="start"/>
      <w:pPr>
        <w:tabs>
          <w:tab w:val="num" w:pos="0"/>
        </w:tabs>
        <w:ind w:start="4260" w:hanging="420"/>
      </w:pPr>
      <w:rPr>
        <w:rFonts w:ascii="Wingdings" w:hAnsi="Wingdings" w:cs="Wingdings" w:hint="default"/>
      </w:rPr>
    </w:lvl>
  </w:abstractNum>
  <w:abstractNum w:abstractNumId="5">
    <w:lvl w:ilvl="0">
      <w:start w:val="5"/>
      <w:numFmt w:val="chineseCountingThousand"/>
      <w:lvlText w:val="%1、"/>
      <w:lvlJc w:val="start"/>
      <w:pPr>
        <w:tabs>
          <w:tab w:val="num" w:pos="0"/>
        </w:tabs>
        <w:ind w:start="425" w:hanging="425"/>
      </w:pPr>
      <w:rPr/>
    </w:lvl>
    <w:lvl w:ilvl="1">
      <w:start w:val="1"/>
      <w:numFmt w:val="chineseCountingThousand"/>
      <w:lvlText w:val="(%2)、"/>
      <w:lvlJc w:val="start"/>
      <w:pPr>
        <w:tabs>
          <w:tab w:val="num" w:pos="0"/>
        </w:tabs>
        <w:ind w:start="425" w:hanging="425"/>
      </w:pPr>
      <w:rPr/>
    </w:lvl>
    <w:lvl w:ilvl="2">
      <w:start w:val="1"/>
      <w:numFmt w:val="decimal"/>
      <w:lvlText w:val="%3、"/>
      <w:lvlJc w:val="start"/>
      <w:pPr>
        <w:tabs>
          <w:tab w:val="num" w:pos="0"/>
        </w:tabs>
        <w:ind w:start="425" w:hanging="425"/>
      </w:pPr>
      <w:rPr/>
    </w:lvl>
    <w:lvl w:ilvl="3">
      <w:start w:val="1"/>
      <w:numFmt w:val="decimal"/>
      <w:lvlText w:val="(%4)、"/>
      <w:lvlJc w:val="start"/>
      <w:pPr>
        <w:tabs>
          <w:tab w:val="num" w:pos="0"/>
        </w:tabs>
        <w:ind w:start="425" w:hanging="425"/>
      </w:pPr>
      <w:rPr/>
    </w:lvl>
    <w:lvl w:ilvl="4">
      <w:start w:val="4"/>
      <w:numFmt w:val="upperLetter"/>
      <w:lvlText w:val="%5、"/>
      <w:lvlJc w:val="start"/>
      <w:pPr>
        <w:tabs>
          <w:tab w:val="num" w:pos="0"/>
        </w:tabs>
        <w:ind w:start="425" w:hanging="425"/>
      </w:pPr>
      <w:rPr/>
    </w:lvl>
    <w:lvl w:ilvl="5">
      <w:start w:val="1"/>
      <w:numFmt w:val="decimal"/>
      <w:lvlText w:val="%1.%2.%3.%4.%5.%6"/>
      <w:lvlJc w:val="start"/>
      <w:pPr>
        <w:tabs>
          <w:tab w:val="num" w:pos="0"/>
        </w:tabs>
        <w:ind w:start="425" w:hanging="425"/>
      </w:pPr>
      <w:rPr/>
    </w:lvl>
    <w:lvl w:ilvl="6">
      <w:start w:val="1"/>
      <w:numFmt w:val="decimal"/>
      <w:lvlText w:val="%1.%2.%3.%4.%5.%6.%7"/>
      <w:lvlJc w:val="start"/>
      <w:pPr>
        <w:tabs>
          <w:tab w:val="num" w:pos="0"/>
        </w:tabs>
        <w:ind w:start="425" w:hanging="425"/>
      </w:pPr>
      <w:rPr/>
    </w:lvl>
    <w:lvl w:ilvl="7">
      <w:start w:val="1"/>
      <w:numFmt w:val="decimal"/>
      <w:lvlText w:val="%1.%2.%3.%4.%5.%6.%7.%8"/>
      <w:lvlJc w:val="start"/>
      <w:pPr>
        <w:tabs>
          <w:tab w:val="num" w:pos="0"/>
        </w:tabs>
        <w:ind w:start="425" w:hanging="425"/>
      </w:pPr>
      <w:rPr/>
    </w:lvl>
    <w:lvl w:ilvl="8">
      <w:start w:val="1"/>
      <w:numFmt w:val="decimal"/>
      <w:lvlText w:val="%1.%2.%3.%4.%5.%6.%7.%8.%9"/>
      <w:lvlJc w:val="start"/>
      <w:pPr>
        <w:tabs>
          <w:tab w:val="num" w:pos="0"/>
        </w:tabs>
        <w:ind w:start="425" w:hanging="425"/>
      </w:pPr>
      <w:rPr/>
    </w:lvl>
  </w:abstractNum>
  <w:abstractNum w:abstractNumId="6">
    <w:lvl w:ilvl="0">
      <w:start w:val="8"/>
      <w:numFmt w:val="chineseCountingThousand"/>
      <w:lvlText w:val="%1、"/>
      <w:lvlJc w:val="start"/>
      <w:pPr>
        <w:tabs>
          <w:tab w:val="num" w:pos="0"/>
        </w:tabs>
        <w:ind w:start="425" w:hanging="425"/>
      </w:pPr>
      <w:rPr/>
    </w:lvl>
    <w:lvl w:ilvl="1">
      <w:start w:val="3"/>
      <w:numFmt w:val="chineseCountingThousand"/>
      <w:lvlText w:val="(%2)、"/>
      <w:lvlJc w:val="start"/>
      <w:pPr>
        <w:tabs>
          <w:tab w:val="num" w:pos="0"/>
        </w:tabs>
        <w:ind w:start="425" w:hanging="425"/>
      </w:pPr>
      <w:rPr/>
    </w:lvl>
    <w:lvl w:ilvl="2">
      <w:start w:val="1"/>
      <w:numFmt w:val="decimal"/>
      <w:lvlText w:val="%3、"/>
      <w:lvlJc w:val="start"/>
      <w:pPr>
        <w:tabs>
          <w:tab w:val="num" w:pos="0"/>
        </w:tabs>
        <w:ind w:start="425" w:hanging="425"/>
      </w:pPr>
      <w:rPr/>
    </w:lvl>
    <w:lvl w:ilvl="3">
      <w:start w:val="1"/>
      <w:numFmt w:val="decimal"/>
      <w:lvlText w:val="(%4)、"/>
      <w:lvlJc w:val="start"/>
      <w:pPr>
        <w:tabs>
          <w:tab w:val="num" w:pos="0"/>
        </w:tabs>
        <w:ind w:start="425" w:hanging="425"/>
      </w:pPr>
      <w:rPr/>
    </w:lvl>
    <w:lvl w:ilvl="4">
      <w:start w:val="1"/>
      <w:numFmt w:val="bullet"/>
      <w:lvlText w:val=""/>
      <w:lvlJc w:val="start"/>
      <w:pPr>
        <w:tabs>
          <w:tab w:val="num" w:pos="0"/>
        </w:tabs>
        <w:ind w:start="425" w:hanging="425"/>
      </w:pPr>
      <w:rPr>
        <w:rFonts w:ascii="Wingdings" w:hAnsi="Wingdings" w:cs="Wingdings" w:hint="default"/>
      </w:rPr>
    </w:lvl>
    <w:lvl w:ilvl="5">
      <w:start w:val="1"/>
      <w:numFmt w:val="decimal"/>
      <w:lvlText w:val="%1.%2.%3.%4.%5.%6"/>
      <w:lvlJc w:val="start"/>
      <w:pPr>
        <w:tabs>
          <w:tab w:val="num" w:pos="0"/>
        </w:tabs>
        <w:ind w:start="425" w:hanging="425"/>
      </w:pPr>
      <w:rPr/>
    </w:lvl>
    <w:lvl w:ilvl="6">
      <w:start w:val="1"/>
      <w:numFmt w:val="decimal"/>
      <w:lvlText w:val="%1.%2.%3.%4.%5.%6.%7"/>
      <w:lvlJc w:val="start"/>
      <w:pPr>
        <w:tabs>
          <w:tab w:val="num" w:pos="0"/>
        </w:tabs>
        <w:ind w:start="425" w:hanging="425"/>
      </w:pPr>
      <w:rPr/>
    </w:lvl>
    <w:lvl w:ilvl="7">
      <w:start w:val="1"/>
      <w:numFmt w:val="decimal"/>
      <w:lvlText w:val="%1.%2.%3.%4.%5.%6.%7.%8"/>
      <w:lvlJc w:val="start"/>
      <w:pPr>
        <w:tabs>
          <w:tab w:val="num" w:pos="0"/>
        </w:tabs>
        <w:ind w:start="425" w:hanging="425"/>
      </w:pPr>
      <w:rPr/>
    </w:lvl>
    <w:lvl w:ilvl="8">
      <w:start w:val="1"/>
      <w:numFmt w:val="decimal"/>
      <w:lvlText w:val="%1.%2.%3.%4.%5.%6.%7.%8.%9"/>
      <w:lvlJc w:val="start"/>
      <w:pPr>
        <w:tabs>
          <w:tab w:val="num" w:pos="0"/>
        </w:tabs>
        <w:ind w:start="425" w:hanging="425"/>
      </w:pPr>
      <w:rPr/>
    </w:lvl>
  </w:abstractNum>
  <w:abstractNum w:abstractNumId="7">
    <w:lvl w:ilvl="0">
      <w:start w:val="1"/>
      <w:numFmt w:val="chineseCountingThousand"/>
      <w:lvlText w:val="%1、"/>
      <w:lvlJc w:val="start"/>
      <w:pPr>
        <w:tabs>
          <w:tab w:val="num" w:pos="0"/>
        </w:tabs>
        <w:ind w:start="425" w:hanging="425"/>
      </w:pPr>
      <w:rPr/>
    </w:lvl>
    <w:lvl w:ilvl="1">
      <w:start w:val="1"/>
      <w:numFmt w:val="chineseCountingThousand"/>
      <w:lvlText w:val="(%2)、"/>
      <w:lvlJc w:val="start"/>
      <w:pPr>
        <w:tabs>
          <w:tab w:val="num" w:pos="0"/>
        </w:tabs>
        <w:ind w:start="425" w:hanging="425"/>
      </w:pPr>
      <w:rPr/>
    </w:lvl>
    <w:lvl w:ilvl="2">
      <w:start w:val="1"/>
      <w:numFmt w:val="decimal"/>
      <w:lvlText w:val="%3、"/>
      <w:lvlJc w:val="start"/>
      <w:pPr>
        <w:tabs>
          <w:tab w:val="num" w:pos="0"/>
        </w:tabs>
        <w:ind w:start="425" w:hanging="425"/>
      </w:pPr>
      <w:rPr/>
    </w:lvl>
    <w:lvl w:ilvl="3">
      <w:start w:val="1"/>
      <w:numFmt w:val="decimal"/>
      <w:lvlText w:val="(%4)、"/>
      <w:lvlJc w:val="start"/>
      <w:pPr>
        <w:tabs>
          <w:tab w:val="num" w:pos="0"/>
        </w:tabs>
        <w:ind w:start="425" w:hanging="425"/>
      </w:pPr>
      <w:rPr/>
    </w:lvl>
    <w:lvl w:ilvl="4">
      <w:start w:val="1"/>
      <w:numFmt w:val="decimal"/>
      <w:lvlText w:val="%1.%2.%3.%4.%5"/>
      <w:lvlJc w:val="start"/>
      <w:pPr>
        <w:tabs>
          <w:tab w:val="num" w:pos="0"/>
        </w:tabs>
        <w:ind w:start="425" w:hanging="425"/>
      </w:pPr>
      <w:rPr/>
    </w:lvl>
    <w:lvl w:ilvl="5">
      <w:start w:val="1"/>
      <w:numFmt w:val="decimal"/>
      <w:lvlText w:val="%1.%2.%3.%4.%5.%6"/>
      <w:lvlJc w:val="start"/>
      <w:pPr>
        <w:tabs>
          <w:tab w:val="num" w:pos="0"/>
        </w:tabs>
        <w:ind w:start="425" w:hanging="425"/>
      </w:pPr>
      <w:rPr/>
    </w:lvl>
    <w:lvl w:ilvl="6">
      <w:start w:val="1"/>
      <w:numFmt w:val="decimal"/>
      <w:lvlText w:val="%1.%2.%3.%4.%5.%6.%7"/>
      <w:lvlJc w:val="start"/>
      <w:pPr>
        <w:tabs>
          <w:tab w:val="num" w:pos="0"/>
        </w:tabs>
        <w:ind w:start="425" w:hanging="425"/>
      </w:pPr>
      <w:rPr/>
    </w:lvl>
    <w:lvl w:ilvl="7">
      <w:start w:val="1"/>
      <w:numFmt w:val="decimal"/>
      <w:lvlText w:val="%1.%2.%3.%4.%5.%6.%7.%8"/>
      <w:lvlJc w:val="start"/>
      <w:pPr>
        <w:tabs>
          <w:tab w:val="num" w:pos="0"/>
        </w:tabs>
        <w:ind w:start="425" w:hanging="425"/>
      </w:pPr>
      <w:rPr/>
    </w:lvl>
    <w:lvl w:ilvl="8">
      <w:start w:val="1"/>
      <w:numFmt w:val="decimal"/>
      <w:lvlText w:val="%1.%2.%3.%4.%5.%6.%7.%8.%9"/>
      <w:lvlJc w:val="start"/>
      <w:pPr>
        <w:tabs>
          <w:tab w:val="num" w:pos="0"/>
        </w:tabs>
        <w:ind w:start="425" w:hanging="425"/>
      </w:pPr>
      <w:rPr/>
    </w:lvl>
  </w:abstractNum>
  <w:abstractNum w:abstractNumId="8">
    <w:lvl w:ilvl="0">
      <w:start w:val="1"/>
      <w:numFmt w:val="chineseCountingThousand"/>
      <w:lvlText w:val="%1、"/>
      <w:lvlJc w:val="start"/>
      <w:pPr>
        <w:tabs>
          <w:tab w:val="num" w:pos="0"/>
        </w:tabs>
        <w:ind w:start="425" w:hanging="425"/>
      </w:pPr>
      <w:rPr/>
    </w:lvl>
    <w:lvl w:ilvl="1">
      <w:start w:val="1"/>
      <w:numFmt w:val="chineseCountingThousand"/>
      <w:lvlText w:val="(%2)、"/>
      <w:lvlJc w:val="start"/>
      <w:pPr>
        <w:tabs>
          <w:tab w:val="num" w:pos="0"/>
        </w:tabs>
        <w:ind w:start="425" w:hanging="425"/>
      </w:pPr>
      <w:rPr/>
    </w:lvl>
    <w:lvl w:ilvl="2">
      <w:start w:val="1"/>
      <w:numFmt w:val="decimal"/>
      <w:lvlText w:val="%3、"/>
      <w:lvlJc w:val="start"/>
      <w:pPr>
        <w:tabs>
          <w:tab w:val="num" w:pos="0"/>
        </w:tabs>
        <w:ind w:start="425" w:hanging="425"/>
      </w:pPr>
      <w:rPr/>
    </w:lvl>
    <w:lvl w:ilvl="3">
      <w:start w:val="1"/>
      <w:numFmt w:val="decimal"/>
      <w:lvlText w:val="(%4)、"/>
      <w:lvlJc w:val="start"/>
      <w:pPr>
        <w:tabs>
          <w:tab w:val="num" w:pos="0"/>
        </w:tabs>
        <w:ind w:start="425" w:hanging="425"/>
      </w:pPr>
      <w:rPr/>
    </w:lvl>
    <w:lvl w:ilvl="4">
      <w:start w:val="1"/>
      <w:numFmt w:val="bullet"/>
      <w:lvlText w:val=""/>
      <w:lvlJc w:val="start"/>
      <w:pPr>
        <w:tabs>
          <w:tab w:val="num" w:pos="0"/>
        </w:tabs>
        <w:ind w:start="425" w:hanging="425"/>
      </w:pPr>
      <w:rPr>
        <w:rFonts w:ascii="Wingdings" w:hAnsi="Wingdings" w:cs="Wingdings" w:hint="default"/>
      </w:rPr>
    </w:lvl>
    <w:lvl w:ilvl="5">
      <w:start w:val="1"/>
      <w:numFmt w:val="decimal"/>
      <w:lvlText w:val="%1.%2.%3.%4.%5.%6"/>
      <w:lvlJc w:val="start"/>
      <w:pPr>
        <w:tabs>
          <w:tab w:val="num" w:pos="0"/>
        </w:tabs>
        <w:ind w:start="425" w:hanging="425"/>
      </w:pPr>
      <w:rPr/>
    </w:lvl>
    <w:lvl w:ilvl="6">
      <w:start w:val="1"/>
      <w:numFmt w:val="decimal"/>
      <w:lvlText w:val="%1.%2.%3.%4.%5.%6.%7"/>
      <w:lvlJc w:val="start"/>
      <w:pPr>
        <w:tabs>
          <w:tab w:val="num" w:pos="0"/>
        </w:tabs>
        <w:ind w:start="425" w:hanging="425"/>
      </w:pPr>
      <w:rPr/>
    </w:lvl>
    <w:lvl w:ilvl="7">
      <w:start w:val="1"/>
      <w:numFmt w:val="decimal"/>
      <w:lvlText w:val="%1.%2.%3.%4.%5.%6.%7.%8"/>
      <w:lvlJc w:val="start"/>
      <w:pPr>
        <w:tabs>
          <w:tab w:val="num" w:pos="0"/>
        </w:tabs>
        <w:ind w:start="425" w:hanging="425"/>
      </w:pPr>
      <w:rPr/>
    </w:lvl>
    <w:lvl w:ilvl="8">
      <w:start w:val="1"/>
      <w:numFmt w:val="decimal"/>
      <w:lvlText w:val="%1.%2.%3.%4.%5.%6.%7.%8.%9"/>
      <w:lvlJc w:val="start"/>
      <w:pPr>
        <w:tabs>
          <w:tab w:val="num" w:pos="0"/>
        </w:tabs>
        <w:ind w:start="425" w:hanging="425"/>
      </w:pPr>
      <w:rPr/>
    </w:lvl>
  </w:abstractNum>
  <w:abstractNum w:abstractNumId="9">
    <w:lvl w:ilvl="0">
      <w:start w:val="5"/>
      <w:numFmt w:val="chineseCountingThousand"/>
      <w:lvlText w:val="%1、"/>
      <w:lvlJc w:val="start"/>
      <w:pPr>
        <w:tabs>
          <w:tab w:val="num" w:pos="0"/>
        </w:tabs>
        <w:ind w:start="425" w:hanging="425"/>
      </w:pPr>
      <w:rPr/>
    </w:lvl>
    <w:lvl w:ilvl="1">
      <w:start w:val="1"/>
      <w:numFmt w:val="chineseCountingThousand"/>
      <w:lvlText w:val="(%2)、"/>
      <w:lvlJc w:val="start"/>
      <w:pPr>
        <w:tabs>
          <w:tab w:val="num" w:pos="0"/>
        </w:tabs>
        <w:ind w:start="425" w:hanging="425"/>
      </w:pPr>
      <w:rPr/>
    </w:lvl>
    <w:lvl w:ilvl="2">
      <w:start w:val="1"/>
      <w:numFmt w:val="decimal"/>
      <w:lvlText w:val="%3、"/>
      <w:lvlJc w:val="start"/>
      <w:pPr>
        <w:tabs>
          <w:tab w:val="num" w:pos="0"/>
        </w:tabs>
        <w:ind w:start="425" w:hanging="425"/>
      </w:pPr>
      <w:rPr/>
    </w:lvl>
    <w:lvl w:ilvl="3">
      <w:start w:val="1"/>
      <w:numFmt w:val="decimal"/>
      <w:lvlText w:val="(%4)、"/>
      <w:lvlJc w:val="start"/>
      <w:pPr>
        <w:tabs>
          <w:tab w:val="num" w:pos="0"/>
        </w:tabs>
        <w:ind w:start="425" w:hanging="425"/>
      </w:pPr>
      <w:rPr/>
    </w:lvl>
    <w:lvl w:ilvl="4">
      <w:start w:val="1"/>
      <w:numFmt w:val="bullet"/>
      <w:lvlText w:val=""/>
      <w:lvlJc w:val="start"/>
      <w:pPr>
        <w:tabs>
          <w:tab w:val="num" w:pos="0"/>
        </w:tabs>
        <w:ind w:start="425" w:hanging="425"/>
      </w:pPr>
      <w:rPr>
        <w:rFonts w:ascii="Wingdings" w:hAnsi="Wingdings" w:cs="Wingdings" w:hint="default"/>
      </w:rPr>
    </w:lvl>
    <w:lvl w:ilvl="5">
      <w:start w:val="1"/>
      <w:numFmt w:val="decimal"/>
      <w:lvlText w:val="%1.%2.%3.%4.%5.%6"/>
      <w:lvlJc w:val="start"/>
      <w:pPr>
        <w:tabs>
          <w:tab w:val="num" w:pos="0"/>
        </w:tabs>
        <w:ind w:start="425" w:hanging="425"/>
      </w:pPr>
      <w:rPr/>
    </w:lvl>
    <w:lvl w:ilvl="6">
      <w:start w:val="1"/>
      <w:numFmt w:val="decimal"/>
      <w:lvlText w:val="%1.%2.%3.%4.%5.%6.%7"/>
      <w:lvlJc w:val="start"/>
      <w:pPr>
        <w:tabs>
          <w:tab w:val="num" w:pos="0"/>
        </w:tabs>
        <w:ind w:start="425" w:hanging="425"/>
      </w:pPr>
      <w:rPr/>
    </w:lvl>
    <w:lvl w:ilvl="7">
      <w:start w:val="1"/>
      <w:numFmt w:val="decimal"/>
      <w:lvlText w:val="%1.%2.%3.%4.%5.%6.%7.%8"/>
      <w:lvlJc w:val="start"/>
      <w:pPr>
        <w:tabs>
          <w:tab w:val="num" w:pos="0"/>
        </w:tabs>
        <w:ind w:start="425" w:hanging="425"/>
      </w:pPr>
      <w:rPr/>
    </w:lvl>
    <w:lvl w:ilvl="8">
      <w:start w:val="1"/>
      <w:numFmt w:val="decimal"/>
      <w:lvlText w:val="%1.%2.%3.%4.%5.%6.%7.%8.%9"/>
      <w:lvlJc w:val="start"/>
      <w:pPr>
        <w:tabs>
          <w:tab w:val="num" w:pos="0"/>
        </w:tabs>
        <w:ind w:start="425" w:hanging="425"/>
      </w:pPr>
      <w:rPr/>
    </w:lvl>
  </w:abstractNum>
  <w:abstractNum w:abstractNumId="10">
    <w:lvl w:ilvl="0">
      <w:start w:val="1"/>
      <w:numFmt w:val="bullet"/>
      <w:lvlText w:val=""/>
      <w:lvlJc w:val="start"/>
      <w:pPr>
        <w:tabs>
          <w:tab w:val="num" w:pos="0"/>
        </w:tabs>
        <w:ind w:start="900" w:hanging="420"/>
      </w:pPr>
      <w:rPr>
        <w:rFonts w:ascii="Wingdings" w:hAnsi="Wingdings" w:cs="Wingdings" w:hint="default"/>
      </w:rPr>
    </w:lvl>
    <w:lvl w:ilvl="1">
      <w:start w:val="1"/>
      <w:numFmt w:val="bullet"/>
      <w:lvlText w:val=""/>
      <w:lvlJc w:val="start"/>
      <w:pPr>
        <w:tabs>
          <w:tab w:val="num" w:pos="0"/>
        </w:tabs>
        <w:ind w:start="1320" w:hanging="420"/>
      </w:pPr>
      <w:rPr>
        <w:rFonts w:ascii="Wingdings" w:hAnsi="Wingdings" w:cs="Wingdings" w:hint="default"/>
      </w:rPr>
    </w:lvl>
    <w:lvl w:ilvl="2">
      <w:start w:val="1"/>
      <w:numFmt w:val="bullet"/>
      <w:lvlText w:val=""/>
      <w:lvlJc w:val="start"/>
      <w:pPr>
        <w:tabs>
          <w:tab w:val="num" w:pos="0"/>
        </w:tabs>
        <w:ind w:start="1740" w:hanging="420"/>
      </w:pPr>
      <w:rPr>
        <w:rFonts w:ascii="Wingdings" w:hAnsi="Wingdings" w:cs="Wingdings" w:hint="default"/>
      </w:rPr>
    </w:lvl>
    <w:lvl w:ilvl="3">
      <w:start w:val="1"/>
      <w:numFmt w:val="bullet"/>
      <w:lvlText w:val=""/>
      <w:lvlJc w:val="start"/>
      <w:pPr>
        <w:tabs>
          <w:tab w:val="num" w:pos="0"/>
        </w:tabs>
        <w:ind w:start="2160" w:hanging="420"/>
      </w:pPr>
      <w:rPr>
        <w:rFonts w:ascii="Wingdings" w:hAnsi="Wingdings" w:cs="Wingdings" w:hint="default"/>
      </w:rPr>
    </w:lvl>
    <w:lvl w:ilvl="4">
      <w:start w:val="1"/>
      <w:numFmt w:val="bullet"/>
      <w:lvlText w:val=""/>
      <w:lvlJc w:val="start"/>
      <w:pPr>
        <w:tabs>
          <w:tab w:val="num" w:pos="0"/>
        </w:tabs>
        <w:ind w:start="2580" w:hanging="420"/>
      </w:pPr>
      <w:rPr>
        <w:rFonts w:ascii="Wingdings" w:hAnsi="Wingdings" w:cs="Wingdings" w:hint="default"/>
      </w:rPr>
    </w:lvl>
    <w:lvl w:ilvl="5">
      <w:start w:val="1"/>
      <w:numFmt w:val="bullet"/>
      <w:lvlText w:val=""/>
      <w:lvlJc w:val="start"/>
      <w:pPr>
        <w:tabs>
          <w:tab w:val="num" w:pos="0"/>
        </w:tabs>
        <w:ind w:start="3000" w:hanging="420"/>
      </w:pPr>
      <w:rPr>
        <w:rFonts w:ascii="Wingdings" w:hAnsi="Wingdings" w:cs="Wingdings" w:hint="default"/>
      </w:rPr>
    </w:lvl>
    <w:lvl w:ilvl="6">
      <w:start w:val="1"/>
      <w:numFmt w:val="bullet"/>
      <w:lvlText w:val=""/>
      <w:lvlJc w:val="start"/>
      <w:pPr>
        <w:tabs>
          <w:tab w:val="num" w:pos="0"/>
        </w:tabs>
        <w:ind w:start="3420" w:hanging="420"/>
      </w:pPr>
      <w:rPr>
        <w:rFonts w:ascii="Wingdings" w:hAnsi="Wingdings" w:cs="Wingdings" w:hint="default"/>
      </w:rPr>
    </w:lvl>
    <w:lvl w:ilvl="7">
      <w:start w:val="1"/>
      <w:numFmt w:val="bullet"/>
      <w:lvlText w:val=""/>
      <w:lvlJc w:val="start"/>
      <w:pPr>
        <w:tabs>
          <w:tab w:val="num" w:pos="0"/>
        </w:tabs>
        <w:ind w:start="3840" w:hanging="420"/>
      </w:pPr>
      <w:rPr>
        <w:rFonts w:ascii="Wingdings" w:hAnsi="Wingdings" w:cs="Wingdings" w:hint="default"/>
      </w:rPr>
    </w:lvl>
    <w:lvl w:ilvl="8">
      <w:start w:val="1"/>
      <w:numFmt w:val="bullet"/>
      <w:lvlText w:val=""/>
      <w:lvlJc w:val="start"/>
      <w:pPr>
        <w:tabs>
          <w:tab w:val="num" w:pos="0"/>
        </w:tabs>
        <w:ind w:start="4260" w:hanging="420"/>
      </w:pPr>
      <w:rPr>
        <w:rFonts w:ascii="Wingdings" w:hAnsi="Wingdings" w:cs="Wingdings" w:hint="default"/>
      </w:rPr>
    </w:lvl>
  </w:abstractNum>
  <w:abstractNum w:abstractNumId="11">
    <w:lvl w:ilvl="0">
      <w:start w:val="5"/>
      <w:numFmt w:val="chineseCountingThousand"/>
      <w:lvlText w:val="%1、"/>
      <w:lvlJc w:val="start"/>
      <w:pPr>
        <w:tabs>
          <w:tab w:val="num" w:pos="0"/>
        </w:tabs>
        <w:ind w:start="425" w:hanging="425"/>
      </w:pPr>
      <w:rPr/>
    </w:lvl>
    <w:lvl w:ilvl="1">
      <w:start w:val="1"/>
      <w:numFmt w:val="chineseCountingThousand"/>
      <w:lvlText w:val="(%2)、"/>
      <w:lvlJc w:val="start"/>
      <w:pPr>
        <w:tabs>
          <w:tab w:val="num" w:pos="0"/>
        </w:tabs>
        <w:ind w:start="425" w:hanging="425"/>
      </w:pPr>
      <w:rPr/>
    </w:lvl>
    <w:lvl w:ilvl="2">
      <w:start w:val="1"/>
      <w:numFmt w:val="decimal"/>
      <w:lvlText w:val="%3、"/>
      <w:lvlJc w:val="start"/>
      <w:pPr>
        <w:tabs>
          <w:tab w:val="num" w:pos="0"/>
        </w:tabs>
        <w:ind w:start="425" w:hanging="425"/>
      </w:pPr>
      <w:rPr/>
    </w:lvl>
    <w:lvl w:ilvl="3">
      <w:start w:val="1"/>
      <w:numFmt w:val="decimal"/>
      <w:lvlText w:val="(%4)、"/>
      <w:lvlJc w:val="start"/>
      <w:pPr>
        <w:tabs>
          <w:tab w:val="num" w:pos="0"/>
        </w:tabs>
        <w:ind w:start="425" w:hanging="425"/>
      </w:pPr>
      <w:rPr/>
    </w:lvl>
    <w:lvl w:ilvl="4">
      <w:start w:val="1"/>
      <w:numFmt w:val="upperLetter"/>
      <w:lvlText w:val="%5、"/>
      <w:lvlJc w:val="start"/>
      <w:pPr>
        <w:tabs>
          <w:tab w:val="num" w:pos="0"/>
        </w:tabs>
        <w:ind w:start="425" w:hanging="425"/>
      </w:pPr>
      <w:rPr/>
    </w:lvl>
    <w:lvl w:ilvl="5">
      <w:start w:val="1"/>
      <w:numFmt w:val="decimal"/>
      <w:lvlText w:val="%1.%2.%3.%4.%5.%6"/>
      <w:lvlJc w:val="start"/>
      <w:pPr>
        <w:tabs>
          <w:tab w:val="num" w:pos="0"/>
        </w:tabs>
        <w:ind w:start="425" w:hanging="425"/>
      </w:pPr>
      <w:rPr/>
    </w:lvl>
    <w:lvl w:ilvl="6">
      <w:start w:val="1"/>
      <w:numFmt w:val="decimal"/>
      <w:lvlText w:val="%1.%2.%3.%4.%5.%6.%7"/>
      <w:lvlJc w:val="start"/>
      <w:pPr>
        <w:tabs>
          <w:tab w:val="num" w:pos="0"/>
        </w:tabs>
        <w:ind w:start="425" w:hanging="425"/>
      </w:pPr>
      <w:rPr/>
    </w:lvl>
    <w:lvl w:ilvl="7">
      <w:start w:val="1"/>
      <w:numFmt w:val="decimal"/>
      <w:lvlText w:val="%1.%2.%3.%4.%5.%6.%7.%8"/>
      <w:lvlJc w:val="start"/>
      <w:pPr>
        <w:tabs>
          <w:tab w:val="num" w:pos="0"/>
        </w:tabs>
        <w:ind w:start="425" w:hanging="425"/>
      </w:pPr>
      <w:rPr/>
    </w:lvl>
    <w:lvl w:ilvl="8">
      <w:start w:val="1"/>
      <w:numFmt w:val="decimal"/>
      <w:lvlText w:val="%1.%2.%3.%4.%5.%6.%7.%8.%9"/>
      <w:lvlJc w:val="start"/>
      <w:pPr>
        <w:tabs>
          <w:tab w:val="num" w:pos="0"/>
        </w:tabs>
        <w:ind w:start="425" w:hanging="425"/>
      </w:pPr>
      <w:rPr/>
    </w:lvl>
  </w:abstractNum>
  <w:abstractNum w:abstractNumId="12">
    <w:lvl w:ilvl="0">
      <w:start w:val="1"/>
      <w:numFmt w:val="chineseCountingThousand"/>
      <w:lvlText w:val="%1、"/>
      <w:lvlJc w:val="start"/>
      <w:pPr>
        <w:tabs>
          <w:tab w:val="num" w:pos="0"/>
        </w:tabs>
        <w:ind w:start="425" w:hanging="425"/>
      </w:pPr>
      <w:rPr/>
    </w:lvl>
    <w:lvl w:ilvl="1">
      <w:start w:val="1"/>
      <w:numFmt w:val="chineseCountingThousand"/>
      <w:lvlText w:val="(%2)、"/>
      <w:lvlJc w:val="start"/>
      <w:pPr>
        <w:tabs>
          <w:tab w:val="num" w:pos="0"/>
        </w:tabs>
        <w:ind w:start="425" w:hanging="425"/>
      </w:pPr>
      <w:rPr/>
    </w:lvl>
    <w:lvl w:ilvl="2">
      <w:start w:val="1"/>
      <w:numFmt w:val="decimal"/>
      <w:lvlText w:val="%3、"/>
      <w:lvlJc w:val="start"/>
      <w:pPr>
        <w:tabs>
          <w:tab w:val="num" w:pos="0"/>
        </w:tabs>
        <w:ind w:start="425" w:hanging="425"/>
      </w:pPr>
      <w:rPr/>
    </w:lvl>
    <w:lvl w:ilvl="3">
      <w:start w:val="1"/>
      <w:numFmt w:val="decimal"/>
      <w:lvlText w:val="(%4)、"/>
      <w:lvlJc w:val="start"/>
      <w:pPr>
        <w:tabs>
          <w:tab w:val="num" w:pos="0"/>
        </w:tabs>
        <w:ind w:start="425" w:hanging="425"/>
      </w:pPr>
      <w:rPr/>
    </w:lvl>
    <w:lvl w:ilvl="4">
      <w:start w:val="1"/>
      <w:numFmt w:val="upperLetter"/>
      <w:lvlText w:val="%5、"/>
      <w:lvlJc w:val="start"/>
      <w:pPr>
        <w:tabs>
          <w:tab w:val="num" w:pos="0"/>
        </w:tabs>
        <w:ind w:start="425" w:hanging="425"/>
      </w:pPr>
      <w:rPr/>
    </w:lvl>
    <w:lvl w:ilvl="5">
      <w:start w:val="1"/>
      <w:numFmt w:val="decimal"/>
      <w:lvlText w:val="%1.%2.%3.%4.%5.%6"/>
      <w:lvlJc w:val="start"/>
      <w:pPr>
        <w:tabs>
          <w:tab w:val="num" w:pos="0"/>
        </w:tabs>
        <w:ind w:start="425" w:hanging="425"/>
      </w:pPr>
      <w:rPr/>
    </w:lvl>
    <w:lvl w:ilvl="6">
      <w:start w:val="1"/>
      <w:numFmt w:val="decimal"/>
      <w:lvlText w:val="%1.%2.%3.%4.%5.%6.%7"/>
      <w:lvlJc w:val="start"/>
      <w:pPr>
        <w:tabs>
          <w:tab w:val="num" w:pos="0"/>
        </w:tabs>
        <w:ind w:start="425" w:hanging="425"/>
      </w:pPr>
      <w:rPr/>
    </w:lvl>
    <w:lvl w:ilvl="7">
      <w:start w:val="1"/>
      <w:numFmt w:val="decimal"/>
      <w:lvlText w:val="%1.%2.%3.%4.%5.%6.%7.%8"/>
      <w:lvlJc w:val="start"/>
      <w:pPr>
        <w:tabs>
          <w:tab w:val="num" w:pos="0"/>
        </w:tabs>
        <w:ind w:start="425" w:hanging="425"/>
      </w:pPr>
      <w:rPr/>
    </w:lvl>
    <w:lvl w:ilvl="8">
      <w:start w:val="1"/>
      <w:numFmt w:val="decimal"/>
      <w:lvlText w:val="%1.%2.%3.%4.%5.%6.%7.%8.%9"/>
      <w:lvlJc w:val="start"/>
      <w:pPr>
        <w:tabs>
          <w:tab w:val="num" w:pos="0"/>
        </w:tabs>
        <w:ind w:start="425" w:hanging="425"/>
      </w:pPr>
      <w:rPr/>
    </w:lvl>
  </w:abstractNum>
  <w:abstractNum w:abstractNumId="13">
    <w:lvl w:ilvl="0">
      <w:start w:val="7"/>
      <w:numFmt w:val="chineseCountingThousand"/>
      <w:lvlText w:val="%1、"/>
      <w:lvlJc w:val="start"/>
      <w:pPr>
        <w:tabs>
          <w:tab w:val="num" w:pos="0"/>
        </w:tabs>
        <w:ind w:start="425" w:hanging="425"/>
      </w:pPr>
      <w:rPr/>
    </w:lvl>
    <w:lvl w:ilvl="1">
      <w:start w:val="2"/>
      <w:numFmt w:val="chineseCountingThousand"/>
      <w:lvlText w:val="(%2)、"/>
      <w:lvlJc w:val="start"/>
      <w:pPr>
        <w:tabs>
          <w:tab w:val="num" w:pos="0"/>
        </w:tabs>
        <w:ind w:start="425" w:hanging="425"/>
      </w:pPr>
      <w:rPr/>
    </w:lvl>
    <w:lvl w:ilvl="2">
      <w:start w:val="1"/>
      <w:numFmt w:val="decimal"/>
      <w:lvlText w:val="%3、"/>
      <w:lvlJc w:val="start"/>
      <w:pPr>
        <w:tabs>
          <w:tab w:val="num" w:pos="0"/>
        </w:tabs>
        <w:ind w:start="425" w:hanging="425"/>
      </w:pPr>
      <w:rPr/>
    </w:lvl>
    <w:lvl w:ilvl="3">
      <w:start w:val="1"/>
      <w:numFmt w:val="decimal"/>
      <w:lvlText w:val="(%4)、"/>
      <w:lvlJc w:val="start"/>
      <w:pPr>
        <w:tabs>
          <w:tab w:val="num" w:pos="0"/>
        </w:tabs>
        <w:ind w:start="425" w:hanging="425"/>
      </w:pPr>
      <w:rPr/>
    </w:lvl>
    <w:lvl w:ilvl="4">
      <w:start w:val="5"/>
      <w:numFmt w:val="upperLetter"/>
      <w:lvlText w:val="%5、"/>
      <w:lvlJc w:val="start"/>
      <w:pPr>
        <w:tabs>
          <w:tab w:val="num" w:pos="0"/>
        </w:tabs>
        <w:ind w:start="425" w:hanging="425"/>
      </w:pPr>
      <w:rPr/>
    </w:lvl>
    <w:lvl w:ilvl="5">
      <w:start w:val="1"/>
      <w:numFmt w:val="decimal"/>
      <w:lvlText w:val="%1.%2.%3.%4.%5.%6"/>
      <w:lvlJc w:val="start"/>
      <w:pPr>
        <w:tabs>
          <w:tab w:val="num" w:pos="0"/>
        </w:tabs>
        <w:ind w:start="425" w:hanging="425"/>
      </w:pPr>
      <w:rPr/>
    </w:lvl>
    <w:lvl w:ilvl="6">
      <w:start w:val="1"/>
      <w:numFmt w:val="decimal"/>
      <w:lvlText w:val="%1.%2.%3.%4.%5.%6.%7"/>
      <w:lvlJc w:val="start"/>
      <w:pPr>
        <w:tabs>
          <w:tab w:val="num" w:pos="0"/>
        </w:tabs>
        <w:ind w:start="425" w:hanging="425"/>
      </w:pPr>
      <w:rPr/>
    </w:lvl>
    <w:lvl w:ilvl="7">
      <w:start w:val="1"/>
      <w:numFmt w:val="decimal"/>
      <w:lvlText w:val="%1.%2.%3.%4.%5.%6.%7.%8"/>
      <w:lvlJc w:val="start"/>
      <w:pPr>
        <w:tabs>
          <w:tab w:val="num" w:pos="0"/>
        </w:tabs>
        <w:ind w:start="425" w:hanging="425"/>
      </w:pPr>
      <w:rPr/>
    </w:lvl>
    <w:lvl w:ilvl="8">
      <w:start w:val="1"/>
      <w:numFmt w:val="decimal"/>
      <w:lvlText w:val="%1.%2.%3.%4.%5.%6.%7.%8.%9"/>
      <w:lvlJc w:val="start"/>
      <w:pPr>
        <w:tabs>
          <w:tab w:val="num" w:pos="0"/>
        </w:tabs>
        <w:ind w:start="425" w:hanging="425"/>
      </w:pPr>
      <w:rPr/>
    </w:lvl>
  </w:abstractNum>
  <w:abstractNum w:abstractNumId="14">
    <w:lvl w:ilvl="0">
      <w:start w:val="7"/>
      <w:numFmt w:val="chineseCountingThousand"/>
      <w:lvlText w:val="%1、"/>
      <w:lvlJc w:val="start"/>
      <w:pPr>
        <w:tabs>
          <w:tab w:val="num" w:pos="0"/>
        </w:tabs>
        <w:ind w:start="425" w:hanging="425"/>
      </w:pPr>
      <w:rPr/>
    </w:lvl>
    <w:lvl w:ilvl="1">
      <w:start w:val="1"/>
      <w:numFmt w:val="chineseCountingThousand"/>
      <w:lvlText w:val="(%2)、"/>
      <w:lvlJc w:val="start"/>
      <w:pPr>
        <w:tabs>
          <w:tab w:val="num" w:pos="0"/>
        </w:tabs>
        <w:ind w:start="425" w:hanging="425"/>
      </w:pPr>
      <w:rPr/>
    </w:lvl>
    <w:lvl w:ilvl="2">
      <w:start w:val="1"/>
      <w:numFmt w:val="decimal"/>
      <w:lvlText w:val="%3、"/>
      <w:lvlJc w:val="start"/>
      <w:pPr>
        <w:tabs>
          <w:tab w:val="num" w:pos="0"/>
        </w:tabs>
        <w:ind w:start="425" w:hanging="425"/>
      </w:pPr>
      <w:rPr/>
    </w:lvl>
    <w:lvl w:ilvl="3">
      <w:start w:val="1"/>
      <w:numFmt w:val="decimal"/>
      <w:lvlText w:val="(%4)、"/>
      <w:lvlJc w:val="start"/>
      <w:pPr>
        <w:tabs>
          <w:tab w:val="num" w:pos="0"/>
        </w:tabs>
        <w:ind w:start="425" w:hanging="425"/>
      </w:pPr>
      <w:rPr/>
    </w:lvl>
    <w:lvl w:ilvl="4">
      <w:start w:val="5"/>
      <w:numFmt w:val="upperLetter"/>
      <w:lvlText w:val="%5、"/>
      <w:lvlJc w:val="start"/>
      <w:pPr>
        <w:tabs>
          <w:tab w:val="num" w:pos="0"/>
        </w:tabs>
        <w:ind w:start="425" w:hanging="425"/>
      </w:pPr>
      <w:rPr/>
    </w:lvl>
    <w:lvl w:ilvl="5">
      <w:start w:val="1"/>
      <w:numFmt w:val="decimal"/>
      <w:lvlText w:val="%1.%2.%3.%4.%5.%6"/>
      <w:lvlJc w:val="start"/>
      <w:pPr>
        <w:tabs>
          <w:tab w:val="num" w:pos="0"/>
        </w:tabs>
        <w:ind w:start="425" w:hanging="425"/>
      </w:pPr>
      <w:rPr/>
    </w:lvl>
    <w:lvl w:ilvl="6">
      <w:start w:val="1"/>
      <w:numFmt w:val="decimal"/>
      <w:lvlText w:val="%1.%2.%3.%4.%5.%6.%7"/>
      <w:lvlJc w:val="start"/>
      <w:pPr>
        <w:tabs>
          <w:tab w:val="num" w:pos="0"/>
        </w:tabs>
        <w:ind w:start="425" w:hanging="425"/>
      </w:pPr>
      <w:rPr/>
    </w:lvl>
    <w:lvl w:ilvl="7">
      <w:start w:val="1"/>
      <w:numFmt w:val="decimal"/>
      <w:lvlText w:val="%1.%2.%3.%4.%5.%6.%7.%8"/>
      <w:lvlJc w:val="start"/>
      <w:pPr>
        <w:tabs>
          <w:tab w:val="num" w:pos="0"/>
        </w:tabs>
        <w:ind w:start="425" w:hanging="425"/>
      </w:pPr>
      <w:rPr/>
    </w:lvl>
    <w:lvl w:ilvl="8">
      <w:start w:val="1"/>
      <w:numFmt w:val="decimal"/>
      <w:lvlText w:val="%1.%2.%3.%4.%5.%6.%7.%8.%9"/>
      <w:lvlJc w:val="start"/>
      <w:pPr>
        <w:tabs>
          <w:tab w:val="num" w:pos="0"/>
        </w:tabs>
        <w:ind w:start="425" w:hanging="42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7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spacing w:lineRule="auto" w:line="300"/>
      <w:ind w:firstLine="200"/>
      <w:jc w:val="both"/>
    </w:pPr>
    <w:rPr>
      <w:rFonts w:ascii="Times New Roman" w:hAnsi="Times New Roman" w:eastAsia="宋体" w:cs="Times New Roman"/>
      <w:color w:val="auto"/>
      <w:kern w:val="2"/>
      <w:sz w:val="24"/>
      <w:szCs w:val="24"/>
      <w:lang w:val="en-US" w:eastAsia="zh-CN" w:bidi="ar-SA"/>
    </w:rPr>
  </w:style>
  <w:style w:type="paragraph" w:styleId="Heading1">
    <w:name w:val="Heading 1"/>
    <w:basedOn w:val="Normal"/>
    <w:next w:val="Normal"/>
    <w:qFormat/>
    <w:pPr>
      <w:keepNext w:val="true"/>
      <w:keepLines/>
      <w:numPr>
        <w:ilvl w:val="0"/>
        <w:numId w:val="1"/>
      </w:numPr>
      <w:spacing w:before="340" w:after="330"/>
      <w:ind w:hanging="0"/>
      <w:jc w:val="start"/>
      <w:outlineLvl w:val="0"/>
    </w:pPr>
    <w:rPr>
      <w:rFonts w:eastAsia="黑体"/>
      <w:b/>
      <w:bCs/>
      <w:kern w:val="2"/>
      <w:sz w:val="36"/>
      <w:szCs w:val="44"/>
    </w:rPr>
  </w:style>
  <w:style w:type="character" w:styleId="WW8Num1z0">
    <w:name w:val="WW8Num1z0"/>
    <w:qFormat/>
    <w:rPr>
      <w:rFonts w:ascii="Wingdings" w:hAnsi="Wingdings" w:cs="Wingdings"/>
    </w:rPr>
  </w:style>
  <w:style w:type="character" w:styleId="WW8Num2z0">
    <w:name w:val="WW8Num2z0"/>
    <w:qFormat/>
    <w:rPr/>
  </w:style>
  <w:style w:type="character" w:styleId="WW8Num2z4">
    <w:name w:val="WW8Num2z4"/>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style>
  <w:style w:type="character" w:styleId="WW8Num5z4">
    <w:name w:val="WW8Num5z4"/>
    <w:qFormat/>
    <w:rPr>
      <w:rFonts w:ascii="Wingdings" w:hAnsi="Wingdings" w:cs="Wingdings"/>
    </w:rPr>
  </w:style>
  <w:style w:type="character" w:styleId="WW8Num6z0">
    <w:name w:val="WW8Num6z0"/>
    <w:qFormat/>
    <w:rPr/>
  </w:style>
  <w:style w:type="character" w:styleId="WW8Num7z0">
    <w:name w:val="WW8Num7z0"/>
    <w:qFormat/>
    <w:rPr/>
  </w:style>
  <w:style w:type="character" w:styleId="WW8Num7z4">
    <w:name w:val="WW8Num7z4"/>
    <w:qFormat/>
    <w:rPr>
      <w:rFonts w:ascii="Wingdings" w:hAnsi="Wingdings" w:cs="Wingdings"/>
    </w:rPr>
  </w:style>
  <w:style w:type="character" w:styleId="WW8Num8z0">
    <w:name w:val="WW8Num8z0"/>
    <w:qFormat/>
    <w:rPr/>
  </w:style>
  <w:style w:type="character" w:styleId="WW8Num8z4">
    <w:name w:val="WW8Num8z4"/>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Style13">
    <w:name w:val="默认段落字体"/>
    <w:qFormat/>
    <w:rPr/>
  </w:style>
  <w:style w:type="character" w:styleId="CharChar3">
    <w:name w:val=" Char Char3"/>
    <w:basedOn w:val="Style13"/>
    <w:qFormat/>
    <w:rPr>
      <w:rFonts w:eastAsia="黑体"/>
      <w:b/>
      <w:bCs/>
      <w:kern w:val="2"/>
      <w:sz w:val="36"/>
      <w:szCs w:val="44"/>
    </w:rPr>
  </w:style>
  <w:style w:type="character" w:styleId="CharChar">
    <w:name w:val=" Char Char"/>
    <w:basedOn w:val="Style13"/>
    <w:qFormat/>
    <w:rPr>
      <w:rFonts w:ascii="宋体" w:hAnsi="宋体"/>
      <w:kern w:val="2"/>
      <w:sz w:val="18"/>
      <w:szCs w:val="18"/>
    </w:rPr>
  </w:style>
  <w:style w:type="character" w:styleId="CharChar1">
    <w:name w:val=" Char Char1"/>
    <w:basedOn w:val="Style13"/>
    <w:qFormat/>
    <w:rPr>
      <w:kern w:val="2"/>
      <w:sz w:val="18"/>
      <w:szCs w:val="18"/>
    </w:rPr>
  </w:style>
  <w:style w:type="character" w:styleId="CharChar2">
    <w:name w:val=" Char Char2"/>
    <w:basedOn w:val="Style13"/>
    <w:qFormat/>
    <w:rPr>
      <w:kern w:val="2"/>
      <w:sz w:val="18"/>
      <w:szCs w:val="18"/>
    </w:rPr>
  </w:style>
  <w:style w:type="character" w:styleId="InternetLink">
    <w:name w:val="Hyperlink"/>
    <w:basedOn w:val="Style13"/>
    <w:rPr>
      <w:strike w:val="false"/>
      <w:dstrike w:val="false"/>
      <w:color w:val="000066"/>
      <w:u w:val="none"/>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Contents7">
    <w:name w:val="TOC 7"/>
    <w:basedOn w:val="Normal"/>
    <w:next w:val="Normal"/>
    <w:pPr>
      <w:ind w:start="1440" w:firstLine="200"/>
      <w:jc w:val="start"/>
    </w:pPr>
    <w:rPr>
      <w:rFonts w:ascii="Calibri" w:hAnsi="Calibri" w:cs="Calibri"/>
      <w:sz w:val="18"/>
      <w:szCs w:val="18"/>
    </w:rPr>
  </w:style>
  <w:style w:type="paragraph" w:styleId="Style14">
    <w:name w:val="文档结构图"/>
    <w:basedOn w:val="Normal"/>
    <w:qFormat/>
    <w:pPr/>
    <w:rPr>
      <w:rFonts w:ascii="宋体" w:hAnsi="宋体"/>
      <w:sz w:val="18"/>
      <w:szCs w:val="18"/>
    </w:rPr>
  </w:style>
  <w:style w:type="paragraph" w:styleId="Contents5">
    <w:name w:val="TOC 5"/>
    <w:basedOn w:val="Normal"/>
    <w:next w:val="Normal"/>
    <w:pPr>
      <w:ind w:start="960" w:firstLine="200"/>
      <w:jc w:val="start"/>
    </w:pPr>
    <w:rPr>
      <w:rFonts w:ascii="Calibri" w:hAnsi="Calibri" w:cs="Calibri"/>
      <w:sz w:val="18"/>
      <w:szCs w:val="18"/>
    </w:rPr>
  </w:style>
  <w:style w:type="paragraph" w:styleId="Contents3">
    <w:name w:val="TOC 3"/>
    <w:basedOn w:val="Normal"/>
    <w:next w:val="Normal"/>
    <w:pPr>
      <w:ind w:start="480" w:firstLine="200"/>
      <w:jc w:val="start"/>
    </w:pPr>
    <w:rPr>
      <w:rFonts w:ascii="Calibri" w:hAnsi="Calibri" w:cs="Calibri"/>
      <w:i/>
      <w:iCs/>
      <w:sz w:val="20"/>
      <w:szCs w:val="20"/>
    </w:rPr>
  </w:style>
  <w:style w:type="paragraph" w:styleId="Contents8">
    <w:name w:val="TOC 8"/>
    <w:basedOn w:val="Normal"/>
    <w:next w:val="Normal"/>
    <w:pPr>
      <w:ind w:start="1680" w:firstLine="200"/>
      <w:jc w:val="start"/>
    </w:pPr>
    <w:rPr>
      <w:rFonts w:ascii="Calibri" w:hAnsi="Calibri" w:cs="Calibri"/>
      <w:sz w:val="18"/>
      <w:szCs w:val="18"/>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1">
    <w:name w:val="TOC 1"/>
    <w:basedOn w:val="Normal"/>
    <w:next w:val="Normal"/>
    <w:pPr>
      <w:spacing w:before="120" w:after="120"/>
      <w:jc w:val="start"/>
    </w:pPr>
    <w:rPr>
      <w:rFonts w:ascii="Calibri" w:hAnsi="Calibri" w:cs="Calibri"/>
      <w:b/>
      <w:bCs/>
      <w:caps/>
      <w:sz w:val="20"/>
      <w:szCs w:val="20"/>
    </w:rPr>
  </w:style>
  <w:style w:type="paragraph" w:styleId="Contents4">
    <w:name w:val="TOC 4"/>
    <w:basedOn w:val="Normal"/>
    <w:next w:val="Normal"/>
    <w:pPr>
      <w:ind w:start="720" w:firstLine="200"/>
      <w:jc w:val="start"/>
    </w:pPr>
    <w:rPr>
      <w:rFonts w:ascii="Calibri" w:hAnsi="Calibri" w:cs="Calibri"/>
      <w:sz w:val="18"/>
      <w:szCs w:val="18"/>
    </w:rPr>
  </w:style>
  <w:style w:type="paragraph" w:styleId="Contents6">
    <w:name w:val="TOC 6"/>
    <w:basedOn w:val="Normal"/>
    <w:next w:val="Normal"/>
    <w:pPr>
      <w:ind w:start="1200" w:firstLine="200"/>
      <w:jc w:val="start"/>
    </w:pPr>
    <w:rPr>
      <w:rFonts w:ascii="Calibri" w:hAnsi="Calibri" w:cs="Calibri"/>
      <w:sz w:val="18"/>
      <w:szCs w:val="18"/>
    </w:rPr>
  </w:style>
  <w:style w:type="paragraph" w:styleId="Contents2">
    <w:name w:val="TOC 2"/>
    <w:basedOn w:val="Normal"/>
    <w:next w:val="Normal"/>
    <w:pPr>
      <w:ind w:start="240" w:firstLine="200"/>
      <w:jc w:val="start"/>
    </w:pPr>
    <w:rPr>
      <w:rFonts w:ascii="Calibri" w:hAnsi="Calibri" w:cs="Calibri"/>
      <w:smallCaps/>
      <w:sz w:val="20"/>
      <w:szCs w:val="20"/>
    </w:rPr>
  </w:style>
  <w:style w:type="paragraph" w:styleId="Contents9">
    <w:name w:val="TOC 9"/>
    <w:basedOn w:val="Normal"/>
    <w:next w:val="Normal"/>
    <w:pPr>
      <w:ind w:start="1920" w:firstLine="200"/>
      <w:jc w:val="start"/>
    </w:pPr>
    <w:rPr>
      <w:rFonts w:ascii="Calibri" w:hAnsi="Calibri" w:cs="Calibri"/>
      <w:sz w:val="18"/>
      <w:szCs w:val="18"/>
    </w:rPr>
  </w:style>
  <w:style w:type="paragraph" w:styleId="2">
    <w:name w:val="标题2"/>
    <w:basedOn w:val="Normal"/>
    <w:qFormat/>
    <w:pPr>
      <w:ind w:hanging="0"/>
      <w:jc w:val="start"/>
      <w:outlineLvl w:val="1"/>
    </w:pPr>
    <w:rPr>
      <w:rFonts w:eastAsia="黑体"/>
      <w:sz w:val="30"/>
      <w:szCs w:val="28"/>
    </w:rPr>
  </w:style>
  <w:style w:type="paragraph" w:styleId="3">
    <w:name w:val="标题3"/>
    <w:basedOn w:val="2"/>
    <w:qFormat/>
    <w:pPr>
      <w:outlineLvl w:val="2"/>
    </w:pPr>
    <w:rPr>
      <w:sz w:val="28"/>
    </w:rPr>
  </w:style>
  <w:style w:type="paragraph" w:styleId="4">
    <w:name w:val="标题4"/>
    <w:basedOn w:val="3"/>
    <w:qFormat/>
    <w:pPr>
      <w:outlineLvl w:val="3"/>
    </w:pPr>
    <w:rPr>
      <w:sz w:val="24"/>
    </w:rPr>
  </w:style>
  <w:style w:type="paragraph" w:styleId="5">
    <w:name w:val="标题5"/>
    <w:basedOn w:val="4"/>
    <w:qFormat/>
    <w:pPr>
      <w:ind w:firstLine="200"/>
      <w:outlineLvl w:val="4"/>
    </w:pPr>
    <w:rPr>
      <w:rFonts w:eastAsia="宋体"/>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2010-12-07T15:49:00Z</dcterms:created>
  <dc:creator>微软用户</dc:creator>
  <dc:description/>
  <dc:language>en-US</dc:language>
  <cp:lastModifiedBy>王佩</cp:lastModifiedBy>
  <dcterms:modified xsi:type="dcterms:W3CDTF">2021-09-13T15:21:12Z</dcterms:modified>
  <cp:revision>7</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9DC722D16EAC433FA5B901212B46BC0A</vt:lpwstr>
  </property>
  <property fmtid="{D5CDD505-2E9C-101B-9397-08002B2CF9AE}" pid="3" name="KSOProductBuildVer">
    <vt:lpwstr>2052-11.1.0.10700</vt:lpwstr>
  </property>
</Properties>
</file>