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hd w:fill="FAFAFA" w:val="clear"/>
        <w:spacing w:lineRule="exact" w:line="500" w:before="0" w:after="100"/>
        <w:jc w:val="center"/>
        <w:rPr>
          <w:sz w:val="36"/>
          <w:szCs w:val="36"/>
        </w:rPr>
      </w:pPr>
      <w:r>
        <w:rPr>
          <w:rFonts w:ascii="SimHei" w:hAnsi="SimHei" w:eastAsia="黑体"/>
          <w:sz w:val="36"/>
          <w:szCs w:val="36"/>
          <w:lang w:val="en-US" w:eastAsia="zh-CN"/>
        </w:rPr>
        <w:t xml:space="preserve"> </w:t>
      </w:r>
      <w:r>
        <w:rPr>
          <w:rFonts w:ascii="SimHei" w:hAnsi="SimHei" w:eastAsia="黑体"/>
          <w:sz w:val="36"/>
          <w:szCs w:val="36"/>
        </w:rPr>
        <w:t>员工激励机制及考核方案</w:t>
      </w:r>
    </w:p>
    <w:p>
      <w:pPr>
        <w:pStyle w:val="Style13"/>
        <w:shd w:fill="FAFAFA" w:val="clear"/>
        <w:spacing w:lineRule="exact" w:line="500"/>
        <w:ind w:firstLine="480"/>
        <w:rPr/>
      </w:pPr>
      <w:r>
        <w:rPr>
          <w:rFonts w:ascii="SimHei" w:hAnsi="SimHei" w:eastAsia="黑体"/>
        </w:rPr>
        <w:t>员工激励机制，也称员工激励制度，是通过一套理性化的制度来反映员工与企业相互作用的体现。一是可以运用工作激励，尽量把员工放在他所适合的位置上，并在可能的条件下轮换一下工作以增加员工的新奇感，培养员工对工作的热情和积极性；二是可以运用参与激励，通过参与，形成员工对企业的归属感、认同感，可以进一步满足自尊和自我实现的需要，激发出员工的积极性和创造性。三是管理者要把物质激励与形象激励有机地结合起来。给予先进模范人物奖金、物品、晋级、提职固然能起到一定作用，但形象化激励能使激励效果产生持续、强化的作用。</w:t>
      </w:r>
    </w:p>
    <w:p>
      <w:pPr>
        <w:pStyle w:val="Normal"/>
        <w:widowControl/>
        <w:numPr>
          <w:ilvl w:val="0"/>
          <w:numId w:val="0"/>
        </w:numPr>
        <w:shd w:fill="FAFAFA" w:val="clear"/>
        <w:spacing w:lineRule="exact" w:line="500" w:before="100" w:after="100"/>
        <w:jc w:val="start"/>
        <w:outlineLvl w:val="1"/>
        <w:rPr>
          <w:rFonts w:ascii="宋体" w:hAnsi="宋体" w:cs="宋体"/>
          <w:b/>
          <w:b/>
          <w:bCs/>
          <w:spacing w:val="8"/>
          <w:kern w:val="0"/>
          <w:sz w:val="24"/>
        </w:rPr>
      </w:pPr>
      <w:r>
        <w:rPr>
          <w:rFonts w:ascii="SimHei" w:hAnsi="SimHei" w:cs="宋体" w:eastAsia="黑体"/>
          <w:b/>
          <w:bCs/>
          <w:spacing w:val="8"/>
          <w:kern w:val="0"/>
          <w:sz w:val="24"/>
        </w:rPr>
        <w:t>一</w:t>
      </w:r>
      <w:r>
        <w:rPr>
          <w:rFonts w:ascii="SimHei" w:hAnsi="SimHei" w:cs="宋体" w:eastAsia="黑体"/>
          <w:b/>
          <w:bCs/>
          <w:spacing w:val="8"/>
          <w:kern w:val="0"/>
          <w:sz w:val="24"/>
        </w:rPr>
        <w:t>、 激励措施</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1</w:t>
      </w:r>
      <w:r>
        <w:rPr>
          <w:rFonts w:ascii="SimHei" w:hAnsi="SimHei" w:cs="宋体" w:eastAsia="黑体"/>
          <w:spacing w:val="8"/>
          <w:kern w:val="0"/>
          <w:sz w:val="24"/>
        </w:rPr>
        <w:t>、</w:t>
      </w:r>
      <w:r>
        <w:rPr>
          <w:rFonts w:ascii="SimHei" w:hAnsi="SimHei" w:cs="宋体" w:eastAsia="黑体"/>
          <w:spacing w:val="8"/>
          <w:kern w:val="0"/>
          <w:sz w:val="24"/>
        </w:rPr>
        <w:t xml:space="preserve">目标激励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通过推行目标责任制，使</w:t>
      </w:r>
      <w:r>
        <w:rPr>
          <w:rFonts w:ascii="SimHei" w:hAnsi="SimHei" w:cs="宋体" w:eastAsia="黑体"/>
          <w:spacing w:val="8"/>
          <w:kern w:val="0"/>
          <w:sz w:val="24"/>
        </w:rPr>
        <w:t>工作</w:t>
      </w:r>
      <w:r>
        <w:rPr>
          <w:rFonts w:ascii="SimHei" w:hAnsi="SimHei" w:cs="宋体" w:eastAsia="黑体"/>
          <w:spacing w:val="8"/>
          <w:kern w:val="0"/>
          <w:sz w:val="24"/>
        </w:rPr>
        <w:t xml:space="preserve">指标层层落实，每个员工既有目标又有压力，产生强烈的动力，努力完成任务。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2</w:t>
      </w:r>
      <w:r>
        <w:rPr>
          <w:rFonts w:ascii="SimHei" w:hAnsi="SimHei" w:cs="宋体" w:eastAsia="黑体"/>
          <w:spacing w:val="8"/>
          <w:kern w:val="0"/>
          <w:sz w:val="24"/>
        </w:rPr>
        <w:t>、</w:t>
      </w:r>
      <w:r>
        <w:rPr>
          <w:rFonts w:ascii="SimHei" w:hAnsi="SimHei" w:cs="宋体" w:eastAsia="黑体"/>
          <w:spacing w:val="8"/>
          <w:kern w:val="0"/>
          <w:sz w:val="24"/>
        </w:rPr>
        <w:t xml:space="preserve">示范激励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通过各级主管的行为示范、敬业精神来正面影响员工。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3</w:t>
      </w:r>
      <w:r>
        <w:rPr>
          <w:rFonts w:ascii="SimHei" w:hAnsi="SimHei" w:cs="宋体" w:eastAsia="黑体"/>
          <w:spacing w:val="8"/>
          <w:kern w:val="0"/>
          <w:sz w:val="24"/>
        </w:rPr>
        <w:t>、</w:t>
      </w:r>
      <w:r>
        <w:rPr>
          <w:rFonts w:ascii="SimHei" w:hAnsi="SimHei" w:cs="宋体" w:eastAsia="黑体"/>
          <w:spacing w:val="8"/>
          <w:kern w:val="0"/>
          <w:sz w:val="24"/>
        </w:rPr>
        <w:t xml:space="preserve">尊重激励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尊重各级员工的价值取向和独立人格，尤其尊重企业的小人物和普通员工，达到一种知恩必报的效果。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4</w:t>
      </w:r>
      <w:r>
        <w:rPr>
          <w:rFonts w:ascii="SimHei" w:hAnsi="SimHei" w:cs="宋体" w:eastAsia="黑体"/>
          <w:spacing w:val="8"/>
          <w:kern w:val="0"/>
          <w:sz w:val="24"/>
        </w:rPr>
        <w:t>、</w:t>
      </w:r>
      <w:r>
        <w:rPr>
          <w:rFonts w:ascii="SimHei" w:hAnsi="SimHei" w:cs="宋体" w:eastAsia="黑体"/>
          <w:spacing w:val="8"/>
          <w:kern w:val="0"/>
          <w:sz w:val="24"/>
        </w:rPr>
        <w:t xml:space="preserve">参与激励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建立员工参与管理、提出合理化建议的制度，提高员工主人翁参与意识。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5</w:t>
      </w:r>
      <w:r>
        <w:rPr>
          <w:rFonts w:ascii="SimHei" w:hAnsi="SimHei" w:cs="宋体" w:eastAsia="黑体"/>
          <w:spacing w:val="8"/>
          <w:kern w:val="0"/>
          <w:sz w:val="24"/>
        </w:rPr>
        <w:t>、</w:t>
      </w:r>
      <w:r>
        <w:rPr>
          <w:rFonts w:ascii="SimHei" w:hAnsi="SimHei" w:cs="宋体" w:eastAsia="黑体"/>
          <w:spacing w:val="8"/>
          <w:kern w:val="0"/>
          <w:sz w:val="24"/>
        </w:rPr>
        <w:t xml:space="preserve">荣誉激励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对员工劳动态度和贡献予以荣誉奖励，如会议表彰、发给荣誉证书、光荣榜、在公司内外媒体上的宣传报导、家访慰问、流览观光、疗养、外出培训进修、推荐获取社会荣誉、评选星级标兵等。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6</w:t>
      </w:r>
      <w:r>
        <w:rPr>
          <w:rFonts w:ascii="SimHei" w:hAnsi="SimHei" w:cs="宋体" w:eastAsia="黑体"/>
          <w:spacing w:val="8"/>
          <w:kern w:val="0"/>
          <w:sz w:val="24"/>
        </w:rPr>
        <w:t>、</w:t>
      </w:r>
      <w:r>
        <w:rPr>
          <w:rFonts w:ascii="SimHei" w:hAnsi="SimHei" w:cs="宋体" w:eastAsia="黑体"/>
          <w:spacing w:val="8"/>
          <w:kern w:val="0"/>
          <w:sz w:val="24"/>
        </w:rPr>
        <w:t xml:space="preserve">关心激励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对员工工作和生活的关心，如建立员工生日情况表，总经理签发员工生日贺卡，关心员工的困难和慰问或赠送小礼物。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7</w:t>
      </w:r>
      <w:r>
        <w:rPr>
          <w:rFonts w:ascii="SimHei" w:hAnsi="SimHei" w:cs="宋体" w:eastAsia="黑体"/>
          <w:spacing w:val="8"/>
          <w:kern w:val="0"/>
          <w:sz w:val="24"/>
        </w:rPr>
        <w:t>、</w:t>
      </w:r>
      <w:r>
        <w:rPr>
          <w:rFonts w:ascii="SimHei" w:hAnsi="SimHei" w:cs="宋体" w:eastAsia="黑体"/>
          <w:spacing w:val="8"/>
          <w:kern w:val="0"/>
          <w:sz w:val="24"/>
        </w:rPr>
        <w:t xml:space="preserve">竞争激励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提倡企业内部员工之间、部门之间的有序平等竞争以及优胜劣汰。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8</w:t>
      </w:r>
      <w:r>
        <w:rPr>
          <w:rFonts w:ascii="SimHei" w:hAnsi="SimHei" w:cs="宋体" w:eastAsia="黑体"/>
          <w:spacing w:val="8"/>
          <w:kern w:val="0"/>
          <w:sz w:val="24"/>
        </w:rPr>
        <w:t>、</w:t>
      </w:r>
      <w:r>
        <w:rPr>
          <w:rFonts w:ascii="SimHei" w:hAnsi="SimHei" w:cs="宋体" w:eastAsia="黑体"/>
          <w:spacing w:val="8"/>
          <w:kern w:val="0"/>
          <w:sz w:val="24"/>
        </w:rPr>
        <w:t xml:space="preserve">物质激励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增加员工的工资、生活福利、保险，发放奖金、奖励住房、生活用品、工资晋级。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9</w:t>
      </w:r>
      <w:r>
        <w:rPr>
          <w:rFonts w:ascii="SimHei" w:hAnsi="SimHei" w:cs="宋体" w:eastAsia="黑体"/>
          <w:spacing w:val="8"/>
          <w:kern w:val="0"/>
          <w:sz w:val="24"/>
        </w:rPr>
        <w:t>、</w:t>
      </w:r>
      <w:r>
        <w:rPr>
          <w:rFonts w:ascii="SimHei" w:hAnsi="SimHei" w:cs="宋体" w:eastAsia="黑体"/>
          <w:spacing w:val="8"/>
          <w:kern w:val="0"/>
          <w:sz w:val="24"/>
        </w:rPr>
        <w:t xml:space="preserve">信息激励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交流企业、员工之间的信息，进行思想沟通，如恳谈会、经理接待日制度。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10</w:t>
      </w:r>
      <w:r>
        <w:rPr>
          <w:rFonts w:ascii="SimHei" w:hAnsi="SimHei" w:cs="宋体" w:eastAsia="黑体"/>
          <w:spacing w:val="8"/>
          <w:kern w:val="0"/>
          <w:sz w:val="24"/>
        </w:rPr>
        <w:t>、</w:t>
      </w:r>
      <w:r>
        <w:rPr>
          <w:rFonts w:ascii="SimHei" w:hAnsi="SimHei" w:cs="宋体" w:eastAsia="黑体"/>
          <w:spacing w:val="8"/>
          <w:kern w:val="0"/>
          <w:sz w:val="24"/>
        </w:rPr>
        <w:t xml:space="preserve">自我激励 </w:t>
      </w:r>
    </w:p>
    <w:p>
      <w:pPr>
        <w:pStyle w:val="Normal"/>
        <w:widowControl/>
        <w:shd w:fill="FAFAFA" w:val="clear"/>
        <w:spacing w:lineRule="exact" w:line="500"/>
        <w:ind w:firstLine="510"/>
        <w:jc w:val="start"/>
        <w:rPr>
          <w:rFonts w:ascii="宋体" w:hAnsi="宋体" w:cs="宋体"/>
          <w:spacing w:val="8"/>
          <w:kern w:val="0"/>
          <w:sz w:val="24"/>
        </w:rPr>
      </w:pPr>
      <w:r>
        <w:rPr>
          <w:rFonts w:ascii="SimHei" w:hAnsi="SimHei" w:cs="宋体" w:eastAsia="黑体"/>
          <w:spacing w:val="8"/>
          <w:kern w:val="0"/>
          <w:sz w:val="24"/>
        </w:rPr>
        <w:t xml:space="preserve">包括自我赏识、自我表扬、自我祝贺。 </w:t>
      </w:r>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spacing w:val="8"/>
          <w:kern w:val="0"/>
          <w:sz w:val="24"/>
        </w:rPr>
        <w:t>11</w:t>
      </w:r>
      <w:r>
        <w:rPr>
          <w:rFonts w:ascii="SimHei" w:hAnsi="SimHei" w:cs="宋体" w:eastAsia="黑体"/>
          <w:spacing w:val="8"/>
          <w:kern w:val="0"/>
          <w:sz w:val="24"/>
        </w:rPr>
        <w:t>、培训</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通过基本和高级的培训计划，提高员工的工作能力，并且从公司内部选拔有资格担任领导工作的人才。 为员工提供广泛的培训计划，培训计划包括一些基本的技能培训，也涉及到高层的管理培训，还有根据公司实际情况开发的培训课程，以帮助员工成长为最终目标。</w:t>
      </w:r>
    </w:p>
    <w:p>
      <w:pPr>
        <w:pStyle w:val="Normal"/>
        <w:widowControl/>
        <w:shd w:fill="FAFAFA" w:val="clear"/>
        <w:spacing w:lineRule="exact" w:line="500"/>
        <w:jc w:val="start"/>
        <w:rPr>
          <w:sz w:val="24"/>
        </w:rPr>
      </w:pPr>
      <w:r>
        <w:rPr>
          <w:rFonts w:ascii="SimHei" w:hAnsi="SimHei" w:eastAsia="黑体"/>
          <w:sz w:val="24"/>
        </w:rPr>
        <w:t>12</w:t>
      </w:r>
      <w:r>
        <w:rPr>
          <w:rFonts w:ascii="SimHei" w:hAnsi="SimHei" w:eastAsia="黑体"/>
          <w:sz w:val="24"/>
        </w:rPr>
        <w:t>、培育人才，经营人才</w:t>
      </w:r>
    </w:p>
    <w:p>
      <w:pPr>
        <w:pStyle w:val="Normal"/>
        <w:widowControl/>
        <w:shd w:fill="FAFAFA" w:val="clear"/>
        <w:spacing w:lineRule="exact" w:line="500"/>
        <w:jc w:val="start"/>
        <w:rPr>
          <w:sz w:val="24"/>
        </w:rPr>
      </w:pPr>
      <w:r>
        <w:rPr>
          <w:rFonts w:ascii="SimHei" w:hAnsi="SimHei" w:eastAsia="黑体"/>
          <w:sz w:val="24"/>
        </w:rPr>
        <w:t>1</w:t>
      </w:r>
      <w:r>
        <w:rPr>
          <w:rFonts w:ascii="SimHei" w:hAnsi="SimHei" w:eastAsia="黑体"/>
          <w:sz w:val="24"/>
        </w:rPr>
        <w:t>）、鼓励员工学习，提供学习帮助，让员工知识多元化发展。</w:t>
      </w:r>
    </w:p>
    <w:p>
      <w:pPr>
        <w:pStyle w:val="Normal"/>
        <w:widowControl/>
        <w:shd w:fill="FAFAFA" w:val="clear"/>
        <w:spacing w:lineRule="exact" w:line="500"/>
        <w:jc w:val="start"/>
        <w:rPr>
          <w:sz w:val="24"/>
        </w:rPr>
      </w:pPr>
      <w:r>
        <w:rPr>
          <w:rFonts w:ascii="SimHei" w:hAnsi="SimHei" w:eastAsia="黑体"/>
          <w:sz w:val="24"/>
        </w:rPr>
        <w:t>2</w:t>
      </w:r>
      <w:r>
        <w:rPr>
          <w:rFonts w:ascii="SimHei" w:hAnsi="SimHei" w:eastAsia="黑体"/>
          <w:sz w:val="24"/>
        </w:rPr>
        <w:t>）、在工作之余学习报考专业学院。</w:t>
      </w:r>
    </w:p>
    <w:p>
      <w:pPr>
        <w:pStyle w:val="Normal"/>
        <w:widowControl/>
        <w:shd w:fill="FAFAFA" w:val="clear"/>
        <w:spacing w:lineRule="exact" w:line="500"/>
        <w:jc w:val="start"/>
        <w:rPr>
          <w:sz w:val="24"/>
        </w:rPr>
      </w:pPr>
      <w:r>
        <w:rPr>
          <w:rFonts w:ascii="SimHei" w:hAnsi="SimHei" w:eastAsia="黑体"/>
          <w:sz w:val="24"/>
        </w:rPr>
        <w:t>3</w:t>
      </w:r>
      <w:r>
        <w:rPr>
          <w:rFonts w:ascii="SimHei" w:hAnsi="SimHei" w:eastAsia="黑体"/>
          <w:sz w:val="24"/>
        </w:rPr>
        <w:t>）、考取职业资质等级证书。</w:t>
      </w:r>
    </w:p>
    <w:p>
      <w:pPr>
        <w:pStyle w:val="Normal"/>
        <w:widowControl/>
        <w:shd w:fill="FAFAFA" w:val="clear"/>
        <w:spacing w:lineRule="exact" w:line="500"/>
        <w:jc w:val="start"/>
        <w:rPr>
          <w:rFonts w:ascii="宋体" w:hAnsi="宋体" w:cs="宋体"/>
          <w:spacing w:val="8"/>
          <w:kern w:val="0"/>
          <w:sz w:val="24"/>
        </w:rPr>
      </w:pPr>
      <w:r>
        <w:rPr>
          <w:rFonts w:ascii="SimHei" w:hAnsi="SimHei" w:eastAsia="黑体"/>
          <w:sz w:val="24"/>
        </w:rPr>
        <w:t>4</w:t>
      </w:r>
      <w:r>
        <w:rPr>
          <w:rFonts w:ascii="SimHei" w:hAnsi="SimHei" w:eastAsia="黑体"/>
          <w:sz w:val="24"/>
        </w:rPr>
        <w:t>）、当拿到大专以上或资格等级证书公司会给予不同程度的福利补助。以达到培养人才的目的。</w:t>
      </w:r>
      <w:r>
        <w:rPr>
          <w:rFonts w:ascii="SimHei" w:hAnsi="SimHei" w:cs="宋体" w:eastAsia="黑体"/>
          <w:spacing w:val="8"/>
          <w:kern w:val="0"/>
          <w:sz w:val="24"/>
        </w:rPr>
        <w:t xml:space="preserve">　　</w:t>
      </w:r>
    </w:p>
    <w:p>
      <w:pPr>
        <w:pStyle w:val="Normal"/>
        <w:widowControl/>
        <w:shd w:fill="FAFAFA" w:val="clear"/>
        <w:spacing w:lineRule="exact" w:line="500"/>
        <w:jc w:val="start"/>
        <w:rPr>
          <w:sz w:val="24"/>
        </w:rPr>
      </w:pPr>
      <w:r>
        <w:rPr>
          <w:rFonts w:cs="宋体" w:ascii="SimHei" w:hAnsi="SimHei" w:eastAsia="黑体"/>
          <w:spacing w:val="8"/>
          <w:kern w:val="0"/>
          <w:sz w:val="24"/>
        </w:rPr>
        <w:t>13</w:t>
      </w:r>
      <w:r>
        <w:rPr>
          <w:rFonts w:ascii="SimHei" w:hAnsi="SimHei" w:cs="宋体" w:eastAsia="黑体"/>
          <w:spacing w:val="8"/>
          <w:kern w:val="0"/>
          <w:sz w:val="24"/>
        </w:rPr>
        <w:t xml:space="preserve">： 处罚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对犯有过失、错误，违反企业规章制度，贻误工作，损坏设备设施，给企业造成经济损失和败坏企业声誉的员工，分别给予警告、经济处罚、降职降级、撤职、留用察看、辞退、开除等处罚。 </w:t>
      </w:r>
    </w:p>
    <w:p>
      <w:pPr>
        <w:pStyle w:val="Normal"/>
        <w:widowControl/>
        <w:numPr>
          <w:ilvl w:val="0"/>
          <w:numId w:val="0"/>
        </w:numPr>
        <w:shd w:fill="FAFAFA" w:val="clear"/>
        <w:spacing w:lineRule="exact" w:line="500" w:before="100" w:after="100"/>
        <w:jc w:val="start"/>
        <w:outlineLvl w:val="1"/>
        <w:rPr>
          <w:rFonts w:ascii="宋体" w:hAnsi="宋体" w:cs="宋体"/>
          <w:b/>
          <w:b/>
          <w:bCs/>
          <w:spacing w:val="8"/>
          <w:kern w:val="0"/>
          <w:sz w:val="24"/>
        </w:rPr>
      </w:pPr>
      <w:r>
        <w:rPr>
          <w:rFonts w:ascii="SimHei" w:hAnsi="SimHei" w:cs="宋体" w:eastAsia="黑体"/>
          <w:b/>
          <w:bCs/>
          <w:spacing w:val="8"/>
          <w:kern w:val="0"/>
          <w:sz w:val="24"/>
        </w:rPr>
        <w:t>二、</w:t>
      </w:r>
      <w:r>
        <w:rPr>
          <w:rFonts w:ascii="SimHei" w:hAnsi="SimHei" w:cs="宋体" w:eastAsia="黑体"/>
          <w:b/>
          <w:bCs/>
          <w:spacing w:val="8"/>
          <w:kern w:val="0"/>
          <w:sz w:val="24"/>
        </w:rPr>
        <w:t>激励策略</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企业的活力源于每个员工的积极性、创造性。由于人的需求多样性、多层次性、动机的繁复性，调动人的积极性也应有多种方法。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综合运用各种动机激发手段使全体员工的积极性、创造性、企业的综合活力，达到最佳状态。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1</w:t>
      </w:r>
      <w:r>
        <w:rPr>
          <w:rFonts w:ascii="SimHei" w:hAnsi="SimHei" w:cs="宋体" w:eastAsia="黑体"/>
          <w:spacing w:val="8"/>
          <w:kern w:val="0"/>
          <w:sz w:val="24"/>
        </w:rPr>
        <w:t>、</w:t>
      </w:r>
      <w:r>
        <w:rPr>
          <w:rFonts w:ascii="SimHei" w:hAnsi="SimHei" w:cs="宋体" w:eastAsia="黑体"/>
          <w:spacing w:val="8"/>
          <w:kern w:val="0"/>
          <w:sz w:val="24"/>
        </w:rPr>
        <w:t xml:space="preserve"> 激励员工从结果均等转移到机会均等，并努力创造公平竞争环境。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2</w:t>
      </w:r>
      <w:r>
        <w:rPr>
          <w:rFonts w:ascii="SimHei" w:hAnsi="SimHei" w:cs="宋体" w:eastAsia="黑体"/>
          <w:spacing w:val="8"/>
          <w:kern w:val="0"/>
          <w:sz w:val="24"/>
        </w:rPr>
        <w:t xml:space="preserve">、 </w:t>
      </w:r>
      <w:r>
        <w:rPr>
          <w:rFonts w:ascii="SimHei" w:hAnsi="SimHei" w:cs="宋体" w:eastAsia="黑体"/>
          <w:spacing w:val="8"/>
          <w:kern w:val="0"/>
          <w:sz w:val="24"/>
        </w:rPr>
        <w:t xml:space="preserve">需在目标任务下达前激励的，要提前激励。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3</w:t>
      </w:r>
      <w:r>
        <w:rPr>
          <w:rFonts w:ascii="SimHei" w:hAnsi="SimHei" w:cs="宋体" w:eastAsia="黑体"/>
          <w:spacing w:val="8"/>
          <w:kern w:val="0"/>
          <w:sz w:val="24"/>
        </w:rPr>
        <w:t>、</w:t>
      </w:r>
      <w:r>
        <w:rPr>
          <w:rFonts w:ascii="SimHei" w:hAnsi="SimHei" w:cs="宋体" w:eastAsia="黑体"/>
          <w:spacing w:val="8"/>
          <w:kern w:val="0"/>
          <w:sz w:val="24"/>
        </w:rPr>
        <w:t xml:space="preserve">员工遇到困难，有强烈要求愿望时，给予关怀，及时激励。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4</w:t>
      </w:r>
      <w:r>
        <w:rPr>
          <w:rFonts w:ascii="SimHei" w:hAnsi="SimHei" w:cs="宋体" w:eastAsia="黑体"/>
          <w:spacing w:val="8"/>
          <w:kern w:val="0"/>
          <w:sz w:val="24"/>
        </w:rPr>
        <w:t>、</w:t>
      </w:r>
      <w:r>
        <w:rPr>
          <w:rFonts w:ascii="SimHei" w:hAnsi="SimHei" w:cs="宋体" w:eastAsia="黑体"/>
          <w:spacing w:val="8"/>
          <w:kern w:val="0"/>
          <w:sz w:val="24"/>
        </w:rPr>
        <w:t xml:space="preserve">对有突出贡献的予以重奖。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5</w:t>
      </w:r>
      <w:r>
        <w:rPr>
          <w:rFonts w:ascii="SimHei" w:hAnsi="SimHei" w:cs="宋体" w:eastAsia="黑体"/>
          <w:spacing w:val="8"/>
          <w:kern w:val="0"/>
          <w:sz w:val="24"/>
        </w:rPr>
        <w:t>、</w:t>
      </w:r>
      <w:r>
        <w:rPr>
          <w:rFonts w:ascii="SimHei" w:hAnsi="SimHei" w:cs="宋体" w:eastAsia="黑体"/>
          <w:spacing w:val="8"/>
          <w:kern w:val="0"/>
          <w:sz w:val="24"/>
        </w:rPr>
        <w:t xml:space="preserve">对造成巨大损失的予以重罚。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6</w:t>
      </w:r>
      <w:r>
        <w:rPr>
          <w:rFonts w:ascii="SimHei" w:hAnsi="SimHei" w:cs="宋体" w:eastAsia="黑体"/>
          <w:spacing w:val="8"/>
          <w:kern w:val="0"/>
          <w:sz w:val="24"/>
        </w:rPr>
        <w:t>、</w:t>
      </w:r>
      <w:r>
        <w:rPr>
          <w:rFonts w:ascii="SimHei" w:hAnsi="SimHei" w:cs="宋体" w:eastAsia="黑体"/>
          <w:spacing w:val="8"/>
          <w:kern w:val="0"/>
          <w:sz w:val="24"/>
        </w:rPr>
        <w:t xml:space="preserve">通过各种有效的激励技巧，达到以小博大的激励效果。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7</w:t>
      </w:r>
      <w:r>
        <w:rPr>
          <w:rFonts w:cs="宋体" w:ascii="SimHei" w:hAnsi="SimHei" w:eastAsia="黑体"/>
          <w:spacing w:val="8"/>
          <w:kern w:val="0"/>
          <w:sz w:val="24"/>
        </w:rPr>
        <w:t xml:space="preserve">. </w:t>
      </w:r>
      <w:r>
        <w:rPr>
          <w:rFonts w:ascii="SimHei" w:hAnsi="SimHei" w:cs="宋体" w:eastAsia="黑体"/>
          <w:spacing w:val="8"/>
          <w:kern w:val="0"/>
          <w:sz w:val="24"/>
        </w:rPr>
        <w:t xml:space="preserve">激励要公平准确、奖罚分明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8</w:t>
      </w:r>
      <w:r>
        <w:rPr>
          <w:rFonts w:ascii="SimHei" w:hAnsi="SimHei" w:cs="宋体" w:eastAsia="黑体"/>
          <w:spacing w:val="8"/>
          <w:kern w:val="0"/>
          <w:sz w:val="24"/>
        </w:rPr>
        <w:t>、</w:t>
      </w:r>
      <w:r>
        <w:rPr>
          <w:rFonts w:ascii="SimHei" w:hAnsi="SimHei" w:cs="宋体" w:eastAsia="黑体"/>
          <w:spacing w:val="8"/>
          <w:kern w:val="0"/>
          <w:sz w:val="24"/>
        </w:rPr>
        <w:t xml:space="preserve">健全、完善绩效考核制度，做到考核尺度相宜、公平合理。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9</w:t>
      </w:r>
      <w:r>
        <w:rPr>
          <w:rFonts w:ascii="SimHei" w:hAnsi="SimHei" w:cs="宋体" w:eastAsia="黑体"/>
          <w:spacing w:val="8"/>
          <w:kern w:val="0"/>
          <w:sz w:val="24"/>
        </w:rPr>
        <w:t>、</w:t>
      </w:r>
      <w:r>
        <w:rPr>
          <w:rFonts w:ascii="SimHei" w:hAnsi="SimHei" w:cs="宋体" w:eastAsia="黑体"/>
          <w:spacing w:val="8"/>
          <w:kern w:val="0"/>
          <w:sz w:val="24"/>
        </w:rPr>
        <w:t xml:space="preserve">克服有亲有疏的人情风。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10</w:t>
      </w:r>
      <w:r>
        <w:rPr>
          <w:rFonts w:ascii="SimHei" w:hAnsi="SimHei" w:cs="宋体" w:eastAsia="黑体"/>
          <w:spacing w:val="8"/>
          <w:kern w:val="0"/>
          <w:sz w:val="24"/>
        </w:rPr>
        <w:t>、</w:t>
      </w:r>
      <w:r>
        <w:rPr>
          <w:rFonts w:ascii="SimHei" w:hAnsi="SimHei" w:cs="宋体" w:eastAsia="黑体"/>
          <w:spacing w:val="8"/>
          <w:kern w:val="0"/>
          <w:sz w:val="24"/>
        </w:rPr>
        <w:t xml:space="preserve">在提薪、晋级、评奖、评优等涉及员工切身利益热点问题上务求做到公平。 </w:t>
      </w:r>
    </w:p>
    <w:p>
      <w:pPr>
        <w:pStyle w:val="Normal"/>
        <w:widowControl/>
        <w:shd w:fill="FAFAFA" w:val="clear"/>
        <w:spacing w:lineRule="exact" w:line="500"/>
        <w:jc w:val="start"/>
        <w:rPr>
          <w:rFonts w:ascii="宋体" w:hAnsi="宋体" w:cs="宋体"/>
          <w:spacing w:val="8"/>
          <w:kern w:val="0"/>
          <w:sz w:val="24"/>
        </w:rPr>
      </w:pPr>
      <w:r>
        <w:rPr>
          <w:rFonts w:ascii="SimHei" w:hAnsi="SimHei" w:cs="宋体" w:eastAsia="黑体"/>
          <w:spacing w:val="8"/>
          <w:kern w:val="0"/>
          <w:sz w:val="24"/>
        </w:rPr>
        <w:t xml:space="preserve">　</w:t>
      </w:r>
      <w:r>
        <w:rPr>
          <w:rFonts w:cs="宋体" w:ascii="SimHei" w:hAnsi="SimHei" w:eastAsia="黑体"/>
          <w:spacing w:val="8"/>
          <w:kern w:val="0"/>
          <w:sz w:val="24"/>
        </w:rPr>
        <w:t>11</w:t>
      </w:r>
      <w:r>
        <w:rPr>
          <w:rFonts w:ascii="SimHei" w:hAnsi="SimHei" w:cs="宋体" w:eastAsia="黑体"/>
          <w:spacing w:val="8"/>
          <w:kern w:val="0"/>
          <w:sz w:val="24"/>
        </w:rPr>
        <w:t>、</w:t>
      </w:r>
      <w:r>
        <w:rPr>
          <w:rFonts w:ascii="SimHei" w:hAnsi="SimHei" w:cs="宋体" w:eastAsia="黑体"/>
          <w:spacing w:val="8"/>
          <w:kern w:val="0"/>
          <w:sz w:val="24"/>
        </w:rPr>
        <w:t xml:space="preserve"> 物质奖励与精神奖励相结合，奖励与惩罚相结合。 </w:t>
      </w:r>
    </w:p>
    <w:p>
      <w:pPr>
        <w:pStyle w:val="Normal"/>
        <w:widowControl/>
        <w:shd w:fill="FAFAFA" w:val="clear"/>
        <w:spacing w:lineRule="exact" w:line="500"/>
        <w:jc w:val="start"/>
        <w:rPr>
          <w:rFonts w:ascii="宋体" w:hAnsi="宋体" w:cs="宋体"/>
          <w:b/>
          <w:b/>
          <w:spacing w:val="8"/>
          <w:kern w:val="0"/>
          <w:sz w:val="24"/>
        </w:rPr>
      </w:pPr>
      <w:r>
        <w:rPr>
          <w:rFonts w:ascii="SimHei" w:hAnsi="SimHei" w:cs="宋体" w:eastAsia="黑体"/>
          <w:b/>
          <w:spacing w:val="8"/>
          <w:kern w:val="0"/>
          <w:sz w:val="24"/>
        </w:rPr>
        <w:t xml:space="preserve">　</w:t>
      </w:r>
      <w:r>
        <w:rPr>
          <w:rFonts w:ascii="SimHei" w:hAnsi="SimHei" w:cs="宋体" w:eastAsia="黑体"/>
          <w:b/>
          <w:spacing w:val="8"/>
          <w:kern w:val="0"/>
          <w:sz w:val="24"/>
        </w:rPr>
        <w:t>三、工作目标考核细则</w:t>
      </w:r>
    </w:p>
    <w:p>
      <w:pPr>
        <w:pStyle w:val="Normal"/>
        <w:widowControl/>
        <w:shd w:fill="FAFAFA" w:val="clear"/>
        <w:spacing w:lineRule="exact" w:line="500"/>
        <w:ind w:firstLine="376"/>
        <w:jc w:val="start"/>
        <w:rPr>
          <w:rFonts w:ascii="宋体" w:hAnsi="宋体" w:cs="宋体"/>
          <w:spacing w:val="8"/>
          <w:kern w:val="0"/>
          <w:sz w:val="24"/>
        </w:rPr>
      </w:pPr>
      <w:r>
        <w:rPr>
          <w:rFonts w:ascii="SimHei" w:hAnsi="SimHei" w:cs="宋体" w:eastAsia="黑体"/>
          <w:spacing w:val="8"/>
          <w:kern w:val="0"/>
          <w:sz w:val="24"/>
        </w:rPr>
        <w:t>为了使稽查工作更好有序的开展，让公司品质形象不断地得到提升加强稽查力度使每个员工明确工作职责和目标圆满地完成各项工作特制定工作目标考核细则。</w:t>
      </w:r>
    </w:p>
    <w:p>
      <w:pPr>
        <w:pStyle w:val="Normal"/>
        <w:widowControl/>
        <w:shd w:fill="FAFAFA" w:val="clear"/>
        <w:spacing w:lineRule="atLeast" w:line="360"/>
        <w:jc w:val="start"/>
        <w:rPr>
          <w:rFonts w:cs="宋体"/>
        </w:rPr>
      </w:pPr>
      <w:r>
        <w:rPr>
          <w:rFonts w:ascii="SimHei" w:hAnsi="SimHei" w:cs="宋体" w:eastAsia="黑体"/>
          <w:spacing w:val="8"/>
          <w:kern w:val="0"/>
          <w:sz w:val="24"/>
        </w:rPr>
        <w:t>考核对象：集团稽查专员</w:t>
      </w:r>
    </w:p>
    <w:tbl>
      <w:tblPr>
        <w:tblW w:w="11376" w:type="dxa"/>
        <w:jc w:val="start"/>
        <w:tblInd w:w="0" w:type="dxa"/>
        <w:tblLayout w:type="fixed"/>
        <w:tblCellMar>
          <w:top w:w="0" w:type="dxa"/>
          <w:start w:w="108" w:type="dxa"/>
          <w:bottom w:w="0" w:type="dxa"/>
          <w:end w:w="108" w:type="dxa"/>
        </w:tblCellMar>
      </w:tblPr>
      <w:tblGrid>
        <w:gridCol w:w="1008"/>
        <w:gridCol w:w="1980"/>
        <w:gridCol w:w="1260"/>
        <w:gridCol w:w="4320"/>
        <w:gridCol w:w="900"/>
        <w:gridCol w:w="190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ascii="SimHei" w:hAnsi="SimHei" w:cs="宋体" w:eastAsia="黑体"/>
                <w:spacing w:val="8"/>
                <w:kern w:val="0"/>
                <w:sz w:val="24"/>
              </w:rPr>
              <w:t>序号</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ind w:firstLine="256"/>
              <w:jc w:val="start"/>
              <w:rPr>
                <w:rFonts w:ascii="宋体" w:hAnsi="宋体" w:cs="宋体"/>
                <w:spacing w:val="8"/>
                <w:kern w:val="0"/>
                <w:sz w:val="24"/>
              </w:rPr>
            </w:pPr>
            <w:r>
              <w:rPr>
                <w:rFonts w:ascii="SimHei" w:hAnsi="SimHei" w:cs="宋体" w:eastAsia="黑体"/>
                <w:spacing w:val="8"/>
                <w:kern w:val="0"/>
                <w:sz w:val="24"/>
              </w:rPr>
              <w:t>具体工作</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ascii="SimHei" w:hAnsi="SimHei" w:cs="宋体" w:eastAsia="黑体"/>
                <w:spacing w:val="8"/>
                <w:kern w:val="0"/>
                <w:sz w:val="24"/>
              </w:rPr>
              <w:t>考核周期</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ind w:firstLine="1408"/>
              <w:jc w:val="start"/>
              <w:rPr>
                <w:rFonts w:ascii="宋体" w:hAnsi="宋体" w:cs="宋体"/>
                <w:spacing w:val="8"/>
                <w:kern w:val="0"/>
                <w:sz w:val="24"/>
              </w:rPr>
            </w:pPr>
            <w:r>
              <w:rPr>
                <w:rFonts w:ascii="SimHei" w:hAnsi="SimHei" w:cs="宋体" w:eastAsia="黑体"/>
                <w:spacing w:val="8"/>
                <w:kern w:val="0"/>
                <w:sz w:val="24"/>
              </w:rPr>
              <w:t>考核内容</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ascii="SimHei" w:hAnsi="SimHei" w:cs="宋体" w:eastAsia="黑体"/>
                <w:spacing w:val="8"/>
                <w:kern w:val="0"/>
                <w:sz w:val="24"/>
              </w:rPr>
              <w:t>权重</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ascii="SimHei" w:hAnsi="SimHei" w:cs="宋体" w:eastAsia="黑体"/>
                <w:spacing w:val="8"/>
                <w:kern w:val="0"/>
                <w:sz w:val="24"/>
              </w:rPr>
              <w:t>信息来源</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1</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每周</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仪容仪表、礼节礼貌及上班精神状况要有记录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10</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2</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每周</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查员工是否</w:t>
            </w:r>
            <w:r>
              <w:rPr>
                <w:rFonts w:ascii="SimHei" w:hAnsi="SimHei" w:cs="仿宋" w:eastAsia="黑体"/>
                <w:szCs w:val="21"/>
              </w:rPr>
              <w:t>按时上下班，不迟到不早退，做到有事先请假</w:t>
            </w:r>
            <w:r>
              <w:rPr>
                <w:rFonts w:ascii="SimHei" w:hAnsi="SimHei" w:cs="宋体" w:eastAsia="黑体"/>
                <w:spacing w:val="8"/>
                <w:kern w:val="0"/>
                <w:szCs w:val="21"/>
              </w:rPr>
              <w:t>要要有记录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3</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每周</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查环境卫生，绿化是否干净整洁要有记录和图片</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10</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每月</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查食品卫生从业人员健康证、食品储存、食品进入台账要有记录和图片</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10</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5</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每季</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查设备、设施是否有检查记录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6</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每月</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查各片区是否存在安全隐患要有记录和图片</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10</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7</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每季</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查工程监理是否在场认真履行职责要有记录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10</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每季</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查工程是否严格把控材料，施工质量要有记录和图片</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9</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每月</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查服务是否按公司标准执行要有记录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10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每周</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物资摆放（办公区、库房、岗亭）是否分类摆放整齐有检查记录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10</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11</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每月</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查消防器材（灭火器、消火栓报警系统）是否配备适当和在正常使用状态下要有记录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12</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每季</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查档案资料是否齐全并分内存放要有记录</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13</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监督检查</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每月</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查各版块是否建立健全各项规章制度并上墙</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现场检查</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 w:val="24"/>
              </w:rPr>
            </w:pPr>
            <w:r>
              <w:rPr>
                <w:rFonts w:cs="宋体" w:ascii="SimHei" w:hAnsi="SimHei" w:eastAsia="黑体"/>
                <w:spacing w:val="8"/>
                <w:kern w:val="0"/>
                <w:sz w:val="24"/>
              </w:rPr>
              <w:t>14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制作汇总</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每周</w:t>
            </w:r>
          </w:p>
        </w:tc>
        <w:tc>
          <w:tcPr>
            <w:tcW w:w="432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pacing w:val="8"/>
                <w:kern w:val="0"/>
                <w:szCs w:val="21"/>
              </w:rPr>
            </w:pPr>
            <w:r>
              <w:rPr>
                <w:rFonts w:ascii="SimHei" w:hAnsi="SimHei" w:cs="宋体" w:eastAsia="黑体"/>
                <w:spacing w:val="8"/>
                <w:kern w:val="0"/>
                <w:szCs w:val="21"/>
              </w:rPr>
              <w:t>将检查出的问题汇总并发布</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360"/>
              <w:jc w:val="start"/>
              <w:rPr>
                <w:rFonts w:ascii="宋体" w:hAnsi="宋体" w:cs="宋体"/>
                <w:szCs w:val="21"/>
              </w:rPr>
            </w:pPr>
            <w:r>
              <w:rPr>
                <w:rFonts w:cs="宋体" w:ascii="SimHei" w:hAnsi="SimHei" w:eastAsia="黑体"/>
                <w:szCs w:val="21"/>
              </w:rPr>
              <w:t>5</w:t>
            </w:r>
            <w:r>
              <w:rPr>
                <w:rFonts w:ascii="SimHei" w:hAnsi="SimHei" w:cs="宋体" w:eastAsia="黑体"/>
                <w:szCs w:val="21"/>
              </w:rPr>
              <w:t>％</w:t>
            </w:r>
          </w:p>
        </w:tc>
        <w:tc>
          <w:tcPr>
            <w:tcW w:w="190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tLeast" w:line="360"/>
              <w:jc w:val="start"/>
              <w:rPr>
                <w:rFonts w:ascii="宋体" w:hAnsi="宋体" w:cs="宋体"/>
                <w:spacing w:val="8"/>
                <w:kern w:val="0"/>
                <w:szCs w:val="21"/>
              </w:rPr>
            </w:pPr>
            <w:r>
              <w:rPr>
                <w:rFonts w:cs="宋体" w:ascii="SimHei" w:hAnsi="SimHei" w:eastAsia="黑体"/>
                <w:spacing w:val="8"/>
                <w:kern w:val="0"/>
                <w:szCs w:val="21"/>
              </w:rPr>
            </w:r>
          </w:p>
        </w:tc>
      </w:tr>
    </w:tbl>
    <w:p>
      <w:pPr>
        <w:pStyle w:val="Normal"/>
        <w:widowControl/>
        <w:shd w:fill="F5FBFF" w:val="clear"/>
        <w:tabs>
          <w:tab w:val="clear" w:pos="420"/>
          <w:tab w:val="left" w:pos="9540" w:leader="none"/>
        </w:tabs>
        <w:spacing w:lineRule="atLeast" w:line="360"/>
        <w:jc w:val="start"/>
        <w:rPr>
          <w:rFonts w:ascii="宋体" w:hAnsi="宋体" w:cs="宋体"/>
          <w:vanish/>
          <w:spacing w:val="8"/>
          <w:kern w:val="0"/>
          <w:sz w:val="24"/>
        </w:rPr>
      </w:pPr>
      <w:r>
        <w:rPr>
          <w:rFonts w:ascii="SimHei" w:hAnsi="SimHei" w:cs="宋体" w:eastAsia="黑体"/>
          <w:b/>
          <w:bCs/>
          <w:vanish/>
          <w:spacing w:val="8"/>
          <w:kern w:val="0"/>
        </w:rPr>
        <w:t>词条图册</w:t>
      </w:r>
      <w:hyperlink r:id="rId2" w:tgtFrame="_blank">
        <w:r>
          <w:rPr>
            <w:rStyle w:val="InternetLink"/>
            <w:rFonts w:ascii="宋体" w:hAnsi="宋体" w:cs="宋体"/>
            <w:vanish/>
            <w:color w:val="136EC2"/>
            <w:spacing w:val="8"/>
            <w:kern w:val="0"/>
            <w:sz w:val="18"/>
          </w:rPr>
          <w:t>更多图册</w:t>
        </w:r>
      </w:hyperlink>
    </w:p>
    <w:p>
      <w:pPr>
        <w:pStyle w:val="Normal"/>
        <w:widowControl/>
        <w:shd w:fill="FAFAFA" w:val="clear"/>
        <w:spacing w:lineRule="atLeast" w:line="360"/>
        <w:jc w:val="start"/>
        <w:rPr/>
      </w:pPr>
      <w:hyperlink r:id="rId3">
        <w:r>
          <w:rPr>
            <w:rFonts w:cs="宋体" w:ascii="宋体" w:hAnsi="宋体"/>
            <w:vanish/>
            <w:spacing w:val="8"/>
            <w:kern w:val="0"/>
            <w:sz w:val="24"/>
          </w:rPr>
        </w:r>
      </w:hyperlink>
    </w:p>
    <w:p>
      <w:pPr>
        <w:pStyle w:val="Normal"/>
        <w:widowControl/>
        <w:shd w:fill="FAFAFA" w:val="clear"/>
        <w:spacing w:lineRule="atLeast" w:line="360"/>
        <w:jc w:val="start"/>
        <w:rPr/>
      </w:pPr>
      <w:hyperlink r:id="rId4">
        <w:r>
          <w:rPr>
            <w:rFonts w:cs="宋体" w:ascii="宋体" w:hAnsi="宋体"/>
            <w:vanish/>
            <w:spacing w:val="8"/>
            <w:kern w:val="0"/>
            <w:sz w:val="24"/>
          </w:rPr>
        </w:r>
      </w:hyperlink>
    </w:p>
    <w:p>
      <w:pPr>
        <w:pStyle w:val="Normal"/>
        <w:widowControl/>
        <w:shd w:fill="FAFAFA" w:val="clear"/>
        <w:spacing w:lineRule="exact" w:line="500"/>
        <w:jc w:val="start"/>
        <w:rPr>
          <w:rFonts w:ascii="宋体" w:hAnsi="宋体" w:cs="宋体"/>
          <w:spacing w:val="8"/>
          <w:kern w:val="0"/>
          <w:sz w:val="24"/>
        </w:rPr>
      </w:pPr>
      <w:r>
        <w:rPr>
          <w:rFonts w:cs="宋体" w:ascii="SimHei" w:hAnsi="SimHei" w:eastAsia="黑体"/>
          <w:vanish/>
          <w:spacing w:val="8"/>
          <w:kern w:val="0"/>
          <w:sz w:val="24"/>
        </w:rPr>
      </w:r>
    </w:p>
    <w:sectPr>
      <w:footerReference w:type="default" r:id="rId6"/>
      <w:type w:val="nextPage"/>
      <w:pgSz w:w="11906" w:h="16838"/>
      <w:pgMar w:left="360" w:right="566"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 w:name="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eastAsia="Times New Roman"/>
      </w:rPr>
      <w:t xml:space="preserve"> </w:t>
    </w:r>
    <w:r>
      <w:rPr/>
      <w:fldChar w:fldCharType="begin"/>
    </w:r>
    <w:r>
      <w:rPr/>
      <w:instrText> PAGE </w:instrText>
    </w:r>
    <w:r>
      <w:rPr/>
      <w:fldChar w:fldCharType="separate"/>
    </w:r>
    <w:r>
      <w:rPr/>
      <w:t>4</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4</w:t>
    </w:r>
    <w:r>
      <w:rPr/>
      <w:fldChar w:fldCharType="end"/>
    </w:r>
    <w:r>
      <w:rPr>
        <w:rFonts w:eastAsia="Times New Roman"/>
      </w:rPr>
      <w:t xml:space="preserve"> </w:t>
    </w:r>
    <w:r>
      <w:rPr/>
      <w:t>页</w:t>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2">
    <w:name w:val="Heading 2"/>
    <w:basedOn w:val="Normal"/>
    <w:next w:val="TextBody"/>
    <w:qFormat/>
    <w:pPr>
      <w:widowControl/>
      <w:numPr>
        <w:ilvl w:val="1"/>
        <w:numId w:val="1"/>
      </w:numPr>
      <w:spacing w:before="100" w:after="100"/>
      <w:jc w:val="start"/>
      <w:outlineLvl w:val="1"/>
    </w:pPr>
    <w:rPr>
      <w:rFonts w:ascii="宋体" w:hAnsi="宋体" w:cs="宋体"/>
      <w:b/>
      <w:bCs/>
      <w:kern w:val="0"/>
      <w:sz w:val="24"/>
    </w:rPr>
  </w:style>
  <w:style w:type="paragraph" w:styleId="Heading3">
    <w:name w:val="Heading 3"/>
    <w:basedOn w:val="Normal"/>
    <w:next w:val="TextBody"/>
    <w:qFormat/>
    <w:pPr>
      <w:widowControl/>
      <w:numPr>
        <w:ilvl w:val="2"/>
        <w:numId w:val="1"/>
      </w:numPr>
      <w:spacing w:before="100" w:after="100"/>
      <w:jc w:val="start"/>
      <w:outlineLvl w:val="2"/>
    </w:pPr>
    <w:rPr>
      <w:rFonts w:ascii="宋体" w:hAnsi="宋体" w:cs="宋体"/>
      <w:b/>
      <w:bCs/>
      <w:kern w:val="0"/>
      <w:sz w:val="24"/>
    </w:rPr>
  </w:style>
  <w:style w:type="character" w:styleId="Style12">
    <w:name w:val="默认段落字体"/>
    <w:qFormat/>
    <w:rPr/>
  </w:style>
  <w:style w:type="character" w:styleId="InternetLink">
    <w:name w:val="Hyperlink"/>
    <w:basedOn w:val="Style12"/>
    <w:rPr>
      <w:strike w:val="false"/>
      <w:dstrike w:val="false"/>
      <w:color w:val="136EC2"/>
      <w:u w:val="single"/>
    </w:rPr>
  </w:style>
  <w:style w:type="character" w:styleId="Headlinecontent2">
    <w:name w:val="headline-content2"/>
    <w:basedOn w:val="Style12"/>
    <w:qFormat/>
    <w:rPr/>
  </w:style>
  <w:style w:type="character" w:styleId="Textediteditabletitle">
    <w:name w:val="text_edit editable-title"/>
    <w:basedOn w:val="Style12"/>
    <w:qFormat/>
    <w:rPr/>
  </w:style>
  <w:style w:type="character" w:styleId="Bacbtitle1">
    <w:name w:val="bacb-title1"/>
    <w:basedOn w:val="Style12"/>
    <w:qFormat/>
    <w:rPr>
      <w:b/>
      <w:bCs/>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tabs>
        <w:tab w:val="clear" w:pos="420"/>
        <w:tab w:val="right" w:pos="8296" w:leader="dot"/>
      </w:tabs>
      <w:spacing w:before="120" w:after="120"/>
    </w:pPr>
    <w:rPr>
      <w:rFonts w:ascii="宋体" w:hAnsi="宋体" w:cs="宋体"/>
      <w:b/>
      <w:sz w:val="24"/>
    </w:rPr>
  </w:style>
  <w:style w:type="paragraph" w:styleId="Style13">
    <w:name w:val="普通(网站)"/>
    <w:basedOn w:val="Normal"/>
    <w:qFormat/>
    <w:pPr>
      <w:widowControl/>
      <w:spacing w:before="100" w:after="100"/>
      <w:jc w:val="start"/>
    </w:pPr>
    <w:rPr>
      <w:rFonts w:ascii="宋体" w:hAnsi="宋体" w:cs="宋体"/>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aike.baidu.com/albums/4251107/4251107.html" TargetMode="External"/><Relationship Id="rId3" Type="http://schemas.openxmlformats.org/officeDocument/2006/relationships/hyperlink" Target="javascript:void(0);" TargetMode="External"/><Relationship Id="rId4" Type="http://schemas.openxmlformats.org/officeDocument/2006/relationships/hyperlink" Target="javascript:void(0);" TargetMode="Externa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2011-01-19T08:45:00Z</dcterms:created>
  <dc:creator>番茄花园</dc:creator>
  <dc:description/>
  <dc:language>en-US</dc:language>
  <cp:lastModifiedBy>王佩</cp:lastModifiedBy>
  <dcterms:modified xsi:type="dcterms:W3CDTF">2021-09-13T15:29:57Z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0892302E449B4E7192031005482720EB</vt:lpwstr>
  </property>
  <property fmtid="{D5CDD505-2E9C-101B-9397-08002B2CF9AE}" pid="3" name="KSOProductBuildVer">
    <vt:lpwstr>2052-11.1.0.10700</vt:lpwstr>
  </property>
</Properties>
</file>