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rFonts w:ascii="宋体" w:hAnsi="宋体" w:cs="宋体"/>
          <w:b/>
          <w:b/>
          <w:sz w:val="28"/>
        </w:rPr>
      </w:pPr>
      <w:r>
        <w:rPr>
          <w:rFonts w:cs="宋体" w:ascii="SimHei" w:hAnsi="SimHei" w:eastAsia="黑体"/>
          <w:b/>
          <w:sz w:val="28"/>
          <w:lang w:val="en-US" w:eastAsia="zh-CN"/>
        </w:rPr>
        <w:t xml:space="preserve"> </w:t>
      </w:r>
      <w:r>
        <w:rPr>
          <w:rFonts w:ascii="SimHei" w:hAnsi="SimHei" w:cs="宋体" w:eastAsia="黑体"/>
          <w:b/>
          <w:sz w:val="28"/>
        </w:rPr>
        <w:t>企业如何实现对高层管理人员的激励？</w:t>
      </w:r>
    </w:p>
    <w:p>
      <w:pPr>
        <w:pStyle w:val="Normal"/>
        <w:spacing w:lineRule="auto" w:line="360"/>
        <w:ind w:firstLine="420"/>
        <w:jc w:val="start"/>
        <w:rPr>
          <w:rFonts w:ascii="宋体" w:hAnsi="宋体" w:cs="宋体"/>
        </w:rPr>
      </w:pPr>
      <w:r>
        <w:rPr>
          <w:rFonts w:ascii="SimHei" w:hAnsi="SimHei" w:cs="宋体" w:eastAsia="黑体"/>
        </w:rPr>
        <w:t>企业的高层管理人员参与企业管理和重大决策的制定，高层管理人员的素质能力关乎企业的兴衰成败，因此对高层管理人员的激励往往是企业激励工作的核心。对于现下大多数企业来说，如何更好的实现对高层管理人员的激励，促进绩效改善，是企业领导者面临解决的首要问题。</w:t>
      </w:r>
    </w:p>
    <w:p>
      <w:pPr>
        <w:pStyle w:val="Normal"/>
        <w:spacing w:lineRule="auto" w:line="360"/>
        <w:ind w:firstLine="420"/>
        <w:jc w:val="start"/>
        <w:rPr>
          <w:rFonts w:ascii="宋体" w:hAnsi="宋体" w:cs="宋体"/>
        </w:rPr>
      </w:pPr>
      <w:r>
        <w:rPr>
          <w:rFonts w:ascii="SimHei" w:hAnsi="SimHei" w:cs="宋体" w:eastAsia="黑体"/>
        </w:rPr>
        <w:t>在企业的具体实践中，高层管理人员主要是参与公司的重大决策，并且全盘负责某一个部门的工作，扮演着参谋和主管的角色，使公司组织战略和组织目标的坚定拥护者和执行者。在企业中占据如此重要地位的高层人员，企业的领导层对其激励往往采用高薪酬的现金激励，这也是大多企业普遍采用的激励措施，以期留住高层管理人员，增加其工作积极性，改善绩效。而现下的企业实践中，越来越多的管理者都在困惑为什么企业领导层对高层管理人员付出了高薪酬，依旧产生了低绩效？对于这个问题我们需要了解企业高层管理人员的工作性质和他们的需要类型，最后依据高层人员的特性及需要动机，给出相应的激励解决方案。</w:t>
      </w:r>
    </w:p>
    <w:p>
      <w:pPr>
        <w:pStyle w:val="Style14"/>
        <w:numPr>
          <w:ilvl w:val="0"/>
          <w:numId w:val="3"/>
        </w:numPr>
        <w:spacing w:lineRule="auto" w:line="360"/>
        <w:jc w:val="start"/>
        <w:rPr>
          <w:rFonts w:ascii="宋体" w:hAnsi="宋体" w:cs="宋体"/>
        </w:rPr>
      </w:pPr>
      <w:r>
        <w:rPr>
          <w:rFonts w:ascii="SimHei" w:hAnsi="SimHei" w:cs="宋体" w:eastAsia="黑体"/>
        </w:rPr>
        <w:t>企业高层管理人员的工作性质</w:t>
      </w:r>
    </w:p>
    <w:p>
      <w:pPr>
        <w:pStyle w:val="Normal"/>
        <w:spacing w:lineRule="auto" w:line="360"/>
        <w:ind w:firstLine="420"/>
        <w:jc w:val="start"/>
        <w:rPr>
          <w:rFonts w:ascii="宋体" w:hAnsi="宋体" w:cs="宋体"/>
        </w:rPr>
      </w:pPr>
      <w:r>
        <w:rPr>
          <w:rFonts w:ascii="SimHei" w:hAnsi="SimHei" w:cs="宋体" w:eastAsia="黑体"/>
        </w:rPr>
        <w:t>企业的高层管理人员作为组织的核心力量之一，往往肩负着使企业管理与组织战略保持一致的责任，也往往是比其他管理层付出更多的心力，因为高层人员在按照企业领导层制定的原则工作时，更需要将这些原则转化为下属具体执行的具体工作任务，可见工作的难度。具体可以将高层管理人员的工作性质总结为以下三个方面：</w:t>
      </w:r>
    </w:p>
    <w:p>
      <w:pPr>
        <w:pStyle w:val="Normal"/>
        <w:spacing w:lineRule="auto" w:line="360"/>
        <w:ind w:firstLine="200"/>
        <w:jc w:val="start"/>
        <w:rPr>
          <w:rFonts w:ascii="宋体" w:hAnsi="宋体" w:cs="宋体"/>
        </w:rPr>
      </w:pPr>
      <w:r>
        <w:rPr>
          <w:rFonts w:ascii="SimHei" w:hAnsi="SimHei" w:cs="宋体" w:eastAsia="黑体"/>
        </w:rPr>
        <w:t>（</w:t>
      </w:r>
      <w:r>
        <w:rPr>
          <w:rFonts w:cs="宋体" w:ascii="SimHei" w:hAnsi="SimHei" w:eastAsia="黑体"/>
        </w:rPr>
        <w:t>1</w:t>
      </w:r>
      <w:r>
        <w:rPr>
          <w:rFonts w:ascii="SimHei" w:hAnsi="SimHei" w:cs="宋体" w:eastAsia="黑体"/>
        </w:rPr>
        <w:t>）组织的中间力量，公司的重要决策的制定和执行者。</w:t>
      </w:r>
    </w:p>
    <w:p>
      <w:pPr>
        <w:pStyle w:val="Normal"/>
        <w:spacing w:lineRule="auto" w:line="360"/>
        <w:ind w:firstLine="200"/>
        <w:jc w:val="start"/>
        <w:rPr>
          <w:rFonts w:ascii="宋体" w:hAnsi="宋体" w:cs="宋体"/>
        </w:rPr>
      </w:pPr>
      <w:r>
        <w:rPr>
          <w:rFonts w:ascii="SimHei" w:hAnsi="SimHei" w:cs="宋体" w:eastAsia="黑体"/>
        </w:rPr>
        <w:t>（</w:t>
      </w:r>
      <w:r>
        <w:rPr>
          <w:rFonts w:cs="宋体" w:ascii="SimHei" w:hAnsi="SimHei" w:eastAsia="黑体"/>
        </w:rPr>
        <w:t>2</w:t>
      </w:r>
      <w:r>
        <w:rPr>
          <w:rFonts w:ascii="SimHei" w:hAnsi="SimHei" w:cs="宋体" w:eastAsia="黑体"/>
        </w:rPr>
        <w:t>）信息上传下达的通道，往往需要将上级领导者的意见及时传递给下属以及最后的反馈。</w:t>
      </w:r>
    </w:p>
    <w:p>
      <w:pPr>
        <w:pStyle w:val="Normal"/>
        <w:spacing w:lineRule="auto" w:line="360"/>
        <w:ind w:firstLine="200"/>
        <w:jc w:val="start"/>
        <w:rPr>
          <w:rFonts w:ascii="宋体" w:hAnsi="宋体" w:cs="宋体"/>
        </w:rPr>
      </w:pPr>
      <w:r>
        <w:rPr>
          <w:rFonts w:ascii="SimHei" w:hAnsi="SimHei" w:cs="宋体" w:eastAsia="黑体"/>
        </w:rPr>
        <w:t>（</w:t>
      </w:r>
      <w:r>
        <w:rPr>
          <w:rFonts w:cs="宋体" w:ascii="SimHei" w:hAnsi="SimHei" w:eastAsia="黑体"/>
        </w:rPr>
        <w:t>3</w:t>
      </w:r>
      <w:r>
        <w:rPr>
          <w:rFonts w:ascii="SimHei" w:hAnsi="SimHei" w:cs="宋体" w:eastAsia="黑体"/>
        </w:rPr>
        <w:t>）从事脑力和心力劳动为主，前期决策参与制定以及后期安排下属执行具体的工作安排，往往要耗费很多心力和脑力劳动。</w:t>
      </w:r>
    </w:p>
    <w:p>
      <w:pPr>
        <w:pStyle w:val="Normal"/>
        <w:spacing w:lineRule="auto" w:line="360"/>
        <w:ind w:firstLine="200"/>
        <w:jc w:val="start"/>
        <w:rPr>
          <w:rFonts w:ascii="宋体" w:hAnsi="宋体" w:cs="宋体"/>
        </w:rPr>
      </w:pPr>
      <w:r>
        <w:rPr>
          <w:rFonts w:ascii="SimHei" w:hAnsi="SimHei" w:cs="宋体" w:eastAsia="黑体"/>
        </w:rPr>
        <w:t>（二）高层管理人员的需要类型</w:t>
      </w:r>
    </w:p>
    <w:p>
      <w:pPr>
        <w:pStyle w:val="Normal"/>
        <w:spacing w:lineRule="auto" w:line="360"/>
        <w:ind w:firstLine="420"/>
        <w:jc w:val="start"/>
        <w:rPr>
          <w:rFonts w:ascii="宋体" w:hAnsi="宋体" w:cs="宋体"/>
        </w:rPr>
      </w:pPr>
      <w:r>
        <w:rPr>
          <w:rFonts w:ascii="SimHei" w:hAnsi="SimHei" w:cs="宋体" w:eastAsia="黑体"/>
        </w:rPr>
        <w:t>大卫</w:t>
      </w:r>
      <w:r>
        <w:rPr>
          <w:rFonts w:ascii="SimHei" w:hAnsi="SimHei" w:cs="MS Mincho;MS UI Gothic" w:eastAsia="黑体"/>
          <w:color w:val="333333"/>
          <w:sz w:val="18"/>
          <w:szCs w:val="18"/>
        </w:rPr>
        <w:t>・</w:t>
      </w:r>
      <w:r>
        <w:rPr>
          <w:rFonts w:ascii="SimHei" w:hAnsi="SimHei" w:cs="宋体" w:eastAsia="黑体"/>
        </w:rPr>
        <w:t>麦克莱兰等人提出了将人的需要分为三种类型，即成就需要、权力需要和归属需要，因此对于高层管理人员来说，依据其偏重哪一种需要，可以将高层管理人员分为三种类型，分别为：</w:t>
      </w:r>
    </w:p>
    <w:p>
      <w:pPr>
        <w:pStyle w:val="Style14"/>
        <w:numPr>
          <w:ilvl w:val="0"/>
          <w:numId w:val="2"/>
        </w:numPr>
        <w:spacing w:lineRule="auto" w:line="360"/>
        <w:jc w:val="start"/>
        <w:rPr>
          <w:rFonts w:ascii="宋体" w:hAnsi="宋体" w:cs="宋体"/>
        </w:rPr>
      </w:pPr>
      <w:r>
        <w:rPr>
          <w:rFonts w:ascii="SimHei" w:hAnsi="SimHei" w:cs="宋体" w:eastAsia="黑体"/>
        </w:rPr>
        <w:t>高成就需要，以成就需要占主导需要地位。高成就需要的人往往更喜欢富于挑战性的工作，他们对成就的追求往往比其他人员都高。</w:t>
      </w:r>
    </w:p>
    <w:p>
      <w:pPr>
        <w:pStyle w:val="Style14"/>
        <w:numPr>
          <w:ilvl w:val="0"/>
          <w:numId w:val="2"/>
        </w:numPr>
        <w:spacing w:lineRule="auto" w:line="360"/>
        <w:jc w:val="start"/>
        <w:rPr>
          <w:rFonts w:ascii="宋体" w:hAnsi="宋体" w:cs="宋体"/>
        </w:rPr>
      </w:pPr>
      <w:r>
        <w:rPr>
          <w:rFonts w:ascii="SimHei" w:hAnsi="SimHei" w:cs="宋体" w:eastAsia="黑体"/>
        </w:rPr>
        <w:t>高权力需要，以权力需要占主导需要地位。和其他类型的管理人员相比，高权力需要的人往往更喜欢承担责任，并在角色中担任主要责任，扮演指挥着的角色，相比较而言更倾向于有地位性的工作环境。</w:t>
      </w:r>
    </w:p>
    <w:p>
      <w:pPr>
        <w:pStyle w:val="Style14"/>
        <w:numPr>
          <w:ilvl w:val="0"/>
          <w:numId w:val="2"/>
        </w:numPr>
        <w:spacing w:lineRule="auto" w:line="360"/>
        <w:jc w:val="start"/>
        <w:rPr>
          <w:rFonts w:ascii="宋体" w:hAnsi="宋体" w:cs="宋体"/>
        </w:rPr>
      </w:pPr>
      <w:r>
        <w:rPr>
          <w:rFonts w:ascii="SimHei" w:hAnsi="SimHei" w:cs="宋体" w:eastAsia="黑体"/>
        </w:rPr>
        <w:t>高归属需要，以归属需要占主导需要地位。此种类型的员工往往更看重企业的人性关怀，渴望得到上级的鼓励和成员间的相互沟通理解。</w:t>
      </w:r>
    </w:p>
    <w:p>
      <w:pPr>
        <w:pStyle w:val="Normal"/>
        <w:spacing w:lineRule="auto" w:line="360"/>
        <w:ind w:firstLine="200"/>
        <w:jc w:val="start"/>
        <w:rPr>
          <w:rFonts w:ascii="宋体" w:hAnsi="宋体" w:cs="宋体"/>
        </w:rPr>
      </w:pPr>
      <w:r>
        <w:rPr>
          <w:rFonts w:ascii="SimHei" w:hAnsi="SimHei" w:cs="宋体" w:eastAsia="黑体"/>
        </w:rPr>
        <w:t>（三）高层管理人员的激励措施</w:t>
      </w:r>
    </w:p>
    <w:p>
      <w:pPr>
        <w:pStyle w:val="Normal"/>
        <w:spacing w:lineRule="auto" w:line="360"/>
        <w:ind w:firstLine="420"/>
        <w:jc w:val="start"/>
        <w:rPr>
          <w:rFonts w:ascii="宋体" w:hAnsi="宋体" w:cs="宋体"/>
        </w:rPr>
      </w:pPr>
      <w:r>
        <w:rPr>
          <w:rFonts w:ascii="SimHei" w:hAnsi="SimHei" w:cs="宋体" w:eastAsia="黑体"/>
        </w:rPr>
        <w:t>高层管理人员因其需求动机各不相同，因此对其的激励政策也不能一概而论，不同需求动机的员工追求不同的事物，需要领导层对症下药。因此对于大多数企业出现的对高层人员低现金激励效果的现象，经过多年的企业实践与研究，</w:t>
      </w:r>
      <w:r>
        <w:rPr>
          <w:rFonts w:ascii="SimHei" w:hAnsi="SimHei" w:cs="宋体" w:eastAsia="黑体"/>
          <w:b/>
        </w:rPr>
        <w:t>华恒智信人力资源高级顾问赵磊老师</w:t>
      </w:r>
      <w:r>
        <w:rPr>
          <w:rFonts w:ascii="SimHei" w:hAnsi="SimHei" w:cs="宋体" w:eastAsia="黑体"/>
        </w:rPr>
        <w:t>给出了两个角度的解决思路：</w:t>
      </w:r>
    </w:p>
    <w:p>
      <w:pPr>
        <w:pStyle w:val="Normal"/>
        <w:spacing w:lineRule="auto" w:line="360"/>
        <w:ind w:firstLine="422"/>
        <w:jc w:val="start"/>
        <w:rPr>
          <w:rFonts w:ascii="宋体" w:hAnsi="宋体" w:cs="宋体"/>
          <w:b/>
          <w:b/>
        </w:rPr>
      </w:pPr>
      <w:r>
        <w:rPr>
          <w:rFonts w:ascii="SimHei" w:hAnsi="SimHei" w:cs="宋体" w:eastAsia="黑体"/>
          <w:b/>
        </w:rPr>
        <w:t>（</w:t>
      </w:r>
      <w:r>
        <w:rPr>
          <w:rFonts w:cs="宋体" w:ascii="SimHei" w:hAnsi="SimHei" w:eastAsia="黑体"/>
          <w:b/>
        </w:rPr>
        <w:t>1</w:t>
      </w:r>
      <w:r>
        <w:rPr>
          <w:rFonts w:ascii="SimHei" w:hAnsi="SimHei" w:cs="宋体" w:eastAsia="黑体"/>
          <w:b/>
        </w:rPr>
        <w:t>）企业领导层应该了解高层员工的真实需求</w:t>
      </w:r>
    </w:p>
    <w:p>
      <w:pPr>
        <w:pStyle w:val="Normal"/>
        <w:spacing w:lineRule="auto" w:line="360"/>
        <w:ind w:firstLine="420"/>
        <w:rPr>
          <w:rFonts w:ascii="宋体" w:hAnsi="宋体" w:cs="宋体"/>
        </w:rPr>
      </w:pPr>
      <w:r>
        <w:rPr>
          <w:rFonts w:ascii="SimHei" w:hAnsi="SimHei" w:cs="宋体" w:eastAsia="黑体"/>
        </w:rPr>
        <w:t>对于大多数企业的领导层来说，首先应该反思自己是否真正了解高层员工的真实需求。例如，对于员工来说，他真实地想吃土豆丝，而领导层却拿出了水煮鱼，尽管某种程度上来讲水煮鱼要比土豆丝更贵一些，领导也确实有投入，但员工却并不满意。这就是没有真正了解员工真实需要带来的矛盾，因此作为企业领导层应首先了解高层员工是否把薪酬放在重要位置，物质激励又是否是其唯一需求。</w:t>
      </w:r>
    </w:p>
    <w:p>
      <w:pPr>
        <w:pStyle w:val="Normal"/>
        <w:spacing w:lineRule="auto" w:line="360"/>
        <w:ind w:firstLine="420"/>
        <w:rPr>
          <w:rFonts w:ascii="宋体" w:hAnsi="宋体" w:cs="宋体"/>
        </w:rPr>
      </w:pPr>
      <w:r>
        <w:rPr>
          <w:rFonts w:ascii="SimHei" w:hAnsi="SimHei" w:cs="宋体" w:eastAsia="黑体"/>
        </w:rPr>
        <w:t>马斯洛需求层次理论将人的需求分为生理需要、安全需要、社交需要、尊重需要及自我实现需要，而高层管理人员其需要动机着重又分为高成就需要、高权力需要以及高归属需要，对此华恒智信多年的实践经验表明，高层人员更多需要的是企业对其的尊重，包括对其价值、观点等的尊重。因此，对企业领导层来说，只有真正地了解高层员工真实需求后，制定的相应的激励政策才有发挥作用的可能。</w:t>
      </w:r>
    </w:p>
    <w:p>
      <w:pPr>
        <w:pStyle w:val="Normal"/>
        <w:spacing w:lineRule="auto" w:line="360"/>
        <w:ind w:firstLine="422"/>
        <w:rPr>
          <w:rFonts w:ascii="宋体" w:hAnsi="宋体" w:cs="宋体"/>
          <w:b/>
          <w:b/>
        </w:rPr>
      </w:pPr>
      <w:r>
        <w:rPr>
          <w:rFonts w:ascii="SimHei" w:hAnsi="SimHei" w:cs="宋体" w:eastAsia="黑体"/>
          <w:b/>
        </w:rPr>
        <w:t>（</w:t>
      </w:r>
      <w:r>
        <w:rPr>
          <w:rFonts w:cs="宋体" w:ascii="SimHei" w:hAnsi="SimHei" w:eastAsia="黑体"/>
          <w:b/>
        </w:rPr>
        <w:t>2</w:t>
      </w:r>
      <w:r>
        <w:rPr>
          <w:rFonts w:ascii="SimHei" w:hAnsi="SimHei" w:cs="宋体" w:eastAsia="黑体"/>
          <w:b/>
        </w:rPr>
        <w:t>）企业领导层需要重新审视现行的激励政策</w:t>
      </w:r>
    </w:p>
    <w:p>
      <w:pPr>
        <w:pStyle w:val="Normal"/>
        <w:spacing w:lineRule="auto" w:line="360"/>
        <w:ind w:firstLine="420"/>
        <w:rPr>
          <w:rFonts w:ascii="宋体" w:hAnsi="宋体" w:cs="宋体"/>
        </w:rPr>
      </w:pPr>
      <w:r>
        <w:rPr>
          <w:rFonts w:ascii="SimHei" w:hAnsi="SimHei" w:cs="宋体" w:eastAsia="黑体"/>
        </w:rPr>
        <w:t>当企业领导层经过前期的调查发现，物质需要仍是高层员工比较关心的，甚至是唯一的激励要素时，此时的现金等物质激励还是没有产生应有的效果或效果不佳时，企业此时就需要从自身的激励政策进行思考。正如前期研究所发现的，在奴隶制度下，奴隶的全部劳动成果都归奴隶主所有，其工作积极性必然不高，而在封建制度下，农民交完地租之后剩下的成果都归自己所有，其在一定程度上感觉是为自己在劳动，其工作积极性就会有所提高。因此，激励政策的制定如果本身就出现问题，那么再多的激励举措，也不会起到提高员工工作积极性的效果。而最好的激励政策应该是使员工感受到工作是为自己而做，自己的价值能够在工作的收益上有所体现，因此华恒智信研究团队建议企业可以采用封建制或项目制的激励政策。</w:t>
      </w:r>
    </w:p>
    <w:p>
      <w:pPr>
        <w:pStyle w:val="Normal"/>
        <w:spacing w:lineRule="auto" w:line="360"/>
        <w:ind w:firstLine="420"/>
        <w:rPr>
          <w:rFonts w:ascii="宋体" w:hAnsi="宋体" w:cs="宋体"/>
        </w:rPr>
      </w:pPr>
      <w:r>
        <w:rPr>
          <w:rFonts w:ascii="SimHei" w:hAnsi="SimHei" w:cs="宋体" w:eastAsia="黑体"/>
        </w:rPr>
        <w:t>总之，企业领导层在对高层管理人员进行激励政策的制定时，应该在了解员工真实需求的基础上再采取相应的激励方法，改变传统激励政策，使员工的价值与收益的改变相挂钩，做到多劳多得，做到按需激励，唯有如此，才能更好的发挥高层管理人员的工作积极性，更大程度上改善工作绩效，实现企业的长远发展。</w:t>
      </w:r>
    </w:p>
    <w:p>
      <w:pPr>
        <w:pStyle w:val="Normal"/>
        <w:spacing w:lineRule="auto" w:line="360"/>
        <w:ind w:firstLine="420"/>
        <w:jc w:val="start"/>
        <w:rPr>
          <w:rFonts w:ascii="宋体" w:hAnsi="宋体" w:cs="宋体"/>
        </w:rPr>
      </w:pPr>
      <w:r>
        <w:rPr>
          <w:rFonts w:cs="宋体" w:ascii="SimHei" w:hAnsi="SimHei" w:eastAsia="黑体"/>
        </w:rPr>
      </w:r>
    </w:p>
    <w:p>
      <w:pPr>
        <w:pStyle w:val="Normal"/>
        <w:rPr>
          <w:rFonts w:ascii="宋体" w:hAnsi="宋体" w:cs="宋体"/>
        </w:rPr>
      </w:pPr>
      <w:r>
        <w:rPr>
          <w:rFonts w:cs="宋体" w:ascii="SimHei" w:hAnsi="SimHei" w:eastAsia="黑体"/>
        </w:rPr>
      </w:r>
    </w:p>
    <w:sectPr>
      <w:footerReference w:type="default" r:id="rId2"/>
      <w:type w:val="nextPage"/>
      <w:pgSz w:w="11906" w:h="16838"/>
      <w:pgMar w:left="1134" w:right="1134" w:header="0" w:top="1440" w:footer="624"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default"/>
  </w:font>
  <w:font w:name="宋体">
    <w:charset w:val="86"/>
    <w:family w:val="auto"/>
    <w:pitch w:val="default"/>
  </w:font>
  <w:font w:name="Times New Roman">
    <w:charset w:val="00" w:characterSet="windows-1252"/>
    <w:family w:val="roman"/>
    <w:pitch w:val="default"/>
  </w:font>
  <w:font w:name="Arial">
    <w:charset w:val="00" w:characterSet="windows-1252"/>
    <w:family w:val="swiss"/>
    <w:pitch w:val="default"/>
  </w:font>
  <w:font w:name="Liberation Sans">
    <w:altName w:val="Arial"/>
    <w:charset w:val="01" w:characterSet="utf-8"/>
    <w:family w:val="swiss"/>
    <w:pitch w:val="variable"/>
  </w:font>
  <w:font w:name="Tahoma">
    <w:charset w:val="00" w:characterSet="windows-1252"/>
    <w:family w:val="swiss"/>
    <w:pitch w:val="default"/>
  </w:font>
  <w:font w:name="Cambria">
    <w:charset w:val="00" w:characterSet="windows-1252"/>
    <w:family w:val="roman"/>
    <w:pitch w:val="default"/>
  </w:font>
  <w:font w:name="微软雅黑">
    <w:charset w:val="86"/>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12"/>
      <w:jc w:val="center"/>
      <w:rPr>
        <w:rFonts w:ascii="微软雅黑" w:hAnsi="微软雅黑" w:eastAsia="微软雅黑" w:cs="微软雅黑"/>
        <w:sz w:val="20"/>
      </w:rPr>
    </w:pPr>
    <w:r>
      <w:rPr>
        <w:rFonts w:ascii="微软雅黑" w:hAnsi="微软雅黑" w:cs="微软雅黑" w:eastAsia="微软雅黑"/>
        <w:sz w:val="20"/>
      </w:rPr>
      <w:t>第</w:t>
    </w:r>
    <w:r>
      <w:rPr>
        <w:rFonts w:ascii="微软雅黑" w:hAnsi="微软雅黑" w:cs="微软雅黑" w:eastAsia="微软雅黑"/>
        <w:sz w:val="20"/>
      </w:rPr>
      <w:t xml:space="preserve"> </w:t>
    </w:r>
    <w:r>
      <w:rPr>
        <w:rFonts w:ascii="微软雅黑" w:hAnsi="微软雅黑" w:cs="微软雅黑" w:eastAsia="微软雅黑"/>
        <w:sz w:val="20"/>
      </w:rPr>
      <w:fldChar w:fldCharType="begin"/>
    </w:r>
    <w:r>
      <w:rPr>
        <w:sz w:val="20"/>
        <w:rFonts w:ascii="微软雅黑" w:hAnsi="微软雅黑" w:cs="微软雅黑" w:eastAsia="微软雅黑"/>
      </w:rPr>
      <w:instrText> PAGE </w:instrText>
    </w:r>
    <w:r>
      <w:rPr>
        <w:sz w:val="20"/>
        <w:rFonts w:ascii="微软雅黑" w:hAnsi="微软雅黑" w:cs="微软雅黑" w:eastAsia="微软雅黑"/>
      </w:rPr>
      <w:fldChar w:fldCharType="separate"/>
    </w:r>
    <w:r>
      <w:rPr>
        <w:sz w:val="20"/>
        <w:rFonts w:ascii="微软雅黑" w:hAnsi="微软雅黑" w:cs="微软雅黑" w:eastAsia="微软雅黑"/>
      </w:rPr>
      <w:t>2</w:t>
    </w:r>
    <w:r>
      <w:rPr>
        <w:sz w:val="20"/>
        <w:rFonts w:ascii="微软雅黑" w:hAnsi="微软雅黑" w:cs="微软雅黑" w:eastAsia="微软雅黑"/>
      </w:rPr>
      <w:fldChar w:fldCharType="end"/>
    </w:r>
    <w:r>
      <w:rPr>
        <w:rFonts w:ascii="微软雅黑" w:hAnsi="微软雅黑" w:cs="微软雅黑" w:eastAsia="微软雅黑"/>
        <w:sz w:val="20"/>
      </w:rPr>
      <w:t xml:space="preserve"> 页 共 </w:t>
    </w:r>
    <w:r>
      <w:rPr>
        <w:rFonts w:ascii="微软雅黑" w:hAnsi="微软雅黑" w:cs="微软雅黑" w:eastAsia="微软雅黑"/>
        <w:sz w:val="20"/>
      </w:rPr>
      <w:fldChar w:fldCharType="begin"/>
    </w:r>
    <w:r>
      <w:rPr>
        <w:sz w:val="20"/>
        <w:rFonts w:ascii="微软雅黑" w:hAnsi="微软雅黑" w:cs="微软雅黑" w:eastAsia="微软雅黑"/>
      </w:rPr>
      <w:instrText> NUMPAGES \* ARABIC </w:instrText>
    </w:r>
    <w:r>
      <w:rPr>
        <w:sz w:val="20"/>
        <w:rFonts w:ascii="微软雅黑" w:hAnsi="微软雅黑" w:cs="微软雅黑" w:eastAsia="微软雅黑"/>
      </w:rPr>
      <w:fldChar w:fldCharType="separate"/>
    </w:r>
    <w:r>
      <w:rPr>
        <w:sz w:val="20"/>
        <w:rFonts w:ascii="微软雅黑" w:hAnsi="微软雅黑" w:cs="微软雅黑" w:eastAsia="微软雅黑"/>
      </w:rPr>
      <w:t>2</w:t>
    </w:r>
    <w:r>
      <w:rPr>
        <w:sz w:val="20"/>
        <w:rFonts w:ascii="微软雅黑" w:hAnsi="微软雅黑" w:cs="微软雅黑" w:eastAsia="微软雅黑"/>
      </w:rPr>
      <w:fldChar w:fldCharType="end"/>
    </w:r>
    <w:r>
      <w:rPr>
        <w:rFonts w:ascii="微软雅黑" w:hAnsi="微软雅黑" w:cs="微软雅黑" w:eastAsia="微软雅黑"/>
        <w:sz w:val="20"/>
      </w:rPr>
      <w:t xml:space="preserve"> 页</w:t>
    </w:r>
  </w:p>
  <w:p>
    <w:pPr>
      <w:pStyle w:val="Footer"/>
      <w:spacing w:before="0" w:after="12"/>
      <w:jc w:val="center"/>
      <w:rPr>
        <w:rFonts w:ascii="微软雅黑" w:hAnsi="微软雅黑" w:eastAsia="微软雅黑" w:cs="微软雅黑"/>
        <w:sz w:val="20"/>
      </w:rPr>
    </w:pPr>
    <w:r>
      <w:rPr>
        <w:rFonts w:eastAsia="微软雅黑" w:cs="微软雅黑" w:ascii="微软雅黑" w:hAnsi="微软雅黑"/>
        <w:sz w:val="20"/>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920" w:hanging="720"/>
      </w:pPr>
      <w:rPr/>
    </w:lvl>
    <w:lvl w:ilvl="1">
      <w:start w:val="1"/>
      <w:numFmt w:val="lowerLetter"/>
      <w:lvlText w:val="%2)"/>
      <w:lvlJc w:val="start"/>
      <w:pPr>
        <w:tabs>
          <w:tab w:val="num" w:pos="0"/>
        </w:tabs>
        <w:ind w:start="1040" w:hanging="420"/>
      </w:pPr>
      <w:rPr/>
    </w:lvl>
    <w:lvl w:ilvl="2">
      <w:start w:val="1"/>
      <w:numFmt w:val="lowerRoman"/>
      <w:lvlText w:val="%3."/>
      <w:lvlJc w:val="end"/>
      <w:pPr>
        <w:tabs>
          <w:tab w:val="num" w:pos="0"/>
        </w:tabs>
        <w:ind w:start="1460" w:hanging="420"/>
      </w:pPr>
      <w:rPr/>
    </w:lvl>
    <w:lvl w:ilvl="3">
      <w:start w:val="1"/>
      <w:numFmt w:val="decimal"/>
      <w:lvlText w:val="%4."/>
      <w:lvlJc w:val="start"/>
      <w:pPr>
        <w:tabs>
          <w:tab w:val="num" w:pos="0"/>
        </w:tabs>
        <w:ind w:start="1880" w:hanging="420"/>
      </w:pPr>
      <w:rPr/>
    </w:lvl>
    <w:lvl w:ilvl="4">
      <w:start w:val="1"/>
      <w:numFmt w:val="lowerLetter"/>
      <w:lvlText w:val="%5)"/>
      <w:lvlJc w:val="start"/>
      <w:pPr>
        <w:tabs>
          <w:tab w:val="num" w:pos="0"/>
        </w:tabs>
        <w:ind w:start="2300" w:hanging="420"/>
      </w:pPr>
      <w:rPr/>
    </w:lvl>
    <w:lvl w:ilvl="5">
      <w:start w:val="1"/>
      <w:numFmt w:val="lowerRoman"/>
      <w:lvlText w:val="%6."/>
      <w:lvlJc w:val="end"/>
      <w:pPr>
        <w:tabs>
          <w:tab w:val="num" w:pos="0"/>
        </w:tabs>
        <w:ind w:start="2720" w:hanging="420"/>
      </w:pPr>
      <w:rPr/>
    </w:lvl>
    <w:lvl w:ilvl="6">
      <w:start w:val="1"/>
      <w:numFmt w:val="decimal"/>
      <w:lvlText w:val="%7."/>
      <w:lvlJc w:val="start"/>
      <w:pPr>
        <w:tabs>
          <w:tab w:val="num" w:pos="0"/>
        </w:tabs>
        <w:ind w:start="3140" w:hanging="420"/>
      </w:pPr>
      <w:rPr/>
    </w:lvl>
    <w:lvl w:ilvl="7">
      <w:start w:val="1"/>
      <w:numFmt w:val="lowerLetter"/>
      <w:lvlText w:val="%8)"/>
      <w:lvlJc w:val="start"/>
      <w:pPr>
        <w:tabs>
          <w:tab w:val="num" w:pos="0"/>
        </w:tabs>
        <w:ind w:start="3560" w:hanging="420"/>
      </w:pPr>
      <w:rPr/>
    </w:lvl>
    <w:lvl w:ilvl="8">
      <w:start w:val="1"/>
      <w:numFmt w:val="lowerRoman"/>
      <w:lvlText w:val="%9."/>
      <w:lvlJc w:val="end"/>
      <w:pPr>
        <w:tabs>
          <w:tab w:val="num" w:pos="0"/>
        </w:tabs>
        <w:ind w:start="3980" w:hanging="420"/>
      </w:pPr>
      <w:rPr/>
    </w:lvl>
  </w:abstractNum>
  <w:abstractNum w:abstractNumId="3">
    <w:lvl w:ilvl="0">
      <w:start w:val="1"/>
      <w:numFmt w:val="chineseCountingThousand"/>
      <w:lvlText w:val="（%1）"/>
      <w:lvlJc w:val="start"/>
      <w:pPr>
        <w:tabs>
          <w:tab w:val="num" w:pos="0"/>
        </w:tabs>
        <w:ind w:start="920" w:hanging="720"/>
      </w:pPr>
      <w:rPr/>
    </w:lvl>
    <w:lvl w:ilvl="1">
      <w:start w:val="1"/>
      <w:numFmt w:val="lowerLetter"/>
      <w:lvlText w:val="%2)"/>
      <w:lvlJc w:val="start"/>
      <w:pPr>
        <w:tabs>
          <w:tab w:val="num" w:pos="0"/>
        </w:tabs>
        <w:ind w:start="1040" w:hanging="420"/>
      </w:pPr>
      <w:rPr/>
    </w:lvl>
    <w:lvl w:ilvl="2">
      <w:start w:val="1"/>
      <w:numFmt w:val="lowerRoman"/>
      <w:lvlText w:val="%3."/>
      <w:lvlJc w:val="end"/>
      <w:pPr>
        <w:tabs>
          <w:tab w:val="num" w:pos="0"/>
        </w:tabs>
        <w:ind w:start="1460" w:hanging="420"/>
      </w:pPr>
      <w:rPr/>
    </w:lvl>
    <w:lvl w:ilvl="3">
      <w:start w:val="1"/>
      <w:numFmt w:val="decimal"/>
      <w:lvlText w:val="%4."/>
      <w:lvlJc w:val="start"/>
      <w:pPr>
        <w:tabs>
          <w:tab w:val="num" w:pos="0"/>
        </w:tabs>
        <w:ind w:start="1880" w:hanging="420"/>
      </w:pPr>
      <w:rPr/>
    </w:lvl>
    <w:lvl w:ilvl="4">
      <w:start w:val="1"/>
      <w:numFmt w:val="lowerLetter"/>
      <w:lvlText w:val="%5)"/>
      <w:lvlJc w:val="start"/>
      <w:pPr>
        <w:tabs>
          <w:tab w:val="num" w:pos="0"/>
        </w:tabs>
        <w:ind w:start="2300" w:hanging="420"/>
      </w:pPr>
      <w:rPr/>
    </w:lvl>
    <w:lvl w:ilvl="5">
      <w:start w:val="1"/>
      <w:numFmt w:val="lowerRoman"/>
      <w:lvlText w:val="%6."/>
      <w:lvlJc w:val="end"/>
      <w:pPr>
        <w:tabs>
          <w:tab w:val="num" w:pos="0"/>
        </w:tabs>
        <w:ind w:start="2720" w:hanging="420"/>
      </w:pPr>
      <w:rPr/>
    </w:lvl>
    <w:lvl w:ilvl="6">
      <w:start w:val="1"/>
      <w:numFmt w:val="decimal"/>
      <w:lvlText w:val="%7."/>
      <w:lvlJc w:val="start"/>
      <w:pPr>
        <w:tabs>
          <w:tab w:val="num" w:pos="0"/>
        </w:tabs>
        <w:ind w:start="3140" w:hanging="420"/>
      </w:pPr>
      <w:rPr/>
    </w:lvl>
    <w:lvl w:ilvl="7">
      <w:start w:val="1"/>
      <w:numFmt w:val="lowerLetter"/>
      <w:lvlText w:val="%8)"/>
      <w:lvlJc w:val="start"/>
      <w:pPr>
        <w:tabs>
          <w:tab w:val="num" w:pos="0"/>
        </w:tabs>
        <w:ind w:start="3560" w:hanging="420"/>
      </w:pPr>
      <w:rPr/>
    </w:lvl>
    <w:lvl w:ilvl="8">
      <w:start w:val="1"/>
      <w:numFmt w:val="lowerRoman"/>
      <w:lvlText w:val="%9."/>
      <w:lvlJc w:val="end"/>
      <w:pPr>
        <w:tabs>
          <w:tab w:val="num" w:pos="0"/>
        </w:tabs>
        <w:ind w:start="3980" w:hanging="4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Calibri" w:hAnsi="Calibri" w:eastAsia="宋体" w:cs="Times New Roman"/>
      <w:color w:val="auto"/>
      <w:kern w:val="2"/>
      <w:sz w:val="21"/>
      <w:szCs w:val="22"/>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b/>
      <w:bCs/>
      <w:kern w:val="2"/>
      <w:sz w:val="44"/>
      <w:szCs w:val="44"/>
    </w:rPr>
  </w:style>
  <w:style w:type="paragraph" w:styleId="Heading2">
    <w:name w:val="Heading 2"/>
    <w:basedOn w:val="Normal"/>
    <w:next w:val="TextBody"/>
    <w:qFormat/>
    <w:pPr>
      <w:widowControl/>
      <w:numPr>
        <w:ilvl w:val="1"/>
        <w:numId w:val="1"/>
      </w:numPr>
      <w:spacing w:before="100" w:after="100"/>
      <w:jc w:val="start"/>
      <w:outlineLvl w:val="1"/>
    </w:pPr>
    <w:rPr>
      <w:rFonts w:ascii="宋体" w:hAnsi="宋体" w:cs="宋体"/>
      <w:b/>
      <w:bCs/>
      <w:kern w:val="0"/>
      <w:sz w:val="24"/>
      <w:szCs w:val="24"/>
    </w:rPr>
  </w:style>
  <w:style w:type="paragraph" w:styleId="Heading3">
    <w:name w:val="Heading 3"/>
    <w:basedOn w:val="Normal"/>
    <w:next w:val="Normal"/>
    <w:qFormat/>
    <w:pPr>
      <w:keepNext w:val="true"/>
      <w:keepLines/>
      <w:numPr>
        <w:ilvl w:val="2"/>
        <w:numId w:val="1"/>
      </w:numPr>
      <w:spacing w:lineRule="auto" w:line="415" w:before="260" w:after="260"/>
      <w:outlineLvl w:val="2"/>
    </w:pPr>
    <w:rPr>
      <w:b/>
      <w:bCs/>
      <w:kern w:val="0"/>
      <w:sz w:val="32"/>
      <w:szCs w:val="32"/>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Style11">
    <w:name w:val="默认段落字体"/>
    <w:qFormat/>
    <w:rPr/>
  </w:style>
  <w:style w:type="character" w:styleId="CharChar9">
    <w:name w:val=" Char Char9"/>
    <w:qFormat/>
    <w:rPr>
      <w:b/>
      <w:bCs/>
      <w:kern w:val="2"/>
      <w:sz w:val="44"/>
      <w:szCs w:val="44"/>
    </w:rPr>
  </w:style>
  <w:style w:type="character" w:styleId="CharChar8">
    <w:name w:val=" Char Char8"/>
    <w:qFormat/>
    <w:rPr>
      <w:rFonts w:ascii="宋体" w:hAnsi="宋体" w:eastAsia="宋体" w:cs="宋体"/>
      <w:b/>
      <w:bCs/>
      <w:kern w:val="0"/>
      <w:sz w:val="24"/>
      <w:szCs w:val="24"/>
    </w:rPr>
  </w:style>
  <w:style w:type="character" w:styleId="CharChar7">
    <w:name w:val=" Char Char7"/>
    <w:qFormat/>
    <w:rPr>
      <w:b/>
      <w:bCs/>
      <w:sz w:val="32"/>
      <w:szCs w:val="32"/>
    </w:rPr>
  </w:style>
  <w:style w:type="character" w:styleId="CharChar1">
    <w:name w:val=" Char Char1"/>
    <w:basedOn w:val="Style11"/>
    <w:qFormat/>
    <w:rPr/>
  </w:style>
  <w:style w:type="character" w:styleId="CharChar2">
    <w:name w:val=" Char Char2"/>
    <w:qFormat/>
    <w:rPr>
      <w:rFonts w:eastAsia="仿宋_GB2312;仿宋" w:cs="Times New Roman"/>
      <w:sz w:val="24"/>
      <w:szCs w:val="18"/>
    </w:rPr>
  </w:style>
  <w:style w:type="character" w:styleId="CharChar4">
    <w:name w:val=" Char Char4"/>
    <w:qFormat/>
    <w:rPr>
      <w:sz w:val="18"/>
      <w:szCs w:val="18"/>
    </w:rPr>
  </w:style>
  <w:style w:type="character" w:styleId="CharChar5">
    <w:name w:val=" Char Char5"/>
    <w:qFormat/>
    <w:rPr>
      <w:sz w:val="18"/>
      <w:szCs w:val="18"/>
    </w:rPr>
  </w:style>
  <w:style w:type="character" w:styleId="CharChar6">
    <w:name w:val=" Char Char6"/>
    <w:qFormat/>
    <w:rPr>
      <w:sz w:val="18"/>
      <w:szCs w:val="18"/>
    </w:rPr>
  </w:style>
  <w:style w:type="character" w:styleId="CharChar3">
    <w:name w:val=" Char Char3"/>
    <w:qFormat/>
    <w:rPr>
      <w:rFonts w:ascii="Times New Roman" w:hAnsi="Times New Roman" w:eastAsia="宋体" w:cs="Times New Roman"/>
      <w:sz w:val="18"/>
      <w:szCs w:val="18"/>
    </w:rPr>
  </w:style>
  <w:style w:type="character" w:styleId="CharChar">
    <w:name w:val=" Char Char"/>
    <w:qFormat/>
    <w:rPr>
      <w:rFonts w:ascii="Arial" w:hAnsi="Arial" w:eastAsia="宋体" w:cs="Arial"/>
      <w:kern w:val="0"/>
      <w:sz w:val="24"/>
      <w:szCs w:val="24"/>
    </w:rPr>
  </w:style>
  <w:style w:type="character" w:styleId="StrongEmphasis">
    <w:name w:val="Strong Emphasis"/>
    <w:qFormat/>
    <w:rPr>
      <w:b/>
      <w:bCs/>
    </w:rPr>
  </w:style>
  <w:style w:type="character" w:styleId="InternetLink">
    <w:name w:val="Hyperlink"/>
    <w:rPr>
      <w:strike w:val="false"/>
      <w:dstrike w:val="false"/>
      <w:color w:val="2153B0"/>
      <w:u w:val="none"/>
    </w:rPr>
  </w:style>
  <w:style w:type="character" w:styleId="FootnoteCharacters">
    <w:name w:val="Footnote Characters"/>
    <w:qFormat/>
    <w:rPr>
      <w:vertAlign w:val="superscript"/>
    </w:rPr>
  </w:style>
  <w:style w:type="character" w:styleId="Headline1index1">
    <w:name w:val="headline-1-index1"/>
    <w:qFormat/>
    <w:rPr>
      <w:vanish w:val="false"/>
      <w:color w:val="CCCCCC"/>
      <w:sz w:val="30"/>
      <w:szCs w:val="30"/>
    </w:rPr>
  </w:style>
  <w:style w:type="character" w:styleId="Headlinecontent3">
    <w:name w:val="headline-content3"/>
    <w:basedOn w:val="Style11"/>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before="0" w:after="12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TextBodyIndent">
    <w:name w:val="Body Text Indent"/>
    <w:basedOn w:val="Normal"/>
    <w:pPr>
      <w:ind w:firstLine="480"/>
    </w:pPr>
    <w:rPr>
      <w:rFonts w:eastAsia="仿宋_GB2312;仿宋"/>
      <w:kern w:val="0"/>
      <w:sz w:val="24"/>
      <w:szCs w:val="18"/>
    </w:rPr>
  </w:style>
  <w:style w:type="paragraph" w:styleId="Contents3">
    <w:name w:val="TOC 3"/>
    <w:basedOn w:val="Normal"/>
    <w:next w:val="Normal"/>
    <w:pPr>
      <w:tabs>
        <w:tab w:val="clear" w:pos="420"/>
        <w:tab w:val="right" w:pos="9639" w:leader="dot"/>
      </w:tabs>
      <w:ind w:start="840" w:hanging="0"/>
    </w:pPr>
    <w:rPr/>
  </w:style>
  <w:style w:type="paragraph" w:styleId="Style12">
    <w:name w:val="批注框文本"/>
    <w:basedOn w:val="Normal"/>
    <w:qFormat/>
    <w:pPr/>
    <w:rPr>
      <w:kern w:val="0"/>
      <w:sz w:val="18"/>
      <w:szCs w:val="18"/>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kern w:val="0"/>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kern w:val="0"/>
      <w:sz w:val="18"/>
      <w:szCs w:val="18"/>
    </w:rPr>
  </w:style>
  <w:style w:type="paragraph" w:styleId="Contents1">
    <w:name w:val="TOC 1"/>
    <w:basedOn w:val="Normal"/>
    <w:next w:val="Normal"/>
    <w:pPr>
      <w:tabs>
        <w:tab w:val="clear" w:pos="420"/>
        <w:tab w:val="right" w:pos="9639" w:leader="dot"/>
      </w:tabs>
    </w:pPr>
    <w:rPr/>
  </w:style>
  <w:style w:type="paragraph" w:styleId="Footnote">
    <w:name w:val="Footnote Text"/>
    <w:basedOn w:val="Normal"/>
    <w:pPr>
      <w:snapToGrid w:val="false"/>
      <w:jc w:val="start"/>
    </w:pPr>
    <w:rPr>
      <w:rFonts w:ascii="Times New Roman" w:hAnsi="Times New Roman" w:cs="Times New Roman"/>
      <w:kern w:val="0"/>
      <w:sz w:val="18"/>
      <w:szCs w:val="18"/>
    </w:rPr>
  </w:style>
  <w:style w:type="paragraph" w:styleId="Contents2">
    <w:name w:val="TOC 2"/>
    <w:basedOn w:val="Normal"/>
    <w:next w:val="Normal"/>
    <w:pPr>
      <w:tabs>
        <w:tab w:val="clear" w:pos="420"/>
        <w:tab w:val="right" w:pos="9639" w:leader="dot"/>
      </w:tabs>
      <w:spacing w:lineRule="exact" w:line="340"/>
      <w:ind w:start="850" w:hanging="430"/>
    </w:pPr>
    <w:rPr>
      <w:sz w:val="20"/>
      <w:lang w:val="en-US" w:eastAsia="en-US"/>
    </w:rPr>
  </w:style>
  <w:style w:type="paragraph" w:styleId="HTML">
    <w:name w:val="HTML 预设格式"/>
    <w:basedOn w:val="Normal"/>
    <w:qFormat/>
    <w:pPr>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start"/>
    </w:pPr>
    <w:rPr>
      <w:rFonts w:ascii="Arial" w:hAnsi="Arial" w:cs="Arial"/>
      <w:kern w:val="0"/>
      <w:sz w:val="24"/>
      <w:szCs w:val="24"/>
    </w:rPr>
  </w:style>
  <w:style w:type="paragraph" w:styleId="Style13">
    <w:name w:val="普通(网站)"/>
    <w:basedOn w:val="Normal"/>
    <w:qFormat/>
    <w:pPr>
      <w:widowControl/>
      <w:spacing w:before="240" w:after="240"/>
      <w:jc w:val="start"/>
    </w:pPr>
    <w:rPr>
      <w:rFonts w:ascii="宋体" w:hAnsi="宋体" w:eastAsia="宋体" w:cs="宋体"/>
      <w:kern w:val="0"/>
      <w:sz w:val="24"/>
      <w:szCs w:val="24"/>
    </w:rPr>
  </w:style>
  <w:style w:type="paragraph" w:styleId="Char1">
    <w:name w:val="Char1"/>
    <w:basedOn w:val="Normal"/>
    <w:qFormat/>
    <w:pPr/>
    <w:rPr>
      <w:rFonts w:ascii="Tahoma" w:hAnsi="Tahoma" w:eastAsia="宋体" w:cs="Times New Roman"/>
      <w:sz w:val="24"/>
      <w:szCs w:val="20"/>
    </w:rPr>
  </w:style>
  <w:style w:type="paragraph" w:styleId="TOC">
    <w:name w:val="TOC 标题"/>
    <w:basedOn w:val="Heading1"/>
    <w:next w:val="Normal"/>
    <w:qFormat/>
    <w:pPr>
      <w:widowControl/>
      <w:numPr>
        <w:ilvl w:val="0"/>
        <w:numId w:val="0"/>
      </w:numPr>
      <w:spacing w:lineRule="auto" w:line="276" w:before="480" w:after="0"/>
      <w:jc w:val="start"/>
    </w:pPr>
    <w:rPr>
      <w:rFonts w:ascii="Cambria" w:hAnsi="Cambria" w:eastAsia="宋体" w:cs="Times New Roman"/>
      <w:color w:val="365F91"/>
      <w:kern w:val="0"/>
      <w:sz w:val="28"/>
      <w:szCs w:val="28"/>
    </w:rPr>
  </w:style>
  <w:style w:type="paragraph" w:styleId="Style14">
    <w:name w:val="列出段落"/>
    <w:basedOn w:val="Normal"/>
    <w:qFormat/>
    <w:pPr>
      <w:ind w:firstLine="420"/>
    </w:pPr>
    <w:rPr/>
  </w:style>
  <w:style w:type="paragraph" w:styleId="Char">
    <w:name w:val="Char"/>
    <w:basedOn w:val="Normal"/>
    <w:qFormat/>
    <w:pPr/>
    <w:rPr>
      <w:rFonts w:ascii="Tahoma" w:hAnsi="Tahoma" w:eastAsia="宋体" w:cs="Times New Roman"/>
      <w:sz w:val="24"/>
      <w:szCs w:val="20"/>
    </w:rPr>
  </w:style>
  <w:style w:type="paragraph" w:styleId="Char2">
    <w:name w:val="Char2"/>
    <w:basedOn w:val="Normal"/>
    <w:qFormat/>
    <w:pPr/>
    <w:rPr>
      <w:rFonts w:ascii="Tahoma" w:hAnsi="Tahoma" w:eastAsia="宋体" w:cs="Times New Roman"/>
      <w:sz w:val="24"/>
      <w:szCs w:val="20"/>
    </w:rPr>
  </w:style>
  <w:style w:type="paragraph" w:styleId="10p">
    <w:name w:val="10p"/>
    <w:basedOn w:val="Normal"/>
    <w:qFormat/>
    <w:pPr>
      <w:widowControl/>
      <w:spacing w:before="100" w:after="100"/>
      <w:jc w:val="start"/>
    </w:pPr>
    <w:rPr>
      <w:rFonts w:ascii="宋体" w:hAnsi="宋体" w:eastAsia="宋体" w:cs="Times New Roman"/>
      <w:kern w:val="0"/>
      <w:sz w:val="24"/>
      <w:szCs w:val="20"/>
    </w:rPr>
  </w:style>
  <w:style w:type="paragraph" w:styleId="Char3">
    <w:name w:val="Char3"/>
    <w:basedOn w:val="Normal"/>
    <w:qFormat/>
    <w:pPr/>
    <w:rPr>
      <w:rFonts w:ascii="Tahoma" w:hAnsi="Tahoma" w:eastAsia="宋体" w:cs="Times New Roman"/>
      <w:sz w:val="24"/>
      <w:szCs w:val="20"/>
    </w:rPr>
  </w:style>
  <w:style w:type="numbering" w:styleId="WW8Num1">
    <w:name w:val="WW8Num1"/>
    <w:qFormat/>
  </w:style>
  <w:style w:type="numbering" w:styleId="WW8Num2">
    <w:name w:val="WW8Num2"/>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2015-01-05T13:00:00Z</dcterms:created>
  <dc:creator>Administrator</dc:creator>
  <dc:description/>
  <dc:language>en-US</dc:language>
  <cp:lastModifiedBy>王佩</cp:lastModifiedBy>
  <cp:lastPrinted>2014-11-14T12:40:00Z</cp:lastPrinted>
  <dcterms:modified xsi:type="dcterms:W3CDTF">2021-09-13T15:30:18Z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04508FCEB7524DD7BBC36EB606E1F9A1</vt:lpwstr>
  </property>
  <property fmtid="{D5CDD505-2E9C-101B-9397-08002B2CF9AE}" pid="3" name="KSOProductBuildVer">
    <vt:lpwstr>2052-11.1.0.10700</vt:lpwstr>
  </property>
</Properties>
</file>