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Style w:val="StrongEmphasis"/>
          <w:rFonts w:ascii="楷体" w:hAnsi="楷体" w:eastAsia="楷体" w:cs="楷体"/>
          <w:b w:val="false"/>
          <w:b w:val="false"/>
          <w:color w:val="000000"/>
          <w:sz w:val="24"/>
        </w:rPr>
      </w:pPr>
      <w:r>
        <w:rPr>
          <w:rFonts w:ascii="SimHei" w:hAnsi="SimHei" w:cs="宋体" w:eastAsia="黑体"/>
          <w:color w:val="000000"/>
          <w:sz w:val="36"/>
        </w:rPr>
        <w:t>薪酬制度</w:t>
      </w:r>
    </w:p>
    <w:p>
      <w:pPr>
        <w:pStyle w:val="Heading1"/>
        <w:keepLines/>
        <w:spacing w:lineRule="auto" w:line="360"/>
        <w:ind w:firstLine="424"/>
        <w:jc w:val="both"/>
        <w:rPr>
          <w:rFonts w:ascii="楷体" w:hAnsi="楷体" w:eastAsia="楷体" w:cs="楷体"/>
          <w:color w:val="000000"/>
          <w:sz w:val="24"/>
          <w:szCs w:val="21"/>
        </w:rPr>
      </w:pPr>
      <w:r>
        <w:rPr>
          <w:rFonts w:ascii="SimHei" w:hAnsi="SimHei" w:cs="宋体" w:eastAsia="黑体"/>
          <w:b/>
          <w:bCs/>
          <w:color w:val="000000"/>
          <w:kern w:val="2"/>
          <w:szCs w:val="21"/>
        </w:rPr>
        <w:t>一、总则</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1.1</w:t>
      </w:r>
      <w:r>
        <w:rPr>
          <w:rFonts w:ascii="SimHei" w:hAnsi="SimHei" w:cs="楷体" w:eastAsia="黑体"/>
          <w:color w:val="000000"/>
          <w:sz w:val="24"/>
          <w:szCs w:val="21"/>
        </w:rPr>
        <w:t>为规范职员工资的确定及调整办法等有关事项，特制定本制度。</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1.2</w:t>
      </w:r>
      <w:r>
        <w:rPr>
          <w:rFonts w:ascii="SimHei" w:hAnsi="SimHei" w:cs="楷体" w:eastAsia="黑体"/>
          <w:color w:val="000000"/>
          <w:sz w:val="24"/>
          <w:szCs w:val="21"/>
        </w:rPr>
        <w:t>本制度适用于公司全体职员（即</w:t>
      </w:r>
      <w:r>
        <w:rPr>
          <w:rFonts w:eastAsia="黑体" w:cs="楷体" w:ascii="SimHei" w:hAnsi="SimHei"/>
          <w:color w:val="000000"/>
          <w:sz w:val="24"/>
          <w:szCs w:val="21"/>
          <w:lang w:eastAsia="zh-CN"/>
        </w:rPr>
        <w:t>XX</w:t>
      </w:r>
      <w:r>
        <w:rPr>
          <w:rFonts w:ascii="SimHei" w:hAnsi="SimHei" w:cs="楷体" w:eastAsia="黑体"/>
          <w:color w:val="000000"/>
          <w:sz w:val="24"/>
          <w:szCs w:val="21"/>
        </w:rPr>
        <w:t>本部</w:t>
      </w:r>
      <w:r>
        <w:rPr>
          <w:rFonts w:ascii="SimHei" w:hAnsi="SimHei" w:cs="楷体" w:eastAsia="黑体"/>
          <w:color w:val="000000"/>
          <w:sz w:val="24"/>
          <w:szCs w:val="21"/>
          <w:lang w:eastAsia="zh-CN"/>
        </w:rPr>
        <w:t>及</w:t>
      </w:r>
      <w:r>
        <w:rPr>
          <w:rFonts w:ascii="SimHei" w:hAnsi="SimHei" w:cs="楷体" w:eastAsia="黑体"/>
          <w:color w:val="000000"/>
          <w:sz w:val="24"/>
          <w:szCs w:val="21"/>
        </w:rPr>
        <w:t>驻外工作的职员）。本制度所指工资，是指每月定期发放的工资，不含奖金和津贴事项（技术系列的项目津贴除外）。</w:t>
      </w:r>
    </w:p>
    <w:p>
      <w:pPr>
        <w:pStyle w:val="Heading1"/>
        <w:keepLines/>
        <w:spacing w:lineRule="auto" w:line="360"/>
        <w:ind w:firstLine="424"/>
        <w:jc w:val="both"/>
        <w:rPr>
          <w:rFonts w:ascii="楷体" w:hAnsi="楷体" w:eastAsia="楷体" w:cs="楷体"/>
          <w:color w:val="000000"/>
          <w:sz w:val="24"/>
          <w:szCs w:val="21"/>
        </w:rPr>
      </w:pPr>
      <w:r>
        <w:rPr>
          <w:rFonts w:ascii="SimHei" w:hAnsi="SimHei" w:cs="宋体" w:eastAsia="黑体"/>
          <w:b/>
          <w:bCs/>
          <w:color w:val="000000"/>
          <w:kern w:val="2"/>
          <w:szCs w:val="21"/>
        </w:rPr>
        <w:t>二、工资结构</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2.1</w:t>
      </w:r>
      <w:r>
        <w:rPr>
          <w:rFonts w:ascii="SimHei" w:hAnsi="SimHei" w:cs="楷体" w:eastAsia="黑体"/>
          <w:color w:val="000000"/>
          <w:sz w:val="24"/>
          <w:szCs w:val="21"/>
        </w:rPr>
        <w:t>职员工资由固定工资、浮动工资两部门组成。</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w:t>
      </w:r>
      <w:r>
        <w:rPr>
          <w:rFonts w:eastAsia="黑体" w:cs="楷体" w:ascii="SimHei" w:hAnsi="SimHei"/>
          <w:color w:val="000000"/>
          <w:sz w:val="24"/>
          <w:szCs w:val="21"/>
        </w:rPr>
        <w:t>.</w:t>
      </w:r>
      <w:r>
        <w:rPr>
          <w:rFonts w:eastAsia="黑体" w:cs="楷体" w:ascii="SimHei" w:hAnsi="SimHei"/>
          <w:color w:val="000000"/>
          <w:sz w:val="24"/>
          <w:szCs w:val="21"/>
        </w:rPr>
        <w:t>2</w:t>
      </w:r>
      <w:r>
        <w:rPr>
          <w:rFonts w:ascii="SimHei" w:hAnsi="SimHei" w:cs="楷体" w:eastAsia="黑体"/>
          <w:color w:val="000000"/>
          <w:sz w:val="24"/>
          <w:szCs w:val="21"/>
        </w:rPr>
        <w:t>固定工资包括：基本工资、技能工资、住房补贴、医疗补贴。固定工资是根据职员的职务、资历、学历、技能等因素确定的、相对固定的工作报酬。</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2.3</w:t>
      </w:r>
      <w:r>
        <w:rPr>
          <w:rFonts w:ascii="SimHei" w:hAnsi="SimHei" w:cs="楷体" w:eastAsia="黑体"/>
          <w:color w:val="000000"/>
          <w:sz w:val="24"/>
          <w:szCs w:val="21"/>
        </w:rPr>
        <w:t>浮动工资包括：考勤工资、绩效工资、效益工资，项目开发人员还有项目津贴。浮动工资是根据员工考勤表现、工作绩效及公司经营业绩确定的、不固定的工资报酬，每月调整一次。</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2.4</w:t>
      </w:r>
      <w:r>
        <w:rPr>
          <w:rFonts w:ascii="SimHei" w:hAnsi="SimHei" w:cs="楷体" w:eastAsia="黑体"/>
          <w:color w:val="000000"/>
          <w:sz w:val="24"/>
          <w:szCs w:val="21"/>
        </w:rPr>
        <w:t>项目津贴自研发项目经总经理批准立项后，于相关研发人员当月工资中发放。项目经理每月对相关研发人员进行考核，确定发放比例，最高为工资标准的</w:t>
      </w:r>
      <w:r>
        <w:rPr>
          <w:rFonts w:eastAsia="黑体" w:cs="楷体" w:ascii="SimHei" w:hAnsi="SimHei"/>
          <w:color w:val="000000"/>
          <w:sz w:val="24"/>
          <w:szCs w:val="21"/>
        </w:rPr>
        <w:t>20%</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2.5</w:t>
      </w:r>
      <w:r>
        <w:rPr>
          <w:rFonts w:ascii="SimHei" w:hAnsi="SimHei" w:cs="楷体" w:eastAsia="黑体"/>
          <w:color w:val="000000"/>
          <w:sz w:val="24"/>
          <w:szCs w:val="21"/>
        </w:rPr>
        <w:t>项目完成情况由公司技术战略发展委员会进行评估。项目如提前或按期完成，项目津贴自完成当月停发。在预定的截止时间，如项目完成率低</w:t>
      </w:r>
      <w:r>
        <w:rPr>
          <w:rFonts w:eastAsia="黑体" w:cs="楷体" w:ascii="SimHei" w:hAnsi="SimHei"/>
          <w:color w:val="000000"/>
          <w:sz w:val="24"/>
          <w:szCs w:val="21"/>
        </w:rPr>
        <w:t>60%</w:t>
      </w:r>
      <w:r>
        <w:rPr>
          <w:rFonts w:ascii="SimHei" w:hAnsi="SimHei" w:cs="楷体" w:eastAsia="黑体"/>
          <w:color w:val="000000"/>
          <w:sz w:val="24"/>
          <w:szCs w:val="21"/>
        </w:rPr>
        <w:t>，项目津贴自当月停发；如项目完成率高于</w:t>
      </w:r>
      <w:r>
        <w:rPr>
          <w:rFonts w:eastAsia="黑体" w:cs="楷体" w:ascii="SimHei" w:hAnsi="SimHei"/>
          <w:color w:val="000000"/>
          <w:sz w:val="24"/>
          <w:szCs w:val="21"/>
        </w:rPr>
        <w:t>60%</w:t>
      </w:r>
      <w:r>
        <w:rPr>
          <w:rFonts w:ascii="SimHei" w:hAnsi="SimHei" w:cs="楷体" w:eastAsia="黑体"/>
          <w:color w:val="000000"/>
          <w:sz w:val="24"/>
          <w:szCs w:val="21"/>
        </w:rPr>
        <w:t>，项目津贴继续发放，直至项目完成当月为止。技术战略发展委员会根据项目评估价值、完成的质量、进度情况，确定项目奖的发放。</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2.6</w:t>
      </w:r>
      <w:r>
        <w:rPr>
          <w:rFonts w:ascii="SimHei" w:hAnsi="SimHei" w:cs="楷体" w:eastAsia="黑体"/>
          <w:color w:val="000000"/>
          <w:sz w:val="24"/>
          <w:szCs w:val="21"/>
        </w:rPr>
        <w:t>职员工资扣除项目包括：个人所得税、教育金、缺勤、扣款（含押金、借款、罚款等）、代扣社保费、代扣补充保险费、代扣住房公积金。</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2.7</w:t>
      </w:r>
      <w:r>
        <w:rPr>
          <w:rFonts w:ascii="SimHei" w:hAnsi="SimHei" w:cs="楷体" w:eastAsia="黑体"/>
          <w:color w:val="000000"/>
          <w:sz w:val="24"/>
          <w:szCs w:val="21"/>
        </w:rPr>
        <w:t>职员工资发放如有错漏，或需退还捐款时，将在下月工资“补杂”项补发。</w:t>
      </w:r>
    </w:p>
    <w:p>
      <w:pPr>
        <w:pStyle w:val="Heading1"/>
        <w:keepLines/>
        <w:spacing w:lineRule="auto" w:line="360"/>
        <w:ind w:firstLine="424"/>
        <w:jc w:val="both"/>
        <w:rPr>
          <w:rFonts w:ascii="楷体" w:hAnsi="楷体" w:eastAsia="楷体" w:cs="楷体"/>
          <w:color w:val="000000"/>
          <w:sz w:val="24"/>
          <w:szCs w:val="21"/>
        </w:rPr>
      </w:pPr>
      <w:r>
        <w:rPr>
          <w:rFonts w:ascii="SimHei" w:hAnsi="SimHei" w:cs="宋体" w:eastAsia="黑体"/>
          <w:b/>
          <w:bCs/>
          <w:color w:val="000000"/>
          <w:kern w:val="2"/>
          <w:szCs w:val="21"/>
        </w:rPr>
        <w:t>三、工资系列</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3.1</w:t>
      </w:r>
      <w:r>
        <w:rPr>
          <w:rFonts w:ascii="SimHei" w:hAnsi="SimHei" w:cs="楷体" w:eastAsia="黑体"/>
          <w:color w:val="000000"/>
          <w:sz w:val="24"/>
          <w:szCs w:val="21"/>
        </w:rPr>
        <w:t>公司根据不同职务性质，分别制定行政、技术、营销三类工资系列。</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3.2</w:t>
      </w:r>
      <w:r>
        <w:rPr>
          <w:rFonts w:ascii="SimHei" w:hAnsi="SimHei" w:cs="楷体" w:eastAsia="黑体"/>
          <w:color w:val="000000"/>
          <w:sz w:val="24"/>
          <w:szCs w:val="21"/>
        </w:rPr>
        <w:t>行政工资系列适于于从事行政、财务、生产等日常管理或事务工作的职员。</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3.3</w:t>
      </w:r>
      <w:r>
        <w:rPr>
          <w:rFonts w:ascii="SimHei" w:hAnsi="SimHei" w:cs="楷体" w:eastAsia="黑体"/>
          <w:color w:val="000000"/>
          <w:sz w:val="24"/>
          <w:szCs w:val="21"/>
        </w:rPr>
        <w:t>技术工资系列适用于从事产品技术开发、生产技术、品质管理等专业技术工作的人员。</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3.4</w:t>
      </w:r>
      <w:r>
        <w:rPr>
          <w:rFonts w:ascii="SimHei" w:hAnsi="SimHei" w:cs="楷体" w:eastAsia="黑体"/>
          <w:color w:val="000000"/>
          <w:sz w:val="24"/>
          <w:szCs w:val="21"/>
        </w:rPr>
        <w:t>营销工资系列适用于从事营销、推广及相关工作的职员，包括市场本部及驻外机构所有职员。</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3.5</w:t>
      </w:r>
      <w:r>
        <w:rPr>
          <w:rFonts w:ascii="SimHei" w:hAnsi="SimHei" w:cs="楷体" w:eastAsia="黑体"/>
          <w:color w:val="000000"/>
          <w:sz w:val="24"/>
          <w:szCs w:val="21"/>
        </w:rPr>
        <w:t>职员工资系列适用范围详见下表</w:t>
      </w:r>
      <w:r>
        <w:rPr>
          <w:rFonts w:eastAsia="黑体" w:cs="楷体" w:ascii="SimHei" w:hAnsi="SimHei"/>
          <w:color w:val="000000"/>
          <w:sz w:val="24"/>
          <w:szCs w:val="21"/>
        </w:rPr>
        <w:t>3-1</w:t>
      </w:r>
      <w:r>
        <w:rPr>
          <w:rFonts w:ascii="SimHei" w:hAnsi="SimHei" w:cs="楷体" w:eastAsia="黑体"/>
          <w:color w:val="000000"/>
          <w:sz w:val="24"/>
          <w:szCs w:val="21"/>
        </w:rPr>
        <w:t>：</w:t>
      </w:r>
      <w:r>
        <w:rPr>
          <w:rFonts w:ascii="SimHei" w:hAnsi="SimHei" w:eastAsia="黑体"/>
        </w:rPr>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表</w:t>
      </w:r>
      <w:r>
        <w:rPr>
          <w:rFonts w:eastAsia="黑体" w:cs="楷体" w:ascii="SimHei" w:hAnsi="SimHei"/>
          <w:color w:val="000000"/>
          <w:sz w:val="24"/>
          <w:szCs w:val="21"/>
        </w:rPr>
        <w:t>3-1</w:t>
      </w:r>
      <w:r>
        <w:rPr>
          <w:rFonts w:ascii="SimHei" w:hAnsi="SimHei" w:cs="楷体" w:eastAsia="黑体"/>
          <w:color w:val="000000"/>
          <w:sz w:val="24"/>
          <w:szCs w:val="21"/>
        </w:rPr>
        <w:t>工资系列适用范围</w:t>
      </w:r>
    </w:p>
    <w:tbl>
      <w:tblPr>
        <w:tblW w:w="8222" w:type="dxa"/>
        <w:jc w:val="center"/>
        <w:tblInd w:w="0" w:type="dxa"/>
        <w:tblLayout w:type="fixed"/>
        <w:tblCellMar>
          <w:top w:w="0" w:type="dxa"/>
          <w:start w:w="108" w:type="dxa"/>
          <w:bottom w:w="0" w:type="dxa"/>
          <w:end w:w="108" w:type="dxa"/>
        </w:tblCellMar>
      </w:tblPr>
      <w:tblGrid>
        <w:gridCol w:w="1620"/>
        <w:gridCol w:w="6602"/>
      </w:tblGrid>
      <w:tr>
        <w:trPr/>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工资系列</w:t>
            </w:r>
          </w:p>
        </w:tc>
        <w:tc>
          <w:tcPr>
            <w:tcW w:w="660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适用范围</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行政工资</w:t>
            </w:r>
          </w:p>
        </w:tc>
        <w:tc>
          <w:tcPr>
            <w:tcW w:w="6602" w:type="dxa"/>
            <w:tcBorders>
              <w:top w:val="single" w:sz="4" w:space="0" w:color="000000"/>
              <w:start w:val="single" w:sz="4" w:space="0" w:color="000000"/>
              <w:bottom w:val="single" w:sz="4" w:space="0" w:color="000000"/>
              <w:end w:val="single" w:sz="4" w:space="0" w:color="000000"/>
            </w:tcBorders>
          </w:tcPr>
          <w:p>
            <w:pPr>
              <w:pStyle w:val="Normal"/>
              <w:numPr>
                <w:ilvl w:val="0"/>
                <w:numId w:val="4"/>
              </w:numPr>
              <w:spacing w:lineRule="auto" w:line="360"/>
              <w:ind w:start="29" w:firstLine="388"/>
              <w:rPr>
                <w:rFonts w:ascii="楷体" w:hAnsi="楷体" w:eastAsia="楷体" w:cs="楷体"/>
                <w:color w:val="000000"/>
                <w:sz w:val="24"/>
                <w:szCs w:val="21"/>
              </w:rPr>
            </w:pPr>
            <w:r>
              <w:rPr>
                <w:rFonts w:ascii="SimHei" w:hAnsi="SimHei" w:cs="楷体" w:eastAsia="黑体"/>
                <w:color w:val="000000"/>
                <w:sz w:val="24"/>
                <w:szCs w:val="21"/>
              </w:rPr>
              <w:t>总经理办公会成员</w:t>
            </w:r>
          </w:p>
          <w:p>
            <w:pPr>
              <w:pStyle w:val="Normal"/>
              <w:numPr>
                <w:ilvl w:val="0"/>
                <w:numId w:val="4"/>
              </w:numPr>
              <w:spacing w:lineRule="auto" w:line="360"/>
              <w:ind w:start="29" w:firstLine="388"/>
              <w:rPr>
                <w:rFonts w:ascii="楷体" w:hAnsi="楷体" w:eastAsia="楷体" w:cs="楷体"/>
                <w:color w:val="000000"/>
                <w:sz w:val="24"/>
                <w:szCs w:val="21"/>
              </w:rPr>
            </w:pPr>
            <w:r>
              <w:rPr>
                <w:rFonts w:ascii="SimHei" w:hAnsi="SimHei" w:cs="楷体" w:eastAsia="黑体"/>
                <w:color w:val="000000"/>
                <w:sz w:val="24"/>
                <w:szCs w:val="21"/>
              </w:rPr>
              <w:t>总部助理部长以上职员（市场本部及下属部门除外）</w:t>
            </w:r>
          </w:p>
          <w:p>
            <w:pPr>
              <w:pStyle w:val="Normal"/>
              <w:numPr>
                <w:ilvl w:val="0"/>
                <w:numId w:val="4"/>
              </w:numPr>
              <w:spacing w:lineRule="auto" w:line="360"/>
              <w:ind w:start="29" w:firstLine="388"/>
              <w:rPr>
                <w:rFonts w:ascii="楷体" w:hAnsi="楷体" w:eastAsia="楷体" w:cs="楷体"/>
                <w:color w:val="000000"/>
                <w:sz w:val="24"/>
                <w:szCs w:val="21"/>
              </w:rPr>
            </w:pPr>
            <w:r>
              <w:rPr>
                <w:rFonts w:ascii="SimHei" w:hAnsi="SimHei" w:cs="楷体" w:eastAsia="黑体"/>
                <w:color w:val="000000"/>
                <w:sz w:val="24"/>
                <w:szCs w:val="21"/>
              </w:rPr>
              <w:t>总经办、行政人事部、财务部、审计部、物料供应部所有职员</w:t>
            </w:r>
          </w:p>
          <w:p>
            <w:pPr>
              <w:pStyle w:val="Normal"/>
              <w:numPr>
                <w:ilvl w:val="0"/>
                <w:numId w:val="4"/>
              </w:numPr>
              <w:spacing w:lineRule="auto" w:line="360"/>
              <w:ind w:start="29" w:firstLine="388"/>
              <w:rPr>
                <w:rFonts w:ascii="楷体" w:hAnsi="楷体" w:eastAsia="楷体" w:cs="楷体"/>
                <w:color w:val="000000"/>
                <w:sz w:val="24"/>
                <w:szCs w:val="21"/>
              </w:rPr>
            </w:pPr>
            <w:r>
              <w:rPr>
                <w:rFonts w:ascii="SimHei" w:hAnsi="SimHei" w:cs="楷体" w:eastAsia="黑体"/>
                <w:color w:val="000000"/>
                <w:sz w:val="24"/>
                <w:szCs w:val="21"/>
              </w:rPr>
              <w:t>研究部、工业设计部、技术工程部、生产技术部、质量管理部、生产部从事非专业技术工作的职员</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技术系列</w:t>
            </w:r>
          </w:p>
        </w:tc>
        <w:tc>
          <w:tcPr>
            <w:tcW w:w="6602"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29" w:firstLine="388"/>
              <w:rPr>
                <w:rFonts w:ascii="楷体" w:hAnsi="楷体" w:eastAsia="楷体" w:cs="楷体"/>
                <w:color w:val="000000"/>
                <w:sz w:val="24"/>
                <w:szCs w:val="21"/>
              </w:rPr>
            </w:pPr>
            <w:r>
              <w:rPr>
                <w:rFonts w:ascii="SimHei" w:hAnsi="SimHei" w:cs="楷体" w:eastAsia="黑体"/>
                <w:color w:val="000000"/>
                <w:sz w:val="24"/>
                <w:szCs w:val="21"/>
              </w:rPr>
              <w:t>研究部、工资设计部、技术工程部、生产技术部、质量管理部、市场推广部、客户服务部所有职员</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营销系列</w:t>
            </w:r>
          </w:p>
        </w:tc>
        <w:tc>
          <w:tcPr>
            <w:tcW w:w="6602"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lineRule="auto" w:line="360"/>
              <w:ind w:start="29" w:firstLine="388"/>
              <w:rPr>
                <w:rFonts w:ascii="楷体" w:hAnsi="楷体" w:eastAsia="楷体" w:cs="楷体"/>
                <w:color w:val="000000"/>
                <w:sz w:val="24"/>
                <w:szCs w:val="21"/>
              </w:rPr>
            </w:pPr>
            <w:r>
              <w:rPr>
                <w:rFonts w:ascii="SimHei" w:hAnsi="SimHei" w:cs="楷体" w:eastAsia="黑体"/>
                <w:color w:val="000000"/>
                <w:sz w:val="24"/>
                <w:szCs w:val="21"/>
              </w:rPr>
              <w:t>市场本部及下属市场管理部、行业销售部、市场推广部、销售计划部、客户服务部所有职员</w:t>
            </w:r>
          </w:p>
          <w:p>
            <w:pPr>
              <w:pStyle w:val="Normal"/>
              <w:numPr>
                <w:ilvl w:val="0"/>
                <w:numId w:val="2"/>
              </w:numPr>
              <w:spacing w:lineRule="auto" w:line="360"/>
              <w:ind w:start="29" w:firstLine="388"/>
              <w:rPr>
                <w:rFonts w:ascii="楷体" w:hAnsi="楷体" w:eastAsia="楷体" w:cs="楷体"/>
                <w:color w:val="000000"/>
                <w:sz w:val="24"/>
                <w:szCs w:val="21"/>
              </w:rPr>
            </w:pPr>
            <w:r>
              <w:rPr>
                <w:rFonts w:ascii="SimHei" w:hAnsi="SimHei" w:cs="楷体" w:eastAsia="黑体"/>
                <w:color w:val="000000"/>
                <w:sz w:val="24"/>
                <w:szCs w:val="21"/>
              </w:rPr>
              <w:t>驻外机构所有职员（含经理、财务经理等）</w:t>
            </w:r>
          </w:p>
        </w:tc>
      </w:tr>
    </w:tbl>
    <w:p>
      <w:pPr>
        <w:pStyle w:val="Heading1"/>
        <w:keepLines/>
        <w:spacing w:lineRule="auto" w:line="360"/>
        <w:ind w:firstLine="424"/>
        <w:jc w:val="both"/>
        <w:rPr>
          <w:rFonts w:ascii="楷体" w:hAnsi="楷体" w:eastAsia="楷体" w:cs="楷体"/>
          <w:color w:val="000000"/>
          <w:sz w:val="24"/>
          <w:szCs w:val="21"/>
        </w:rPr>
      </w:pPr>
      <w:r>
        <w:rPr>
          <w:rFonts w:ascii="SimHei" w:hAnsi="SimHei" w:cs="宋体" w:eastAsia="黑体"/>
          <w:b/>
          <w:bCs/>
          <w:color w:val="000000"/>
          <w:kern w:val="2"/>
          <w:szCs w:val="21"/>
        </w:rPr>
        <w:t>四、工资计算方法</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w:t>
      </w:r>
      <w:r>
        <w:rPr>
          <w:rFonts w:eastAsia="黑体" w:cs="楷体" w:ascii="SimHei" w:hAnsi="SimHei"/>
          <w:color w:val="000000"/>
          <w:sz w:val="24"/>
          <w:szCs w:val="21"/>
        </w:rPr>
        <w:t>1</w:t>
      </w:r>
      <w:r>
        <w:rPr>
          <w:rFonts w:ascii="SimHei" w:hAnsi="SimHei" w:cs="楷体" w:eastAsia="黑体"/>
          <w:color w:val="000000"/>
          <w:sz w:val="24"/>
          <w:szCs w:val="21"/>
        </w:rPr>
        <w:t>工资计算工式：</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实发工资</w:t>
      </w:r>
      <w:r>
        <w:rPr>
          <w:rFonts w:eastAsia="黑体" w:cs="楷体" w:ascii="SimHei" w:hAnsi="SimHei"/>
          <w:color w:val="000000"/>
          <w:sz w:val="24"/>
          <w:szCs w:val="21"/>
        </w:rPr>
        <w:t>=</w:t>
      </w:r>
      <w:r>
        <w:rPr>
          <w:rFonts w:ascii="SimHei" w:hAnsi="SimHei" w:cs="楷体" w:eastAsia="黑体"/>
          <w:color w:val="000000"/>
          <w:sz w:val="24"/>
          <w:szCs w:val="21"/>
        </w:rPr>
        <w:t>应发工资</w:t>
      </w:r>
      <w:r>
        <w:rPr>
          <w:rFonts w:eastAsia="黑体" w:cs="楷体" w:ascii="SimHei" w:hAnsi="SimHei"/>
          <w:color w:val="000000"/>
          <w:sz w:val="24"/>
          <w:szCs w:val="21"/>
        </w:rPr>
        <w:t>+</w:t>
      </w:r>
      <w:r>
        <w:rPr>
          <w:rFonts w:ascii="SimHei" w:hAnsi="SimHei" w:cs="楷体" w:eastAsia="黑体"/>
          <w:color w:val="000000"/>
          <w:sz w:val="24"/>
          <w:szCs w:val="21"/>
        </w:rPr>
        <w:t>补杂项目－扣除项目</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应发工资</w:t>
      </w:r>
      <w:r>
        <w:rPr>
          <w:rFonts w:eastAsia="黑体" w:cs="楷体" w:ascii="SimHei" w:hAnsi="SimHei"/>
          <w:color w:val="000000"/>
          <w:sz w:val="24"/>
          <w:szCs w:val="21"/>
        </w:rPr>
        <w:t>=</w:t>
      </w:r>
      <w:r>
        <w:rPr>
          <w:rFonts w:ascii="SimHei" w:hAnsi="SimHei" w:cs="楷体" w:eastAsia="黑体"/>
          <w:color w:val="000000"/>
          <w:sz w:val="24"/>
          <w:szCs w:val="21"/>
        </w:rPr>
        <w:t>固定工资</w:t>
      </w:r>
      <w:r>
        <w:rPr>
          <w:rFonts w:eastAsia="黑体" w:cs="楷体" w:ascii="SimHei" w:hAnsi="SimHei"/>
          <w:color w:val="000000"/>
          <w:sz w:val="24"/>
          <w:szCs w:val="21"/>
        </w:rPr>
        <w:t>+</w:t>
      </w:r>
      <w:r>
        <w:rPr>
          <w:rFonts w:ascii="SimHei" w:hAnsi="SimHei" w:cs="楷体" w:eastAsia="黑体"/>
          <w:color w:val="000000"/>
          <w:sz w:val="24"/>
          <w:szCs w:val="21"/>
        </w:rPr>
        <w:t>浮动工资</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固定工资</w:t>
      </w:r>
      <w:r>
        <w:rPr>
          <w:rFonts w:eastAsia="黑体" w:cs="楷体" w:ascii="SimHei" w:hAnsi="SimHei"/>
          <w:color w:val="000000"/>
          <w:sz w:val="24"/>
          <w:szCs w:val="21"/>
        </w:rPr>
        <w:t>=</w:t>
      </w:r>
      <w:r>
        <w:rPr>
          <w:rFonts w:ascii="SimHei" w:hAnsi="SimHei" w:cs="楷体" w:eastAsia="黑体"/>
          <w:color w:val="000000"/>
          <w:sz w:val="24"/>
          <w:szCs w:val="21"/>
        </w:rPr>
        <w:t>基本工资</w:t>
      </w:r>
      <w:r>
        <w:rPr>
          <w:rFonts w:eastAsia="黑体" w:cs="楷体" w:ascii="SimHei" w:hAnsi="SimHei"/>
          <w:color w:val="000000"/>
          <w:sz w:val="24"/>
          <w:szCs w:val="21"/>
        </w:rPr>
        <w:t>+</w:t>
      </w:r>
      <w:r>
        <w:rPr>
          <w:rFonts w:ascii="SimHei" w:hAnsi="SimHei" w:cs="楷体" w:eastAsia="黑体"/>
          <w:color w:val="000000"/>
          <w:sz w:val="24"/>
          <w:szCs w:val="21"/>
        </w:rPr>
        <w:t>技能工资</w:t>
      </w:r>
      <w:r>
        <w:rPr>
          <w:rFonts w:eastAsia="黑体" w:cs="楷体" w:ascii="SimHei" w:hAnsi="SimHei"/>
          <w:color w:val="000000"/>
          <w:sz w:val="24"/>
          <w:szCs w:val="21"/>
        </w:rPr>
        <w:t>+</w:t>
      </w:r>
      <w:r>
        <w:rPr>
          <w:rFonts w:ascii="SimHei" w:hAnsi="SimHei" w:cs="楷体" w:eastAsia="黑体"/>
          <w:color w:val="000000"/>
          <w:sz w:val="24"/>
          <w:szCs w:val="21"/>
        </w:rPr>
        <w:t>住房补贴</w:t>
      </w:r>
      <w:r>
        <w:rPr>
          <w:rFonts w:eastAsia="黑体" w:cs="楷体" w:ascii="SimHei" w:hAnsi="SimHei"/>
          <w:color w:val="000000"/>
          <w:sz w:val="24"/>
          <w:szCs w:val="21"/>
        </w:rPr>
        <w:t>+</w:t>
      </w:r>
      <w:r>
        <w:rPr>
          <w:rFonts w:ascii="SimHei" w:hAnsi="SimHei" w:cs="楷体" w:eastAsia="黑体"/>
          <w:color w:val="000000"/>
          <w:sz w:val="24"/>
          <w:szCs w:val="21"/>
        </w:rPr>
        <w:t>医疗补贴</w:t>
      </w:r>
      <w:r>
        <w:rPr>
          <w:rFonts w:eastAsia="黑体" w:cs="楷体" w:ascii="SimHei" w:hAnsi="SimHei"/>
          <w:color w:val="000000"/>
          <w:sz w:val="24"/>
          <w:szCs w:val="21"/>
        </w:rPr>
        <w:t>=</w:t>
      </w:r>
      <w:r>
        <w:rPr>
          <w:rFonts w:ascii="SimHei" w:hAnsi="SimHei" w:cs="楷体" w:eastAsia="黑体"/>
          <w:color w:val="000000"/>
          <w:sz w:val="24"/>
          <w:szCs w:val="21"/>
        </w:rPr>
        <w:t>工资标准</w:t>
      </w:r>
      <w:r>
        <w:rPr>
          <w:rFonts w:eastAsia="黑体" w:cs="楷体" w:ascii="SimHei" w:hAnsi="SimHei"/>
          <w:color w:val="000000"/>
          <w:sz w:val="24"/>
          <w:szCs w:val="21"/>
        </w:rPr>
        <w:t>×</w:t>
      </w:r>
      <w:r>
        <w:rPr>
          <w:rFonts w:ascii="SimHei" w:hAnsi="SimHei" w:cs="楷体" w:eastAsia="黑体"/>
          <w:color w:val="000000"/>
          <w:sz w:val="24"/>
          <w:szCs w:val="21"/>
        </w:rPr>
        <w:t>固定工资系数之和</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浮动工资</w:t>
      </w:r>
      <w:r>
        <w:rPr>
          <w:rFonts w:eastAsia="黑体" w:cs="楷体" w:ascii="SimHei" w:hAnsi="SimHei"/>
          <w:color w:val="000000"/>
          <w:sz w:val="24"/>
          <w:szCs w:val="21"/>
        </w:rPr>
        <w:t>=</w:t>
      </w:r>
      <w:r>
        <w:rPr>
          <w:rFonts w:ascii="SimHei" w:hAnsi="SimHei" w:cs="楷体" w:eastAsia="黑体"/>
          <w:color w:val="000000"/>
          <w:sz w:val="24"/>
          <w:szCs w:val="21"/>
        </w:rPr>
        <w:t>考勤工资</w:t>
      </w:r>
      <w:r>
        <w:rPr>
          <w:rFonts w:eastAsia="黑体" w:cs="楷体" w:ascii="SimHei" w:hAnsi="SimHei"/>
          <w:color w:val="000000"/>
          <w:sz w:val="24"/>
          <w:szCs w:val="21"/>
        </w:rPr>
        <w:t>+</w:t>
      </w:r>
      <w:r>
        <w:rPr>
          <w:rFonts w:ascii="SimHei" w:hAnsi="SimHei" w:cs="楷体" w:eastAsia="黑体"/>
          <w:color w:val="000000"/>
          <w:sz w:val="24"/>
          <w:szCs w:val="21"/>
        </w:rPr>
        <w:t>绩效工资</w:t>
      </w:r>
      <w:r>
        <w:rPr>
          <w:rFonts w:eastAsia="黑体" w:cs="楷体" w:ascii="SimHei" w:hAnsi="SimHei"/>
          <w:color w:val="000000"/>
          <w:sz w:val="24"/>
          <w:szCs w:val="21"/>
        </w:rPr>
        <w:t>+</w:t>
      </w:r>
      <w:r>
        <w:rPr>
          <w:rFonts w:ascii="SimHei" w:hAnsi="SimHei" w:cs="楷体" w:eastAsia="黑体"/>
          <w:color w:val="000000"/>
          <w:sz w:val="24"/>
          <w:szCs w:val="21"/>
        </w:rPr>
        <w:t>效益工资</w:t>
      </w:r>
      <w:r>
        <w:rPr>
          <w:rFonts w:eastAsia="黑体" w:cs="楷体" w:ascii="SimHei" w:hAnsi="SimHei"/>
          <w:color w:val="000000"/>
          <w:sz w:val="24"/>
          <w:szCs w:val="21"/>
        </w:rPr>
        <w:t>=</w:t>
      </w:r>
      <w:r>
        <w:rPr>
          <w:rFonts w:ascii="SimHei" w:hAnsi="SimHei" w:cs="楷体" w:eastAsia="黑体"/>
          <w:color w:val="000000"/>
          <w:sz w:val="24"/>
          <w:szCs w:val="21"/>
        </w:rPr>
        <w:t>工资标准</w:t>
      </w:r>
      <w:r>
        <w:rPr>
          <w:rFonts w:eastAsia="黑体" w:cs="楷体" w:ascii="SimHei" w:hAnsi="SimHei"/>
          <w:color w:val="000000"/>
          <w:sz w:val="24"/>
          <w:szCs w:val="21"/>
        </w:rPr>
        <w:t>×</w:t>
      </w:r>
      <w:r>
        <w:rPr>
          <w:rFonts w:ascii="SimHei" w:hAnsi="SimHei" w:cs="楷体" w:eastAsia="黑体"/>
          <w:color w:val="000000"/>
          <w:sz w:val="24"/>
          <w:szCs w:val="21"/>
        </w:rPr>
        <w:t>浮动工资系数之和</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4.2</w:t>
      </w:r>
      <w:r>
        <w:rPr>
          <w:rFonts w:ascii="SimHei" w:hAnsi="SimHei" w:cs="楷体" w:eastAsia="黑体"/>
          <w:color w:val="000000"/>
          <w:sz w:val="24"/>
          <w:szCs w:val="21"/>
        </w:rPr>
        <w:t>工资标准的确定</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根据职员所属的工资系列</w:t>
      </w:r>
      <w:r>
        <w:rPr>
          <w:rFonts w:eastAsia="黑体" w:cs="楷体" w:ascii="SimHei" w:hAnsi="SimHei"/>
          <w:color w:val="000000"/>
          <w:sz w:val="24"/>
          <w:szCs w:val="21"/>
        </w:rPr>
        <w:t>\</w:t>
      </w:r>
      <w:r>
        <w:rPr>
          <w:rFonts w:ascii="SimHei" w:hAnsi="SimHei" w:cs="楷体" w:eastAsia="黑体"/>
          <w:color w:val="000000"/>
          <w:sz w:val="24"/>
          <w:szCs w:val="21"/>
        </w:rPr>
        <w:t>职务</w:t>
      </w:r>
      <w:r>
        <w:rPr>
          <w:rFonts w:eastAsia="黑体" w:cs="楷体" w:ascii="SimHei" w:hAnsi="SimHei"/>
          <w:color w:val="000000"/>
          <w:sz w:val="24"/>
          <w:szCs w:val="21"/>
        </w:rPr>
        <w:t>,</w:t>
      </w:r>
      <w:r>
        <w:rPr>
          <w:rFonts w:ascii="SimHei" w:hAnsi="SimHei" w:cs="楷体" w:eastAsia="黑体"/>
          <w:color w:val="000000"/>
          <w:sz w:val="24"/>
          <w:szCs w:val="21"/>
        </w:rPr>
        <w:t>确定职员薪级</w:t>
      </w:r>
      <w:r>
        <w:rPr>
          <w:rFonts w:eastAsia="黑体" w:cs="楷体" w:ascii="SimHei" w:hAnsi="SimHei"/>
          <w:color w:val="000000"/>
          <w:sz w:val="24"/>
          <w:szCs w:val="21"/>
        </w:rPr>
        <w:t>.</w:t>
      </w:r>
      <w:r>
        <w:rPr>
          <w:rFonts w:ascii="SimHei" w:hAnsi="SimHei" w:cs="楷体" w:eastAsia="黑体"/>
          <w:color w:val="000000"/>
          <w:sz w:val="24"/>
          <w:szCs w:val="21"/>
        </w:rPr>
        <w:t>再根据职员薪级</w:t>
      </w:r>
      <w:r>
        <w:rPr>
          <w:rFonts w:eastAsia="黑体" w:cs="楷体" w:ascii="SimHei" w:hAnsi="SimHei"/>
          <w:color w:val="000000"/>
          <w:sz w:val="24"/>
          <w:szCs w:val="21"/>
        </w:rPr>
        <w:t>,</w:t>
      </w:r>
      <w:r>
        <w:rPr>
          <w:rFonts w:ascii="SimHei" w:hAnsi="SimHei" w:cs="楷体" w:eastAsia="黑体"/>
          <w:color w:val="000000"/>
          <w:sz w:val="24"/>
          <w:szCs w:val="21"/>
        </w:rPr>
        <w:t>确定对应的工资标准。参见《职员职务</w:t>
      </w:r>
      <w:r>
        <w:rPr>
          <w:rFonts w:eastAsia="黑体" w:cs="楷体" w:ascii="SimHei" w:hAnsi="SimHei"/>
          <w:color w:val="000000"/>
          <w:sz w:val="24"/>
          <w:szCs w:val="21"/>
        </w:rPr>
        <w:t>-</w:t>
      </w:r>
      <w:r>
        <w:rPr>
          <w:rFonts w:ascii="SimHei" w:hAnsi="SimHei" w:cs="楷体" w:eastAsia="黑体"/>
          <w:color w:val="000000"/>
          <w:sz w:val="24"/>
          <w:szCs w:val="21"/>
        </w:rPr>
        <w:t>薪级对照表》、《职员薪级表》。</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4.3</w:t>
      </w:r>
      <w:r>
        <w:rPr>
          <w:rFonts w:ascii="SimHei" w:hAnsi="SimHei" w:cs="楷体" w:eastAsia="黑体"/>
          <w:color w:val="000000"/>
          <w:sz w:val="24"/>
          <w:szCs w:val="21"/>
        </w:rPr>
        <w:t>；固定工资与浮动工资的标准系数设定：</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设工资标准为</w:t>
      </w:r>
      <w:r>
        <w:rPr>
          <w:rFonts w:eastAsia="黑体" w:cs="楷体" w:ascii="SimHei" w:hAnsi="SimHei"/>
          <w:color w:val="000000"/>
          <w:sz w:val="24"/>
          <w:szCs w:val="21"/>
        </w:rPr>
        <w:t>1</w:t>
      </w:r>
      <w:r>
        <w:rPr>
          <w:rFonts w:ascii="SimHei" w:hAnsi="SimHei" w:cs="楷体" w:eastAsia="黑体"/>
          <w:color w:val="000000"/>
          <w:sz w:val="24"/>
          <w:szCs w:val="21"/>
        </w:rPr>
        <w:t>，；固定工资标准系数为</w:t>
      </w:r>
      <w:r>
        <w:rPr>
          <w:rFonts w:eastAsia="黑体" w:cs="楷体" w:ascii="SimHei" w:hAnsi="SimHei"/>
          <w:color w:val="000000"/>
          <w:sz w:val="24"/>
          <w:szCs w:val="21"/>
        </w:rPr>
        <w:t>A</w:t>
      </w:r>
      <w:r>
        <w:rPr>
          <w:rFonts w:ascii="SimHei" w:hAnsi="SimHei" w:cs="楷体" w:eastAsia="黑体"/>
          <w:color w:val="000000"/>
          <w:sz w:val="24"/>
          <w:szCs w:val="21"/>
        </w:rPr>
        <w:t>，其中基本工资、技能工资、住房补贴、医疗补贴标准系数为别为</w:t>
      </w:r>
      <w:r>
        <w:rPr>
          <w:rFonts w:eastAsia="黑体" w:cs="楷体" w:ascii="SimHei" w:hAnsi="SimHei"/>
          <w:color w:val="000000"/>
          <w:sz w:val="24"/>
          <w:szCs w:val="21"/>
        </w:rPr>
        <w:t>A1</w:t>
      </w:r>
      <w:r>
        <w:rPr>
          <w:rFonts w:ascii="SimHei" w:hAnsi="SimHei" w:cs="楷体" w:eastAsia="黑体"/>
          <w:color w:val="000000"/>
          <w:sz w:val="24"/>
          <w:szCs w:val="21"/>
        </w:rPr>
        <w:t>、</w:t>
      </w:r>
      <w:r>
        <w:rPr>
          <w:rFonts w:eastAsia="黑体" w:cs="楷体" w:ascii="SimHei" w:hAnsi="SimHei"/>
          <w:color w:val="000000"/>
          <w:sz w:val="24"/>
          <w:szCs w:val="21"/>
        </w:rPr>
        <w:t>A2</w:t>
      </w:r>
      <w:r>
        <w:rPr>
          <w:rFonts w:ascii="SimHei" w:hAnsi="SimHei" w:cs="楷体" w:eastAsia="黑体"/>
          <w:color w:val="000000"/>
          <w:sz w:val="24"/>
          <w:szCs w:val="21"/>
        </w:rPr>
        <w:t>、</w:t>
      </w:r>
      <w:r>
        <w:rPr>
          <w:rFonts w:eastAsia="黑体" w:cs="楷体" w:ascii="SimHei" w:hAnsi="SimHei"/>
          <w:color w:val="000000"/>
          <w:sz w:val="24"/>
          <w:szCs w:val="21"/>
        </w:rPr>
        <w:t>A3</w:t>
      </w:r>
      <w:r>
        <w:rPr>
          <w:rFonts w:ascii="SimHei" w:hAnsi="SimHei" w:cs="楷体" w:eastAsia="黑体"/>
          <w:color w:val="000000"/>
          <w:sz w:val="24"/>
          <w:szCs w:val="21"/>
        </w:rPr>
        <w:t>、</w:t>
      </w:r>
      <w:r>
        <w:rPr>
          <w:rFonts w:eastAsia="黑体" w:cs="楷体" w:ascii="SimHei" w:hAnsi="SimHei"/>
          <w:color w:val="000000"/>
          <w:sz w:val="24"/>
          <w:szCs w:val="21"/>
        </w:rPr>
        <w:t>A4</w:t>
      </w:r>
      <w:r>
        <w:rPr>
          <w:rFonts w:ascii="SimHei" w:hAnsi="SimHei" w:cs="楷体" w:eastAsia="黑体"/>
          <w:color w:val="000000"/>
          <w:sz w:val="24"/>
          <w:szCs w:val="21"/>
        </w:rPr>
        <w:t>，</w:t>
      </w:r>
      <w:r>
        <w:rPr>
          <w:rFonts w:eastAsia="黑体" w:cs="楷体" w:ascii="SimHei" w:hAnsi="SimHei"/>
          <w:color w:val="000000"/>
          <w:sz w:val="24"/>
          <w:szCs w:val="21"/>
        </w:rPr>
        <w:t>A=A1+A2+A3+A4</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浮动工资标准系数为</w:t>
      </w:r>
      <w:r>
        <w:rPr>
          <w:rFonts w:eastAsia="黑体" w:cs="楷体" w:ascii="SimHei" w:hAnsi="SimHei"/>
          <w:color w:val="000000"/>
          <w:sz w:val="24"/>
          <w:szCs w:val="21"/>
        </w:rPr>
        <w:t>B</w:t>
      </w:r>
      <w:r>
        <w:rPr>
          <w:rFonts w:ascii="SimHei" w:hAnsi="SimHei" w:cs="楷体" w:eastAsia="黑体"/>
          <w:color w:val="000000"/>
          <w:sz w:val="24"/>
          <w:szCs w:val="21"/>
        </w:rPr>
        <w:t>，其中考勤工资、绩效工资、效益工资、项目津贴标准系数分别为</w:t>
      </w:r>
      <w:r>
        <w:rPr>
          <w:rFonts w:eastAsia="黑体" w:cs="楷体" w:ascii="SimHei" w:hAnsi="SimHei"/>
          <w:color w:val="000000"/>
          <w:sz w:val="24"/>
          <w:szCs w:val="21"/>
        </w:rPr>
        <w:t>B1</w:t>
      </w:r>
      <w:r>
        <w:rPr>
          <w:rFonts w:ascii="SimHei" w:hAnsi="SimHei" w:cs="楷体" w:eastAsia="黑体"/>
          <w:color w:val="000000"/>
          <w:sz w:val="24"/>
          <w:szCs w:val="21"/>
        </w:rPr>
        <w:t>、</w:t>
      </w:r>
      <w:r>
        <w:rPr>
          <w:rFonts w:eastAsia="黑体" w:cs="楷体" w:ascii="SimHei" w:hAnsi="SimHei"/>
          <w:color w:val="000000"/>
          <w:sz w:val="24"/>
          <w:szCs w:val="21"/>
        </w:rPr>
        <w:t>B2</w:t>
      </w:r>
      <w:r>
        <w:rPr>
          <w:rFonts w:ascii="SimHei" w:hAnsi="SimHei" w:cs="楷体" w:eastAsia="黑体"/>
          <w:color w:val="000000"/>
          <w:sz w:val="24"/>
          <w:szCs w:val="21"/>
        </w:rPr>
        <w:t>、</w:t>
      </w:r>
      <w:r>
        <w:rPr>
          <w:rFonts w:eastAsia="黑体" w:cs="楷体" w:ascii="SimHei" w:hAnsi="SimHei"/>
          <w:color w:val="000000"/>
          <w:sz w:val="24"/>
          <w:szCs w:val="21"/>
        </w:rPr>
        <w:t>B3</w:t>
      </w:r>
      <w:r>
        <w:rPr>
          <w:rFonts w:ascii="SimHei" w:hAnsi="SimHei" w:cs="楷体" w:eastAsia="黑体"/>
          <w:color w:val="000000"/>
          <w:sz w:val="24"/>
          <w:szCs w:val="21"/>
        </w:rPr>
        <w:t>、</w:t>
      </w:r>
      <w:r>
        <w:rPr>
          <w:rFonts w:eastAsia="黑体" w:cs="楷体" w:ascii="SimHei" w:hAnsi="SimHei"/>
          <w:color w:val="000000"/>
          <w:sz w:val="24"/>
          <w:szCs w:val="21"/>
        </w:rPr>
        <w:t>B4</w:t>
      </w:r>
      <w:r>
        <w:rPr>
          <w:rFonts w:ascii="SimHei" w:hAnsi="SimHei" w:cs="楷体" w:eastAsia="黑体"/>
          <w:color w:val="000000"/>
          <w:sz w:val="24"/>
          <w:szCs w:val="21"/>
        </w:rPr>
        <w:t>，</w:t>
      </w:r>
      <w:r>
        <w:rPr>
          <w:rFonts w:eastAsia="黑体" w:cs="楷体" w:ascii="SimHei" w:hAnsi="SimHei"/>
          <w:color w:val="000000"/>
          <w:sz w:val="24"/>
          <w:szCs w:val="21"/>
        </w:rPr>
        <w:t>B=B1+B2+B3+B4</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以上系数的标准设定说明如下表</w:t>
      </w:r>
      <w:r>
        <w:rPr>
          <w:rFonts w:eastAsia="黑体" w:cs="楷体" w:ascii="SimHei" w:hAnsi="SimHei"/>
          <w:color w:val="000000"/>
          <w:sz w:val="24"/>
          <w:szCs w:val="21"/>
        </w:rPr>
        <w:t>4-1</w:t>
      </w:r>
      <w:r>
        <w:rPr>
          <w:rFonts w:ascii="SimHei" w:hAnsi="SimHei" w:cs="楷体" w:eastAsia="黑体"/>
          <w:color w:val="000000"/>
          <w:sz w:val="24"/>
          <w:szCs w:val="21"/>
        </w:rPr>
        <w:t>：</w:t>
      </w:r>
      <w:r>
        <w:rPr>
          <w:rFonts w:ascii="SimHei" w:hAnsi="SimHei" w:eastAsia="黑体"/>
        </w:rPr>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表</w:t>
      </w:r>
      <w:r>
        <w:rPr>
          <w:rFonts w:eastAsia="黑体" w:cs="楷体" w:ascii="SimHei" w:hAnsi="SimHei"/>
          <w:color w:val="000000"/>
          <w:sz w:val="24"/>
          <w:szCs w:val="21"/>
        </w:rPr>
        <w:t>4-1</w:t>
      </w:r>
      <w:r>
        <w:rPr>
          <w:rFonts w:ascii="SimHei" w:hAnsi="SimHei" w:cs="楷体" w:eastAsia="黑体"/>
          <w:color w:val="000000"/>
          <w:sz w:val="24"/>
          <w:szCs w:val="21"/>
        </w:rPr>
        <w:t>：工资项目标准系数高级</w:t>
      </w:r>
      <w:r>
        <w:rPr>
          <w:rFonts w:ascii="SimHei" w:hAnsi="SimHei" w:cs="楷体" w:eastAsia="黑体"/>
          <w:color w:val="000000"/>
          <w:sz w:val="24"/>
          <w:szCs w:val="21"/>
          <w:lang w:eastAsia="zh-CN"/>
        </w:rPr>
        <w:t>设</w:t>
      </w:r>
      <w:r>
        <w:rPr>
          <w:rFonts w:ascii="SimHei" w:hAnsi="SimHei" w:cs="楷体" w:eastAsia="黑体"/>
          <w:color w:val="000000"/>
          <w:sz w:val="24"/>
          <w:szCs w:val="21"/>
        </w:rPr>
        <w:t>定</w:t>
      </w:r>
    </w:p>
    <w:tbl>
      <w:tblPr>
        <w:tblW w:w="8647" w:type="dxa"/>
        <w:jc w:val="center"/>
        <w:tblInd w:w="0" w:type="dxa"/>
        <w:tblLayout w:type="fixed"/>
        <w:tblCellMar>
          <w:top w:w="0" w:type="dxa"/>
          <w:start w:w="108" w:type="dxa"/>
          <w:bottom w:w="0" w:type="dxa"/>
          <w:end w:w="108" w:type="dxa"/>
        </w:tblCellMar>
      </w:tblPr>
      <w:tblGrid>
        <w:gridCol w:w="735"/>
        <w:gridCol w:w="541"/>
        <w:gridCol w:w="850"/>
        <w:gridCol w:w="851"/>
        <w:gridCol w:w="850"/>
        <w:gridCol w:w="851"/>
        <w:gridCol w:w="567"/>
        <w:gridCol w:w="850"/>
        <w:gridCol w:w="851"/>
        <w:gridCol w:w="850"/>
        <w:gridCol w:w="851"/>
      </w:tblGrid>
      <w:tr>
        <w:trPr>
          <w:cantSplit w:val="true"/>
        </w:trPr>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工资系列</w:t>
            </w:r>
          </w:p>
        </w:tc>
        <w:tc>
          <w:tcPr>
            <w:tcW w:w="3943"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固定工资标准系数（</w:t>
            </w:r>
            <w:r>
              <w:rPr>
                <w:rFonts w:eastAsia="黑体" w:cs="楷体" w:ascii="SimHei" w:hAnsi="SimHei"/>
                <w:color w:val="000000"/>
                <w:sz w:val="24"/>
                <w:szCs w:val="21"/>
              </w:rPr>
              <w:t>A</w:t>
            </w:r>
            <w:r>
              <w:rPr>
                <w:rFonts w:ascii="SimHei" w:hAnsi="SimHei" w:cs="楷体" w:eastAsia="黑体"/>
                <w:color w:val="000000"/>
                <w:sz w:val="24"/>
                <w:szCs w:val="21"/>
              </w:rPr>
              <w:t>）</w:t>
            </w:r>
          </w:p>
        </w:tc>
        <w:tc>
          <w:tcPr>
            <w:tcW w:w="3969" w:type="dxa"/>
            <w:gridSpan w:val="5"/>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浮动工资标准系数（</w:t>
            </w:r>
            <w:r>
              <w:rPr>
                <w:rFonts w:eastAsia="黑体" w:cs="楷体" w:ascii="SimHei" w:hAnsi="SimHei"/>
                <w:color w:val="000000"/>
                <w:sz w:val="24"/>
                <w:szCs w:val="21"/>
              </w:rPr>
              <w:t>B</w:t>
            </w:r>
            <w:r>
              <w:rPr>
                <w:rFonts w:ascii="SimHei" w:hAnsi="SimHei" w:cs="楷体" w:eastAsia="黑体"/>
                <w:color w:val="000000"/>
                <w:sz w:val="24"/>
                <w:szCs w:val="21"/>
              </w:rPr>
              <w:t>）</w:t>
            </w:r>
          </w:p>
        </w:tc>
      </w:tr>
      <w:tr>
        <w:trPr>
          <w:trHeight w:val="876" w:hRule="atLeast"/>
          <w:cantSplit w:val="true"/>
        </w:trPr>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合计</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基本工资（</w:t>
            </w:r>
            <w:r>
              <w:rPr>
                <w:rFonts w:eastAsia="黑体" w:cs="楷体" w:ascii="SimHei" w:hAnsi="SimHei"/>
                <w:color w:val="000000"/>
                <w:sz w:val="24"/>
                <w:szCs w:val="21"/>
              </w:rPr>
              <w:t>A1</w:t>
            </w:r>
            <w:r>
              <w:rPr>
                <w:rFonts w:ascii="SimHei" w:hAnsi="SimHei" w:cs="楷体" w:eastAsia="黑体"/>
                <w:color w:val="000000"/>
                <w:sz w:val="24"/>
                <w:szCs w:val="21"/>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技能工资（</w:t>
            </w:r>
            <w:r>
              <w:rPr>
                <w:rFonts w:eastAsia="黑体" w:cs="楷体" w:ascii="SimHei" w:hAnsi="SimHei"/>
                <w:color w:val="000000"/>
                <w:sz w:val="24"/>
                <w:szCs w:val="21"/>
              </w:rPr>
              <w:t>A2</w:t>
            </w:r>
            <w:r>
              <w:rPr>
                <w:rFonts w:ascii="SimHei" w:hAnsi="SimHei" w:cs="楷体" w:eastAsia="黑体"/>
                <w:color w:val="000000"/>
                <w:sz w:val="24"/>
                <w:szCs w:val="21"/>
              </w:rPr>
              <w:t>）</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住房补贴（</w:t>
            </w:r>
            <w:r>
              <w:rPr>
                <w:rFonts w:eastAsia="黑体" w:cs="楷体" w:ascii="SimHei" w:hAnsi="SimHei"/>
                <w:color w:val="000000"/>
                <w:sz w:val="24"/>
                <w:szCs w:val="21"/>
              </w:rPr>
              <w:t>A3</w:t>
            </w:r>
            <w:r>
              <w:rPr>
                <w:rFonts w:ascii="SimHei" w:hAnsi="SimHei" w:cs="楷体" w:eastAsia="黑体"/>
                <w:color w:val="000000"/>
                <w:sz w:val="24"/>
                <w:szCs w:val="21"/>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医疗补贴（</w:t>
            </w:r>
            <w:r>
              <w:rPr>
                <w:rFonts w:eastAsia="黑体" w:cs="楷体" w:ascii="SimHei" w:hAnsi="SimHei"/>
                <w:color w:val="000000"/>
                <w:sz w:val="24"/>
                <w:szCs w:val="21"/>
              </w:rPr>
              <w:t>A3</w:t>
            </w:r>
            <w:r>
              <w:rPr>
                <w:rFonts w:ascii="SimHei" w:hAnsi="SimHei" w:cs="楷体" w:eastAsia="黑体"/>
                <w:color w:val="000000"/>
                <w:sz w:val="24"/>
                <w:szCs w:val="21"/>
              </w:rPr>
              <w:t>）</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合计</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考勤工资（</w:t>
            </w:r>
            <w:r>
              <w:rPr>
                <w:rFonts w:eastAsia="黑体" w:cs="楷体" w:ascii="SimHei" w:hAnsi="SimHei"/>
                <w:color w:val="000000"/>
                <w:sz w:val="24"/>
                <w:szCs w:val="21"/>
              </w:rPr>
              <w:t>B1</w:t>
            </w:r>
            <w:r>
              <w:rPr>
                <w:rFonts w:ascii="SimHei" w:hAnsi="SimHei" w:cs="楷体" w:eastAsia="黑体"/>
                <w:color w:val="000000"/>
                <w:sz w:val="24"/>
                <w:szCs w:val="21"/>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绩效工资（</w:t>
            </w:r>
            <w:r>
              <w:rPr>
                <w:rFonts w:eastAsia="黑体" w:cs="楷体" w:ascii="SimHei" w:hAnsi="SimHei"/>
                <w:color w:val="000000"/>
                <w:sz w:val="24"/>
                <w:szCs w:val="21"/>
              </w:rPr>
              <w:t>B2</w:t>
            </w:r>
            <w:r>
              <w:rPr>
                <w:rFonts w:ascii="SimHei" w:hAnsi="SimHei" w:cs="楷体" w:eastAsia="黑体"/>
                <w:color w:val="000000"/>
                <w:sz w:val="24"/>
                <w:szCs w:val="21"/>
              </w:rPr>
              <w:t>）</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效益工资（</w:t>
            </w:r>
            <w:r>
              <w:rPr>
                <w:rFonts w:eastAsia="黑体" w:cs="楷体" w:ascii="SimHei" w:hAnsi="SimHei"/>
                <w:color w:val="000000"/>
                <w:sz w:val="24"/>
                <w:szCs w:val="21"/>
              </w:rPr>
              <w:t>B3</w:t>
            </w:r>
            <w:r>
              <w:rPr>
                <w:rFonts w:ascii="SimHei" w:hAnsi="SimHei" w:cs="楷体" w:eastAsia="黑体"/>
                <w:color w:val="000000"/>
                <w:sz w:val="24"/>
                <w:szCs w:val="21"/>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项目工资（</w:t>
            </w:r>
            <w:r>
              <w:rPr>
                <w:rFonts w:eastAsia="黑体" w:cs="楷体" w:ascii="SimHei" w:hAnsi="SimHei"/>
                <w:color w:val="000000"/>
                <w:sz w:val="24"/>
                <w:szCs w:val="21"/>
              </w:rPr>
              <w:t>B4</w:t>
            </w:r>
            <w:r>
              <w:rPr>
                <w:rFonts w:ascii="SimHei" w:hAnsi="SimHei" w:cs="楷体" w:eastAsia="黑体"/>
                <w:color w:val="000000"/>
                <w:sz w:val="24"/>
                <w:szCs w:val="21"/>
              </w:rPr>
              <w:t>）</w:t>
            </w:r>
          </w:p>
        </w:tc>
      </w:tr>
      <w:tr>
        <w:trPr>
          <w:trHeight w:val="471" w:hRule="atLeast"/>
        </w:trPr>
        <w:tc>
          <w:tcPr>
            <w:tcW w:w="73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行政系列</w:t>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0.7</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0.2</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0.4</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0.08</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0.02</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0.3</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0.1</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0.1</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0.1</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w:t>
            </w:r>
          </w:p>
        </w:tc>
      </w:tr>
      <w:tr>
        <w:trPr/>
        <w:tc>
          <w:tcPr>
            <w:tcW w:w="73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技术系列</w:t>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0.7</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0.2</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0.4</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0.08</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0.02</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0.5</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0.1</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0.1</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0.1</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0.2</w:t>
            </w:r>
          </w:p>
        </w:tc>
      </w:tr>
      <w:tr>
        <w:trPr/>
        <w:tc>
          <w:tcPr>
            <w:tcW w:w="73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营销系列</w:t>
            </w:r>
          </w:p>
        </w:tc>
        <w:tc>
          <w:tcPr>
            <w:tcW w:w="5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0.5</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0.2</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0.2</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0.08</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0.02</w:t>
            </w:r>
          </w:p>
        </w:tc>
        <w:tc>
          <w:tcPr>
            <w:tcW w:w="56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0.5</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0.1</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0.1</w:t>
            </w:r>
          </w:p>
        </w:tc>
        <w:tc>
          <w:tcPr>
            <w:tcW w:w="85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0.3</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w:t>
            </w:r>
          </w:p>
        </w:tc>
      </w:tr>
    </w:tbl>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4.4</w:t>
      </w:r>
      <w:r>
        <w:rPr>
          <w:rFonts w:ascii="SimHei" w:hAnsi="SimHei" w:cs="楷体" w:eastAsia="黑体"/>
          <w:color w:val="000000"/>
          <w:sz w:val="24"/>
          <w:szCs w:val="21"/>
        </w:rPr>
        <w:t>固定工资计算方法：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固定工资</w:t>
      </w:r>
      <w:r>
        <w:rPr>
          <w:rFonts w:eastAsia="黑体" w:cs="楷体" w:ascii="SimHei" w:hAnsi="SimHei"/>
          <w:color w:val="000000"/>
          <w:sz w:val="24"/>
          <w:szCs w:val="21"/>
        </w:rPr>
        <w:t>=</w:t>
      </w:r>
      <w:r>
        <w:rPr>
          <w:rFonts w:ascii="SimHei" w:hAnsi="SimHei" w:cs="楷体" w:eastAsia="黑体"/>
          <w:color w:val="000000"/>
          <w:sz w:val="24"/>
          <w:szCs w:val="21"/>
        </w:rPr>
        <w:t>基本工资</w:t>
      </w:r>
      <w:r>
        <w:rPr>
          <w:rFonts w:eastAsia="黑体" w:cs="楷体" w:ascii="SimHei" w:hAnsi="SimHei"/>
          <w:color w:val="000000"/>
          <w:sz w:val="24"/>
          <w:szCs w:val="21"/>
        </w:rPr>
        <w:t>+</w:t>
      </w:r>
      <w:r>
        <w:rPr>
          <w:rFonts w:ascii="SimHei" w:hAnsi="SimHei" w:cs="楷体" w:eastAsia="黑体"/>
          <w:color w:val="000000"/>
          <w:sz w:val="24"/>
          <w:szCs w:val="21"/>
        </w:rPr>
        <w:t>技能工资</w:t>
      </w:r>
      <w:r>
        <w:rPr>
          <w:rFonts w:eastAsia="黑体" w:cs="楷体" w:ascii="SimHei" w:hAnsi="SimHei"/>
          <w:color w:val="000000"/>
          <w:sz w:val="24"/>
          <w:szCs w:val="21"/>
        </w:rPr>
        <w:t>+</w:t>
      </w:r>
      <w:r>
        <w:rPr>
          <w:rFonts w:ascii="SimHei" w:hAnsi="SimHei" w:cs="楷体" w:eastAsia="黑体"/>
          <w:color w:val="000000"/>
          <w:sz w:val="24"/>
          <w:szCs w:val="21"/>
        </w:rPr>
        <w:t>住房补贴</w:t>
      </w:r>
      <w:r>
        <w:rPr>
          <w:rFonts w:eastAsia="黑体" w:cs="楷体" w:ascii="SimHei" w:hAnsi="SimHei"/>
          <w:color w:val="000000"/>
          <w:sz w:val="24"/>
          <w:szCs w:val="21"/>
        </w:rPr>
        <w:t>+</w:t>
      </w:r>
      <w:r>
        <w:rPr>
          <w:rFonts w:ascii="SimHei" w:hAnsi="SimHei" w:cs="楷体" w:eastAsia="黑体"/>
          <w:color w:val="000000"/>
          <w:sz w:val="24"/>
          <w:szCs w:val="21"/>
        </w:rPr>
        <w:t>医疗补贴</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工资标准</w:t>
      </w:r>
      <w:r>
        <w:rPr>
          <w:rFonts w:eastAsia="黑体" w:cs="楷体" w:ascii="SimHei" w:hAnsi="SimHei"/>
          <w:color w:val="000000"/>
          <w:sz w:val="24"/>
          <w:szCs w:val="21"/>
        </w:rPr>
        <w:t>*</w:t>
      </w:r>
      <w:r>
        <w:rPr>
          <w:rFonts w:ascii="SimHei" w:hAnsi="SimHei" w:cs="楷体" w:eastAsia="黑体"/>
          <w:color w:val="000000"/>
          <w:sz w:val="24"/>
          <w:szCs w:val="21"/>
        </w:rPr>
        <w:t>（</w:t>
      </w:r>
      <w:r>
        <w:rPr>
          <w:rFonts w:eastAsia="黑体" w:cs="楷体" w:ascii="SimHei" w:hAnsi="SimHei"/>
          <w:color w:val="000000"/>
          <w:sz w:val="24"/>
          <w:szCs w:val="21"/>
        </w:rPr>
        <w:t>A1+A2+A3+A4</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4.5</w:t>
      </w:r>
      <w:r>
        <w:rPr>
          <w:rFonts w:ascii="SimHei" w:hAnsi="SimHei" w:cs="楷体" w:eastAsia="黑体"/>
          <w:color w:val="000000"/>
          <w:sz w:val="24"/>
          <w:szCs w:val="21"/>
        </w:rPr>
        <w:t>浮动工资计算方法：</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浮动工资</w:t>
      </w:r>
      <w:r>
        <w:rPr>
          <w:rFonts w:eastAsia="黑体" w:cs="楷体" w:ascii="SimHei" w:hAnsi="SimHei"/>
          <w:color w:val="000000"/>
          <w:sz w:val="24"/>
          <w:szCs w:val="21"/>
        </w:rPr>
        <w:t>=</w:t>
      </w:r>
      <w:r>
        <w:rPr>
          <w:rFonts w:ascii="SimHei" w:hAnsi="SimHei" w:cs="楷体" w:eastAsia="黑体"/>
          <w:color w:val="000000"/>
          <w:sz w:val="24"/>
          <w:szCs w:val="21"/>
        </w:rPr>
        <w:t>考勤工资</w:t>
      </w:r>
      <w:r>
        <w:rPr>
          <w:rFonts w:eastAsia="黑体" w:cs="楷体" w:ascii="SimHei" w:hAnsi="SimHei"/>
          <w:color w:val="000000"/>
          <w:sz w:val="24"/>
          <w:szCs w:val="21"/>
        </w:rPr>
        <w:t>+</w:t>
      </w:r>
      <w:r>
        <w:rPr>
          <w:rFonts w:ascii="SimHei" w:hAnsi="SimHei" w:cs="楷体" w:eastAsia="黑体"/>
          <w:color w:val="000000"/>
          <w:sz w:val="24"/>
          <w:szCs w:val="21"/>
        </w:rPr>
        <w:t>绩效工资</w:t>
      </w:r>
      <w:r>
        <w:rPr>
          <w:rFonts w:eastAsia="黑体" w:cs="楷体" w:ascii="SimHei" w:hAnsi="SimHei"/>
          <w:color w:val="000000"/>
          <w:sz w:val="24"/>
          <w:szCs w:val="21"/>
        </w:rPr>
        <w:t>+</w:t>
      </w:r>
      <w:r>
        <w:rPr>
          <w:rFonts w:ascii="SimHei" w:hAnsi="SimHei" w:cs="楷体" w:eastAsia="黑体"/>
          <w:color w:val="000000"/>
          <w:sz w:val="24"/>
          <w:szCs w:val="21"/>
        </w:rPr>
        <w:t>效益工资</w:t>
      </w:r>
      <w:r>
        <w:rPr>
          <w:rFonts w:eastAsia="黑体" w:cs="楷体" w:ascii="SimHei" w:hAnsi="SimHei"/>
          <w:color w:val="000000"/>
          <w:sz w:val="24"/>
          <w:szCs w:val="21"/>
        </w:rPr>
        <w:t>+</w:t>
      </w:r>
      <w:r>
        <w:rPr>
          <w:rFonts w:ascii="SimHei" w:hAnsi="SimHei" w:cs="楷体" w:eastAsia="黑体"/>
          <w:color w:val="000000"/>
          <w:sz w:val="24"/>
          <w:szCs w:val="21"/>
        </w:rPr>
        <w:t>项目津贴</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工资标准</w:t>
      </w:r>
      <w:r>
        <w:rPr>
          <w:rFonts w:eastAsia="黑体" w:cs="楷体" w:ascii="SimHei" w:hAnsi="SimHei"/>
          <w:color w:val="000000"/>
          <w:sz w:val="24"/>
          <w:szCs w:val="21"/>
        </w:rPr>
        <w:t>*</w:t>
      </w:r>
      <w:r>
        <w:rPr>
          <w:rFonts w:ascii="SimHei" w:hAnsi="SimHei" w:cs="楷体" w:eastAsia="黑体"/>
          <w:color w:val="000000"/>
          <w:sz w:val="24"/>
          <w:szCs w:val="21"/>
        </w:rPr>
        <w:t>（</w:t>
      </w:r>
      <w:r>
        <w:rPr>
          <w:rFonts w:eastAsia="黑体" w:cs="楷体" w:ascii="SimHei" w:hAnsi="SimHei"/>
          <w:color w:val="000000"/>
          <w:sz w:val="24"/>
          <w:szCs w:val="21"/>
        </w:rPr>
        <w:t>B1*C1+B2*C2+B3*C3+B4*C4</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其中，</w:t>
      </w:r>
      <w:r>
        <w:rPr>
          <w:rFonts w:eastAsia="黑体" w:cs="楷体" w:ascii="SimHei" w:hAnsi="SimHei"/>
          <w:color w:val="000000"/>
          <w:sz w:val="24"/>
          <w:szCs w:val="21"/>
        </w:rPr>
        <w:t>C1</w:t>
      </w:r>
      <w:r>
        <w:rPr>
          <w:rFonts w:ascii="SimHei" w:hAnsi="SimHei" w:cs="楷体" w:eastAsia="黑体"/>
          <w:color w:val="000000"/>
          <w:sz w:val="24"/>
          <w:szCs w:val="21"/>
        </w:rPr>
        <w:t>为考勤考核系数，</w:t>
      </w:r>
      <w:r>
        <w:rPr>
          <w:rFonts w:eastAsia="黑体" w:cs="楷体" w:ascii="SimHei" w:hAnsi="SimHei"/>
          <w:color w:val="000000"/>
          <w:sz w:val="24"/>
          <w:szCs w:val="21"/>
        </w:rPr>
        <w:t>C2</w:t>
      </w:r>
      <w:r>
        <w:rPr>
          <w:rFonts w:ascii="SimHei" w:hAnsi="SimHei" w:cs="楷体" w:eastAsia="黑体"/>
          <w:color w:val="000000"/>
          <w:sz w:val="24"/>
          <w:szCs w:val="21"/>
        </w:rPr>
        <w:t>为绩效考核系数，</w:t>
      </w:r>
      <w:r>
        <w:rPr>
          <w:rFonts w:eastAsia="黑体" w:cs="楷体" w:ascii="SimHei" w:hAnsi="SimHei"/>
          <w:color w:val="000000"/>
          <w:sz w:val="24"/>
          <w:szCs w:val="21"/>
        </w:rPr>
        <w:t>C3</w:t>
      </w:r>
      <w:r>
        <w:rPr>
          <w:rFonts w:ascii="SimHei" w:hAnsi="SimHei" w:cs="楷体" w:eastAsia="黑体"/>
          <w:color w:val="000000"/>
          <w:sz w:val="24"/>
          <w:szCs w:val="21"/>
        </w:rPr>
        <w:t>为效益考核系数，</w:t>
      </w:r>
      <w:r>
        <w:rPr>
          <w:rFonts w:eastAsia="黑体" w:cs="楷体" w:ascii="SimHei" w:hAnsi="SimHei"/>
          <w:color w:val="000000"/>
          <w:sz w:val="24"/>
          <w:szCs w:val="21"/>
        </w:rPr>
        <w:t>C4</w:t>
      </w:r>
      <w:r>
        <w:rPr>
          <w:rFonts w:ascii="SimHei" w:hAnsi="SimHei" w:cs="楷体" w:eastAsia="黑体"/>
          <w:color w:val="000000"/>
          <w:sz w:val="24"/>
          <w:szCs w:val="21"/>
        </w:rPr>
        <w:t>为项目考核系数。确定方法分别见下表</w:t>
      </w:r>
      <w:r>
        <w:rPr>
          <w:rFonts w:eastAsia="黑体" w:cs="楷体" w:ascii="SimHei" w:hAnsi="SimHei"/>
          <w:color w:val="000000"/>
          <w:sz w:val="24"/>
          <w:szCs w:val="21"/>
        </w:rPr>
        <w:t>4-2</w:t>
      </w:r>
      <w:r>
        <w:rPr>
          <w:rFonts w:ascii="SimHei" w:hAnsi="SimHei" w:cs="楷体" w:eastAsia="黑体"/>
          <w:color w:val="000000"/>
          <w:sz w:val="24"/>
          <w:szCs w:val="21"/>
        </w:rPr>
        <w:t>、</w:t>
      </w:r>
      <w:r>
        <w:rPr>
          <w:rFonts w:eastAsia="黑体" w:cs="楷体" w:ascii="SimHei" w:hAnsi="SimHei"/>
          <w:color w:val="000000"/>
          <w:sz w:val="24"/>
          <w:szCs w:val="21"/>
        </w:rPr>
        <w:t>4-3</w:t>
      </w:r>
      <w:r>
        <w:rPr>
          <w:rFonts w:ascii="SimHei" w:hAnsi="SimHei" w:cs="楷体" w:eastAsia="黑体"/>
          <w:color w:val="000000"/>
          <w:sz w:val="24"/>
          <w:szCs w:val="21"/>
        </w:rPr>
        <w:t>、</w:t>
      </w:r>
      <w:r>
        <w:rPr>
          <w:rFonts w:eastAsia="黑体" w:cs="楷体" w:ascii="SimHei" w:hAnsi="SimHei"/>
          <w:color w:val="000000"/>
          <w:sz w:val="24"/>
          <w:szCs w:val="21"/>
        </w:rPr>
        <w:t>4-4</w:t>
      </w:r>
      <w:r>
        <w:rPr>
          <w:rFonts w:ascii="SimHei" w:hAnsi="SimHei" w:cs="楷体" w:eastAsia="黑体"/>
          <w:color w:val="000000"/>
          <w:sz w:val="24"/>
          <w:szCs w:val="21"/>
        </w:rPr>
        <w:t>、</w:t>
      </w:r>
      <w:r>
        <w:rPr>
          <w:rFonts w:eastAsia="黑体" w:cs="楷体" w:ascii="SimHei" w:hAnsi="SimHei"/>
          <w:color w:val="000000"/>
          <w:sz w:val="24"/>
          <w:szCs w:val="21"/>
        </w:rPr>
        <w:t>4-5</w:t>
      </w:r>
      <w:r>
        <w:rPr>
          <w:rFonts w:ascii="SimHei" w:hAnsi="SimHei" w:cs="楷体" w:eastAsia="黑体"/>
          <w:color w:val="000000"/>
          <w:sz w:val="24"/>
          <w:szCs w:val="21"/>
        </w:rPr>
        <w:t>：</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表</w:t>
      </w:r>
      <w:r>
        <w:rPr>
          <w:rFonts w:eastAsia="黑体" w:cs="楷体" w:ascii="SimHei" w:hAnsi="SimHei"/>
          <w:color w:val="000000"/>
          <w:sz w:val="24"/>
          <w:szCs w:val="21"/>
        </w:rPr>
        <w:t>4-2</w:t>
      </w:r>
      <w:r>
        <w:rPr>
          <w:rFonts w:ascii="SimHei" w:hAnsi="SimHei" w:cs="楷体" w:eastAsia="黑体"/>
          <w:color w:val="000000"/>
          <w:sz w:val="24"/>
          <w:szCs w:val="21"/>
        </w:rPr>
        <w:t>：考勤考核系数（</w:t>
      </w:r>
      <w:r>
        <w:rPr>
          <w:rFonts w:eastAsia="黑体" w:cs="楷体" w:ascii="SimHei" w:hAnsi="SimHei"/>
          <w:color w:val="000000"/>
          <w:sz w:val="24"/>
          <w:szCs w:val="21"/>
        </w:rPr>
        <w:t>C1</w:t>
      </w:r>
      <w:r>
        <w:rPr>
          <w:rFonts w:ascii="SimHei" w:hAnsi="SimHei" w:cs="楷体" w:eastAsia="黑体"/>
          <w:color w:val="000000"/>
          <w:sz w:val="24"/>
          <w:szCs w:val="21"/>
        </w:rPr>
        <w:t>）确定方法：</w:t>
      </w:r>
    </w:p>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C1</w:t>
      </w:r>
      <w:r>
        <w:rPr>
          <w:rFonts w:ascii="SimHei" w:hAnsi="SimHei" w:cs="楷体" w:eastAsia="黑体"/>
          <w:color w:val="000000"/>
          <w:sz w:val="24"/>
          <w:szCs w:val="21"/>
        </w:rPr>
        <w:t>初始值</w:t>
      </w:r>
      <w:r>
        <w:rPr>
          <w:rFonts w:eastAsia="黑体" w:cs="楷体" w:ascii="SimHei" w:hAnsi="SimHei"/>
          <w:color w:val="000000"/>
          <w:sz w:val="24"/>
          <w:szCs w:val="21"/>
        </w:rPr>
        <w:t>=1</w:t>
      </w:r>
    </w:p>
    <w:tbl>
      <w:tblPr>
        <w:tblW w:w="7038" w:type="dxa"/>
        <w:jc w:val="center"/>
        <w:tblInd w:w="0" w:type="dxa"/>
        <w:tblLayout w:type="fixed"/>
        <w:tblCellMar>
          <w:top w:w="0" w:type="dxa"/>
          <w:start w:w="108" w:type="dxa"/>
          <w:bottom w:w="0" w:type="dxa"/>
          <w:end w:w="108" w:type="dxa"/>
        </w:tblCellMar>
      </w:tblPr>
      <w:tblGrid>
        <w:gridCol w:w="4428"/>
        <w:gridCol w:w="2610"/>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考勤结果</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C1</w:t>
            </w:r>
            <w:r>
              <w:rPr>
                <w:rFonts w:ascii="SimHei" w:hAnsi="SimHei" w:cs="楷体" w:eastAsia="黑体"/>
                <w:color w:val="000000"/>
                <w:sz w:val="24"/>
                <w:szCs w:val="21"/>
              </w:rPr>
              <w:t>扣除值</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旷工</w:t>
            </w:r>
            <w:r>
              <w:rPr>
                <w:rFonts w:eastAsia="黑体" w:cs="楷体" w:ascii="SimHei" w:hAnsi="SimHei"/>
                <w:color w:val="000000"/>
                <w:sz w:val="24"/>
                <w:szCs w:val="21"/>
              </w:rPr>
              <w:t>0.5</w:t>
            </w:r>
            <w:r>
              <w:rPr>
                <w:rFonts w:ascii="SimHei" w:hAnsi="SimHei" w:cs="楷体" w:eastAsia="黑体"/>
                <w:color w:val="000000"/>
                <w:sz w:val="24"/>
                <w:szCs w:val="21"/>
              </w:rPr>
              <w:t>天以上</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病、事假每请一天</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0.25</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月累计迟到</w:t>
            </w:r>
            <w:r>
              <w:rPr>
                <w:rFonts w:eastAsia="黑体" w:cs="楷体" w:ascii="SimHei" w:hAnsi="SimHei"/>
                <w:color w:val="000000"/>
                <w:sz w:val="24"/>
                <w:szCs w:val="21"/>
              </w:rPr>
              <w:t>/</w:t>
            </w:r>
            <w:r>
              <w:rPr>
                <w:rFonts w:ascii="SimHei" w:hAnsi="SimHei" w:cs="楷体" w:eastAsia="黑体"/>
                <w:color w:val="000000"/>
                <w:sz w:val="24"/>
                <w:szCs w:val="21"/>
              </w:rPr>
              <w:t>早退每满</w:t>
            </w:r>
            <w:r>
              <w:rPr>
                <w:rFonts w:eastAsia="黑体" w:cs="楷体" w:ascii="SimHei" w:hAnsi="SimHei"/>
                <w:color w:val="000000"/>
                <w:sz w:val="24"/>
                <w:szCs w:val="21"/>
              </w:rPr>
              <w:t>5</w:t>
            </w:r>
            <w:r>
              <w:rPr>
                <w:rFonts w:ascii="SimHei" w:hAnsi="SimHei" w:cs="楷体" w:eastAsia="黑体"/>
                <w:color w:val="000000"/>
                <w:sz w:val="24"/>
                <w:szCs w:val="21"/>
              </w:rPr>
              <w:t>次</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0.5</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月累计迟到</w:t>
            </w:r>
            <w:r>
              <w:rPr>
                <w:rFonts w:eastAsia="黑体" w:cs="楷体" w:ascii="SimHei" w:hAnsi="SimHei"/>
                <w:color w:val="000000"/>
                <w:sz w:val="24"/>
                <w:szCs w:val="21"/>
              </w:rPr>
              <w:t>/</w:t>
            </w:r>
            <w:r>
              <w:rPr>
                <w:rFonts w:ascii="SimHei" w:hAnsi="SimHei" w:cs="楷体" w:eastAsia="黑体"/>
                <w:color w:val="000000"/>
                <w:sz w:val="24"/>
                <w:szCs w:val="21"/>
              </w:rPr>
              <w:t>早退时间每满</w:t>
            </w:r>
            <w:r>
              <w:rPr>
                <w:rFonts w:eastAsia="黑体" w:cs="楷体" w:ascii="SimHei" w:hAnsi="SimHei"/>
                <w:color w:val="000000"/>
                <w:sz w:val="24"/>
                <w:szCs w:val="21"/>
              </w:rPr>
              <w:t>1</w:t>
            </w:r>
            <w:r>
              <w:rPr>
                <w:rFonts w:ascii="SimHei" w:hAnsi="SimHei" w:cs="楷体" w:eastAsia="黑体"/>
                <w:color w:val="000000"/>
                <w:sz w:val="24"/>
                <w:szCs w:val="21"/>
              </w:rPr>
              <w:t>小时</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0.5</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次事前未办请假手续</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0.2</w:t>
            </w:r>
          </w:p>
        </w:tc>
      </w:tr>
    </w:tbl>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C1=</w:t>
      </w:r>
      <w:r>
        <w:rPr>
          <w:rFonts w:ascii="SimHei" w:hAnsi="SimHei" w:cs="楷体" w:eastAsia="黑体"/>
          <w:color w:val="000000"/>
          <w:sz w:val="24"/>
          <w:szCs w:val="21"/>
        </w:rPr>
        <w:t>初始值</w:t>
      </w:r>
      <w:r>
        <w:rPr>
          <w:rFonts w:ascii="SimHei" w:hAnsi="SimHei" w:cs="楷体" w:eastAsia="黑体"/>
          <w:color w:val="000000"/>
          <w:sz w:val="24"/>
          <w:szCs w:val="21"/>
        </w:rPr>
        <w:t>—</w:t>
      </w:r>
      <w:r>
        <w:rPr>
          <w:rFonts w:ascii="SimHei" w:hAnsi="SimHei" w:cs="楷体" w:eastAsia="黑体"/>
          <w:color w:val="000000"/>
          <w:sz w:val="24"/>
          <w:szCs w:val="21"/>
        </w:rPr>
        <w:t>扣除值</w:t>
      </w:r>
      <w:r>
        <w:rPr>
          <w:rFonts w:ascii="SimHei" w:hAnsi="SimHei" w:eastAsia="黑体"/>
        </w:rPr>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表</w:t>
      </w:r>
      <w:r>
        <w:rPr>
          <w:rFonts w:eastAsia="黑体" w:cs="楷体" w:ascii="SimHei" w:hAnsi="SimHei"/>
          <w:color w:val="000000"/>
          <w:sz w:val="24"/>
          <w:szCs w:val="21"/>
        </w:rPr>
        <w:t>4-3</w:t>
      </w:r>
      <w:r>
        <w:rPr>
          <w:rFonts w:ascii="SimHei" w:hAnsi="SimHei" w:cs="楷体" w:eastAsia="黑体"/>
          <w:color w:val="000000"/>
          <w:sz w:val="24"/>
          <w:szCs w:val="21"/>
        </w:rPr>
        <w:t>：绩效考核系数（</w:t>
      </w:r>
      <w:r>
        <w:rPr>
          <w:rFonts w:eastAsia="黑体" w:cs="楷体" w:ascii="SimHei" w:hAnsi="SimHei"/>
          <w:color w:val="000000"/>
          <w:sz w:val="24"/>
          <w:szCs w:val="21"/>
        </w:rPr>
        <w:t>C2</w:t>
      </w:r>
      <w:r>
        <w:rPr>
          <w:rFonts w:ascii="SimHei" w:hAnsi="SimHei" w:cs="楷体" w:eastAsia="黑体"/>
          <w:color w:val="000000"/>
          <w:sz w:val="24"/>
          <w:szCs w:val="21"/>
        </w:rPr>
        <w:t>）确定方法</w:t>
      </w:r>
    </w:p>
    <w:tbl>
      <w:tblPr>
        <w:tblW w:w="7677" w:type="dxa"/>
        <w:jc w:val="center"/>
        <w:tblInd w:w="0" w:type="dxa"/>
        <w:tblLayout w:type="fixed"/>
        <w:tblCellMar>
          <w:top w:w="0" w:type="dxa"/>
          <w:start w:w="108" w:type="dxa"/>
          <w:bottom w:w="0" w:type="dxa"/>
          <w:end w:w="108" w:type="dxa"/>
        </w:tblCellMar>
      </w:tblPr>
      <w:tblGrid>
        <w:gridCol w:w="1101"/>
        <w:gridCol w:w="2254"/>
        <w:gridCol w:w="1857"/>
        <w:gridCol w:w="2465"/>
      </w:tblGrid>
      <w:tr>
        <w:trPr/>
        <w:tc>
          <w:tcPr>
            <w:tcW w:w="11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考核成绩</w:t>
            </w:r>
          </w:p>
        </w:tc>
        <w:tc>
          <w:tcPr>
            <w:tcW w:w="22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考核成绩含义</w:t>
            </w:r>
          </w:p>
        </w:tc>
        <w:tc>
          <w:tcPr>
            <w:tcW w:w="1857"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hanging="0"/>
              <w:jc w:val="center"/>
              <w:rPr>
                <w:rFonts w:ascii="楷体" w:hAnsi="楷体" w:eastAsia="楷体" w:cs="楷体"/>
                <w:color w:val="000000"/>
                <w:sz w:val="24"/>
                <w:szCs w:val="21"/>
              </w:rPr>
            </w:pPr>
            <w:r>
              <w:rPr>
                <w:rFonts w:ascii="SimHei" w:hAnsi="SimHei" w:cs="楷体" w:eastAsia="黑体"/>
                <w:color w:val="000000"/>
                <w:sz w:val="24"/>
                <w:szCs w:val="21"/>
              </w:rPr>
              <w:t>占职员总数的比例</w:t>
            </w:r>
          </w:p>
        </w:tc>
        <w:tc>
          <w:tcPr>
            <w:tcW w:w="246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绩效考核系数</w:t>
            </w:r>
            <w:r>
              <w:rPr>
                <w:rFonts w:eastAsia="黑体" w:cs="楷体" w:ascii="SimHei" w:hAnsi="SimHei"/>
                <w:color w:val="000000"/>
                <w:sz w:val="24"/>
                <w:szCs w:val="21"/>
              </w:rPr>
              <w:t>C2</w:t>
            </w:r>
            <w:r>
              <w:rPr>
                <w:rFonts w:ascii="SimHei" w:hAnsi="SimHei" w:cs="楷体" w:eastAsia="黑体"/>
                <w:color w:val="000000"/>
                <w:sz w:val="24"/>
                <w:szCs w:val="21"/>
              </w:rPr>
              <w:t>的取值</w:t>
            </w:r>
          </w:p>
        </w:tc>
      </w:tr>
      <w:tr>
        <w:trPr/>
        <w:tc>
          <w:tcPr>
            <w:tcW w:w="1101" w:type="dxa"/>
            <w:tcBorders>
              <w:top w:val="single" w:sz="4" w:space="0" w:color="000000"/>
              <w:start w:val="single" w:sz="4" w:space="0" w:color="000000"/>
              <w:bottom w:val="single" w:sz="4" w:space="0" w:color="000000"/>
              <w:end w:val="single" w:sz="4" w:space="0" w:color="000000"/>
            </w:tcBorders>
          </w:tcPr>
          <w:p>
            <w:pPr>
              <w:pStyle w:val="Heading1"/>
              <w:spacing w:lineRule="auto" w:line="360"/>
              <w:rPr>
                <w:rFonts w:ascii="楷体" w:hAnsi="楷体" w:eastAsia="楷体" w:cs="楷体"/>
                <w:color w:val="000000"/>
                <w:sz w:val="24"/>
                <w:szCs w:val="21"/>
              </w:rPr>
            </w:pPr>
            <w:r>
              <w:rPr>
                <w:rFonts w:eastAsia="黑体" w:cs="楷体" w:ascii="SimHei" w:hAnsi="SimHei"/>
                <w:color w:val="000000"/>
                <w:sz w:val="24"/>
                <w:szCs w:val="21"/>
              </w:rPr>
              <w:t>S</w:t>
            </w:r>
          </w:p>
        </w:tc>
        <w:tc>
          <w:tcPr>
            <w:tcW w:w="22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优秀</w:t>
            </w:r>
          </w:p>
        </w:tc>
        <w:tc>
          <w:tcPr>
            <w:tcW w:w="185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5%</w:t>
            </w:r>
          </w:p>
        </w:tc>
        <w:tc>
          <w:tcPr>
            <w:tcW w:w="246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1.3</w:t>
            </w:r>
          </w:p>
        </w:tc>
      </w:tr>
      <w:tr>
        <w:trPr/>
        <w:tc>
          <w:tcPr>
            <w:tcW w:w="11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A</w:t>
            </w:r>
          </w:p>
        </w:tc>
        <w:tc>
          <w:tcPr>
            <w:tcW w:w="22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良好</w:t>
            </w:r>
          </w:p>
        </w:tc>
        <w:tc>
          <w:tcPr>
            <w:tcW w:w="185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15%</w:t>
            </w:r>
          </w:p>
        </w:tc>
        <w:tc>
          <w:tcPr>
            <w:tcW w:w="246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1.1</w:t>
            </w:r>
          </w:p>
        </w:tc>
      </w:tr>
      <w:tr>
        <w:trPr/>
        <w:tc>
          <w:tcPr>
            <w:tcW w:w="11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B</w:t>
            </w:r>
          </w:p>
        </w:tc>
        <w:tc>
          <w:tcPr>
            <w:tcW w:w="22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合格</w:t>
            </w:r>
          </w:p>
        </w:tc>
        <w:tc>
          <w:tcPr>
            <w:tcW w:w="185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60%</w:t>
            </w:r>
          </w:p>
        </w:tc>
        <w:tc>
          <w:tcPr>
            <w:tcW w:w="246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1.0</w:t>
            </w:r>
          </w:p>
        </w:tc>
      </w:tr>
      <w:tr>
        <w:trPr/>
        <w:tc>
          <w:tcPr>
            <w:tcW w:w="11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C</w:t>
            </w:r>
          </w:p>
        </w:tc>
        <w:tc>
          <w:tcPr>
            <w:tcW w:w="22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基本合格</w:t>
            </w:r>
          </w:p>
        </w:tc>
        <w:tc>
          <w:tcPr>
            <w:tcW w:w="185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15%</w:t>
            </w:r>
          </w:p>
        </w:tc>
        <w:tc>
          <w:tcPr>
            <w:tcW w:w="246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0.6</w:t>
            </w:r>
          </w:p>
        </w:tc>
      </w:tr>
      <w:tr>
        <w:trPr/>
        <w:tc>
          <w:tcPr>
            <w:tcW w:w="11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D</w:t>
            </w:r>
          </w:p>
        </w:tc>
        <w:tc>
          <w:tcPr>
            <w:tcW w:w="225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较差</w:t>
            </w:r>
          </w:p>
        </w:tc>
        <w:tc>
          <w:tcPr>
            <w:tcW w:w="185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5%</w:t>
            </w:r>
          </w:p>
        </w:tc>
        <w:tc>
          <w:tcPr>
            <w:tcW w:w="246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w:t>
            </w:r>
          </w:p>
        </w:tc>
      </w:tr>
    </w:tbl>
    <w:p>
      <w:pPr>
        <w:pStyle w:val="Normal"/>
        <w:tabs>
          <w:tab w:val="clear" w:pos="420"/>
          <w:tab w:val="left" w:pos="6480"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表</w:t>
      </w:r>
      <w:r>
        <w:rPr>
          <w:rFonts w:eastAsia="黑体" w:cs="楷体" w:ascii="SimHei" w:hAnsi="SimHei"/>
          <w:color w:val="000000"/>
          <w:sz w:val="24"/>
          <w:szCs w:val="21"/>
        </w:rPr>
        <w:t>4-4:</w:t>
      </w:r>
      <w:r>
        <w:rPr>
          <w:rFonts w:ascii="SimHei" w:hAnsi="SimHei" w:cs="楷体" w:eastAsia="黑体"/>
          <w:color w:val="000000"/>
          <w:sz w:val="24"/>
          <w:szCs w:val="21"/>
        </w:rPr>
        <w:t>效益考核系数</w:t>
      </w:r>
      <w:r>
        <w:rPr>
          <w:rFonts w:eastAsia="黑体" w:cs="楷体" w:ascii="SimHei" w:hAnsi="SimHei"/>
          <w:color w:val="000000"/>
          <w:sz w:val="24"/>
          <w:szCs w:val="21"/>
        </w:rPr>
        <w:t>(C3)</w:t>
      </w:r>
      <w:r>
        <w:rPr>
          <w:rFonts w:ascii="SimHei" w:hAnsi="SimHei" w:cs="楷体" w:eastAsia="黑体"/>
          <w:color w:val="000000"/>
          <w:sz w:val="24"/>
          <w:szCs w:val="21"/>
        </w:rPr>
        <w:t>确定方法</w:t>
      </w:r>
    </w:p>
    <w:tbl>
      <w:tblPr>
        <w:tblW w:w="8298" w:type="dxa"/>
        <w:jc w:val="center"/>
        <w:tblInd w:w="0" w:type="dxa"/>
        <w:tblLayout w:type="fixed"/>
        <w:tblCellMar>
          <w:top w:w="0" w:type="dxa"/>
          <w:start w:w="108" w:type="dxa"/>
          <w:bottom w:w="0" w:type="dxa"/>
          <w:end w:w="108" w:type="dxa"/>
        </w:tblCellMar>
      </w:tblPr>
      <w:tblGrid>
        <w:gridCol w:w="1694"/>
        <w:gridCol w:w="2410"/>
        <w:gridCol w:w="1701"/>
        <w:gridCol w:w="2493"/>
      </w:tblGrid>
      <w:tr>
        <w:trPr/>
        <w:tc>
          <w:tcPr>
            <w:tcW w:w="16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效益指标达成率</w:t>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效益考核系数</w:t>
            </w:r>
            <w:r>
              <w:rPr>
                <w:rFonts w:eastAsia="黑体" w:cs="楷体" w:ascii="SimHei" w:hAnsi="SimHei"/>
                <w:color w:val="000000"/>
                <w:sz w:val="24"/>
                <w:szCs w:val="21"/>
              </w:rPr>
              <w:t>C3</w:t>
            </w:r>
            <w:r>
              <w:rPr>
                <w:rFonts w:ascii="SimHei" w:hAnsi="SimHei" w:cs="楷体" w:eastAsia="黑体"/>
                <w:color w:val="000000"/>
                <w:sz w:val="24"/>
                <w:szCs w:val="21"/>
              </w:rPr>
              <w:t>的取值</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效益指标达成率</w:t>
            </w:r>
          </w:p>
        </w:tc>
        <w:tc>
          <w:tcPr>
            <w:tcW w:w="249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效益考核系数</w:t>
            </w:r>
            <w:r>
              <w:rPr>
                <w:rFonts w:eastAsia="黑体" w:cs="楷体" w:ascii="SimHei" w:hAnsi="SimHei"/>
                <w:color w:val="000000"/>
                <w:sz w:val="24"/>
                <w:szCs w:val="21"/>
              </w:rPr>
              <w:t>C3</w:t>
            </w:r>
            <w:r>
              <w:rPr>
                <w:rFonts w:ascii="SimHei" w:hAnsi="SimHei" w:cs="楷体" w:eastAsia="黑体"/>
                <w:color w:val="000000"/>
                <w:sz w:val="24"/>
                <w:szCs w:val="21"/>
              </w:rPr>
              <w:t>的取值</w:t>
            </w:r>
          </w:p>
        </w:tc>
      </w:tr>
      <w:tr>
        <w:trPr/>
        <w:tc>
          <w:tcPr>
            <w:tcW w:w="16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151%</w:t>
            </w:r>
            <w:r>
              <w:rPr>
                <w:rFonts w:ascii="SimHei" w:hAnsi="SimHei" w:cs="楷体" w:eastAsia="黑体"/>
                <w:color w:val="000000"/>
                <w:sz w:val="24"/>
                <w:szCs w:val="21"/>
              </w:rPr>
              <w:t>以上</w:t>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61%-80%</w:t>
            </w:r>
          </w:p>
        </w:tc>
        <w:tc>
          <w:tcPr>
            <w:tcW w:w="249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0.8</w:t>
            </w:r>
          </w:p>
        </w:tc>
      </w:tr>
      <w:tr>
        <w:trPr/>
        <w:tc>
          <w:tcPr>
            <w:tcW w:w="16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121%-150%</w:t>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1.5</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41%-60%</w:t>
            </w:r>
          </w:p>
        </w:tc>
        <w:tc>
          <w:tcPr>
            <w:tcW w:w="249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0.6</w:t>
            </w:r>
          </w:p>
        </w:tc>
      </w:tr>
      <w:tr>
        <w:trPr/>
        <w:tc>
          <w:tcPr>
            <w:tcW w:w="16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101%-120%</w:t>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1.2</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21%-40%</w:t>
            </w:r>
          </w:p>
        </w:tc>
        <w:tc>
          <w:tcPr>
            <w:tcW w:w="249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0.4</w:t>
            </w:r>
          </w:p>
        </w:tc>
      </w:tr>
      <w:tr>
        <w:trPr/>
        <w:tc>
          <w:tcPr>
            <w:tcW w:w="169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81%-100%</w:t>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w:t>
            </w:r>
          </w:p>
        </w:tc>
        <w:tc>
          <w:tcPr>
            <w:tcW w:w="170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0-20%</w:t>
            </w:r>
          </w:p>
        </w:tc>
        <w:tc>
          <w:tcPr>
            <w:tcW w:w="2493"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w:t>
            </w:r>
          </w:p>
        </w:tc>
      </w:tr>
    </w:tbl>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表</w:t>
      </w:r>
      <w:r>
        <w:rPr>
          <w:rFonts w:eastAsia="黑体" w:cs="楷体" w:ascii="SimHei" w:hAnsi="SimHei"/>
          <w:color w:val="000000"/>
          <w:sz w:val="24"/>
          <w:szCs w:val="21"/>
        </w:rPr>
        <w:t>4-5:</w:t>
      </w:r>
      <w:r>
        <w:rPr>
          <w:rFonts w:ascii="SimHei" w:hAnsi="SimHei" w:cs="楷体" w:eastAsia="黑体"/>
          <w:color w:val="000000"/>
          <w:sz w:val="24"/>
          <w:szCs w:val="21"/>
        </w:rPr>
        <w:t>项目考核系数</w:t>
      </w:r>
      <w:r>
        <w:rPr>
          <w:rFonts w:eastAsia="黑体" w:cs="楷体" w:ascii="SimHei" w:hAnsi="SimHei"/>
          <w:color w:val="000000"/>
          <w:sz w:val="24"/>
          <w:szCs w:val="21"/>
        </w:rPr>
        <w:t>(C4)</w:t>
      </w:r>
      <w:r>
        <w:rPr>
          <w:rFonts w:ascii="SimHei" w:hAnsi="SimHei" w:cs="楷体" w:eastAsia="黑体"/>
          <w:color w:val="000000"/>
          <w:sz w:val="24"/>
          <w:szCs w:val="21"/>
        </w:rPr>
        <w:t>确定方法</w:t>
      </w:r>
    </w:p>
    <w:tbl>
      <w:tblPr>
        <w:tblW w:w="8278" w:type="dxa"/>
        <w:jc w:val="center"/>
        <w:tblInd w:w="0" w:type="dxa"/>
        <w:tblLayout w:type="fixed"/>
        <w:tblCellMar>
          <w:top w:w="0" w:type="dxa"/>
          <w:start w:w="108" w:type="dxa"/>
          <w:bottom w:w="0" w:type="dxa"/>
          <w:end w:w="108" w:type="dxa"/>
        </w:tblCellMar>
      </w:tblPr>
      <w:tblGrid>
        <w:gridCol w:w="4413"/>
        <w:gridCol w:w="3865"/>
      </w:tblGrid>
      <w:tr>
        <w:trPr/>
        <w:tc>
          <w:tcPr>
            <w:tcW w:w="441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考核期内项目进程完成率</w:t>
            </w:r>
          </w:p>
        </w:tc>
        <w:tc>
          <w:tcPr>
            <w:tcW w:w="386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项目考核系数</w:t>
            </w:r>
          </w:p>
        </w:tc>
      </w:tr>
      <w:tr>
        <w:trPr/>
        <w:tc>
          <w:tcPr>
            <w:tcW w:w="441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完成</w:t>
            </w:r>
            <w:r>
              <w:rPr>
                <w:rFonts w:eastAsia="黑体" w:cs="楷体" w:ascii="SimHei" w:hAnsi="SimHei"/>
                <w:color w:val="000000"/>
                <w:sz w:val="24"/>
                <w:szCs w:val="21"/>
              </w:rPr>
              <w:t>100%</w:t>
            </w:r>
            <w:r>
              <w:rPr>
                <w:rFonts w:ascii="SimHei" w:hAnsi="SimHei" w:cs="楷体" w:eastAsia="黑体"/>
                <w:color w:val="000000"/>
                <w:sz w:val="24"/>
                <w:szCs w:val="21"/>
              </w:rPr>
              <w:t>以上</w:t>
            </w:r>
          </w:p>
        </w:tc>
        <w:tc>
          <w:tcPr>
            <w:tcW w:w="386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w:t>
            </w:r>
          </w:p>
        </w:tc>
      </w:tr>
      <w:tr>
        <w:trPr/>
        <w:tc>
          <w:tcPr>
            <w:tcW w:w="441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完成</w:t>
            </w:r>
            <w:r>
              <w:rPr>
                <w:rFonts w:eastAsia="黑体" w:cs="楷体" w:ascii="SimHei" w:hAnsi="SimHei"/>
                <w:color w:val="000000"/>
                <w:sz w:val="24"/>
                <w:szCs w:val="21"/>
              </w:rPr>
              <w:t>80%-100%</w:t>
            </w:r>
          </w:p>
        </w:tc>
        <w:tc>
          <w:tcPr>
            <w:tcW w:w="386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0.8</w:t>
            </w:r>
          </w:p>
        </w:tc>
      </w:tr>
      <w:tr>
        <w:trPr/>
        <w:tc>
          <w:tcPr>
            <w:tcW w:w="441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完成</w:t>
            </w:r>
            <w:r>
              <w:rPr>
                <w:rFonts w:eastAsia="黑体" w:cs="楷体" w:ascii="SimHei" w:hAnsi="SimHei"/>
                <w:color w:val="000000"/>
                <w:sz w:val="24"/>
                <w:szCs w:val="21"/>
              </w:rPr>
              <w:t>60%-80%</w:t>
            </w:r>
          </w:p>
        </w:tc>
        <w:tc>
          <w:tcPr>
            <w:tcW w:w="386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0.6</w:t>
            </w:r>
          </w:p>
        </w:tc>
      </w:tr>
      <w:tr>
        <w:trPr/>
        <w:tc>
          <w:tcPr>
            <w:tcW w:w="441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完成</w:t>
            </w:r>
            <w:r>
              <w:rPr>
                <w:rFonts w:eastAsia="黑体" w:cs="楷体" w:ascii="SimHei" w:hAnsi="SimHei"/>
                <w:color w:val="000000"/>
                <w:sz w:val="24"/>
                <w:szCs w:val="21"/>
              </w:rPr>
              <w:t>60%</w:t>
            </w:r>
            <w:r>
              <w:rPr>
                <w:rFonts w:ascii="SimHei" w:hAnsi="SimHei" w:cs="楷体" w:eastAsia="黑体"/>
                <w:color w:val="000000"/>
                <w:sz w:val="24"/>
                <w:szCs w:val="21"/>
              </w:rPr>
              <w:t>以下</w:t>
            </w:r>
          </w:p>
        </w:tc>
        <w:tc>
          <w:tcPr>
            <w:tcW w:w="386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w:t>
            </w:r>
          </w:p>
        </w:tc>
      </w:tr>
    </w:tbl>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项目考核由项目经理负责。</w:t>
      </w:r>
    </w:p>
    <w:p>
      <w:pPr>
        <w:pStyle w:val="Heading1"/>
        <w:keepLines/>
        <w:spacing w:lineRule="auto" w:line="360"/>
        <w:ind w:firstLine="424"/>
        <w:jc w:val="both"/>
        <w:rPr>
          <w:rFonts w:ascii="楷体" w:hAnsi="楷体" w:eastAsia="楷体" w:cs="楷体"/>
          <w:color w:val="000000"/>
          <w:sz w:val="24"/>
          <w:szCs w:val="21"/>
        </w:rPr>
      </w:pPr>
      <w:r>
        <w:rPr>
          <w:rFonts w:ascii="SimHei" w:hAnsi="SimHei" w:cs="宋体" w:eastAsia="黑体"/>
          <w:b/>
          <w:bCs/>
          <w:color w:val="000000"/>
          <w:kern w:val="2"/>
          <w:szCs w:val="21"/>
        </w:rPr>
        <w:t>五、试用期限职员薪级确定</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5.1</w:t>
      </w:r>
      <w:r>
        <w:rPr>
          <w:rFonts w:ascii="SimHei" w:hAnsi="SimHei" w:cs="楷体" w:eastAsia="黑体"/>
          <w:color w:val="000000"/>
          <w:sz w:val="24"/>
          <w:szCs w:val="21"/>
        </w:rPr>
        <w:t>工资由总部发放的试用期职员</w:t>
      </w:r>
    </w:p>
    <w:p>
      <w:pPr>
        <w:pStyle w:val="Style12"/>
        <w:spacing w:lineRule="auto" w:line="360"/>
        <w:ind w:start="0" w:firstLine="480"/>
        <w:rPr>
          <w:rFonts w:ascii="楷体" w:hAnsi="楷体" w:eastAsia="楷体" w:cs="楷体"/>
          <w:color w:val="000000"/>
          <w:sz w:val="24"/>
          <w:szCs w:val="21"/>
        </w:rPr>
      </w:pPr>
      <w:r>
        <w:rPr>
          <w:rFonts w:eastAsia="黑体" w:cs="楷体" w:ascii="SimHei" w:hAnsi="SimHei"/>
          <w:color w:val="000000"/>
          <w:sz w:val="24"/>
          <w:szCs w:val="21"/>
        </w:rPr>
        <w:t>5.1.1</w:t>
      </w:r>
      <w:r>
        <w:rPr>
          <w:rFonts w:ascii="SimHei" w:hAnsi="SimHei" w:cs="楷体" w:eastAsia="黑体"/>
          <w:color w:val="000000"/>
          <w:sz w:val="24"/>
          <w:szCs w:val="21"/>
        </w:rPr>
        <w:t>通过招聘方式进入公司的试用期职员，其薪级应由本部门负责人在大幅度考核后提出建议，填写《》（附</w:t>
      </w:r>
      <w:r>
        <w:rPr>
          <w:rFonts w:eastAsia="黑体" w:cs="楷体" w:ascii="SimHei" w:hAnsi="SimHei"/>
          <w:color w:val="000000"/>
          <w:sz w:val="24"/>
          <w:szCs w:val="21"/>
        </w:rPr>
        <w:t>3</w:t>
      </w:r>
      <w:r>
        <w:rPr>
          <w:rFonts w:ascii="SimHei" w:hAnsi="SimHei" w:cs="楷体" w:eastAsia="黑体"/>
          <w:color w:val="000000"/>
          <w:sz w:val="24"/>
          <w:szCs w:val="21"/>
        </w:rPr>
        <w:t>），经行政人事部、主管领导审核，总经理批准确定。</w:t>
      </w:r>
    </w:p>
    <w:p>
      <w:pPr>
        <w:pStyle w:val="Style12"/>
        <w:spacing w:lineRule="auto" w:line="360"/>
        <w:ind w:start="0" w:firstLine="480"/>
        <w:rPr>
          <w:rFonts w:ascii="楷体" w:hAnsi="楷体" w:eastAsia="楷体" w:cs="楷体"/>
          <w:color w:val="000000"/>
          <w:sz w:val="24"/>
          <w:szCs w:val="21"/>
        </w:rPr>
      </w:pPr>
      <w:r>
        <w:rPr>
          <w:rFonts w:eastAsia="黑体" w:cs="楷体" w:ascii="SimHei" w:hAnsi="SimHei"/>
          <w:color w:val="000000"/>
          <w:sz w:val="24"/>
          <w:szCs w:val="21"/>
        </w:rPr>
        <w:t>5.1.2</w:t>
      </w:r>
      <w:r>
        <w:rPr>
          <w:rFonts w:ascii="SimHei" w:hAnsi="SimHei" w:cs="楷体" w:eastAsia="黑体"/>
          <w:color w:val="000000"/>
          <w:sz w:val="24"/>
          <w:szCs w:val="21"/>
        </w:rPr>
        <w:t>通过毕业分配方式直进入公司的试用期职员，其薪级由行政人事部提出建议，填写《职员薪级调整表》，主管领导审核，总经理批准确定。</w:t>
      </w:r>
    </w:p>
    <w:p>
      <w:pPr>
        <w:pStyle w:val="Style12"/>
        <w:spacing w:lineRule="auto" w:line="360"/>
        <w:ind w:start="0" w:firstLine="480"/>
        <w:rPr>
          <w:rFonts w:ascii="楷体" w:hAnsi="楷体" w:eastAsia="楷体" w:cs="楷体"/>
          <w:color w:val="000000"/>
          <w:sz w:val="24"/>
          <w:szCs w:val="21"/>
        </w:rPr>
      </w:pPr>
      <w:r>
        <w:rPr>
          <w:rFonts w:eastAsia="黑体" w:cs="楷体" w:ascii="SimHei" w:hAnsi="SimHei"/>
          <w:color w:val="000000"/>
          <w:sz w:val="24"/>
          <w:szCs w:val="21"/>
        </w:rPr>
        <w:t>5.1.3</w:t>
      </w:r>
      <w:r>
        <w:rPr>
          <w:rFonts w:ascii="SimHei" w:hAnsi="SimHei" w:cs="楷体" w:eastAsia="黑体"/>
          <w:color w:val="000000"/>
          <w:sz w:val="24"/>
          <w:szCs w:val="21"/>
        </w:rPr>
        <w:t>试用期职员如在职时即担任总部课长以上行政职务，或分公司财务经理经理、副经理、经理等行政职务者，薪级一般应确定为其职务相应的下限薪级标准。</w:t>
      </w:r>
    </w:p>
    <w:p>
      <w:pPr>
        <w:pStyle w:val="Style12"/>
        <w:spacing w:lineRule="auto" w:line="360"/>
        <w:ind w:start="0" w:firstLine="480"/>
        <w:rPr>
          <w:rFonts w:ascii="楷体" w:hAnsi="楷体" w:eastAsia="楷体" w:cs="楷体"/>
          <w:color w:val="000000"/>
          <w:sz w:val="24"/>
          <w:szCs w:val="21"/>
        </w:rPr>
      </w:pPr>
      <w:r>
        <w:rPr>
          <w:rFonts w:eastAsia="黑体" w:cs="楷体" w:ascii="SimHei" w:hAnsi="SimHei"/>
          <w:color w:val="000000"/>
          <w:sz w:val="24"/>
          <w:szCs w:val="21"/>
        </w:rPr>
        <w:t>5.1.4</w:t>
      </w:r>
      <w:r>
        <w:rPr>
          <w:rFonts w:ascii="SimHei" w:hAnsi="SimHei" w:cs="楷体" w:eastAsia="黑体"/>
          <w:color w:val="000000"/>
          <w:sz w:val="24"/>
          <w:szCs w:val="21"/>
        </w:rPr>
        <w:t>试用期职员如在入职时未担任以上行政职务者，根据表</w:t>
      </w:r>
      <w:r>
        <w:rPr>
          <w:rFonts w:eastAsia="黑体" w:cs="楷体" w:ascii="SimHei" w:hAnsi="SimHei"/>
          <w:color w:val="000000"/>
          <w:sz w:val="24"/>
          <w:szCs w:val="21"/>
        </w:rPr>
        <w:t>5-1</w:t>
      </w:r>
      <w:r>
        <w:rPr>
          <w:rFonts w:ascii="SimHei" w:hAnsi="SimHei" w:cs="楷体" w:eastAsia="黑体"/>
          <w:color w:val="000000"/>
          <w:sz w:val="24"/>
          <w:szCs w:val="21"/>
        </w:rPr>
        <w:t>执行表中“试用期职员学历”均指国家承认的学历标准。用人部门在给有</w:t>
      </w:r>
      <w:r>
        <w:rPr>
          <w:rFonts w:eastAsia="黑体" w:cs="楷体" w:ascii="SimHei" w:hAnsi="SimHei"/>
          <w:color w:val="000000"/>
          <w:sz w:val="24"/>
          <w:szCs w:val="21"/>
        </w:rPr>
        <w:t>2</w:t>
      </w:r>
      <w:r>
        <w:rPr>
          <w:rFonts w:ascii="SimHei" w:hAnsi="SimHei" w:cs="楷体" w:eastAsia="黑体"/>
          <w:color w:val="000000"/>
          <w:sz w:val="24"/>
          <w:szCs w:val="21"/>
        </w:rPr>
        <w:t>年以上工作经验的试用期职员确定试用期薪级时，应根据试用人员的能力、经验及试用职位的工作复杂程度，在上限范围内酌情考虑。基本原则：有</w:t>
      </w:r>
      <w:r>
        <w:rPr>
          <w:rFonts w:eastAsia="黑体" w:cs="楷体" w:ascii="SimHei" w:hAnsi="SimHei"/>
          <w:color w:val="000000"/>
          <w:sz w:val="24"/>
          <w:szCs w:val="21"/>
        </w:rPr>
        <w:t>2</w:t>
      </w:r>
      <w:r>
        <w:rPr>
          <w:rFonts w:ascii="SimHei" w:hAnsi="SimHei" w:cs="楷体" w:eastAsia="黑体"/>
          <w:color w:val="000000"/>
          <w:sz w:val="24"/>
          <w:szCs w:val="21"/>
        </w:rPr>
        <w:t>年以上工作经验的技术系列试用人员，每满</w:t>
      </w:r>
      <w:r>
        <w:rPr>
          <w:rFonts w:eastAsia="黑体" w:cs="楷体" w:ascii="SimHei" w:hAnsi="SimHei"/>
          <w:color w:val="000000"/>
          <w:sz w:val="24"/>
          <w:szCs w:val="21"/>
        </w:rPr>
        <w:t>1</w:t>
      </w:r>
      <w:r>
        <w:rPr>
          <w:rFonts w:ascii="SimHei" w:hAnsi="SimHei" w:cs="楷体" w:eastAsia="黑体"/>
          <w:color w:val="000000"/>
          <w:sz w:val="24"/>
          <w:szCs w:val="21"/>
        </w:rPr>
        <w:t>年薪级可上调节器</w:t>
      </w:r>
      <w:r>
        <w:rPr>
          <w:rFonts w:eastAsia="黑体" w:cs="楷体" w:ascii="SimHei" w:hAnsi="SimHei"/>
          <w:color w:val="000000"/>
          <w:sz w:val="24"/>
          <w:szCs w:val="21"/>
        </w:rPr>
        <w:t>3-5</w:t>
      </w:r>
      <w:r>
        <w:rPr>
          <w:rFonts w:ascii="SimHei" w:hAnsi="SimHei" w:cs="楷体" w:eastAsia="黑体"/>
          <w:color w:val="000000"/>
          <w:sz w:val="24"/>
          <w:szCs w:val="21"/>
        </w:rPr>
        <w:t>级，最多不能超过同等到学历的上限；有</w:t>
      </w:r>
      <w:r>
        <w:rPr>
          <w:rFonts w:eastAsia="黑体" w:cs="楷体" w:ascii="SimHei" w:hAnsi="SimHei"/>
          <w:color w:val="000000"/>
          <w:sz w:val="24"/>
          <w:szCs w:val="21"/>
        </w:rPr>
        <w:t>2</w:t>
      </w:r>
      <w:r>
        <w:rPr>
          <w:rFonts w:ascii="SimHei" w:hAnsi="SimHei" w:cs="楷体" w:eastAsia="黑体"/>
          <w:color w:val="000000"/>
          <w:sz w:val="24"/>
          <w:szCs w:val="21"/>
        </w:rPr>
        <w:t>年以上工作经验的非技术系列试用人员，每满</w:t>
      </w:r>
      <w:r>
        <w:rPr>
          <w:rFonts w:eastAsia="黑体" w:cs="楷体" w:ascii="SimHei" w:hAnsi="SimHei"/>
          <w:color w:val="000000"/>
          <w:sz w:val="24"/>
          <w:szCs w:val="21"/>
        </w:rPr>
        <w:t>1</w:t>
      </w:r>
      <w:r>
        <w:rPr>
          <w:rFonts w:ascii="SimHei" w:hAnsi="SimHei" w:cs="楷体" w:eastAsia="黑体"/>
          <w:color w:val="000000"/>
          <w:sz w:val="24"/>
          <w:szCs w:val="21"/>
        </w:rPr>
        <w:t>年薪级可上调节器</w:t>
      </w:r>
      <w:r>
        <w:rPr>
          <w:rFonts w:eastAsia="黑体" w:cs="楷体" w:ascii="SimHei" w:hAnsi="SimHei"/>
          <w:color w:val="000000"/>
          <w:sz w:val="24"/>
          <w:szCs w:val="21"/>
        </w:rPr>
        <w:t>1-3</w:t>
      </w:r>
      <w:r>
        <w:rPr>
          <w:rFonts w:ascii="SimHei" w:hAnsi="SimHei" w:cs="楷体" w:eastAsia="黑体"/>
          <w:color w:val="000000"/>
          <w:sz w:val="24"/>
          <w:szCs w:val="21"/>
        </w:rPr>
        <w:t>级，最多不能超过同等到学历的上限。</w:t>
      </w:r>
    </w:p>
    <w:p>
      <w:pPr>
        <w:pStyle w:val="Style12"/>
        <w:spacing w:lineRule="auto" w:line="360"/>
        <w:ind w:start="0" w:firstLine="480"/>
        <w:rPr>
          <w:rFonts w:ascii="楷体" w:hAnsi="楷体" w:eastAsia="楷体" w:cs="楷体"/>
          <w:color w:val="000000"/>
          <w:sz w:val="24"/>
          <w:szCs w:val="21"/>
        </w:rPr>
      </w:pPr>
      <w:r>
        <w:rPr>
          <w:rFonts w:eastAsia="黑体" w:cs="楷体" w:ascii="SimHei" w:hAnsi="SimHei"/>
          <w:color w:val="000000"/>
          <w:sz w:val="24"/>
          <w:szCs w:val="21"/>
        </w:rPr>
        <w:t>5.1.5</w:t>
      </w:r>
      <w:r>
        <w:rPr>
          <w:rFonts w:ascii="SimHei" w:hAnsi="SimHei" w:cs="楷体" w:eastAsia="黑体"/>
          <w:color w:val="000000"/>
          <w:sz w:val="24"/>
          <w:szCs w:val="21"/>
        </w:rPr>
        <w:t>对于公司急需的特殊人才，试用期工资可突破以上</w:t>
      </w:r>
      <w:r>
        <w:rPr>
          <w:rFonts w:eastAsia="黑体" w:cs="楷体" w:ascii="SimHei" w:hAnsi="SimHei"/>
          <w:color w:val="000000"/>
          <w:sz w:val="24"/>
          <w:szCs w:val="21"/>
        </w:rPr>
        <w:t>5.1.3</w:t>
      </w:r>
      <w:r>
        <w:rPr>
          <w:rFonts w:ascii="SimHei" w:hAnsi="SimHei" w:cs="楷体" w:eastAsia="黑体"/>
          <w:color w:val="000000"/>
          <w:sz w:val="24"/>
          <w:szCs w:val="21"/>
        </w:rPr>
        <w:t>、</w:t>
      </w:r>
      <w:r>
        <w:rPr>
          <w:rFonts w:eastAsia="黑体" w:cs="楷体" w:ascii="SimHei" w:hAnsi="SimHei"/>
          <w:color w:val="000000"/>
          <w:sz w:val="24"/>
          <w:szCs w:val="21"/>
        </w:rPr>
        <w:t>5.1.4</w:t>
      </w:r>
      <w:r>
        <w:rPr>
          <w:rFonts w:ascii="SimHei" w:hAnsi="SimHei" w:cs="楷体" w:eastAsia="黑体"/>
          <w:color w:val="000000"/>
          <w:sz w:val="24"/>
          <w:szCs w:val="21"/>
        </w:rPr>
        <w:t>条规定和标准，需由用人部门在《职员薪级调整表》上写明申请的工资标准及局面理由，经行政人事部、主管领导审核，总经理批准确定。</w:t>
      </w:r>
    </w:p>
    <w:p>
      <w:pPr>
        <w:pStyle w:val="Style12"/>
        <w:spacing w:lineRule="auto" w:line="360"/>
        <w:ind w:start="0" w:firstLine="480"/>
        <w:rPr>
          <w:rFonts w:ascii="楷体" w:hAnsi="楷体" w:eastAsia="楷体" w:cs="楷体"/>
          <w:color w:val="000000"/>
          <w:sz w:val="24"/>
          <w:szCs w:val="21"/>
        </w:rPr>
      </w:pPr>
      <w:r>
        <w:rPr>
          <w:rFonts w:ascii="SimHei" w:hAnsi="SimHei" w:cs="楷体" w:eastAsia="黑体"/>
          <w:color w:val="000000"/>
          <w:sz w:val="24"/>
          <w:szCs w:val="21"/>
        </w:rPr>
        <w:t>表</w:t>
      </w:r>
      <w:r>
        <w:rPr>
          <w:rFonts w:eastAsia="黑体" w:cs="楷体" w:ascii="SimHei" w:hAnsi="SimHei"/>
          <w:color w:val="000000"/>
          <w:sz w:val="24"/>
          <w:szCs w:val="21"/>
        </w:rPr>
        <w:t>5-1</w:t>
      </w:r>
      <w:r>
        <w:rPr>
          <w:rFonts w:ascii="SimHei" w:hAnsi="SimHei" w:cs="楷体" w:eastAsia="黑体"/>
          <w:color w:val="000000"/>
          <w:sz w:val="24"/>
          <w:szCs w:val="21"/>
        </w:rPr>
        <w:t>部分试用期职员薪级确定办法</w:t>
      </w:r>
    </w:p>
    <w:p>
      <w:pPr>
        <w:pStyle w:val="Style12"/>
        <w:spacing w:lineRule="auto" w:line="360"/>
        <w:ind w:start="0" w:hanging="0"/>
        <w:jc w:val="center"/>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适用范围：工资由总部发放，且未担任行政职务者</w:t>
      </w:r>
      <w:r>
        <w:rPr>
          <w:rFonts w:eastAsia="黑体" w:cs="楷体" w:ascii="SimHei" w:hAnsi="SimHei"/>
          <w:color w:val="000000"/>
          <w:sz w:val="24"/>
          <w:szCs w:val="21"/>
        </w:rPr>
        <w:t>]</w:t>
      </w:r>
    </w:p>
    <w:tbl>
      <w:tblPr>
        <w:tblW w:w="8222" w:type="dxa"/>
        <w:jc w:val="center"/>
        <w:tblInd w:w="0" w:type="dxa"/>
        <w:tblLayout w:type="fixed"/>
        <w:tblCellMar>
          <w:top w:w="0" w:type="dxa"/>
          <w:start w:w="108" w:type="dxa"/>
          <w:bottom w:w="0" w:type="dxa"/>
          <w:end w:w="108" w:type="dxa"/>
        </w:tblCellMar>
      </w:tblPr>
      <w:tblGrid>
        <w:gridCol w:w="1620"/>
        <w:gridCol w:w="1080"/>
        <w:gridCol w:w="1800"/>
        <w:gridCol w:w="3722"/>
      </w:tblGrid>
      <w:tr>
        <w:trPr>
          <w:cantSplit w:val="true"/>
        </w:trPr>
        <w:tc>
          <w:tcPr>
            <w:tcW w:w="162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试用期职员学历</w:t>
            </w:r>
          </w:p>
        </w:tc>
        <w:tc>
          <w:tcPr>
            <w:tcW w:w="288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0-2</w:t>
            </w:r>
            <w:r>
              <w:rPr>
                <w:rFonts w:ascii="SimHei" w:hAnsi="SimHei" w:cs="楷体" w:eastAsia="黑体"/>
                <w:color w:val="000000"/>
                <w:sz w:val="24"/>
                <w:szCs w:val="21"/>
              </w:rPr>
              <w:t>年工作经验者</w:t>
            </w:r>
          </w:p>
        </w:tc>
        <w:tc>
          <w:tcPr>
            <w:tcW w:w="372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年以上相关工作经验者</w:t>
            </w:r>
          </w:p>
        </w:tc>
      </w:tr>
      <w:tr>
        <w:trPr>
          <w:cantSplit w:val="true"/>
        </w:trPr>
        <w:tc>
          <w:tcPr>
            <w:tcW w:w="162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薪级</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工资标准</w:t>
            </w:r>
          </w:p>
        </w:tc>
        <w:tc>
          <w:tcPr>
            <w:tcW w:w="372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薪级浮动范围及上限</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博士</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eastAsia="黑体" w:cs="楷体" w:ascii="SimHei" w:hAnsi="SimHei"/>
                <w:color w:val="000000"/>
                <w:sz w:val="24"/>
                <w:szCs w:val="21"/>
              </w:rPr>
              <w:t>33</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eastAsia="黑体" w:cs="楷体" w:ascii="SimHei" w:hAnsi="SimHei"/>
                <w:color w:val="000000"/>
                <w:sz w:val="24"/>
                <w:szCs w:val="21"/>
              </w:rPr>
              <w:t>6000</w:t>
            </w:r>
          </w:p>
        </w:tc>
        <w:tc>
          <w:tcPr>
            <w:tcW w:w="372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可适当上浮</w:t>
            </w:r>
            <w:r>
              <w:rPr>
                <w:rFonts w:eastAsia="黑体" w:cs="楷体" w:ascii="SimHei" w:hAnsi="SimHei"/>
                <w:color w:val="000000"/>
                <w:sz w:val="24"/>
                <w:szCs w:val="21"/>
              </w:rPr>
              <w:t>1</w:t>
            </w:r>
            <w:r>
              <w:rPr>
                <w:rFonts w:eastAsia="黑体" w:cs="楷体" w:ascii="SimHei" w:hAnsi="SimHei"/>
                <w:color w:val="000000"/>
                <w:sz w:val="24"/>
                <w:szCs w:val="21"/>
              </w:rPr>
              <w:t>—</w:t>
            </w:r>
            <w:r>
              <w:rPr>
                <w:rFonts w:eastAsia="黑体" w:cs="楷体" w:ascii="SimHei" w:hAnsi="SimHei"/>
                <w:color w:val="000000"/>
                <w:sz w:val="24"/>
                <w:szCs w:val="21"/>
              </w:rPr>
              <w:t>15</w:t>
            </w:r>
            <w:r>
              <w:rPr>
                <w:rFonts w:ascii="SimHei" w:hAnsi="SimHei" w:cs="楷体" w:eastAsia="黑体"/>
                <w:color w:val="000000"/>
                <w:sz w:val="24"/>
                <w:szCs w:val="21"/>
              </w:rPr>
              <w:t>级</w:t>
            </w:r>
          </w:p>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上限为第</w:t>
            </w:r>
            <w:r>
              <w:rPr>
                <w:rFonts w:eastAsia="黑体" w:cs="楷体" w:ascii="SimHei" w:hAnsi="SimHei"/>
                <w:color w:val="000000"/>
                <w:sz w:val="24"/>
                <w:szCs w:val="21"/>
              </w:rPr>
              <w:t>18</w:t>
            </w:r>
            <w:r>
              <w:rPr>
                <w:rFonts w:ascii="SimHei" w:hAnsi="SimHei" w:cs="楷体" w:eastAsia="黑体"/>
                <w:color w:val="000000"/>
                <w:sz w:val="24"/>
                <w:szCs w:val="21"/>
              </w:rPr>
              <w:t>级（</w:t>
            </w:r>
            <w:r>
              <w:rPr>
                <w:rFonts w:eastAsia="黑体" w:cs="楷体" w:ascii="SimHei" w:hAnsi="SimHei"/>
                <w:color w:val="000000"/>
                <w:sz w:val="24"/>
                <w:szCs w:val="21"/>
              </w:rPr>
              <w:t>9800</w:t>
            </w:r>
            <w:r>
              <w:rPr>
                <w:rFonts w:ascii="SimHei" w:hAnsi="SimHei" w:cs="楷体" w:eastAsia="黑体"/>
                <w:color w:val="000000"/>
                <w:sz w:val="24"/>
                <w:szCs w:val="21"/>
              </w:rPr>
              <w:t>）</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硕士</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eastAsia="黑体" w:cs="楷体" w:ascii="SimHei" w:hAnsi="SimHei"/>
                <w:color w:val="000000"/>
                <w:sz w:val="24"/>
                <w:szCs w:val="21"/>
              </w:rPr>
              <w:t>52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eastAsia="黑体" w:cs="楷体" w:ascii="SimHei" w:hAnsi="SimHei"/>
                <w:color w:val="000000"/>
                <w:sz w:val="24"/>
                <w:szCs w:val="21"/>
              </w:rPr>
              <w:t>2600</w:t>
            </w:r>
          </w:p>
        </w:tc>
        <w:tc>
          <w:tcPr>
            <w:tcW w:w="372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可适当上浮</w:t>
            </w:r>
            <w:r>
              <w:rPr>
                <w:rFonts w:eastAsia="黑体" w:cs="楷体" w:ascii="SimHei" w:hAnsi="SimHei"/>
                <w:color w:val="000000"/>
                <w:sz w:val="24"/>
                <w:szCs w:val="21"/>
              </w:rPr>
              <w:t>1</w:t>
            </w:r>
            <w:r>
              <w:rPr>
                <w:rFonts w:eastAsia="黑体" w:cs="楷体" w:ascii="SimHei" w:hAnsi="SimHei"/>
                <w:color w:val="000000"/>
                <w:sz w:val="24"/>
                <w:szCs w:val="21"/>
              </w:rPr>
              <w:t>—</w:t>
            </w:r>
            <w:r>
              <w:rPr>
                <w:rFonts w:eastAsia="黑体" w:cs="楷体" w:ascii="SimHei" w:hAnsi="SimHei"/>
                <w:color w:val="000000"/>
                <w:sz w:val="24"/>
                <w:szCs w:val="21"/>
              </w:rPr>
              <w:t>20</w:t>
            </w:r>
            <w:r>
              <w:rPr>
                <w:rFonts w:ascii="SimHei" w:hAnsi="SimHei" w:cs="楷体" w:eastAsia="黑体"/>
                <w:color w:val="000000"/>
                <w:sz w:val="24"/>
                <w:szCs w:val="21"/>
              </w:rPr>
              <w:t>级</w:t>
            </w:r>
          </w:p>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上限为第</w:t>
            </w:r>
            <w:r>
              <w:rPr>
                <w:rFonts w:eastAsia="黑体" w:cs="楷体" w:ascii="SimHei" w:hAnsi="SimHei"/>
                <w:color w:val="000000"/>
                <w:sz w:val="24"/>
                <w:szCs w:val="21"/>
              </w:rPr>
              <w:t>32</w:t>
            </w:r>
            <w:r>
              <w:rPr>
                <w:rFonts w:ascii="SimHei" w:hAnsi="SimHei" w:cs="楷体" w:eastAsia="黑体"/>
                <w:color w:val="000000"/>
                <w:sz w:val="24"/>
                <w:szCs w:val="21"/>
              </w:rPr>
              <w:t>级（</w:t>
            </w:r>
            <w:r>
              <w:rPr>
                <w:rFonts w:eastAsia="黑体" w:cs="楷体" w:ascii="SimHei" w:hAnsi="SimHei"/>
                <w:color w:val="000000"/>
                <w:sz w:val="24"/>
                <w:szCs w:val="21"/>
              </w:rPr>
              <w:t>6200</w:t>
            </w:r>
            <w:r>
              <w:rPr>
                <w:rFonts w:ascii="SimHei" w:hAnsi="SimHei" w:cs="楷体" w:eastAsia="黑体"/>
                <w:color w:val="000000"/>
                <w:sz w:val="24"/>
                <w:szCs w:val="21"/>
              </w:rPr>
              <w:t>）</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双学士</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eastAsia="黑体" w:cs="楷体" w:ascii="SimHei" w:hAnsi="SimHei"/>
                <w:color w:val="000000"/>
                <w:sz w:val="24"/>
                <w:szCs w:val="21"/>
              </w:rPr>
              <w:t>54</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eastAsia="黑体" w:cs="楷体" w:ascii="SimHei" w:hAnsi="SimHei"/>
                <w:color w:val="000000"/>
                <w:sz w:val="24"/>
                <w:szCs w:val="21"/>
              </w:rPr>
              <w:t>2400</w:t>
            </w:r>
          </w:p>
        </w:tc>
        <w:tc>
          <w:tcPr>
            <w:tcW w:w="372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可适当上浮</w:t>
            </w:r>
            <w:r>
              <w:rPr>
                <w:rFonts w:eastAsia="黑体" w:cs="楷体" w:ascii="SimHei" w:hAnsi="SimHei"/>
                <w:color w:val="000000"/>
                <w:sz w:val="24"/>
                <w:szCs w:val="21"/>
              </w:rPr>
              <w:t>1</w:t>
            </w:r>
            <w:r>
              <w:rPr>
                <w:rFonts w:eastAsia="黑体" w:cs="楷体" w:ascii="SimHei" w:hAnsi="SimHei"/>
                <w:color w:val="000000"/>
                <w:sz w:val="24"/>
                <w:szCs w:val="21"/>
              </w:rPr>
              <w:t>—</w:t>
            </w:r>
            <w:r>
              <w:rPr>
                <w:rFonts w:eastAsia="黑体" w:cs="楷体" w:ascii="SimHei" w:hAnsi="SimHei"/>
                <w:color w:val="000000"/>
                <w:sz w:val="24"/>
                <w:szCs w:val="21"/>
              </w:rPr>
              <w:t>20</w:t>
            </w:r>
            <w:r>
              <w:rPr>
                <w:rFonts w:ascii="SimHei" w:hAnsi="SimHei" w:cs="楷体" w:eastAsia="黑体"/>
                <w:color w:val="000000"/>
                <w:sz w:val="24"/>
                <w:szCs w:val="21"/>
              </w:rPr>
              <w:t>级</w:t>
            </w:r>
          </w:p>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上限为第</w:t>
            </w:r>
            <w:r>
              <w:rPr>
                <w:rFonts w:eastAsia="黑体" w:cs="楷体" w:ascii="SimHei" w:hAnsi="SimHei"/>
                <w:color w:val="000000"/>
                <w:sz w:val="24"/>
                <w:szCs w:val="21"/>
              </w:rPr>
              <w:t>34</w:t>
            </w:r>
            <w:r>
              <w:rPr>
                <w:rFonts w:ascii="SimHei" w:hAnsi="SimHei" w:cs="楷体" w:eastAsia="黑体"/>
                <w:color w:val="000000"/>
                <w:sz w:val="24"/>
                <w:szCs w:val="21"/>
              </w:rPr>
              <w:t>级（</w:t>
            </w:r>
            <w:r>
              <w:rPr>
                <w:rFonts w:eastAsia="黑体" w:cs="楷体" w:ascii="SimHei" w:hAnsi="SimHei"/>
                <w:color w:val="000000"/>
                <w:sz w:val="24"/>
                <w:szCs w:val="21"/>
              </w:rPr>
              <w:t>4600</w:t>
            </w:r>
            <w:r>
              <w:rPr>
                <w:rFonts w:ascii="SimHei" w:hAnsi="SimHei" w:cs="楷体" w:eastAsia="黑体"/>
                <w:color w:val="000000"/>
                <w:sz w:val="24"/>
                <w:szCs w:val="21"/>
              </w:rPr>
              <w:t>）</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本科</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eastAsia="黑体" w:cs="楷体" w:ascii="SimHei" w:hAnsi="SimHei"/>
                <w:color w:val="000000"/>
                <w:sz w:val="24"/>
                <w:szCs w:val="21"/>
              </w:rPr>
              <w:t>60</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eastAsia="黑体" w:cs="楷体" w:ascii="SimHei" w:hAnsi="SimHei"/>
                <w:color w:val="000000"/>
                <w:sz w:val="24"/>
                <w:szCs w:val="21"/>
              </w:rPr>
              <w:t>1800</w:t>
            </w:r>
          </w:p>
        </w:tc>
        <w:tc>
          <w:tcPr>
            <w:tcW w:w="372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可适当上浮</w:t>
            </w:r>
            <w:r>
              <w:rPr>
                <w:rFonts w:eastAsia="黑体" w:cs="楷体" w:ascii="SimHei" w:hAnsi="SimHei"/>
                <w:color w:val="000000"/>
                <w:sz w:val="24"/>
                <w:szCs w:val="21"/>
              </w:rPr>
              <w:t>1</w:t>
            </w:r>
            <w:r>
              <w:rPr>
                <w:rFonts w:eastAsia="黑体" w:cs="楷体" w:ascii="SimHei" w:hAnsi="SimHei"/>
                <w:color w:val="000000"/>
                <w:sz w:val="24"/>
                <w:szCs w:val="21"/>
              </w:rPr>
              <w:t>—</w:t>
            </w:r>
            <w:r>
              <w:rPr>
                <w:rFonts w:eastAsia="黑体" w:cs="楷体" w:ascii="SimHei" w:hAnsi="SimHei"/>
                <w:color w:val="000000"/>
                <w:sz w:val="24"/>
                <w:szCs w:val="21"/>
              </w:rPr>
              <w:t>20</w:t>
            </w:r>
            <w:r>
              <w:rPr>
                <w:rFonts w:ascii="SimHei" w:hAnsi="SimHei" w:cs="楷体" w:eastAsia="黑体"/>
                <w:color w:val="000000"/>
                <w:sz w:val="24"/>
                <w:szCs w:val="21"/>
              </w:rPr>
              <w:t>级</w:t>
            </w:r>
          </w:p>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上限为第</w:t>
            </w:r>
            <w:r>
              <w:rPr>
                <w:rFonts w:eastAsia="黑体" w:cs="楷体" w:ascii="SimHei" w:hAnsi="SimHei"/>
                <w:color w:val="000000"/>
                <w:sz w:val="24"/>
                <w:szCs w:val="21"/>
              </w:rPr>
              <w:t>40</w:t>
            </w:r>
            <w:r>
              <w:rPr>
                <w:rFonts w:ascii="SimHei" w:hAnsi="SimHei" w:cs="楷体" w:eastAsia="黑体"/>
                <w:color w:val="000000"/>
                <w:sz w:val="24"/>
                <w:szCs w:val="21"/>
              </w:rPr>
              <w:t>级（</w:t>
            </w:r>
            <w:r>
              <w:rPr>
                <w:rFonts w:eastAsia="黑体" w:cs="楷体" w:ascii="SimHei" w:hAnsi="SimHei"/>
                <w:color w:val="000000"/>
                <w:sz w:val="24"/>
                <w:szCs w:val="21"/>
              </w:rPr>
              <w:t>5800</w:t>
            </w:r>
            <w:r>
              <w:rPr>
                <w:rFonts w:ascii="SimHei" w:hAnsi="SimHei" w:cs="楷体" w:eastAsia="黑体"/>
                <w:color w:val="000000"/>
                <w:sz w:val="24"/>
                <w:szCs w:val="21"/>
              </w:rPr>
              <w:t>）</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大专</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eastAsia="黑体" w:cs="楷体" w:ascii="SimHei" w:hAnsi="SimHei"/>
                <w:color w:val="000000"/>
                <w:sz w:val="24"/>
                <w:szCs w:val="21"/>
              </w:rPr>
              <w:t>66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eastAsia="黑体" w:cs="楷体" w:ascii="SimHei" w:hAnsi="SimHei"/>
                <w:color w:val="000000"/>
                <w:sz w:val="24"/>
                <w:szCs w:val="21"/>
              </w:rPr>
              <w:t>1200</w:t>
            </w:r>
          </w:p>
        </w:tc>
        <w:tc>
          <w:tcPr>
            <w:tcW w:w="372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可适当上浮</w:t>
            </w:r>
            <w:r>
              <w:rPr>
                <w:rFonts w:eastAsia="黑体" w:cs="楷体" w:ascii="SimHei" w:hAnsi="SimHei"/>
                <w:color w:val="000000"/>
                <w:sz w:val="24"/>
                <w:szCs w:val="21"/>
              </w:rPr>
              <w:t>1</w:t>
            </w:r>
            <w:r>
              <w:rPr>
                <w:rFonts w:eastAsia="黑体" w:cs="楷体" w:ascii="SimHei" w:hAnsi="SimHei"/>
                <w:color w:val="000000"/>
                <w:sz w:val="24"/>
                <w:szCs w:val="21"/>
              </w:rPr>
              <w:t>—</w:t>
            </w:r>
            <w:r>
              <w:rPr>
                <w:rFonts w:eastAsia="黑体" w:cs="楷体" w:ascii="SimHei" w:hAnsi="SimHei"/>
                <w:color w:val="000000"/>
                <w:sz w:val="24"/>
                <w:szCs w:val="21"/>
              </w:rPr>
              <w:t>15</w:t>
            </w:r>
            <w:r>
              <w:rPr>
                <w:rFonts w:ascii="SimHei" w:hAnsi="SimHei" w:cs="楷体" w:eastAsia="黑体"/>
                <w:color w:val="000000"/>
                <w:sz w:val="24"/>
                <w:szCs w:val="21"/>
              </w:rPr>
              <w:t>级</w:t>
            </w:r>
          </w:p>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上限为第</w:t>
            </w:r>
            <w:r>
              <w:rPr>
                <w:rFonts w:eastAsia="黑体" w:cs="楷体" w:ascii="SimHei" w:hAnsi="SimHei"/>
                <w:color w:val="000000"/>
                <w:sz w:val="24"/>
                <w:szCs w:val="21"/>
              </w:rPr>
              <w:t>51</w:t>
            </w:r>
            <w:r>
              <w:rPr>
                <w:rFonts w:ascii="SimHei" w:hAnsi="SimHei" w:cs="楷体" w:eastAsia="黑体"/>
                <w:color w:val="000000"/>
                <w:sz w:val="24"/>
                <w:szCs w:val="21"/>
              </w:rPr>
              <w:t>级（</w:t>
            </w:r>
            <w:r>
              <w:rPr>
                <w:rFonts w:eastAsia="黑体" w:cs="楷体" w:ascii="SimHei" w:hAnsi="SimHei"/>
                <w:color w:val="000000"/>
                <w:sz w:val="24"/>
                <w:szCs w:val="21"/>
              </w:rPr>
              <w:t>2700</w:t>
            </w:r>
            <w:r>
              <w:rPr>
                <w:rFonts w:ascii="SimHei" w:hAnsi="SimHei" w:cs="楷体" w:eastAsia="黑体"/>
                <w:color w:val="000000"/>
                <w:sz w:val="24"/>
                <w:szCs w:val="21"/>
              </w:rPr>
              <w:t>）</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中专</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eastAsia="黑体" w:cs="楷体" w:ascii="SimHei" w:hAnsi="SimHei"/>
                <w:color w:val="000000"/>
                <w:sz w:val="24"/>
                <w:szCs w:val="21"/>
              </w:rPr>
              <w:t>71</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eastAsia="黑体" w:cs="楷体" w:ascii="SimHei" w:hAnsi="SimHei"/>
                <w:color w:val="000000"/>
                <w:sz w:val="24"/>
                <w:szCs w:val="21"/>
              </w:rPr>
              <w:t>700</w:t>
            </w:r>
          </w:p>
        </w:tc>
        <w:tc>
          <w:tcPr>
            <w:tcW w:w="372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可适当上浮</w:t>
            </w:r>
            <w:r>
              <w:rPr>
                <w:rFonts w:eastAsia="黑体" w:cs="楷体" w:ascii="SimHei" w:hAnsi="SimHei"/>
                <w:color w:val="000000"/>
                <w:sz w:val="24"/>
                <w:szCs w:val="21"/>
              </w:rPr>
              <w:t>1</w:t>
            </w:r>
            <w:r>
              <w:rPr>
                <w:rFonts w:eastAsia="黑体" w:cs="楷体" w:ascii="SimHei" w:hAnsi="SimHei"/>
                <w:color w:val="000000"/>
                <w:sz w:val="24"/>
                <w:szCs w:val="21"/>
              </w:rPr>
              <w:t>—</w:t>
            </w:r>
            <w:r>
              <w:rPr>
                <w:rFonts w:eastAsia="黑体" w:cs="楷体" w:ascii="SimHei" w:hAnsi="SimHei"/>
                <w:color w:val="000000"/>
                <w:sz w:val="24"/>
                <w:szCs w:val="21"/>
              </w:rPr>
              <w:t>15</w:t>
            </w:r>
            <w:r>
              <w:rPr>
                <w:rFonts w:ascii="SimHei" w:hAnsi="SimHei" w:cs="楷体" w:eastAsia="黑体"/>
                <w:color w:val="000000"/>
                <w:sz w:val="24"/>
                <w:szCs w:val="21"/>
              </w:rPr>
              <w:t>级</w:t>
            </w:r>
          </w:p>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上限为第</w:t>
            </w:r>
            <w:r>
              <w:rPr>
                <w:rFonts w:eastAsia="黑体" w:cs="楷体" w:ascii="SimHei" w:hAnsi="SimHei"/>
                <w:color w:val="000000"/>
                <w:sz w:val="24"/>
                <w:szCs w:val="21"/>
              </w:rPr>
              <w:t>56</w:t>
            </w:r>
            <w:r>
              <w:rPr>
                <w:rFonts w:ascii="SimHei" w:hAnsi="SimHei" w:cs="楷体" w:eastAsia="黑体"/>
                <w:color w:val="000000"/>
                <w:sz w:val="24"/>
                <w:szCs w:val="21"/>
              </w:rPr>
              <w:t>级（</w:t>
            </w:r>
            <w:r>
              <w:rPr>
                <w:rFonts w:eastAsia="黑体" w:cs="楷体" w:ascii="SimHei" w:hAnsi="SimHei"/>
                <w:color w:val="000000"/>
                <w:sz w:val="24"/>
                <w:szCs w:val="21"/>
              </w:rPr>
              <w:t>2200</w:t>
            </w:r>
            <w:r>
              <w:rPr>
                <w:rFonts w:ascii="SimHei" w:hAnsi="SimHei" w:cs="楷体" w:eastAsia="黑体"/>
                <w:color w:val="000000"/>
                <w:sz w:val="24"/>
                <w:szCs w:val="21"/>
              </w:rPr>
              <w:t>）</w:t>
            </w:r>
          </w:p>
        </w:tc>
      </w:tr>
      <w:tr>
        <w:trPr>
          <w:cantSplit w:val="true"/>
        </w:trPr>
        <w:tc>
          <w:tcPr>
            <w:tcW w:w="162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备注</w:t>
            </w:r>
          </w:p>
        </w:tc>
        <w:tc>
          <w:tcPr>
            <w:tcW w:w="6602"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420"/>
                <w:tab w:val="left" w:pos="0" w:leader="none"/>
                <w:tab w:val="left" w:pos="399" w:leader="none"/>
              </w:tabs>
              <w:spacing w:lineRule="auto" w:line="360"/>
              <w:ind w:start="-27" w:hanging="0"/>
              <w:rPr>
                <w:rFonts w:ascii="楷体" w:hAnsi="楷体" w:eastAsia="楷体" w:cs="楷体"/>
                <w:color w:val="000000"/>
                <w:sz w:val="24"/>
                <w:szCs w:val="21"/>
              </w:rPr>
            </w:pPr>
            <w:r>
              <w:rPr>
                <w:rFonts w:ascii="SimHei" w:hAnsi="SimHei" w:cs="楷体" w:eastAsia="黑体"/>
                <w:color w:val="000000"/>
                <w:sz w:val="24"/>
                <w:szCs w:val="21"/>
              </w:rPr>
              <w:t>有</w:t>
            </w:r>
            <w:r>
              <w:rPr>
                <w:rFonts w:eastAsia="黑体" w:cs="楷体" w:ascii="SimHei" w:hAnsi="SimHei"/>
                <w:color w:val="000000"/>
                <w:sz w:val="24"/>
                <w:szCs w:val="21"/>
              </w:rPr>
              <w:t>2</w:t>
            </w:r>
            <w:r>
              <w:rPr>
                <w:rFonts w:ascii="SimHei" w:hAnsi="SimHei" w:cs="楷体" w:eastAsia="黑体"/>
                <w:color w:val="000000"/>
                <w:sz w:val="24"/>
                <w:szCs w:val="21"/>
              </w:rPr>
              <w:t>年以上相关工作经验的技术系列试用人员，每满</w:t>
            </w:r>
            <w:r>
              <w:rPr>
                <w:rFonts w:eastAsia="黑体" w:cs="楷体" w:ascii="SimHei" w:hAnsi="SimHei"/>
                <w:color w:val="000000"/>
                <w:sz w:val="24"/>
                <w:szCs w:val="21"/>
              </w:rPr>
              <w:t>1</w:t>
            </w:r>
            <w:r>
              <w:rPr>
                <w:rFonts w:ascii="SimHei" w:hAnsi="SimHei" w:cs="楷体" w:eastAsia="黑体"/>
                <w:color w:val="000000"/>
                <w:sz w:val="24"/>
                <w:szCs w:val="21"/>
              </w:rPr>
              <w:t>年薪级可上调</w:t>
            </w:r>
            <w:r>
              <w:rPr>
                <w:rFonts w:eastAsia="黑体" w:cs="楷体" w:ascii="SimHei" w:hAnsi="SimHei"/>
                <w:color w:val="000000"/>
                <w:sz w:val="24"/>
                <w:szCs w:val="21"/>
              </w:rPr>
              <w:t>3-5</w:t>
            </w:r>
            <w:r>
              <w:rPr>
                <w:rFonts w:ascii="SimHei" w:hAnsi="SimHei" w:cs="楷体" w:eastAsia="黑体"/>
                <w:color w:val="000000"/>
                <w:sz w:val="24"/>
                <w:szCs w:val="21"/>
              </w:rPr>
              <w:t>级，最多不能超过同等学历标准上限。</w:t>
            </w:r>
          </w:p>
          <w:p>
            <w:pPr>
              <w:pStyle w:val="Normal"/>
              <w:numPr>
                <w:ilvl w:val="0"/>
                <w:numId w:val="3"/>
              </w:numPr>
              <w:tabs>
                <w:tab w:val="clear" w:pos="420"/>
                <w:tab w:val="left" w:pos="0" w:leader="none"/>
                <w:tab w:val="left" w:pos="399" w:leader="none"/>
              </w:tabs>
              <w:spacing w:lineRule="auto" w:line="360"/>
              <w:ind w:start="-27" w:hanging="0"/>
              <w:rPr>
                <w:rFonts w:ascii="楷体" w:hAnsi="楷体" w:eastAsia="楷体" w:cs="楷体"/>
                <w:color w:val="000000"/>
                <w:sz w:val="24"/>
                <w:szCs w:val="21"/>
              </w:rPr>
            </w:pPr>
            <w:r>
              <w:rPr>
                <w:rFonts w:ascii="SimHei" w:hAnsi="SimHei" w:cs="楷体" w:eastAsia="黑体"/>
                <w:color w:val="000000"/>
                <w:sz w:val="24"/>
                <w:szCs w:val="21"/>
              </w:rPr>
              <w:t>有</w:t>
            </w:r>
            <w:r>
              <w:rPr>
                <w:rFonts w:eastAsia="黑体" w:cs="楷体" w:ascii="SimHei" w:hAnsi="SimHei"/>
                <w:color w:val="000000"/>
                <w:sz w:val="24"/>
                <w:szCs w:val="21"/>
              </w:rPr>
              <w:t>2</w:t>
            </w:r>
            <w:r>
              <w:rPr>
                <w:rFonts w:ascii="SimHei" w:hAnsi="SimHei" w:cs="楷体" w:eastAsia="黑体"/>
                <w:color w:val="000000"/>
                <w:sz w:val="24"/>
                <w:szCs w:val="21"/>
              </w:rPr>
              <w:t>年以上相关工作经验的非技术系列试用人员，每满</w:t>
            </w:r>
            <w:r>
              <w:rPr>
                <w:rFonts w:eastAsia="黑体" w:cs="楷体" w:ascii="SimHei" w:hAnsi="SimHei"/>
                <w:color w:val="000000"/>
                <w:sz w:val="24"/>
                <w:szCs w:val="21"/>
              </w:rPr>
              <w:t>1</w:t>
            </w:r>
            <w:r>
              <w:rPr>
                <w:rFonts w:ascii="SimHei" w:hAnsi="SimHei" w:cs="楷体" w:eastAsia="黑体"/>
                <w:color w:val="000000"/>
                <w:sz w:val="24"/>
                <w:szCs w:val="21"/>
              </w:rPr>
              <w:t>年薪级要上调节器</w:t>
            </w:r>
            <w:r>
              <w:rPr>
                <w:rFonts w:eastAsia="黑体" w:cs="楷体" w:ascii="SimHei" w:hAnsi="SimHei"/>
                <w:color w:val="000000"/>
                <w:sz w:val="24"/>
                <w:szCs w:val="21"/>
              </w:rPr>
              <w:t>1-3</w:t>
            </w:r>
            <w:r>
              <w:rPr>
                <w:rFonts w:ascii="SimHei" w:hAnsi="SimHei" w:cs="楷体" w:eastAsia="黑体"/>
                <w:color w:val="000000"/>
                <w:sz w:val="24"/>
                <w:szCs w:val="21"/>
              </w:rPr>
              <w:t>级，最多不能超过同等学历标准上限。</w:t>
            </w:r>
          </w:p>
        </w:tc>
      </w:tr>
    </w:tbl>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5.2</w:t>
      </w:r>
      <w:r>
        <w:rPr>
          <w:rFonts w:ascii="SimHei" w:hAnsi="SimHei" w:cs="楷体" w:eastAsia="黑体"/>
          <w:color w:val="000000"/>
          <w:sz w:val="24"/>
          <w:szCs w:val="21"/>
        </w:rPr>
        <w:t>工资由驻外机构发放的试用期职员</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5.2.1</w:t>
      </w:r>
      <w:r>
        <w:rPr>
          <w:rFonts w:ascii="SimHei" w:hAnsi="SimHei" w:cs="楷体" w:eastAsia="黑体"/>
          <w:color w:val="000000"/>
          <w:sz w:val="24"/>
          <w:szCs w:val="21"/>
        </w:rPr>
        <w:t>分公司信下属经营部、办事处试用期职员的薪级由所属分公司招聘考核负责人提出建议，填写《职员薪资调整表》，由分公司经理确定。分公司及下属经营部、办事处的试用期职员工资情况应报所属分公司经理备案，分公司经理、总部行政人事部、财务部、审计部有权对管辖的驻外职员工资情况进行查询、监督。</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5.2.2</w:t>
      </w:r>
      <w:r>
        <w:rPr>
          <w:rFonts w:ascii="SimHei" w:hAnsi="SimHei" w:cs="楷体" w:eastAsia="黑体"/>
          <w:color w:val="000000"/>
          <w:sz w:val="24"/>
          <w:szCs w:val="21"/>
        </w:rPr>
        <w:t>驻外机构试用期职员薪级确定办法参见</w:t>
      </w:r>
      <w:r>
        <w:rPr>
          <w:rFonts w:eastAsia="黑体" w:cs="楷体" w:ascii="SimHei" w:hAnsi="SimHei"/>
          <w:color w:val="000000"/>
          <w:sz w:val="24"/>
          <w:szCs w:val="21"/>
        </w:rPr>
        <w:t>5-2</w:t>
      </w:r>
      <w:r>
        <w:rPr>
          <w:rFonts w:ascii="SimHei" w:hAnsi="SimHei" w:cs="楷体" w:eastAsia="黑体"/>
          <w:color w:val="000000"/>
          <w:sz w:val="24"/>
          <w:szCs w:val="21"/>
        </w:rPr>
        <w:t>。表中“试用期职员学历”均指国家承认的学历标准。驻外机构可根据当地经济发展水平、社会平均工资水平，以及试用人员的能力、经验，试用职位的工作复杂程度，在上、下限范围内确定试用期职员的薪级标准。</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表</w:t>
      </w:r>
      <w:r>
        <w:rPr>
          <w:rFonts w:eastAsia="黑体" w:cs="楷体" w:ascii="SimHei" w:hAnsi="SimHei"/>
          <w:color w:val="000000"/>
          <w:sz w:val="24"/>
          <w:szCs w:val="21"/>
        </w:rPr>
        <w:t>5-2</w:t>
      </w:r>
      <w:r>
        <w:rPr>
          <w:rFonts w:ascii="SimHei" w:hAnsi="SimHei" w:cs="楷体" w:eastAsia="黑体"/>
          <w:color w:val="000000"/>
          <w:sz w:val="24"/>
          <w:szCs w:val="21"/>
        </w:rPr>
        <w:t>驻外机构试用期职员薪级确定办法</w:t>
      </w:r>
    </w:p>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w:t>
      </w:r>
      <w:r>
        <w:rPr>
          <w:rFonts w:ascii="SimHei" w:hAnsi="SimHei" w:cs="楷体" w:eastAsia="黑体"/>
          <w:color w:val="000000"/>
          <w:sz w:val="24"/>
          <w:szCs w:val="21"/>
        </w:rPr>
        <w:t>适用范围：工资由驻外机构发放的试用期职员</w:t>
      </w:r>
      <w:r>
        <w:rPr>
          <w:rFonts w:eastAsia="黑体" w:cs="楷体" w:ascii="SimHei" w:hAnsi="SimHei"/>
          <w:color w:val="000000"/>
          <w:sz w:val="24"/>
          <w:szCs w:val="21"/>
        </w:rPr>
        <w:t>]</w:t>
      </w:r>
    </w:p>
    <w:tbl>
      <w:tblPr>
        <w:tblW w:w="8118" w:type="dxa"/>
        <w:jc w:val="center"/>
        <w:tblInd w:w="0" w:type="dxa"/>
        <w:tblLayout w:type="fixed"/>
        <w:tblCellMar>
          <w:top w:w="0" w:type="dxa"/>
          <w:start w:w="108" w:type="dxa"/>
          <w:bottom w:w="0" w:type="dxa"/>
          <w:end w:w="108" w:type="dxa"/>
        </w:tblCellMar>
      </w:tblPr>
      <w:tblGrid>
        <w:gridCol w:w="1861"/>
        <w:gridCol w:w="1577"/>
        <w:gridCol w:w="1800"/>
        <w:gridCol w:w="1620"/>
        <w:gridCol w:w="1260"/>
      </w:tblGrid>
      <w:tr>
        <w:trPr>
          <w:cantSplit w:val="true"/>
        </w:trPr>
        <w:tc>
          <w:tcPr>
            <w:tcW w:w="1861"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试用期职员学历</w:t>
            </w:r>
          </w:p>
        </w:tc>
        <w:tc>
          <w:tcPr>
            <w:tcW w:w="3377"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下限</w:t>
            </w:r>
          </w:p>
        </w:tc>
        <w:tc>
          <w:tcPr>
            <w:tcW w:w="288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上限</w:t>
            </w:r>
          </w:p>
        </w:tc>
      </w:tr>
      <w:tr>
        <w:trPr>
          <w:cantSplit w:val="true"/>
        </w:trPr>
        <w:tc>
          <w:tcPr>
            <w:tcW w:w="186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c>
          <w:tcPr>
            <w:tcW w:w="15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薪级</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工资标准</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薪级</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工资标准</w:t>
            </w:r>
          </w:p>
        </w:tc>
      </w:tr>
      <w:tr>
        <w:trPr/>
        <w:tc>
          <w:tcPr>
            <w:tcW w:w="18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硕士</w:t>
            </w:r>
          </w:p>
        </w:tc>
        <w:tc>
          <w:tcPr>
            <w:tcW w:w="15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67</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1100</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50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2800</w:t>
            </w:r>
          </w:p>
        </w:tc>
      </w:tr>
      <w:tr>
        <w:trPr/>
        <w:tc>
          <w:tcPr>
            <w:tcW w:w="18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双学士</w:t>
            </w:r>
          </w:p>
        </w:tc>
        <w:tc>
          <w:tcPr>
            <w:tcW w:w="15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68</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1000</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54</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2400</w:t>
            </w:r>
          </w:p>
        </w:tc>
      </w:tr>
      <w:tr>
        <w:trPr/>
        <w:tc>
          <w:tcPr>
            <w:tcW w:w="18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本科</w:t>
            </w:r>
          </w:p>
        </w:tc>
        <w:tc>
          <w:tcPr>
            <w:tcW w:w="15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69</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900</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57</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2100</w:t>
            </w:r>
          </w:p>
        </w:tc>
      </w:tr>
      <w:tr>
        <w:trPr/>
        <w:tc>
          <w:tcPr>
            <w:tcW w:w="18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大专</w:t>
            </w:r>
          </w:p>
        </w:tc>
        <w:tc>
          <w:tcPr>
            <w:tcW w:w="15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70</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800</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60</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1800</w:t>
            </w:r>
          </w:p>
        </w:tc>
      </w:tr>
      <w:tr>
        <w:trPr/>
        <w:tc>
          <w:tcPr>
            <w:tcW w:w="186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中专</w:t>
            </w:r>
          </w:p>
        </w:tc>
        <w:tc>
          <w:tcPr>
            <w:tcW w:w="15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71</w:t>
            </w:r>
          </w:p>
        </w:tc>
        <w:tc>
          <w:tcPr>
            <w:tcW w:w="180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700</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63</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1500</w:t>
            </w:r>
          </w:p>
        </w:tc>
      </w:tr>
    </w:tbl>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5.2.3</w:t>
      </w:r>
      <w:r>
        <w:rPr>
          <w:rFonts w:ascii="SimHei" w:hAnsi="SimHei" w:cs="楷体" w:eastAsia="黑体"/>
          <w:color w:val="000000"/>
          <w:sz w:val="24"/>
          <w:szCs w:val="21"/>
        </w:rPr>
        <w:t>对于驻外机构急需的特殊人才，试用期工资可实在以上</w:t>
      </w:r>
      <w:r>
        <w:rPr>
          <w:rFonts w:eastAsia="黑体" w:cs="楷体" w:ascii="SimHei" w:hAnsi="SimHei"/>
          <w:color w:val="000000"/>
          <w:sz w:val="24"/>
          <w:szCs w:val="21"/>
        </w:rPr>
        <w:t>2</w:t>
      </w:r>
      <w:r>
        <w:rPr>
          <w:rFonts w:ascii="SimHei" w:hAnsi="SimHei" w:cs="楷体" w:eastAsia="黑体"/>
          <w:color w:val="000000"/>
          <w:sz w:val="24"/>
          <w:szCs w:val="21"/>
        </w:rPr>
        <w:t>条规定的标准，但需要由驻外机构填写《职员薪级调整表》，提出书面理由，报行政人事部、市场管理部审核，主管领导批准确定。</w:t>
      </w:r>
    </w:p>
    <w:p>
      <w:pPr>
        <w:pStyle w:val="Heading1"/>
        <w:keepLines/>
        <w:spacing w:lineRule="auto" w:line="360"/>
        <w:ind w:firstLine="424"/>
        <w:jc w:val="both"/>
        <w:rPr>
          <w:rFonts w:ascii="楷体" w:hAnsi="楷体" w:eastAsia="楷体" w:cs="楷体"/>
          <w:color w:val="000000"/>
          <w:sz w:val="24"/>
          <w:szCs w:val="21"/>
        </w:rPr>
      </w:pPr>
      <w:r>
        <w:rPr>
          <w:rFonts w:ascii="SimHei" w:hAnsi="SimHei" w:cs="宋体" w:eastAsia="黑体"/>
          <w:b/>
          <w:bCs/>
          <w:color w:val="000000"/>
          <w:kern w:val="2"/>
          <w:szCs w:val="21"/>
        </w:rPr>
        <w:t>六、薪级调整</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6.1</w:t>
      </w:r>
      <w:r>
        <w:rPr>
          <w:rFonts w:ascii="SimHei" w:hAnsi="SimHei" w:cs="楷体" w:eastAsia="黑体"/>
          <w:color w:val="000000"/>
          <w:sz w:val="24"/>
          <w:szCs w:val="21"/>
        </w:rPr>
        <w:t>应届大中专毕业生见习期满一年，或招聘人员试用期满，试用考核合格，符合转正条件者，应办理转正手续，重新确定薪级。</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6.2</w:t>
      </w:r>
      <w:r>
        <w:rPr>
          <w:rFonts w:ascii="SimHei" w:hAnsi="SimHei" w:cs="楷体" w:eastAsia="黑体"/>
          <w:color w:val="000000"/>
          <w:sz w:val="24"/>
          <w:szCs w:val="21"/>
        </w:rPr>
        <w:t>公司每年</w:t>
      </w:r>
      <w:r>
        <w:rPr>
          <w:rFonts w:eastAsia="黑体" w:cs="楷体" w:ascii="SimHei" w:hAnsi="SimHei"/>
          <w:color w:val="000000"/>
          <w:sz w:val="24"/>
          <w:szCs w:val="21"/>
        </w:rPr>
        <w:t>6</w:t>
      </w:r>
      <w:r>
        <w:rPr>
          <w:rFonts w:ascii="SimHei" w:hAnsi="SimHei" w:cs="楷体" w:eastAsia="黑体"/>
          <w:color w:val="000000"/>
          <w:sz w:val="24"/>
          <w:szCs w:val="21"/>
        </w:rPr>
        <w:t>月、</w:t>
      </w:r>
      <w:r>
        <w:rPr>
          <w:rFonts w:eastAsia="黑体" w:cs="楷体" w:ascii="SimHei" w:hAnsi="SimHei"/>
          <w:color w:val="000000"/>
          <w:sz w:val="24"/>
          <w:szCs w:val="21"/>
        </w:rPr>
        <w:t>12</w:t>
      </w:r>
      <w:r>
        <w:rPr>
          <w:rFonts w:ascii="SimHei" w:hAnsi="SimHei" w:cs="楷体" w:eastAsia="黑体"/>
          <w:color w:val="000000"/>
          <w:sz w:val="24"/>
          <w:szCs w:val="21"/>
        </w:rPr>
        <w:t>月进行两次职员绩效综合考核，并根据考核成绩，重新确定所有职员的薪级。</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6.3</w:t>
      </w:r>
      <w:r>
        <w:rPr>
          <w:rFonts w:ascii="SimHei" w:hAnsi="SimHei" w:cs="楷体" w:eastAsia="黑体"/>
          <w:color w:val="000000"/>
          <w:sz w:val="24"/>
          <w:szCs w:val="21"/>
        </w:rPr>
        <w:t>以上试用期考核，绩效综合考核均采用“</w:t>
      </w:r>
      <w:r>
        <w:rPr>
          <w:rFonts w:eastAsia="黑体" w:cs="楷体" w:ascii="SimHei" w:hAnsi="SimHei"/>
          <w:color w:val="000000"/>
          <w:sz w:val="24"/>
          <w:szCs w:val="21"/>
        </w:rPr>
        <w:t>SABCD”</w:t>
      </w:r>
      <w:r>
        <w:rPr>
          <w:rFonts w:ascii="SimHei" w:hAnsi="SimHei" w:cs="楷体" w:eastAsia="黑体"/>
          <w:color w:val="000000"/>
          <w:sz w:val="24"/>
          <w:szCs w:val="21"/>
        </w:rPr>
        <w:t>评分制。考核成绩与薪级调整幅度的对应关系规定如下：</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表</w:t>
      </w:r>
      <w:r>
        <w:rPr>
          <w:rFonts w:eastAsia="黑体" w:cs="楷体" w:ascii="SimHei" w:hAnsi="SimHei"/>
          <w:color w:val="000000"/>
          <w:sz w:val="24"/>
          <w:szCs w:val="21"/>
        </w:rPr>
        <w:t>6-1.</w:t>
      </w:r>
      <w:r>
        <w:rPr>
          <w:rFonts w:ascii="SimHei" w:hAnsi="SimHei" w:cs="楷体" w:eastAsia="黑体"/>
          <w:color w:val="000000"/>
          <w:sz w:val="24"/>
          <w:szCs w:val="21"/>
        </w:rPr>
        <w:t>绩效综合考核与薪级调整幅度对就在关系</w:t>
      </w:r>
    </w:p>
    <w:tbl>
      <w:tblPr>
        <w:tblW w:w="8301" w:type="dxa"/>
        <w:jc w:val="center"/>
        <w:tblInd w:w="0" w:type="dxa"/>
        <w:tblLayout w:type="fixed"/>
        <w:tblCellMar>
          <w:top w:w="0" w:type="dxa"/>
          <w:start w:w="108" w:type="dxa"/>
          <w:bottom w:w="0" w:type="dxa"/>
          <w:end w:w="108" w:type="dxa"/>
        </w:tblCellMar>
      </w:tblPr>
      <w:tblGrid>
        <w:gridCol w:w="1254"/>
        <w:gridCol w:w="2340"/>
        <w:gridCol w:w="2340"/>
        <w:gridCol w:w="2367"/>
      </w:tblGrid>
      <w:tr>
        <w:trPr/>
        <w:tc>
          <w:tcPr>
            <w:tcW w:w="125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考核成绩</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考核成绩含义</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薪级调整幅度</w:t>
            </w:r>
          </w:p>
        </w:tc>
        <w:tc>
          <w:tcPr>
            <w:tcW w:w="236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备注</w:t>
            </w:r>
          </w:p>
        </w:tc>
      </w:tr>
      <w:tr>
        <w:trPr>
          <w:cantSplit w:val="true"/>
        </w:trPr>
        <w:tc>
          <w:tcPr>
            <w:tcW w:w="1254" w:type="dxa"/>
            <w:tcBorders>
              <w:top w:val="single" w:sz="4" w:space="0" w:color="000000"/>
              <w:start w:val="single" w:sz="4" w:space="0" w:color="000000"/>
              <w:bottom w:val="single" w:sz="4" w:space="0" w:color="000000"/>
              <w:end w:val="single" w:sz="4" w:space="0" w:color="000000"/>
            </w:tcBorders>
          </w:tcPr>
          <w:p>
            <w:pPr>
              <w:pStyle w:val="Style12"/>
              <w:tabs>
                <w:tab w:val="clear" w:pos="420"/>
                <w:tab w:val="left" w:pos="6660" w:leader="none"/>
              </w:tabs>
              <w:spacing w:lineRule="auto" w:line="360"/>
              <w:ind w:start="5250" w:hanging="0"/>
              <w:jc w:val="center"/>
              <w:rPr>
                <w:rFonts w:ascii="楷体" w:hAnsi="楷体" w:eastAsia="楷体" w:cs="楷体"/>
                <w:color w:val="000000"/>
                <w:sz w:val="24"/>
                <w:szCs w:val="21"/>
              </w:rPr>
            </w:pPr>
            <w:r>
              <w:rPr>
                <w:rFonts w:eastAsia="黑体" w:cs="楷体" w:ascii="SimHei" w:hAnsi="SimHei"/>
                <w:color w:val="000000"/>
                <w:sz w:val="24"/>
                <w:szCs w:val="21"/>
              </w:rPr>
              <w:t>S</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lang w:val="en-US" w:eastAsia="zh-CN"/>
              </w:rPr>
              <w:t>S</w:t>
            </w:r>
            <w:r>
              <w:rPr>
                <w:rFonts w:ascii="SimHei" w:hAnsi="SimHei" w:cs="楷体" w:eastAsia="黑体"/>
                <w:color w:val="000000"/>
                <w:sz w:val="24"/>
                <w:szCs w:val="21"/>
              </w:rPr>
              <w:t>优秀</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上调</w:t>
            </w:r>
            <w:r>
              <w:rPr>
                <w:rFonts w:eastAsia="黑体" w:cs="楷体" w:ascii="SimHei" w:hAnsi="SimHei"/>
                <w:color w:val="000000"/>
                <w:sz w:val="24"/>
                <w:szCs w:val="21"/>
              </w:rPr>
              <w:t>5-6</w:t>
            </w:r>
            <w:r>
              <w:rPr>
                <w:rFonts w:ascii="SimHei" w:hAnsi="SimHei" w:cs="楷体" w:eastAsia="黑体"/>
                <w:color w:val="000000"/>
                <w:sz w:val="24"/>
                <w:szCs w:val="21"/>
              </w:rPr>
              <w:t>级</w:t>
            </w:r>
          </w:p>
        </w:tc>
        <w:tc>
          <w:tcPr>
            <w:tcW w:w="236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rPr>
                <w:rFonts w:ascii="楷体" w:hAnsi="楷体" w:eastAsia="楷体" w:cs="楷体"/>
                <w:color w:val="000000"/>
                <w:sz w:val="24"/>
                <w:szCs w:val="21"/>
              </w:rPr>
            </w:pPr>
            <w:r>
              <w:rPr>
                <w:rFonts w:ascii="SimHei" w:hAnsi="SimHei" w:cs="楷体" w:eastAsia="黑体"/>
                <w:color w:val="000000"/>
                <w:sz w:val="24"/>
                <w:szCs w:val="21"/>
              </w:rPr>
              <w:t>职员薪级调整的上限为职员考核时担任的行政或技术职务的薪级上限。</w:t>
            </w:r>
          </w:p>
        </w:tc>
      </w:tr>
      <w:tr>
        <w:trPr>
          <w:cantSplit w:val="true"/>
        </w:trPr>
        <w:tc>
          <w:tcPr>
            <w:tcW w:w="125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A</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良好</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上调</w:t>
            </w:r>
            <w:r>
              <w:rPr>
                <w:rFonts w:eastAsia="黑体" w:cs="楷体" w:ascii="SimHei" w:hAnsi="SimHei"/>
                <w:color w:val="000000"/>
                <w:sz w:val="24"/>
                <w:szCs w:val="21"/>
              </w:rPr>
              <w:t>3-4</w:t>
            </w:r>
            <w:r>
              <w:rPr>
                <w:rFonts w:ascii="SimHei" w:hAnsi="SimHei" w:cs="楷体" w:eastAsia="黑体"/>
                <w:color w:val="000000"/>
                <w:sz w:val="24"/>
                <w:szCs w:val="21"/>
              </w:rPr>
              <w:t>级</w:t>
            </w:r>
          </w:p>
        </w:tc>
        <w:tc>
          <w:tcPr>
            <w:tcW w:w="23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r>
      <w:tr>
        <w:trPr>
          <w:cantSplit w:val="true"/>
        </w:trPr>
        <w:tc>
          <w:tcPr>
            <w:tcW w:w="125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B</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合格</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上调</w:t>
            </w:r>
            <w:r>
              <w:rPr>
                <w:rFonts w:eastAsia="黑体" w:cs="楷体" w:ascii="SimHei" w:hAnsi="SimHei"/>
                <w:color w:val="000000"/>
                <w:sz w:val="24"/>
                <w:szCs w:val="21"/>
              </w:rPr>
              <w:t>1-2</w:t>
            </w:r>
            <w:r>
              <w:rPr>
                <w:rFonts w:ascii="SimHei" w:hAnsi="SimHei" w:cs="楷体" w:eastAsia="黑体"/>
                <w:color w:val="000000"/>
                <w:sz w:val="24"/>
                <w:szCs w:val="21"/>
              </w:rPr>
              <w:t>级</w:t>
            </w:r>
          </w:p>
        </w:tc>
        <w:tc>
          <w:tcPr>
            <w:tcW w:w="23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r>
      <w:tr>
        <w:trPr>
          <w:cantSplit w:val="true"/>
        </w:trPr>
        <w:tc>
          <w:tcPr>
            <w:tcW w:w="125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C</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基本合格</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上调</w:t>
            </w:r>
            <w:r>
              <w:rPr>
                <w:rFonts w:eastAsia="黑体" w:cs="楷体" w:ascii="SimHei" w:hAnsi="SimHei"/>
                <w:color w:val="000000"/>
                <w:sz w:val="24"/>
                <w:szCs w:val="21"/>
              </w:rPr>
              <w:t>0</w:t>
            </w:r>
            <w:r>
              <w:rPr>
                <w:rFonts w:ascii="SimHei" w:hAnsi="SimHei" w:cs="楷体" w:eastAsia="黑体"/>
                <w:color w:val="000000"/>
                <w:sz w:val="24"/>
                <w:szCs w:val="21"/>
              </w:rPr>
              <w:t>级</w:t>
            </w:r>
          </w:p>
        </w:tc>
        <w:tc>
          <w:tcPr>
            <w:tcW w:w="23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r>
      <w:tr>
        <w:trPr>
          <w:cantSplit w:val="true"/>
        </w:trPr>
        <w:tc>
          <w:tcPr>
            <w:tcW w:w="125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D</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较差</w:t>
            </w:r>
          </w:p>
        </w:tc>
        <w:tc>
          <w:tcPr>
            <w:tcW w:w="23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下调</w:t>
            </w:r>
            <w:r>
              <w:rPr>
                <w:rFonts w:eastAsia="黑体" w:cs="楷体" w:ascii="SimHei" w:hAnsi="SimHei"/>
                <w:color w:val="000000"/>
                <w:sz w:val="24"/>
                <w:szCs w:val="21"/>
              </w:rPr>
              <w:t>1-2</w:t>
            </w:r>
            <w:r>
              <w:rPr>
                <w:rFonts w:ascii="SimHei" w:hAnsi="SimHei" w:cs="楷体" w:eastAsia="黑体"/>
                <w:color w:val="000000"/>
                <w:sz w:val="24"/>
                <w:szCs w:val="21"/>
              </w:rPr>
              <w:t>级</w:t>
            </w:r>
          </w:p>
        </w:tc>
        <w:tc>
          <w:tcPr>
            <w:tcW w:w="23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napToGrid w:val="false"/>
              <w:spacing w:lineRule="auto" w:line="360"/>
              <w:jc w:val="center"/>
              <w:rPr>
                <w:rFonts w:ascii="楷体" w:hAnsi="楷体" w:eastAsia="楷体" w:cs="楷体"/>
                <w:color w:val="000000"/>
                <w:sz w:val="24"/>
                <w:szCs w:val="21"/>
              </w:rPr>
            </w:pPr>
            <w:r>
              <w:rPr>
                <w:rFonts w:eastAsia="楷体" w:cs="楷体" w:ascii="楷体" w:hAnsi="楷体"/>
                <w:color w:val="000000"/>
                <w:sz w:val="24"/>
                <w:szCs w:val="21"/>
              </w:rPr>
            </w:r>
          </w:p>
        </w:tc>
      </w:tr>
    </w:tbl>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6.4</w:t>
      </w:r>
      <w:r>
        <w:rPr>
          <w:rFonts w:ascii="SimHei" w:hAnsi="SimHei" w:cs="楷体" w:eastAsia="黑体"/>
          <w:color w:val="000000"/>
          <w:sz w:val="24"/>
          <w:szCs w:val="21"/>
        </w:rPr>
        <w:t>职员转正薪级确定程序同试用期薪级确定程度，即同以上</w:t>
      </w:r>
      <w:r>
        <w:rPr>
          <w:rFonts w:eastAsia="黑体" w:cs="楷体" w:ascii="SimHei" w:hAnsi="SimHei"/>
          <w:color w:val="000000"/>
          <w:sz w:val="24"/>
          <w:szCs w:val="21"/>
        </w:rPr>
        <w:t>5.1.1\5.1.2\5.2.1</w:t>
      </w:r>
      <w:r>
        <w:rPr>
          <w:rFonts w:ascii="SimHei" w:hAnsi="SimHei" w:cs="楷体" w:eastAsia="黑体"/>
          <w:color w:val="000000"/>
          <w:sz w:val="24"/>
          <w:szCs w:val="21"/>
        </w:rPr>
        <w:t>条所述。</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6.5</w:t>
      </w:r>
      <w:r>
        <w:rPr>
          <w:rFonts w:ascii="SimHei" w:hAnsi="SimHei" w:cs="楷体" w:eastAsia="黑体"/>
          <w:color w:val="000000"/>
          <w:sz w:val="24"/>
          <w:szCs w:val="21"/>
        </w:rPr>
        <w:t>原则上公司将在每个财务年度结束后，根据当年的经营业绩，对全体职员工资标准予以普调，并发文公告。</w:t>
      </w:r>
    </w:p>
    <w:p>
      <w:pPr>
        <w:pStyle w:val="Heading1"/>
        <w:keepLines/>
        <w:spacing w:lineRule="auto" w:line="360"/>
        <w:ind w:firstLine="424"/>
        <w:jc w:val="both"/>
        <w:rPr>
          <w:rFonts w:ascii="楷体" w:hAnsi="楷体" w:eastAsia="楷体" w:cs="楷体"/>
          <w:color w:val="000000"/>
          <w:sz w:val="24"/>
          <w:szCs w:val="21"/>
        </w:rPr>
      </w:pPr>
      <w:r>
        <w:rPr>
          <w:rFonts w:ascii="SimHei" w:hAnsi="SimHei" w:cs="宋体" w:eastAsia="黑体"/>
          <w:b/>
          <w:bCs/>
          <w:color w:val="000000"/>
          <w:kern w:val="2"/>
          <w:szCs w:val="21"/>
        </w:rPr>
        <w:t>七、工资发放</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7.1</w:t>
      </w:r>
      <w:r>
        <w:rPr>
          <w:rFonts w:ascii="SimHei" w:hAnsi="SimHei" w:cs="楷体" w:eastAsia="黑体"/>
          <w:color w:val="000000"/>
          <w:sz w:val="24"/>
          <w:szCs w:val="21"/>
        </w:rPr>
        <w:t>职员每月工资发放时间为下月</w:t>
      </w:r>
      <w:r>
        <w:rPr>
          <w:rFonts w:eastAsia="黑体" w:cs="楷体" w:ascii="SimHei" w:hAnsi="SimHei"/>
          <w:color w:val="000000"/>
          <w:sz w:val="24"/>
          <w:szCs w:val="21"/>
        </w:rPr>
        <w:t>15</w:t>
      </w:r>
      <w:r>
        <w:rPr>
          <w:rFonts w:ascii="SimHei" w:hAnsi="SimHei" w:cs="楷体" w:eastAsia="黑体"/>
          <w:color w:val="000000"/>
          <w:sz w:val="24"/>
          <w:szCs w:val="21"/>
        </w:rPr>
        <w:t>日，如遇节假日应提前。</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7.2</w:t>
      </w:r>
      <w:r>
        <w:rPr>
          <w:rFonts w:ascii="SimHei" w:hAnsi="SimHei" w:cs="楷体" w:eastAsia="黑体"/>
          <w:color w:val="000000"/>
          <w:sz w:val="24"/>
          <w:szCs w:val="21"/>
        </w:rPr>
        <w:t>职员的工资条应采用逐级发放的办法：一般职员的工资由课长发放，课长的工资条由部长或助理部长发放，部工及助理部长的工资条由副总级主管领导发放，副总级领导工资由总经理发放。</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7.3</w:t>
      </w:r>
      <w:r>
        <w:rPr>
          <w:rFonts w:ascii="SimHei" w:hAnsi="SimHei" w:cs="楷体" w:eastAsia="黑体"/>
          <w:color w:val="000000"/>
          <w:sz w:val="24"/>
          <w:szCs w:val="21"/>
        </w:rPr>
        <w:t>职员请假、休假时工资标准，按相关制度的规定执行。</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7.4</w:t>
      </w:r>
      <w:r>
        <w:rPr>
          <w:rFonts w:ascii="SimHei" w:hAnsi="SimHei" w:cs="楷体" w:eastAsia="黑体"/>
          <w:color w:val="000000"/>
          <w:sz w:val="24"/>
          <w:szCs w:val="21"/>
        </w:rPr>
        <w:t>职员离职时的工资结算方法，按职员离职管理程序的规定执行。</w:t>
      </w:r>
    </w:p>
    <w:p>
      <w:pPr>
        <w:pStyle w:val="Heading1"/>
        <w:keepLines/>
        <w:spacing w:lineRule="auto" w:line="360"/>
        <w:ind w:firstLine="424"/>
        <w:jc w:val="both"/>
        <w:rPr>
          <w:rFonts w:ascii="楷体" w:hAnsi="楷体" w:eastAsia="楷体" w:cs="楷体"/>
          <w:color w:val="000000"/>
          <w:sz w:val="24"/>
          <w:szCs w:val="21"/>
        </w:rPr>
      </w:pPr>
      <w:r>
        <w:rPr>
          <w:rFonts w:ascii="SimHei" w:hAnsi="SimHei" w:cs="宋体" w:eastAsia="黑体"/>
          <w:b/>
          <w:bCs/>
          <w:color w:val="000000"/>
          <w:kern w:val="2"/>
          <w:szCs w:val="21"/>
        </w:rPr>
        <w:t>八、其它事项</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8.1</w:t>
      </w:r>
      <w:r>
        <w:rPr>
          <w:rFonts w:ascii="SimHei" w:hAnsi="SimHei" w:cs="楷体" w:eastAsia="黑体"/>
          <w:color w:val="000000"/>
          <w:sz w:val="24"/>
          <w:szCs w:val="21"/>
        </w:rPr>
        <w:t>所有职员的工资均为公司机密。任何泄露、探听他人工资者，一经发现，予以一次书面警告，并处</w:t>
      </w:r>
      <w:r>
        <w:rPr>
          <w:rFonts w:eastAsia="黑体" w:cs="楷体" w:ascii="SimHei" w:hAnsi="SimHei"/>
          <w:color w:val="000000"/>
          <w:sz w:val="24"/>
          <w:szCs w:val="21"/>
        </w:rPr>
        <w:t>100</w:t>
      </w:r>
      <w:r>
        <w:rPr>
          <w:rFonts w:eastAsia="黑体" w:cs="楷体" w:ascii="SimHei" w:hAnsi="SimHei"/>
          <w:color w:val="000000"/>
          <w:sz w:val="24"/>
          <w:szCs w:val="21"/>
        </w:rPr>
        <w:t>—</w:t>
      </w:r>
      <w:r>
        <w:rPr>
          <w:rFonts w:eastAsia="黑体" w:cs="楷体" w:ascii="SimHei" w:hAnsi="SimHei"/>
          <w:color w:val="000000"/>
          <w:sz w:val="24"/>
          <w:szCs w:val="21"/>
        </w:rPr>
        <w:t>500</w:t>
      </w:r>
      <w:r>
        <w:rPr>
          <w:rFonts w:ascii="SimHei" w:hAnsi="SimHei" w:cs="楷体" w:eastAsia="黑体"/>
          <w:color w:val="000000"/>
          <w:sz w:val="24"/>
          <w:szCs w:val="21"/>
        </w:rPr>
        <w:t>元的处罚。</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8.2</w:t>
      </w:r>
      <w:r>
        <w:rPr>
          <w:rFonts w:ascii="SimHei" w:hAnsi="SimHei" w:cs="楷体" w:eastAsia="黑体"/>
          <w:color w:val="000000"/>
          <w:sz w:val="24"/>
          <w:szCs w:val="21"/>
        </w:rPr>
        <w:t>本制度由行政人事部起草，总经理办公会审定，总经理签字生效。</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附：不同工资系列工资计算案例</w:t>
      </w:r>
    </w:p>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例</w:t>
      </w:r>
      <w:r>
        <w:rPr>
          <w:rFonts w:eastAsia="黑体" w:cs="楷体" w:ascii="SimHei" w:hAnsi="SimHei"/>
          <w:color w:val="000000"/>
          <w:sz w:val="24"/>
          <w:szCs w:val="21"/>
        </w:rPr>
        <w:t>1</w:t>
      </w:r>
      <w:r>
        <w:rPr>
          <w:rFonts w:ascii="SimHei" w:hAnsi="SimHei" w:cs="楷体" w:eastAsia="黑体"/>
          <w:color w:val="000000"/>
          <w:sz w:val="24"/>
          <w:szCs w:val="21"/>
        </w:rPr>
        <w:t>：设一名享受行政工资系列的职员，薪级为第</w:t>
      </w:r>
      <w:r>
        <w:rPr>
          <w:rFonts w:eastAsia="黑体" w:cs="楷体" w:ascii="SimHei" w:hAnsi="SimHei"/>
          <w:color w:val="000000"/>
          <w:sz w:val="24"/>
          <w:szCs w:val="21"/>
        </w:rPr>
        <w:t>48</w:t>
      </w:r>
      <w:r>
        <w:rPr>
          <w:rFonts w:ascii="SimHei" w:hAnsi="SimHei" w:cs="楷体" w:eastAsia="黑体"/>
          <w:color w:val="000000"/>
          <w:sz w:val="24"/>
          <w:szCs w:val="21"/>
        </w:rPr>
        <w:t>级，工资标准为</w:t>
      </w:r>
      <w:r>
        <w:rPr>
          <w:rFonts w:eastAsia="黑体" w:cs="楷体" w:ascii="SimHei" w:hAnsi="SimHei"/>
          <w:color w:val="000000"/>
          <w:sz w:val="24"/>
          <w:szCs w:val="21"/>
        </w:rPr>
        <w:t>3000</w:t>
      </w:r>
      <w:r>
        <w:rPr>
          <w:rFonts w:ascii="SimHei" w:hAnsi="SimHei" w:cs="楷体" w:eastAsia="黑体"/>
          <w:color w:val="000000"/>
          <w:sz w:val="24"/>
          <w:szCs w:val="21"/>
        </w:rPr>
        <w:t>元，当月考勤考核系数为</w:t>
      </w:r>
      <w:r>
        <w:rPr>
          <w:rFonts w:eastAsia="黑体" w:cs="楷体" w:ascii="SimHei" w:hAnsi="SimHei"/>
          <w:color w:val="000000"/>
          <w:sz w:val="24"/>
          <w:szCs w:val="21"/>
        </w:rPr>
        <w:t>0.8</w:t>
      </w:r>
      <w:r>
        <w:rPr>
          <w:rFonts w:ascii="SimHei" w:hAnsi="SimHei" w:cs="楷体" w:eastAsia="黑体"/>
          <w:color w:val="000000"/>
          <w:sz w:val="24"/>
          <w:szCs w:val="21"/>
        </w:rPr>
        <w:t>，绩效考核系数为</w:t>
      </w:r>
      <w:r>
        <w:rPr>
          <w:rFonts w:eastAsia="黑体" w:cs="楷体" w:ascii="SimHei" w:hAnsi="SimHei"/>
          <w:color w:val="000000"/>
          <w:sz w:val="24"/>
          <w:szCs w:val="21"/>
        </w:rPr>
        <w:t>1.2</w:t>
      </w:r>
      <w:r>
        <w:rPr>
          <w:rFonts w:ascii="SimHei" w:hAnsi="SimHei" w:cs="楷体" w:eastAsia="黑体"/>
          <w:color w:val="000000"/>
          <w:sz w:val="24"/>
          <w:szCs w:val="21"/>
        </w:rPr>
        <w:t>，效益系数为</w:t>
      </w:r>
      <w:r>
        <w:rPr>
          <w:rFonts w:eastAsia="黑体" w:cs="楷体" w:ascii="SimHei" w:hAnsi="SimHei"/>
          <w:color w:val="000000"/>
          <w:sz w:val="24"/>
          <w:szCs w:val="21"/>
        </w:rPr>
        <w:t>0.8</w:t>
      </w:r>
      <w:r>
        <w:rPr>
          <w:rFonts w:ascii="SimHei" w:hAnsi="SimHei" w:cs="楷体" w:eastAsia="黑体"/>
          <w:color w:val="000000"/>
          <w:sz w:val="24"/>
          <w:szCs w:val="21"/>
        </w:rPr>
        <w:t>，则其工资项目分别为：</w:t>
      </w:r>
    </w:p>
    <w:tbl>
      <w:tblPr>
        <w:tblW w:w="8330" w:type="dxa"/>
        <w:jc w:val="center"/>
        <w:tblInd w:w="0" w:type="dxa"/>
        <w:tblLayout w:type="fixed"/>
        <w:tblCellMar>
          <w:top w:w="0" w:type="dxa"/>
          <w:start w:w="108" w:type="dxa"/>
          <w:bottom w:w="0" w:type="dxa"/>
          <w:end w:w="108" w:type="dxa"/>
        </w:tblCellMar>
      </w:tblPr>
      <w:tblGrid>
        <w:gridCol w:w="1526"/>
        <w:gridCol w:w="1984"/>
        <w:gridCol w:w="1843"/>
        <w:gridCol w:w="2977"/>
      </w:tblGrid>
      <w:tr>
        <w:trPr/>
        <w:tc>
          <w:tcPr>
            <w:tcW w:w="152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固定工资项目</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应发金额（元）</w:t>
            </w:r>
          </w:p>
        </w:tc>
        <w:tc>
          <w:tcPr>
            <w:tcW w:w="184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浮动工资项目</w:t>
            </w:r>
          </w:p>
        </w:tc>
        <w:tc>
          <w:tcPr>
            <w:tcW w:w="29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应发金额</w:t>
            </w:r>
          </w:p>
        </w:tc>
      </w:tr>
      <w:tr>
        <w:trPr/>
        <w:tc>
          <w:tcPr>
            <w:tcW w:w="152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基本工资</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w:t>
            </w:r>
            <w:r>
              <w:rPr>
                <w:rFonts w:eastAsia="黑体" w:cs="楷体" w:ascii="SimHei" w:hAnsi="SimHei"/>
                <w:color w:val="000000"/>
                <w:sz w:val="24"/>
                <w:szCs w:val="21"/>
              </w:rPr>
              <w:t>0.2=600</w:t>
            </w:r>
          </w:p>
        </w:tc>
        <w:tc>
          <w:tcPr>
            <w:tcW w:w="184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考勤工资</w:t>
            </w:r>
          </w:p>
        </w:tc>
        <w:tc>
          <w:tcPr>
            <w:tcW w:w="29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3000*0.1*0.8=240</w:t>
            </w:r>
          </w:p>
        </w:tc>
      </w:tr>
      <w:tr>
        <w:trPr/>
        <w:tc>
          <w:tcPr>
            <w:tcW w:w="152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技能工资</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3000*0.4=1200</w:t>
            </w:r>
          </w:p>
        </w:tc>
        <w:tc>
          <w:tcPr>
            <w:tcW w:w="184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绩效工资</w:t>
            </w:r>
          </w:p>
        </w:tc>
        <w:tc>
          <w:tcPr>
            <w:tcW w:w="29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3000*0.1*1.2=360</w:t>
            </w:r>
          </w:p>
        </w:tc>
      </w:tr>
      <w:tr>
        <w:trPr/>
        <w:tc>
          <w:tcPr>
            <w:tcW w:w="152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住房补贴</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3000*0.08=240</w:t>
            </w:r>
          </w:p>
        </w:tc>
        <w:tc>
          <w:tcPr>
            <w:tcW w:w="184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效益工资</w:t>
            </w:r>
          </w:p>
        </w:tc>
        <w:tc>
          <w:tcPr>
            <w:tcW w:w="29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3000*0.1*0.8=240</w:t>
            </w:r>
          </w:p>
        </w:tc>
      </w:tr>
      <w:tr>
        <w:trPr/>
        <w:tc>
          <w:tcPr>
            <w:tcW w:w="152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医疗补贴</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3000*0.02=60</w:t>
            </w:r>
          </w:p>
        </w:tc>
        <w:tc>
          <w:tcPr>
            <w:tcW w:w="184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w:t>
            </w:r>
          </w:p>
        </w:tc>
        <w:tc>
          <w:tcPr>
            <w:tcW w:w="29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w:t>
            </w:r>
          </w:p>
        </w:tc>
      </w:tr>
      <w:tr>
        <w:trPr/>
        <w:tc>
          <w:tcPr>
            <w:tcW w:w="1526"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固定工资合计</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2100</w:t>
            </w:r>
          </w:p>
        </w:tc>
        <w:tc>
          <w:tcPr>
            <w:tcW w:w="1843"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浮动工资合计</w:t>
            </w:r>
          </w:p>
        </w:tc>
        <w:tc>
          <w:tcPr>
            <w:tcW w:w="29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840</w:t>
            </w:r>
          </w:p>
        </w:tc>
      </w:tr>
      <w:tr>
        <w:trPr>
          <w:cantSplit w:val="true"/>
        </w:trPr>
        <w:tc>
          <w:tcPr>
            <w:tcW w:w="351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应发工资合计</w:t>
            </w:r>
          </w:p>
        </w:tc>
        <w:tc>
          <w:tcPr>
            <w:tcW w:w="4820"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2940</w:t>
            </w:r>
          </w:p>
        </w:tc>
      </w:tr>
    </w:tbl>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例</w:t>
      </w:r>
      <w:r>
        <w:rPr>
          <w:rFonts w:eastAsia="黑体" w:cs="楷体" w:ascii="SimHei" w:hAnsi="SimHei"/>
          <w:color w:val="000000"/>
          <w:sz w:val="24"/>
          <w:szCs w:val="21"/>
        </w:rPr>
        <w:t>2</w:t>
      </w:r>
      <w:r>
        <w:rPr>
          <w:rFonts w:ascii="SimHei" w:hAnsi="SimHei" w:cs="楷体" w:eastAsia="黑体"/>
          <w:color w:val="000000"/>
          <w:sz w:val="24"/>
          <w:szCs w:val="21"/>
        </w:rPr>
        <w:t>：设一名享受技术工资系列、参与某一项目研发工作的职员，薪级为第</w:t>
      </w:r>
      <w:r>
        <w:rPr>
          <w:rFonts w:eastAsia="黑体" w:cs="楷体" w:ascii="SimHei" w:hAnsi="SimHei"/>
          <w:color w:val="000000"/>
          <w:sz w:val="24"/>
          <w:szCs w:val="21"/>
        </w:rPr>
        <w:t>48</w:t>
      </w:r>
      <w:r>
        <w:rPr>
          <w:rFonts w:ascii="SimHei" w:hAnsi="SimHei" w:cs="楷体" w:eastAsia="黑体"/>
          <w:color w:val="000000"/>
          <w:sz w:val="24"/>
          <w:szCs w:val="21"/>
        </w:rPr>
        <w:t>级，工资标准为</w:t>
      </w:r>
      <w:r>
        <w:rPr>
          <w:rFonts w:eastAsia="黑体" w:cs="楷体" w:ascii="SimHei" w:hAnsi="SimHei"/>
          <w:color w:val="000000"/>
          <w:sz w:val="24"/>
          <w:szCs w:val="21"/>
        </w:rPr>
        <w:t>3000</w:t>
      </w:r>
      <w:r>
        <w:rPr>
          <w:rFonts w:ascii="SimHei" w:hAnsi="SimHei" w:cs="楷体" w:eastAsia="黑体"/>
          <w:color w:val="000000"/>
          <w:sz w:val="24"/>
          <w:szCs w:val="21"/>
        </w:rPr>
        <w:t>元，当月考勤考核系数为</w:t>
      </w:r>
      <w:r>
        <w:rPr>
          <w:rFonts w:eastAsia="黑体" w:cs="楷体" w:ascii="SimHei" w:hAnsi="SimHei"/>
          <w:color w:val="000000"/>
          <w:sz w:val="24"/>
          <w:szCs w:val="21"/>
        </w:rPr>
        <w:t>0</w:t>
      </w:r>
      <w:r>
        <w:rPr>
          <w:rFonts w:eastAsia="黑体" w:cs="楷体" w:ascii="SimHei" w:hAnsi="SimHei"/>
          <w:color w:val="000000"/>
          <w:sz w:val="24"/>
          <w:szCs w:val="21"/>
        </w:rPr>
        <w:t>.8</w:t>
      </w:r>
      <w:r>
        <w:rPr>
          <w:rFonts w:ascii="SimHei" w:hAnsi="SimHei" w:cs="楷体" w:eastAsia="黑体"/>
          <w:color w:val="000000"/>
          <w:sz w:val="24"/>
          <w:szCs w:val="21"/>
        </w:rPr>
        <w:t>，绩效考核系数为</w:t>
      </w:r>
      <w:r>
        <w:rPr>
          <w:rFonts w:eastAsia="黑体" w:cs="楷体" w:ascii="SimHei" w:hAnsi="SimHei"/>
          <w:color w:val="000000"/>
          <w:sz w:val="24"/>
          <w:szCs w:val="21"/>
        </w:rPr>
        <w:t>1</w:t>
      </w:r>
      <w:r>
        <w:rPr>
          <w:rFonts w:eastAsia="黑体" w:cs="楷体" w:ascii="SimHei" w:hAnsi="SimHei"/>
          <w:color w:val="000000"/>
          <w:sz w:val="24"/>
          <w:szCs w:val="21"/>
        </w:rPr>
        <w:t>.2</w:t>
      </w:r>
      <w:r>
        <w:rPr>
          <w:rFonts w:ascii="SimHei" w:hAnsi="SimHei" w:cs="楷体" w:eastAsia="黑体"/>
          <w:color w:val="000000"/>
          <w:sz w:val="24"/>
          <w:szCs w:val="21"/>
        </w:rPr>
        <w:t>，效益系数为</w:t>
      </w:r>
      <w:r>
        <w:rPr>
          <w:rFonts w:eastAsia="黑体" w:cs="楷体" w:ascii="SimHei" w:hAnsi="SimHei"/>
          <w:color w:val="000000"/>
          <w:sz w:val="24"/>
          <w:szCs w:val="21"/>
        </w:rPr>
        <w:t>0</w:t>
      </w:r>
      <w:r>
        <w:rPr>
          <w:rFonts w:eastAsia="黑体" w:cs="楷体" w:ascii="SimHei" w:hAnsi="SimHei"/>
          <w:color w:val="000000"/>
          <w:sz w:val="24"/>
          <w:szCs w:val="21"/>
        </w:rPr>
        <w:t>.8</w:t>
      </w:r>
      <w:r>
        <w:rPr>
          <w:rFonts w:ascii="SimHei" w:hAnsi="SimHei" w:cs="楷体" w:eastAsia="黑体"/>
          <w:color w:val="000000"/>
          <w:sz w:val="24"/>
          <w:szCs w:val="21"/>
        </w:rPr>
        <w:t>，项目考核系数为</w:t>
      </w:r>
      <w:r>
        <w:rPr>
          <w:rFonts w:eastAsia="黑体" w:cs="楷体" w:ascii="SimHei" w:hAnsi="SimHei"/>
          <w:color w:val="000000"/>
          <w:sz w:val="24"/>
          <w:szCs w:val="21"/>
        </w:rPr>
        <w:t>0</w:t>
      </w:r>
      <w:r>
        <w:rPr>
          <w:rFonts w:eastAsia="黑体" w:cs="楷体" w:ascii="SimHei" w:hAnsi="SimHei"/>
          <w:color w:val="000000"/>
          <w:sz w:val="24"/>
          <w:szCs w:val="21"/>
        </w:rPr>
        <w:t>.8</w:t>
      </w:r>
      <w:r>
        <w:rPr>
          <w:rFonts w:ascii="SimHei" w:hAnsi="SimHei" w:cs="楷体" w:eastAsia="黑体"/>
          <w:color w:val="000000"/>
          <w:sz w:val="24"/>
          <w:szCs w:val="21"/>
        </w:rPr>
        <w:t>，则其工资项目分别为</w:t>
      </w:r>
    </w:p>
    <w:tbl>
      <w:tblPr>
        <w:tblW w:w="8472" w:type="dxa"/>
        <w:jc w:val="center"/>
        <w:tblInd w:w="0" w:type="dxa"/>
        <w:tblLayout w:type="fixed"/>
        <w:tblCellMar>
          <w:top w:w="0" w:type="dxa"/>
          <w:start w:w="108" w:type="dxa"/>
          <w:bottom w:w="0" w:type="dxa"/>
          <w:end w:w="108" w:type="dxa"/>
        </w:tblCellMar>
      </w:tblPr>
      <w:tblGrid>
        <w:gridCol w:w="1951"/>
        <w:gridCol w:w="1985"/>
        <w:gridCol w:w="1559"/>
        <w:gridCol w:w="2977"/>
      </w:tblGrid>
      <w:tr>
        <w:trPr/>
        <w:tc>
          <w:tcPr>
            <w:tcW w:w="195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固定工资项目</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应发金额（元）</w:t>
            </w:r>
          </w:p>
        </w:tc>
        <w:tc>
          <w:tcPr>
            <w:tcW w:w="155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浮动工资项目</w:t>
            </w:r>
          </w:p>
        </w:tc>
        <w:tc>
          <w:tcPr>
            <w:tcW w:w="29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应发金额</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基本工资</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w:t>
            </w:r>
            <w:r>
              <w:rPr>
                <w:rFonts w:eastAsia="黑体" w:cs="楷体" w:ascii="SimHei" w:hAnsi="SimHei"/>
                <w:color w:val="000000"/>
                <w:sz w:val="24"/>
                <w:szCs w:val="21"/>
              </w:rPr>
              <w:t>0.2=600</w:t>
            </w:r>
          </w:p>
        </w:tc>
        <w:tc>
          <w:tcPr>
            <w:tcW w:w="155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考勤工资</w:t>
            </w:r>
          </w:p>
        </w:tc>
        <w:tc>
          <w:tcPr>
            <w:tcW w:w="29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3000*0.1*0.8=240</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技能工资</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3000*0.4=1200</w:t>
            </w:r>
          </w:p>
        </w:tc>
        <w:tc>
          <w:tcPr>
            <w:tcW w:w="155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绩效工资</w:t>
            </w:r>
          </w:p>
        </w:tc>
        <w:tc>
          <w:tcPr>
            <w:tcW w:w="29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3000*0.1*1.2=360</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住房补贴</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3000*0.08=240</w:t>
            </w:r>
          </w:p>
        </w:tc>
        <w:tc>
          <w:tcPr>
            <w:tcW w:w="155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效益工资</w:t>
            </w:r>
          </w:p>
        </w:tc>
        <w:tc>
          <w:tcPr>
            <w:tcW w:w="29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3000*0.1*0.8=240</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医疗补贴</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3000*0.02=60</w:t>
            </w:r>
          </w:p>
        </w:tc>
        <w:tc>
          <w:tcPr>
            <w:tcW w:w="155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项目津贴</w:t>
            </w:r>
          </w:p>
        </w:tc>
        <w:tc>
          <w:tcPr>
            <w:tcW w:w="29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w:t>
            </w:r>
            <w:r>
              <w:rPr>
                <w:rFonts w:eastAsia="黑体" w:cs="楷体" w:ascii="SimHei" w:hAnsi="SimHei"/>
                <w:color w:val="000000"/>
                <w:sz w:val="24"/>
                <w:szCs w:val="21"/>
              </w:rPr>
              <w:t>.2*0.8=480</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固定工资合计</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2100</w:t>
            </w:r>
          </w:p>
        </w:tc>
        <w:tc>
          <w:tcPr>
            <w:tcW w:w="1559"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浮动工资合计</w:t>
            </w:r>
          </w:p>
        </w:tc>
        <w:tc>
          <w:tcPr>
            <w:tcW w:w="297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1320</w:t>
            </w:r>
          </w:p>
        </w:tc>
      </w:tr>
      <w:tr>
        <w:trPr>
          <w:cantSplit w:val="true"/>
        </w:trPr>
        <w:tc>
          <w:tcPr>
            <w:tcW w:w="393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应发工资合计</w:t>
            </w:r>
          </w:p>
        </w:tc>
        <w:tc>
          <w:tcPr>
            <w:tcW w:w="4536"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3420</w:t>
            </w:r>
          </w:p>
        </w:tc>
      </w:tr>
    </w:tbl>
    <w:p>
      <w:pPr>
        <w:pStyle w:val="Normal"/>
        <w:tabs>
          <w:tab w:val="clear" w:pos="420"/>
          <w:tab w:val="left" w:pos="6660" w:leader="none"/>
        </w:tabs>
        <w:spacing w:lineRule="auto" w:line="360"/>
        <w:ind w:firstLine="480"/>
        <w:rPr>
          <w:rFonts w:ascii="楷体" w:hAnsi="楷体" w:eastAsia="楷体" w:cs="楷体"/>
          <w:color w:val="000000"/>
          <w:sz w:val="24"/>
          <w:szCs w:val="21"/>
        </w:rPr>
      </w:pPr>
      <w:r>
        <w:rPr>
          <w:rFonts w:ascii="SimHei" w:hAnsi="SimHei" w:eastAsia="黑体"/>
        </w:rPr>
      </w:r>
      <w:r>
        <w:rPr>
          <w:rFonts w:ascii="SimHei" w:hAnsi="SimHei" w:cs="楷体" w:eastAsia="黑体"/>
          <w:color w:val="000000"/>
          <w:sz w:val="24"/>
          <w:szCs w:val="21"/>
        </w:rPr>
        <w:t>例</w:t>
      </w:r>
      <w:r>
        <w:rPr>
          <w:rFonts w:eastAsia="黑体" w:cs="楷体" w:ascii="SimHei" w:hAnsi="SimHei"/>
          <w:color w:val="000000"/>
          <w:sz w:val="24"/>
          <w:szCs w:val="21"/>
        </w:rPr>
        <w:t>3</w:t>
      </w:r>
      <w:r>
        <w:rPr>
          <w:rFonts w:ascii="SimHei" w:hAnsi="SimHei" w:cs="楷体" w:eastAsia="黑体"/>
          <w:color w:val="000000"/>
          <w:sz w:val="24"/>
          <w:szCs w:val="21"/>
        </w:rPr>
        <w:t>：设一名享受营销工资系列的职员，薪级为第</w:t>
      </w:r>
      <w:r>
        <w:rPr>
          <w:rFonts w:eastAsia="黑体" w:cs="楷体" w:ascii="SimHei" w:hAnsi="SimHei"/>
          <w:color w:val="000000"/>
          <w:sz w:val="24"/>
          <w:szCs w:val="21"/>
        </w:rPr>
        <w:t>48</w:t>
      </w:r>
      <w:r>
        <w:rPr>
          <w:rFonts w:ascii="SimHei" w:hAnsi="SimHei" w:cs="楷体" w:eastAsia="黑体"/>
          <w:color w:val="000000"/>
          <w:sz w:val="24"/>
          <w:szCs w:val="21"/>
        </w:rPr>
        <w:t>级，工资标准为</w:t>
      </w:r>
      <w:r>
        <w:rPr>
          <w:rFonts w:eastAsia="黑体" w:cs="楷体" w:ascii="SimHei" w:hAnsi="SimHei"/>
          <w:color w:val="000000"/>
          <w:sz w:val="24"/>
          <w:szCs w:val="21"/>
        </w:rPr>
        <w:t>3000</w:t>
      </w:r>
      <w:r>
        <w:rPr>
          <w:rFonts w:ascii="SimHei" w:hAnsi="SimHei" w:cs="楷体" w:eastAsia="黑体"/>
          <w:color w:val="000000"/>
          <w:sz w:val="24"/>
          <w:szCs w:val="21"/>
        </w:rPr>
        <w:t>元，当月考勤考核系数为</w:t>
      </w:r>
      <w:r>
        <w:rPr>
          <w:rFonts w:eastAsia="黑体" w:cs="楷体" w:ascii="SimHei" w:hAnsi="SimHei"/>
          <w:color w:val="000000"/>
          <w:sz w:val="24"/>
          <w:szCs w:val="21"/>
        </w:rPr>
        <w:t>0.8</w:t>
      </w:r>
      <w:r>
        <w:rPr>
          <w:rFonts w:ascii="SimHei" w:hAnsi="SimHei" w:cs="楷体" w:eastAsia="黑体"/>
          <w:color w:val="000000"/>
          <w:sz w:val="24"/>
          <w:szCs w:val="21"/>
        </w:rPr>
        <w:t>，绩效考核系数为</w:t>
      </w:r>
      <w:r>
        <w:rPr>
          <w:rFonts w:eastAsia="黑体" w:cs="楷体" w:ascii="SimHei" w:hAnsi="SimHei"/>
          <w:color w:val="000000"/>
          <w:sz w:val="24"/>
          <w:szCs w:val="21"/>
        </w:rPr>
        <w:t>1.2</w:t>
      </w:r>
      <w:r>
        <w:rPr>
          <w:rFonts w:ascii="SimHei" w:hAnsi="SimHei" w:cs="楷体" w:eastAsia="黑体"/>
          <w:color w:val="000000"/>
          <w:sz w:val="24"/>
          <w:szCs w:val="21"/>
        </w:rPr>
        <w:t>，效益系数为</w:t>
      </w:r>
      <w:r>
        <w:rPr>
          <w:rFonts w:eastAsia="黑体" w:cs="楷体" w:ascii="SimHei" w:hAnsi="SimHei"/>
          <w:color w:val="000000"/>
          <w:sz w:val="24"/>
          <w:szCs w:val="21"/>
        </w:rPr>
        <w:t>0.8</w:t>
      </w:r>
      <w:r>
        <w:rPr>
          <w:rFonts w:ascii="SimHei" w:hAnsi="SimHei" w:cs="楷体" w:eastAsia="黑体"/>
          <w:color w:val="000000"/>
          <w:sz w:val="24"/>
          <w:szCs w:val="21"/>
        </w:rPr>
        <w:t>，则其工资项目分别为：</w:t>
      </w:r>
    </w:p>
    <w:tbl>
      <w:tblPr>
        <w:tblW w:w="8505" w:type="dxa"/>
        <w:jc w:val="center"/>
        <w:tblInd w:w="0" w:type="dxa"/>
        <w:tblLayout w:type="fixed"/>
        <w:tblCellMar>
          <w:top w:w="0" w:type="dxa"/>
          <w:start w:w="108" w:type="dxa"/>
          <w:bottom w:w="0" w:type="dxa"/>
          <w:end w:w="108" w:type="dxa"/>
        </w:tblCellMar>
      </w:tblPr>
      <w:tblGrid>
        <w:gridCol w:w="1795"/>
        <w:gridCol w:w="2367"/>
        <w:gridCol w:w="2355"/>
        <w:gridCol w:w="1988"/>
      </w:tblGrid>
      <w:tr>
        <w:trPr/>
        <w:tc>
          <w:tcPr>
            <w:tcW w:w="179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固定工资项目</w:t>
            </w:r>
          </w:p>
        </w:tc>
        <w:tc>
          <w:tcPr>
            <w:tcW w:w="236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应发金额（元）</w:t>
            </w:r>
          </w:p>
        </w:tc>
        <w:tc>
          <w:tcPr>
            <w:tcW w:w="235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浮动工资项目</w:t>
            </w:r>
          </w:p>
        </w:tc>
        <w:tc>
          <w:tcPr>
            <w:tcW w:w="198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应发金额</w:t>
            </w:r>
          </w:p>
        </w:tc>
      </w:tr>
      <w:tr>
        <w:trPr/>
        <w:tc>
          <w:tcPr>
            <w:tcW w:w="179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基本工资</w:t>
            </w:r>
          </w:p>
        </w:tc>
        <w:tc>
          <w:tcPr>
            <w:tcW w:w="236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w:t>
            </w:r>
            <w:r>
              <w:rPr>
                <w:rFonts w:eastAsia="黑体" w:cs="楷体" w:ascii="SimHei" w:hAnsi="SimHei"/>
                <w:color w:val="000000"/>
                <w:sz w:val="24"/>
                <w:szCs w:val="21"/>
              </w:rPr>
              <w:t>0.2=600</w:t>
            </w:r>
          </w:p>
        </w:tc>
        <w:tc>
          <w:tcPr>
            <w:tcW w:w="235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考勤工资</w:t>
            </w:r>
          </w:p>
        </w:tc>
        <w:tc>
          <w:tcPr>
            <w:tcW w:w="198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3000*0.1*0.8=240</w:t>
            </w:r>
          </w:p>
        </w:tc>
      </w:tr>
      <w:tr>
        <w:trPr/>
        <w:tc>
          <w:tcPr>
            <w:tcW w:w="179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技能工资</w:t>
            </w:r>
          </w:p>
        </w:tc>
        <w:tc>
          <w:tcPr>
            <w:tcW w:w="236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w:t>
            </w:r>
            <w:r>
              <w:rPr>
                <w:rFonts w:eastAsia="黑体" w:cs="楷体" w:ascii="SimHei" w:hAnsi="SimHei"/>
                <w:color w:val="000000"/>
                <w:sz w:val="24"/>
                <w:szCs w:val="21"/>
              </w:rPr>
              <w:t>0.2=600</w:t>
            </w:r>
          </w:p>
        </w:tc>
        <w:tc>
          <w:tcPr>
            <w:tcW w:w="235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绩效工资</w:t>
            </w:r>
          </w:p>
        </w:tc>
        <w:tc>
          <w:tcPr>
            <w:tcW w:w="198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3000*0.1*1.2=360</w:t>
            </w:r>
          </w:p>
        </w:tc>
      </w:tr>
      <w:tr>
        <w:trPr/>
        <w:tc>
          <w:tcPr>
            <w:tcW w:w="179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住房补贴</w:t>
            </w:r>
          </w:p>
        </w:tc>
        <w:tc>
          <w:tcPr>
            <w:tcW w:w="236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3000*0.08=240</w:t>
            </w:r>
          </w:p>
        </w:tc>
        <w:tc>
          <w:tcPr>
            <w:tcW w:w="235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效益工资</w:t>
            </w:r>
          </w:p>
        </w:tc>
        <w:tc>
          <w:tcPr>
            <w:tcW w:w="198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w:t>
            </w:r>
            <w:r>
              <w:rPr>
                <w:rFonts w:eastAsia="黑体" w:cs="楷体" w:ascii="SimHei" w:hAnsi="SimHei"/>
                <w:color w:val="000000"/>
                <w:sz w:val="24"/>
                <w:szCs w:val="21"/>
              </w:rPr>
              <w:t>3</w:t>
            </w:r>
            <w:r>
              <w:rPr>
                <w:rFonts w:eastAsia="黑体" w:cs="楷体" w:ascii="SimHei" w:hAnsi="SimHei"/>
                <w:color w:val="000000"/>
                <w:sz w:val="24"/>
                <w:szCs w:val="21"/>
              </w:rPr>
              <w:t>*0.8=240</w:t>
            </w:r>
          </w:p>
        </w:tc>
      </w:tr>
      <w:tr>
        <w:trPr/>
        <w:tc>
          <w:tcPr>
            <w:tcW w:w="179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医疗补贴</w:t>
            </w:r>
          </w:p>
        </w:tc>
        <w:tc>
          <w:tcPr>
            <w:tcW w:w="236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3000*0.02=60</w:t>
            </w:r>
          </w:p>
        </w:tc>
        <w:tc>
          <w:tcPr>
            <w:tcW w:w="235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w:t>
            </w:r>
          </w:p>
        </w:tc>
        <w:tc>
          <w:tcPr>
            <w:tcW w:w="198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w:t>
            </w:r>
          </w:p>
        </w:tc>
      </w:tr>
      <w:tr>
        <w:trPr/>
        <w:tc>
          <w:tcPr>
            <w:tcW w:w="179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固定工资合计</w:t>
            </w:r>
          </w:p>
        </w:tc>
        <w:tc>
          <w:tcPr>
            <w:tcW w:w="236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1500</w:t>
            </w:r>
          </w:p>
        </w:tc>
        <w:tc>
          <w:tcPr>
            <w:tcW w:w="235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浮动工资合计</w:t>
            </w:r>
          </w:p>
        </w:tc>
        <w:tc>
          <w:tcPr>
            <w:tcW w:w="198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1320</w:t>
            </w:r>
          </w:p>
        </w:tc>
      </w:tr>
      <w:tr>
        <w:trPr>
          <w:cantSplit w:val="true"/>
        </w:trPr>
        <w:tc>
          <w:tcPr>
            <w:tcW w:w="4162"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ascii="SimHei" w:hAnsi="SimHei" w:cs="楷体" w:eastAsia="黑体"/>
                <w:color w:val="000000"/>
                <w:sz w:val="24"/>
                <w:szCs w:val="21"/>
              </w:rPr>
              <w:t>应发工资合计</w:t>
            </w:r>
          </w:p>
        </w:tc>
        <w:tc>
          <w:tcPr>
            <w:tcW w:w="4343" w:type="dxa"/>
            <w:gridSpan w:val="2"/>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pacing w:lineRule="auto" w:line="360"/>
              <w:jc w:val="center"/>
              <w:rPr>
                <w:rFonts w:ascii="楷体" w:hAnsi="楷体" w:eastAsia="楷体" w:cs="楷体"/>
                <w:color w:val="000000"/>
                <w:sz w:val="24"/>
                <w:szCs w:val="21"/>
              </w:rPr>
            </w:pPr>
            <w:r>
              <w:rPr>
                <w:rFonts w:eastAsia="黑体" w:cs="楷体" w:ascii="SimHei" w:hAnsi="SimHei"/>
                <w:color w:val="000000"/>
                <w:sz w:val="24"/>
                <w:szCs w:val="21"/>
              </w:rPr>
              <w:t>2820</w:t>
            </w:r>
          </w:p>
        </w:tc>
      </w:tr>
    </w:tbl>
    <w:p>
      <w:pPr>
        <w:pStyle w:val="Normal"/>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r>
    </w:p>
    <w:sectPr>
      <w:footerReference w:type="default" r:id="rId2"/>
      <w:type w:val="nextPage"/>
      <w:pgSz w:w="11906" w:h="16838"/>
      <w:pgMar w:left="1474" w:right="1474" w:header="0" w:top="850" w:footer="624"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Cambria">
    <w:charset w:val="00" w:characterSet="windows-1252"/>
    <w:family w:val="roman"/>
    <w:pitch w:val="default"/>
  </w:font>
  <w:font w:name="Times New Roman">
    <w:charset w:val="00" w:characterSet="windows-1252"/>
    <w:family w:val="roman"/>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rPr>
    </w:pPr>
    <w:r>
      <w:rPr>
        <w:sz w:val="18"/>
      </w:rPr>
    </w:r>
    <w:r>
      <mc:AlternateContent>
        <mc:Choice Requires="wps">
          <w:drawing>
            <wp:anchor behindDoc="1" distT="0" distB="0" distL="114935" distR="114935" simplePos="0" locked="0" layoutInCell="0" allowOverlap="1" relativeHeight="16">
              <wp:simplePos x="0" y="0"/>
              <wp:positionH relativeFrom="margin">
                <wp:align>center</wp:align>
              </wp:positionH>
              <wp:positionV relativeFrom="paragraph">
                <wp:posOffset>635</wp:posOffset>
              </wp:positionV>
              <wp:extent cx="899795" cy="151130"/>
              <wp:effectExtent l="0" t="0" r="0" b="0"/>
              <wp:wrapNone/>
              <wp:docPr id="1" name="Frame1"/>
              <a:graphic xmlns:a="http://schemas.openxmlformats.org/drawingml/2006/main">
                <a:graphicData uri="http://schemas.microsoft.com/office/word/2010/wordprocessingShape">
                  <wps:wsp>
                    <wps:cNvSpPr txBox="1"/>
                    <wps:spPr>
                      <a:xfrm>
                        <a:off x="0" y="0"/>
                        <a:ext cx="899795" cy="151130"/>
                      </a:xfrm>
                      <a:prstGeom prst="rect"/>
                      <a:solidFill>
                        <a:srgbClr val="FFFFFF">
                          <a:alpha val="0"/>
                        </a:srgbClr>
                      </a:solidFill>
                    </wps:spPr>
                    <wps:txbx>
                      <w:txbxContent>
                        <w:p>
                          <w:pPr>
                            <w:pStyle w:val="Footer"/>
                            <w:rPr/>
                          </w:pPr>
                          <w:r>
                            <w:rPr>
                              <w:rFonts w:ascii="楷体" w:hAnsi="楷体" w:cs="楷体" w:eastAsia="楷体"/>
                              <w:lang w:eastAsia="zh-CN"/>
                            </w:rPr>
                            <w:t xml:space="preserve">第 </w:t>
                          </w:r>
                          <w:r>
                            <w:rPr>
                              <w:rFonts w:ascii="楷体" w:hAnsi="楷体" w:cs="楷体" w:eastAsia="楷体"/>
                              <w:lang w:eastAsia="zh-CN"/>
                            </w:rPr>
                            <w:fldChar w:fldCharType="begin"/>
                          </w:r>
                          <w:r>
                            <w:rPr>
                              <w:rFonts w:ascii="楷体" w:hAnsi="楷体" w:cs="楷体" w:eastAsia="楷体"/>
                              <w:lang w:eastAsia="zh-CN"/>
                            </w:rPr>
                            <w:instrText> PAGE </w:instrText>
                          </w:r>
                          <w:r>
                            <w:rPr>
                              <w:rFonts w:ascii="楷体" w:hAnsi="楷体" w:cs="楷体" w:eastAsia="楷体"/>
                              <w:lang w:eastAsia="zh-CN"/>
                            </w:rPr>
                            <w:fldChar w:fldCharType="separate"/>
                          </w:r>
                          <w:r>
                            <w:rPr>
                              <w:rFonts w:ascii="楷体" w:hAnsi="楷体" w:cs="楷体" w:eastAsia="楷体"/>
                              <w:lang w:eastAsia="zh-CN"/>
                            </w:rPr>
                            <w:t>15</w:t>
                          </w:r>
                          <w:r>
                            <w:rPr>
                              <w:rFonts w:ascii="楷体" w:hAnsi="楷体" w:cs="楷体" w:eastAsia="楷体"/>
                              <w:lang w:eastAsia="zh-CN"/>
                            </w:rPr>
                            <w:fldChar w:fldCharType="end"/>
                          </w:r>
                          <w:r>
                            <w:rPr>
                              <w:rFonts w:ascii="楷体" w:hAnsi="楷体" w:cs="楷体" w:eastAsia="楷体"/>
                              <w:lang w:eastAsia="zh-CN"/>
                            </w:rPr>
                            <w:t xml:space="preserve"> 页 共 </w:t>
                          </w:r>
                          <w:r>
                            <w:rPr>
                              <w:rFonts w:ascii="楷体" w:hAnsi="楷体" w:cs="楷体" w:eastAsia="楷体"/>
                              <w:lang w:eastAsia="zh-CN"/>
                            </w:rPr>
                            <w:fldChar w:fldCharType="begin"/>
                          </w:r>
                          <w:r>
                            <w:rPr>
                              <w:rFonts w:ascii="楷体" w:hAnsi="楷体" w:cs="楷体" w:eastAsia="楷体"/>
                              <w:lang w:eastAsia="zh-CN"/>
                            </w:rPr>
                            <w:instrText> NUMPAGES \* ARABIC </w:instrText>
                          </w:r>
                          <w:r>
                            <w:rPr>
                              <w:rFonts w:ascii="楷体" w:hAnsi="楷体" w:cs="楷体" w:eastAsia="楷体"/>
                              <w:lang w:eastAsia="zh-CN"/>
                            </w:rPr>
                            <w:fldChar w:fldCharType="separate"/>
                          </w:r>
                          <w:r>
                            <w:rPr>
                              <w:rFonts w:ascii="楷体" w:hAnsi="楷体" w:cs="楷体" w:eastAsia="楷体"/>
                              <w:lang w:eastAsia="zh-CN"/>
                            </w:rPr>
                            <w:t>15</w:t>
                          </w:r>
                          <w:r>
                            <w:rPr>
                              <w:rFonts w:ascii="楷体" w:hAnsi="楷体" w:cs="楷体" w:eastAsia="楷体"/>
                              <w:lang w:eastAsia="zh-CN"/>
                            </w:rPr>
                            <w:fldChar w:fldCharType="end"/>
                          </w:r>
                          <w:r>
                            <w:rPr>
                              <w:rFonts w:ascii="楷体" w:hAnsi="楷体" w:cs="楷体" w:eastAsia="楷体"/>
                              <w:lang w:eastAsia="zh-CN"/>
                            </w:rPr>
                            <w:t xml:space="preserve"> 页</w:t>
                          </w:r>
                        </w:p>
                      </w:txbxContent>
                    </wps:txbx>
                    <wps:bodyPr anchor="t" lIns="635" tIns="635" rIns="635" bIns="635">
                      <a:spAutoFit/>
                    </wps:bodyPr>
                  </wps:wsp>
                </a:graphicData>
              </a:graphic>
            </wp:anchor>
          </w:drawing>
        </mc:Choice>
        <mc:Fallback>
          <w:pict>
            <v:rect fillcolor="#FFFFFF" style="position:absolute;rotation:0;width:70.85pt;height:11.9pt;mso-wrap-distance-left:9.05pt;mso-wrap-distance-right:9.05pt;mso-wrap-distance-top:0pt;mso-wrap-distance-bottom:0pt;margin-top:0pt;mso-position-vertical-relative:text;margin-left:188.55pt;mso-position-horizontal:center;mso-position-horizontal-relative:margin">
              <v:fill opacity="0f"/>
              <v:textbox inset="0.000694444444444444in,0.000694444444444444in,0.000694444444444444in,0.000694444444444444in">
                <w:txbxContent>
                  <w:p>
                    <w:pPr>
                      <w:pStyle w:val="Footer"/>
                      <w:rPr/>
                    </w:pPr>
                    <w:r>
                      <w:rPr>
                        <w:rFonts w:ascii="楷体" w:hAnsi="楷体" w:cs="楷体" w:eastAsia="楷体"/>
                        <w:lang w:eastAsia="zh-CN"/>
                      </w:rPr>
                      <w:t xml:space="preserve">第 </w:t>
                    </w:r>
                    <w:r>
                      <w:rPr>
                        <w:rFonts w:ascii="楷体" w:hAnsi="楷体" w:cs="楷体" w:eastAsia="楷体"/>
                        <w:lang w:eastAsia="zh-CN"/>
                      </w:rPr>
                      <w:fldChar w:fldCharType="begin"/>
                    </w:r>
                    <w:r>
                      <w:rPr>
                        <w:rFonts w:ascii="楷体" w:hAnsi="楷体" w:cs="楷体" w:eastAsia="楷体"/>
                        <w:lang w:eastAsia="zh-CN"/>
                      </w:rPr>
                      <w:instrText> PAGE </w:instrText>
                    </w:r>
                    <w:r>
                      <w:rPr>
                        <w:rFonts w:ascii="楷体" w:hAnsi="楷体" w:cs="楷体" w:eastAsia="楷体"/>
                        <w:lang w:eastAsia="zh-CN"/>
                      </w:rPr>
                      <w:fldChar w:fldCharType="separate"/>
                    </w:r>
                    <w:r>
                      <w:rPr>
                        <w:rFonts w:ascii="楷体" w:hAnsi="楷体" w:cs="楷体" w:eastAsia="楷体"/>
                        <w:lang w:eastAsia="zh-CN"/>
                      </w:rPr>
                      <w:t>15</w:t>
                    </w:r>
                    <w:r>
                      <w:rPr>
                        <w:rFonts w:ascii="楷体" w:hAnsi="楷体" w:cs="楷体" w:eastAsia="楷体"/>
                        <w:lang w:eastAsia="zh-CN"/>
                      </w:rPr>
                      <w:fldChar w:fldCharType="end"/>
                    </w:r>
                    <w:r>
                      <w:rPr>
                        <w:rFonts w:ascii="楷体" w:hAnsi="楷体" w:cs="楷体" w:eastAsia="楷体"/>
                        <w:lang w:eastAsia="zh-CN"/>
                      </w:rPr>
                      <w:t xml:space="preserve"> 页 共 </w:t>
                    </w:r>
                    <w:r>
                      <w:rPr>
                        <w:rFonts w:ascii="楷体" w:hAnsi="楷体" w:cs="楷体" w:eastAsia="楷体"/>
                        <w:lang w:eastAsia="zh-CN"/>
                      </w:rPr>
                      <w:fldChar w:fldCharType="begin"/>
                    </w:r>
                    <w:r>
                      <w:rPr>
                        <w:rFonts w:ascii="楷体" w:hAnsi="楷体" w:cs="楷体" w:eastAsia="楷体"/>
                        <w:lang w:eastAsia="zh-CN"/>
                      </w:rPr>
                      <w:instrText> NUMPAGES \* ARABIC </w:instrText>
                    </w:r>
                    <w:r>
                      <w:rPr>
                        <w:rFonts w:ascii="楷体" w:hAnsi="楷体" w:cs="楷体" w:eastAsia="楷体"/>
                        <w:lang w:eastAsia="zh-CN"/>
                      </w:rPr>
                      <w:fldChar w:fldCharType="separate"/>
                    </w:r>
                    <w:r>
                      <w:rPr>
                        <w:rFonts w:ascii="楷体" w:hAnsi="楷体" w:cs="楷体" w:eastAsia="楷体"/>
                        <w:lang w:eastAsia="zh-CN"/>
                      </w:rPr>
                      <w:t>15</w:t>
                    </w:r>
                    <w:r>
                      <w:rPr>
                        <w:rFonts w:ascii="楷体" w:hAnsi="楷体" w:cs="楷体" w:eastAsia="楷体"/>
                        <w:lang w:eastAsia="zh-CN"/>
                      </w:rPr>
                      <w:fldChar w:fldCharType="end"/>
                    </w:r>
                    <w:r>
                      <w:rPr>
                        <w:rFonts w:ascii="楷体" w:hAnsi="楷体" w:cs="楷体" w:eastAsia="楷体"/>
                        <w:lang w:eastAsia="zh-CN"/>
                      </w:rPr>
                      <w:t xml:space="preserve"> 页</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420" w:hanging="420"/>
      </w:pPr>
      <w:rPr/>
    </w:lvl>
  </w:abstractNum>
  <w:abstractNum w:abstractNumId="3">
    <w:lvl w:ilvl="0">
      <w:start w:val="1"/>
      <w:numFmt w:val="decimal"/>
      <w:lvlText w:val="%1、"/>
      <w:lvlJc w:val="start"/>
      <w:pPr>
        <w:tabs>
          <w:tab w:val="num" w:pos="0"/>
        </w:tabs>
        <w:ind w:start="420" w:hanging="420"/>
      </w:pPr>
      <w:rPr/>
    </w:lvl>
  </w:abstractNum>
  <w:abstractNum w:abstractNumId="4">
    <w:lvl w:ilvl="0">
      <w:start w:val="1"/>
      <w:numFmt w:val="decimal"/>
      <w:lvlText w:val="%1、"/>
      <w:lvlJc w:val="start"/>
      <w:pPr>
        <w:tabs>
          <w:tab w:val="num" w:pos="0"/>
        </w:tabs>
        <w:ind w:start="420" w:hanging="4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numPr>
        <w:ilvl w:val="0"/>
        <w:numId w:val="1"/>
      </w:numPr>
      <w:jc w:val="center"/>
      <w:outlineLvl w:val="0"/>
    </w:pPr>
    <w:rPr>
      <w:sz w:val="28"/>
      <w:szCs w:val="20"/>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paragraph" w:styleId="Heading4">
    <w:name w:val="Heading 4"/>
    <w:basedOn w:val="Normal"/>
    <w:next w:val="TextBody"/>
    <w:qFormat/>
    <w:pPr>
      <w:widowControl/>
      <w:numPr>
        <w:ilvl w:val="3"/>
        <w:numId w:val="1"/>
      </w:numPr>
      <w:spacing w:before="280" w:after="280"/>
      <w:jc w:val="start"/>
      <w:outlineLvl w:val="3"/>
    </w:pPr>
    <w:rPr>
      <w:rFonts w:ascii="宋体" w:hAnsi="宋体" w:cs="宋体"/>
      <w:b/>
      <w:bCs/>
      <w:kern w:val="0"/>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Style11">
    <w:name w:val="默认段落字体"/>
    <w:qFormat/>
    <w:rPr/>
  </w:style>
  <w:style w:type="character" w:styleId="StrongEmphasis">
    <w:name w:val="Strong Emphasis"/>
    <w:qFormat/>
    <w:rPr>
      <w:b/>
      <w:bCs/>
    </w:rPr>
  </w:style>
  <w:style w:type="character" w:styleId="InternetLink">
    <w:name w:val="Hyperlink"/>
    <w:rPr>
      <w:color w:val="0000FF"/>
      <w:u w:val="single"/>
    </w:rPr>
  </w:style>
  <w:style w:type="character" w:styleId="PageNumber">
    <w:name w:val="Page Number"/>
    <w:basedOn w:val="Style11"/>
    <w:rPr/>
  </w:style>
  <w:style w:type="character" w:styleId="VisitedInternetLink">
    <w:name w:val="FollowedHyperlink"/>
    <w:rPr>
      <w:color w:val="800080"/>
      <w:u w:val="single"/>
    </w:rPr>
  </w:style>
  <w:style w:type="character" w:styleId="Char">
    <w:name w:val="标题 Char"/>
    <w:basedOn w:val="Style11"/>
    <w:qFormat/>
    <w:rPr>
      <w:rFonts w:ascii="Cambria" w:hAnsi="Cambria" w:cs="Cambria"/>
      <w:b/>
      <w:bCs/>
      <w:sz w:val="32"/>
      <w:szCs w:val="32"/>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2">
    <w:name w:val="日期"/>
    <w:basedOn w:val="Normal"/>
    <w:next w:val="Normal"/>
    <w:qFormat/>
    <w:pPr>
      <w:ind w:start="100" w:hanging="0"/>
    </w:pPr>
    <w:rPr/>
  </w:style>
  <w:style w:type="paragraph" w:styleId="Style13">
    <w:name w:val="正文缩进"/>
    <w:basedOn w:val="Normal"/>
    <w:qFormat/>
    <w:pPr>
      <w:ind w:firstLine="420"/>
    </w:pPr>
    <w:rPr>
      <w:szCs w:val="20"/>
    </w:rPr>
  </w:style>
  <w:style w:type="paragraph" w:styleId="TextBodyIndent">
    <w:name w:val="Body Text Indent"/>
    <w:basedOn w:val="Normal"/>
    <w:pPr>
      <w:ind w:start="416" w:hanging="0"/>
    </w:pPr>
    <w:rPr>
      <w:rFonts w:ascii="宋体" w:hAnsi="宋体" w:cs="宋体"/>
      <w:szCs w:val="20"/>
    </w:rPr>
  </w:style>
  <w:style w:type="paragraph" w:styleId="Xl78">
    <w:name w:val="xl78"/>
    <w:basedOn w:val="Normal"/>
    <w:qFormat/>
    <w:pPr>
      <w:widowControl/>
      <w:pBdr>
        <w:top w:val="single" w:sz="4" w:space="0" w:color="000000"/>
        <w:left w:val="single" w:sz="4" w:space="0" w:color="000000"/>
        <w:bottom w:val="single" w:sz="4" w:space="0" w:color="000000"/>
        <w:right w:val="double" w:sz="6" w:space="0" w:color="000000"/>
      </w:pBdr>
      <w:spacing w:before="280" w:after="280"/>
      <w:jc w:val="start"/>
      <w:textAlignment w:val="top"/>
    </w:pPr>
    <w:rPr>
      <w:rFonts w:ascii="宋体" w:hAnsi="宋体" w:cs="宋体"/>
      <w:kern w:val="0"/>
      <w:szCs w:val="21"/>
    </w:rPr>
  </w:style>
  <w:style w:type="paragraph" w:styleId="Font10">
    <w:name w:val="font10"/>
    <w:basedOn w:val="Normal"/>
    <w:qFormat/>
    <w:pPr>
      <w:widowControl/>
      <w:spacing w:before="280" w:after="280"/>
      <w:jc w:val="start"/>
    </w:pPr>
    <w:rPr>
      <w:kern w:val="0"/>
      <w:szCs w:val="21"/>
    </w:rPr>
  </w:style>
  <w:style w:type="paragraph" w:styleId="Xl48">
    <w:name w:val="xl48"/>
    <w:basedOn w:val="Normal"/>
    <w:qFormat/>
    <w:pPr>
      <w:widowControl/>
      <w:spacing w:before="280" w:after="280"/>
      <w:jc w:val="center"/>
      <w:textAlignment w:val="center"/>
    </w:pPr>
    <w:rPr>
      <w:b/>
      <w:bCs/>
      <w:kern w:val="0"/>
      <w:szCs w:val="21"/>
    </w:rPr>
  </w:style>
  <w:style w:type="paragraph" w:styleId="Xl56">
    <w:name w:val="xl56"/>
    <w:basedOn w:val="Normal"/>
    <w:qFormat/>
    <w:pPr>
      <w:widowControl/>
      <w:pBdr>
        <w:top w:val="single" w:sz="4" w:space="0" w:color="000000"/>
        <w:bottom w:val="double" w:sz="6" w:space="0" w:color="000000"/>
      </w:pBdr>
      <w:spacing w:before="280" w:after="280"/>
      <w:jc w:val="start"/>
      <w:textAlignment w:val="center"/>
    </w:pPr>
    <w:rPr>
      <w:rFonts w:ascii="宋体" w:hAnsi="宋体" w:cs="宋体"/>
      <w:kern w:val="0"/>
      <w:szCs w:val="21"/>
    </w:rPr>
  </w:style>
  <w:style w:type="paragraph" w:styleId="Xl43">
    <w:name w:val="xl43"/>
    <w:basedOn w:val="Normal"/>
    <w:qFormat/>
    <w:pPr>
      <w:widowControl/>
      <w:pBdr>
        <w:top w:val="single" w:sz="4" w:space="0" w:color="000000"/>
        <w:left w:val="single" w:sz="4" w:space="0" w:color="000000"/>
        <w:bottom w:val="double" w:sz="6" w:space="0" w:color="000000"/>
        <w:right w:val="single" w:sz="4" w:space="0" w:color="000000"/>
      </w:pBdr>
      <w:spacing w:before="280" w:after="280"/>
      <w:jc w:val="center"/>
      <w:textAlignment w:val="center"/>
    </w:pPr>
    <w:rPr>
      <w:rFonts w:ascii="宋体" w:hAnsi="宋体" w:cs="宋体"/>
      <w:b/>
      <w:bCs/>
      <w:kern w:val="0"/>
      <w:szCs w:val="21"/>
    </w:rPr>
  </w:style>
  <w:style w:type="paragraph" w:styleId="Style14">
    <w:name w:val="普通(网站)"/>
    <w:basedOn w:val="Normal"/>
    <w:qFormat/>
    <w:pPr>
      <w:widowControl/>
      <w:spacing w:before="280" w:after="280"/>
      <w:jc w:val="start"/>
    </w:pPr>
    <w:rPr>
      <w:rFonts w:ascii="宋体" w:hAnsi="宋体" w:cs="宋体"/>
      <w:kern w:val="0"/>
      <w:sz w:val="24"/>
    </w:rPr>
  </w:style>
  <w:style w:type="paragraph" w:styleId="Font8">
    <w:name w:val="font8"/>
    <w:basedOn w:val="Normal"/>
    <w:qFormat/>
    <w:pPr>
      <w:widowControl/>
      <w:spacing w:before="280" w:after="280"/>
      <w:jc w:val="start"/>
    </w:pPr>
    <w:rPr>
      <w:rFonts w:ascii="宋体" w:hAnsi="宋体" w:cs="宋体"/>
      <w:kern w:val="0"/>
      <w:szCs w:val="21"/>
    </w:rPr>
  </w:style>
  <w:style w:type="paragraph" w:styleId="Xl60">
    <w:name w:val="xl60"/>
    <w:basedOn w:val="Normal"/>
    <w:qFormat/>
    <w:pPr>
      <w:widowControl/>
      <w:pBdr>
        <w:top w:val="double" w:sz="6" w:space="0" w:color="000000"/>
        <w:bottom w:val="single" w:sz="4" w:space="0" w:color="000000"/>
      </w:pBdr>
      <w:spacing w:before="280" w:after="280"/>
      <w:jc w:val="start"/>
      <w:textAlignment w:val="center"/>
    </w:pPr>
    <w:rPr>
      <w:b/>
      <w:bCs/>
      <w:kern w:val="0"/>
      <w:szCs w:val="21"/>
    </w:rPr>
  </w:style>
  <w:style w:type="paragraph" w:styleId="Font7">
    <w:name w:val="font7"/>
    <w:basedOn w:val="Normal"/>
    <w:qFormat/>
    <w:pPr>
      <w:widowControl/>
      <w:spacing w:before="280" w:after="280"/>
      <w:jc w:val="start"/>
    </w:pPr>
    <w:rPr>
      <w:rFonts w:ascii="宋体" w:hAnsi="宋体" w:cs="宋体"/>
      <w:kern w:val="0"/>
      <w:sz w:val="18"/>
      <w:szCs w:val="18"/>
    </w:rPr>
  </w:style>
  <w:style w:type="paragraph" w:styleId="Xl58">
    <w:name w:val="xl58"/>
    <w:basedOn w:val="Normal"/>
    <w:qFormat/>
    <w:pPr>
      <w:widowControl/>
      <w:pBdr>
        <w:top w:val="double" w:sz="6" w:space="0" w:color="000000"/>
        <w:bottom w:val="double" w:sz="6" w:space="0" w:color="000000"/>
      </w:pBdr>
      <w:spacing w:before="280" w:after="280"/>
      <w:jc w:val="start"/>
      <w:textAlignment w:val="center"/>
    </w:pPr>
    <w:rPr>
      <w:rFonts w:ascii="宋体" w:hAnsi="宋体" w:cs="宋体"/>
      <w:kern w:val="0"/>
      <w:szCs w:val="21"/>
    </w:rPr>
  </w:style>
  <w:style w:type="paragraph" w:styleId="Xl83">
    <w:name w:val="xl83"/>
    <w:basedOn w:val="Normal"/>
    <w:qFormat/>
    <w:pPr>
      <w:widowControl/>
      <w:pBdr>
        <w:top w:val="single" w:sz="4" w:space="0" w:color="000000"/>
        <w:left w:val="single" w:sz="4" w:space="0" w:color="000000"/>
        <w:bottom w:val="double" w:sz="6" w:space="0" w:color="000000"/>
        <w:right w:val="double" w:sz="6" w:space="0" w:color="000000"/>
      </w:pBdr>
      <w:spacing w:before="280" w:after="280"/>
      <w:jc w:val="start"/>
      <w:textAlignment w:val="top"/>
    </w:pPr>
    <w:rPr>
      <w:rFonts w:ascii="宋体" w:hAnsi="宋体" w:cs="宋体"/>
      <w:kern w:val="0"/>
      <w:szCs w:val="21"/>
    </w:rPr>
  </w:style>
  <w:style w:type="paragraph" w:styleId="Xl33">
    <w:name w:val="xl33"/>
    <w:basedOn w:val="Normal"/>
    <w:qFormat/>
    <w:pPr>
      <w:widowControl/>
      <w:pBdr>
        <w:left w:val="double" w:sz="6" w:space="0" w:color="000000"/>
        <w:bottom w:val="single" w:sz="4" w:space="0" w:color="000000"/>
        <w:right w:val="single" w:sz="4" w:space="0" w:color="000000"/>
      </w:pBdr>
      <w:spacing w:before="280" w:after="280"/>
      <w:jc w:val="center"/>
      <w:textAlignment w:val="center"/>
    </w:pPr>
    <w:rPr>
      <w:rFonts w:ascii="宋体" w:hAnsi="宋体" w:cs="宋体"/>
      <w:b/>
      <w:bCs/>
      <w:kern w:val="0"/>
      <w:szCs w:val="21"/>
    </w:rPr>
  </w:style>
  <w:style w:type="paragraph" w:styleId="Font12">
    <w:name w:val="font12"/>
    <w:basedOn w:val="Normal"/>
    <w:qFormat/>
    <w:pPr>
      <w:widowControl/>
      <w:spacing w:before="280" w:after="280"/>
      <w:jc w:val="start"/>
    </w:pPr>
    <w:rPr>
      <w:rFonts w:ascii="宋体" w:hAnsi="宋体" w:cs="宋体"/>
      <w:b/>
      <w:bCs/>
      <w:kern w:val="0"/>
      <w:szCs w:val="21"/>
      <w:u w:val="single"/>
    </w:rPr>
  </w:style>
  <w:style w:type="paragraph" w:styleId="Xl45">
    <w:name w:val="xl45"/>
    <w:basedOn w:val="Normal"/>
    <w:qFormat/>
    <w:pPr>
      <w:widowControl/>
      <w:pBdr>
        <w:top w:val="single" w:sz="4" w:space="0" w:color="000000"/>
        <w:left w:val="single" w:sz="4" w:space="0" w:color="000000"/>
        <w:bottom w:val="double" w:sz="6" w:space="0" w:color="000000"/>
        <w:right w:val="double" w:sz="6" w:space="0" w:color="000000"/>
      </w:pBdr>
      <w:spacing w:before="280" w:after="280"/>
      <w:jc w:val="center"/>
      <w:textAlignment w:val="center"/>
    </w:pPr>
    <w:rPr>
      <w:kern w:val="0"/>
      <w:szCs w:val="21"/>
    </w:rPr>
  </w:style>
  <w:style w:type="paragraph" w:styleId="Xl29">
    <w:name w:val="xl29"/>
    <w:basedOn w:val="Normal"/>
    <w:qFormat/>
    <w:pPr>
      <w:widowControl/>
      <w:pBdr>
        <w:top w:val="single" w:sz="4" w:space="0" w:color="000000"/>
        <w:left w:val="double" w:sz="6" w:space="0" w:color="000000"/>
        <w:bottom w:val="single" w:sz="8" w:space="0" w:color="000000"/>
        <w:right w:val="single" w:sz="4" w:space="0" w:color="000000"/>
      </w:pBdr>
      <w:spacing w:before="280" w:after="280"/>
      <w:jc w:val="center"/>
      <w:textAlignment w:val="center"/>
    </w:pPr>
    <w:rPr>
      <w:rFonts w:ascii="宋体" w:hAnsi="宋体" w:cs="宋体"/>
      <w:kern w:val="0"/>
      <w:szCs w:val="21"/>
    </w:rPr>
  </w:style>
  <w:style w:type="paragraph" w:styleId="Xl31">
    <w:name w:val="xl31"/>
    <w:basedOn w:val="Normal"/>
    <w:qFormat/>
    <w:pPr>
      <w:widowControl/>
      <w:pBdr>
        <w:top w:val="single" w:sz="4" w:space="0" w:color="000000"/>
        <w:left w:val="single" w:sz="4" w:space="0" w:color="000000"/>
        <w:bottom w:val="single" w:sz="8" w:space="0" w:color="000000"/>
        <w:right w:val="single" w:sz="4" w:space="0" w:color="000000"/>
      </w:pBdr>
      <w:spacing w:before="280" w:after="280"/>
      <w:jc w:val="start"/>
      <w:textAlignment w:val="center"/>
    </w:pPr>
    <w:rPr>
      <w:rFonts w:ascii="宋体" w:hAnsi="宋体" w:cs="宋体"/>
      <w:kern w:val="0"/>
      <w:szCs w:val="21"/>
    </w:rPr>
  </w:style>
  <w:style w:type="paragraph" w:styleId="Xl26">
    <w:name w:val="xl26"/>
    <w:basedOn w:val="Normal"/>
    <w:qFormat/>
    <w:pPr>
      <w:widowControl/>
      <w:pBdr>
        <w:top w:val="double" w:sz="6" w:space="0" w:color="000000"/>
        <w:left w:val="single" w:sz="4" w:space="0" w:color="000000"/>
        <w:bottom w:val="single" w:sz="4" w:space="0" w:color="000000"/>
        <w:right w:val="single" w:sz="4" w:space="0" w:color="000000"/>
      </w:pBdr>
      <w:spacing w:before="280" w:after="280"/>
      <w:jc w:val="center"/>
      <w:textAlignment w:val="center"/>
    </w:pPr>
    <w:rPr>
      <w:rFonts w:ascii="宋体" w:hAnsi="宋体" w:cs="宋体"/>
      <w:kern w:val="0"/>
      <w:szCs w:val="21"/>
    </w:rPr>
  </w:style>
  <w:style w:type="paragraph" w:styleId="Xl39">
    <w:name w:val="xl39"/>
    <w:basedOn w:val="Normal"/>
    <w:qFormat/>
    <w:pPr>
      <w:widowControl/>
      <w:pBdr>
        <w:top w:val="single" w:sz="4" w:space="0" w:color="000000"/>
        <w:left w:val="single" w:sz="4" w:space="0" w:color="000000"/>
        <w:bottom w:val="single" w:sz="4" w:space="0" w:color="000000"/>
        <w:right w:val="double" w:sz="6" w:space="0" w:color="000000"/>
      </w:pBdr>
      <w:spacing w:before="280" w:after="280"/>
      <w:jc w:val="center"/>
      <w:textAlignment w:val="center"/>
    </w:pPr>
    <w:rPr>
      <w:rFonts w:ascii="宋体" w:hAnsi="宋体" w:cs="宋体"/>
      <w:kern w:val="0"/>
      <w:szCs w:val="21"/>
    </w:rPr>
  </w:style>
  <w:style w:type="paragraph" w:styleId="Xl65">
    <w:name w:val="xl65"/>
    <w:basedOn w:val="Normal"/>
    <w:qFormat/>
    <w:pPr>
      <w:widowControl/>
      <w:pBdr>
        <w:left w:val="double" w:sz="6" w:space="0" w:color="000000"/>
        <w:bottom w:val="single" w:sz="4" w:space="0" w:color="000000"/>
      </w:pBdr>
      <w:spacing w:before="280" w:after="280"/>
      <w:jc w:val="center"/>
      <w:textAlignment w:val="center"/>
    </w:pPr>
    <w:rPr>
      <w:rFonts w:ascii="宋体" w:hAnsi="宋体" w:cs="宋体"/>
      <w:kern w:val="0"/>
      <w:szCs w:val="21"/>
    </w:rPr>
  </w:style>
  <w:style w:type="paragraph" w:styleId="Xl49">
    <w:name w:val="xl49"/>
    <w:basedOn w:val="Normal"/>
    <w:qFormat/>
    <w:pPr>
      <w:widowControl/>
      <w:spacing w:before="280" w:after="280"/>
      <w:jc w:val="center"/>
      <w:textAlignment w:val="center"/>
    </w:pPr>
    <w:rPr>
      <w:kern w:val="0"/>
      <w:szCs w:val="21"/>
    </w:rPr>
  </w:style>
  <w:style w:type="paragraph" w:styleId="Xl57">
    <w:name w:val="xl57"/>
    <w:basedOn w:val="Normal"/>
    <w:qFormat/>
    <w:pPr>
      <w:widowControl/>
      <w:pBdr>
        <w:top w:val="single" w:sz="4" w:space="0" w:color="000000"/>
        <w:bottom w:val="double" w:sz="6" w:space="0" w:color="000000"/>
        <w:right w:val="double" w:sz="6" w:space="0" w:color="000000"/>
      </w:pBdr>
      <w:spacing w:before="280" w:after="280"/>
      <w:jc w:val="start"/>
      <w:textAlignment w:val="center"/>
    </w:pPr>
    <w:rPr>
      <w:rFonts w:ascii="宋体" w:hAnsi="宋体" w:cs="宋体"/>
      <w:kern w:val="0"/>
      <w:szCs w:val="21"/>
    </w:rPr>
  </w:style>
  <w:style w:type="paragraph" w:styleId="Xl79">
    <w:name w:val="xl79"/>
    <w:basedOn w:val="Normal"/>
    <w:qFormat/>
    <w:pPr>
      <w:widowControl/>
      <w:pBdr>
        <w:top w:val="single" w:sz="4" w:space="0" w:color="000000"/>
        <w:left w:val="double" w:sz="6" w:space="0" w:color="000000"/>
        <w:bottom w:val="single" w:sz="4" w:space="0" w:color="000000"/>
        <w:right w:val="single" w:sz="4" w:space="0" w:color="000000"/>
      </w:pBdr>
      <w:spacing w:before="280" w:after="280"/>
      <w:jc w:val="center"/>
      <w:textAlignment w:val="center"/>
    </w:pPr>
    <w:rPr>
      <w:rFonts w:ascii="宋体" w:hAnsi="宋体" w:cs="宋体"/>
      <w:kern w:val="0"/>
      <w:sz w:val="20"/>
      <w:szCs w:val="20"/>
    </w:rPr>
  </w:style>
  <w:style w:type="paragraph" w:styleId="Xl27">
    <w:name w:val="xl27"/>
    <w:basedOn w:val="Normal"/>
    <w:qFormat/>
    <w:pPr>
      <w:widowControl/>
      <w:pBdr>
        <w:top w:val="double" w:sz="6" w:space="0" w:color="000000"/>
        <w:left w:val="single" w:sz="4" w:space="0" w:color="000000"/>
        <w:bottom w:val="single" w:sz="4" w:space="0" w:color="000000"/>
        <w:right w:val="single" w:sz="4" w:space="0" w:color="000000"/>
      </w:pBdr>
      <w:spacing w:before="280" w:after="280"/>
      <w:jc w:val="start"/>
      <w:textAlignment w:val="center"/>
    </w:pPr>
    <w:rPr>
      <w:rFonts w:ascii="宋体" w:hAnsi="宋体" w:cs="宋体"/>
      <w:kern w:val="0"/>
      <w:szCs w:val="21"/>
    </w:rPr>
  </w:style>
  <w:style w:type="paragraph" w:styleId="Xl25">
    <w:name w:val="xl25"/>
    <w:basedOn w:val="Normal"/>
    <w:qFormat/>
    <w:pPr>
      <w:widowControl/>
      <w:pBdr>
        <w:top w:val="double" w:sz="6" w:space="0" w:color="000000"/>
        <w:left w:val="double" w:sz="6" w:space="0" w:color="000000"/>
        <w:bottom w:val="single" w:sz="4" w:space="0" w:color="000000"/>
        <w:right w:val="single" w:sz="4" w:space="0" w:color="000000"/>
      </w:pBdr>
      <w:spacing w:before="280" w:after="280"/>
      <w:jc w:val="center"/>
      <w:textAlignment w:val="center"/>
    </w:pPr>
    <w:rPr>
      <w:rFonts w:ascii="宋体" w:hAnsi="宋体" w:cs="宋体"/>
      <w:kern w:val="0"/>
      <w:szCs w:val="21"/>
    </w:rPr>
  </w:style>
  <w:style w:type="paragraph" w:styleId="Xl64">
    <w:name w:val="xl64"/>
    <w:basedOn w:val="Normal"/>
    <w:qFormat/>
    <w:pPr>
      <w:widowControl/>
      <w:pBdr>
        <w:top w:val="single" w:sz="4" w:space="0" w:color="000000"/>
        <w:bottom w:val="single" w:sz="4" w:space="0" w:color="000000"/>
        <w:right w:val="double" w:sz="6" w:space="0" w:color="000000"/>
      </w:pBdr>
      <w:spacing w:before="280" w:after="280"/>
      <w:jc w:val="center"/>
      <w:textAlignment w:val="center"/>
    </w:pPr>
    <w:rPr>
      <w:rFonts w:ascii="宋体" w:hAnsi="宋体" w:cs="宋体"/>
      <w:kern w:val="0"/>
      <w:szCs w:val="21"/>
    </w:rPr>
  </w:style>
  <w:style w:type="paragraph" w:styleId="Xl68">
    <w:name w:val="xl68"/>
    <w:basedOn w:val="Normal"/>
    <w:qFormat/>
    <w:pPr>
      <w:widowControl/>
      <w:pBdr>
        <w:top w:val="single" w:sz="4" w:space="0" w:color="000000"/>
        <w:bottom w:val="double" w:sz="6" w:space="0" w:color="000000"/>
        <w:right w:val="double" w:sz="6" w:space="0" w:color="000000"/>
      </w:pBdr>
      <w:spacing w:before="280" w:after="280"/>
      <w:jc w:val="center"/>
      <w:textAlignment w:val="center"/>
    </w:pPr>
    <w:rPr>
      <w:rFonts w:ascii="宋体" w:hAnsi="宋体" w:cs="宋体"/>
      <w:kern w:val="0"/>
      <w:szCs w:val="21"/>
    </w:rPr>
  </w:style>
  <w:style w:type="paragraph" w:styleId="Xl44">
    <w:name w:val="xl44"/>
    <w:basedOn w:val="Normal"/>
    <w:qFormat/>
    <w:pPr>
      <w:widowControl/>
      <w:pBdr>
        <w:top w:val="single" w:sz="4" w:space="0" w:color="000000"/>
        <w:left w:val="single" w:sz="4" w:space="0" w:color="000000"/>
        <w:bottom w:val="double" w:sz="6" w:space="0" w:color="000000"/>
        <w:right w:val="single" w:sz="4" w:space="0" w:color="000000"/>
      </w:pBdr>
      <w:spacing w:before="280" w:after="280"/>
      <w:jc w:val="center"/>
      <w:textAlignment w:val="center"/>
    </w:pPr>
    <w:rPr>
      <w:kern w:val="0"/>
      <w:szCs w:val="21"/>
    </w:rPr>
  </w:style>
  <w:style w:type="paragraph" w:styleId="Xl76">
    <w:name w:val="xl76"/>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kern w:val="0"/>
      <w:szCs w:val="21"/>
    </w:rPr>
  </w:style>
  <w:style w:type="paragraph" w:styleId="Xl59">
    <w:name w:val="xl59"/>
    <w:basedOn w:val="Normal"/>
    <w:qFormat/>
    <w:pPr>
      <w:widowControl/>
      <w:pBdr>
        <w:top w:val="double" w:sz="6" w:space="0" w:color="000000"/>
        <w:left w:val="double" w:sz="6" w:space="0" w:color="000000"/>
        <w:bottom w:val="single" w:sz="4" w:space="0" w:color="000000"/>
      </w:pBdr>
      <w:spacing w:before="280" w:after="280"/>
      <w:jc w:val="start"/>
      <w:textAlignment w:val="center"/>
    </w:pPr>
    <w:rPr>
      <w:b/>
      <w:bCs/>
      <w:kern w:val="0"/>
      <w:szCs w:val="21"/>
    </w:rPr>
  </w:style>
  <w:style w:type="paragraph" w:styleId="Font6">
    <w:name w:val="font6"/>
    <w:basedOn w:val="Normal"/>
    <w:qFormat/>
    <w:pPr>
      <w:widowControl/>
      <w:spacing w:before="280" w:after="280"/>
      <w:jc w:val="start"/>
    </w:pPr>
    <w:rPr>
      <w:b/>
      <w:bCs/>
      <w:kern w:val="0"/>
      <w:sz w:val="32"/>
      <w:szCs w:val="32"/>
    </w:rPr>
  </w:style>
  <w:style w:type="paragraph" w:styleId="Xl71">
    <w:name w:val="xl71"/>
    <w:basedOn w:val="Normal"/>
    <w:qFormat/>
    <w:pPr>
      <w:widowControl/>
      <w:pBdr>
        <w:top w:val="double" w:sz="6" w:space="0" w:color="000000"/>
        <w:left w:val="double" w:sz="6" w:space="0" w:color="000000"/>
        <w:bottom w:val="single" w:sz="4" w:space="0" w:color="000000"/>
        <w:right w:val="single" w:sz="4" w:space="0" w:color="000000"/>
      </w:pBdr>
      <w:spacing w:before="280" w:after="280"/>
      <w:jc w:val="center"/>
      <w:textAlignment w:val="center"/>
    </w:pPr>
    <w:rPr>
      <w:rFonts w:ascii="宋体" w:hAnsi="宋体" w:cs="宋体"/>
      <w:b/>
      <w:bCs/>
      <w:kern w:val="0"/>
      <w:szCs w:val="21"/>
    </w:rPr>
  </w:style>
  <w:style w:type="paragraph" w:styleId="Xl32">
    <w:name w:val="xl32"/>
    <w:basedOn w:val="Normal"/>
    <w:qFormat/>
    <w:pPr>
      <w:widowControl/>
      <w:pBdr>
        <w:top w:val="single" w:sz="4" w:space="0" w:color="000000"/>
        <w:left w:val="single" w:sz="4" w:space="0" w:color="000000"/>
        <w:bottom w:val="single" w:sz="8" w:space="0" w:color="000000"/>
        <w:right w:val="double" w:sz="6" w:space="0" w:color="000000"/>
      </w:pBdr>
      <w:spacing w:before="280" w:after="280"/>
      <w:jc w:val="start"/>
      <w:textAlignment w:val="center"/>
    </w:pPr>
    <w:rPr>
      <w:rFonts w:ascii="宋体" w:hAnsi="宋体" w:cs="宋体"/>
      <w:kern w:val="0"/>
      <w:szCs w:val="21"/>
    </w:rPr>
  </w:style>
  <w:style w:type="paragraph" w:styleId="Font9">
    <w:name w:val="font9"/>
    <w:basedOn w:val="Normal"/>
    <w:qFormat/>
    <w:pPr>
      <w:widowControl/>
      <w:spacing w:before="280" w:after="280"/>
      <w:jc w:val="start"/>
    </w:pPr>
    <w:rPr>
      <w:rFonts w:ascii="宋体" w:hAnsi="宋体" w:cs="宋体"/>
      <w:b/>
      <w:bCs/>
      <w:kern w:val="0"/>
      <w:szCs w:val="21"/>
    </w:rPr>
  </w:style>
  <w:style w:type="paragraph" w:styleId="Xl28">
    <w:name w:val="xl28"/>
    <w:basedOn w:val="Normal"/>
    <w:qFormat/>
    <w:pPr>
      <w:widowControl/>
      <w:pBdr>
        <w:top w:val="double" w:sz="6" w:space="0" w:color="000000"/>
        <w:left w:val="single" w:sz="4" w:space="0" w:color="000000"/>
        <w:bottom w:val="single" w:sz="4" w:space="0" w:color="000000"/>
        <w:right w:val="double" w:sz="6" w:space="0" w:color="000000"/>
      </w:pBdr>
      <w:spacing w:before="280" w:after="280"/>
      <w:jc w:val="start"/>
      <w:textAlignment w:val="center"/>
    </w:pPr>
    <w:rPr>
      <w:rFonts w:ascii="宋体" w:hAnsi="宋体" w:cs="宋体"/>
      <w:kern w:val="0"/>
      <w:szCs w:val="21"/>
    </w:rPr>
  </w:style>
  <w:style w:type="paragraph" w:styleId="Xl51">
    <w:name w:val="xl51"/>
    <w:basedOn w:val="Normal"/>
    <w:qFormat/>
    <w:pPr>
      <w:widowControl/>
      <w:pBdr>
        <w:top w:val="double" w:sz="6" w:space="0" w:color="000000"/>
        <w:left w:val="double" w:sz="6" w:space="0" w:color="000000"/>
        <w:bottom w:val="single" w:sz="4" w:space="0" w:color="000000"/>
      </w:pBdr>
      <w:spacing w:before="280" w:after="280"/>
      <w:jc w:val="start"/>
      <w:textAlignment w:val="center"/>
    </w:pPr>
    <w:rPr>
      <w:b/>
      <w:bCs/>
      <w:kern w:val="0"/>
      <w:szCs w:val="21"/>
    </w:rPr>
  </w:style>
  <w:style w:type="paragraph" w:styleId="Xl54">
    <w:name w:val="xl54"/>
    <w:basedOn w:val="Normal"/>
    <w:qFormat/>
    <w:pPr>
      <w:widowControl/>
      <w:pBdr>
        <w:top w:val="double" w:sz="6" w:space="0" w:color="000000"/>
        <w:bottom w:val="single" w:sz="4" w:space="0" w:color="000000"/>
        <w:right w:val="double" w:sz="6" w:space="0" w:color="000000"/>
      </w:pBdr>
      <w:spacing w:before="280" w:after="280"/>
      <w:jc w:val="start"/>
      <w:textAlignment w:val="center"/>
    </w:pPr>
    <w:rPr>
      <w:rFonts w:ascii="宋体" w:hAnsi="宋体" w:cs="宋体"/>
      <w:b/>
      <w:bCs/>
      <w:kern w:val="0"/>
      <w:szCs w:val="21"/>
      <w:u w:val="single"/>
    </w:rPr>
  </w:style>
  <w:style w:type="paragraph" w:styleId="Xl62">
    <w:name w:val="xl62"/>
    <w:basedOn w:val="Normal"/>
    <w:qFormat/>
    <w:pPr>
      <w:widowControl/>
      <w:pBdr>
        <w:top w:val="single" w:sz="4" w:space="0" w:color="000000"/>
        <w:left w:val="double" w:sz="6" w:space="0" w:color="000000"/>
        <w:bottom w:val="single" w:sz="4" w:space="0" w:color="000000"/>
      </w:pBdr>
      <w:spacing w:before="280" w:after="280"/>
      <w:jc w:val="center"/>
      <w:textAlignment w:val="center"/>
    </w:pPr>
    <w:rPr>
      <w:rFonts w:ascii="宋体" w:hAnsi="宋体" w:cs="宋体"/>
      <w:kern w:val="0"/>
      <w:szCs w:val="21"/>
    </w:rPr>
  </w:style>
  <w:style w:type="paragraph" w:styleId="Xl55">
    <w:name w:val="xl55"/>
    <w:basedOn w:val="Normal"/>
    <w:qFormat/>
    <w:pPr>
      <w:widowControl/>
      <w:pBdr>
        <w:top w:val="single" w:sz="4" w:space="0" w:color="000000"/>
        <w:left w:val="double" w:sz="6" w:space="0" w:color="000000"/>
        <w:bottom w:val="double" w:sz="6" w:space="0" w:color="000000"/>
      </w:pBdr>
      <w:spacing w:before="280" w:after="280"/>
      <w:jc w:val="start"/>
      <w:textAlignment w:val="center"/>
    </w:pPr>
    <w:rPr>
      <w:rFonts w:ascii="宋体" w:hAnsi="宋体" w:cs="宋体"/>
      <w:kern w:val="0"/>
      <w:szCs w:val="21"/>
    </w:rPr>
  </w:style>
  <w:style w:type="paragraph" w:styleId="Xl37">
    <w:name w:val="xl37"/>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宋体" w:hAnsi="宋体" w:cs="宋体"/>
      <w:kern w:val="0"/>
      <w:szCs w:val="21"/>
    </w:rPr>
  </w:style>
  <w:style w:type="paragraph" w:styleId="Xl40">
    <w:name w:val="xl40"/>
    <w:basedOn w:val="Normal"/>
    <w:qFormat/>
    <w:pPr>
      <w:widowControl/>
      <w:pBdr>
        <w:top w:val="single" w:sz="4" w:space="0" w:color="000000"/>
        <w:left w:val="double" w:sz="6" w:space="0" w:color="000000"/>
        <w:bottom w:val="single" w:sz="4" w:space="0" w:color="000000"/>
        <w:right w:val="single" w:sz="4" w:space="0" w:color="000000"/>
      </w:pBdr>
      <w:spacing w:before="280" w:after="280"/>
      <w:jc w:val="center"/>
      <w:textAlignment w:val="center"/>
    </w:pPr>
    <w:rPr>
      <w:rFonts w:ascii="宋体" w:hAnsi="宋体" w:cs="宋体"/>
      <w:b/>
      <w:bCs/>
      <w:kern w:val="0"/>
      <w:szCs w:val="21"/>
    </w:rPr>
  </w:style>
  <w:style w:type="paragraph" w:styleId="Xl24">
    <w:name w:val="xl24"/>
    <w:basedOn w:val="Normal"/>
    <w:qFormat/>
    <w:pPr>
      <w:widowControl/>
      <w:spacing w:before="280" w:after="280"/>
      <w:jc w:val="center"/>
    </w:pPr>
    <w:rPr>
      <w:rFonts w:ascii="宋体" w:hAnsi="宋体" w:cs="宋体"/>
      <w:b/>
      <w:bCs/>
      <w:kern w:val="0"/>
      <w:sz w:val="32"/>
      <w:szCs w:val="32"/>
    </w:rPr>
  </w:style>
  <w:style w:type="paragraph" w:styleId="Xl46">
    <w:name w:val="xl46"/>
    <w:basedOn w:val="Normal"/>
    <w:qFormat/>
    <w:pPr>
      <w:widowControl/>
      <w:pBdr>
        <w:left w:val="double" w:sz="6" w:space="0" w:color="000000"/>
      </w:pBdr>
      <w:spacing w:before="280" w:after="280"/>
      <w:jc w:val="center"/>
      <w:textAlignment w:val="center"/>
    </w:pPr>
    <w:rPr>
      <w:rFonts w:ascii="宋体" w:hAnsi="宋体" w:cs="宋体"/>
      <w:b/>
      <w:bCs/>
      <w:kern w:val="0"/>
      <w:szCs w:val="21"/>
    </w:rPr>
  </w:style>
  <w:style w:type="paragraph" w:styleId="Xl52">
    <w:name w:val="xl52"/>
    <w:basedOn w:val="Normal"/>
    <w:qFormat/>
    <w:pPr>
      <w:widowControl/>
      <w:pBdr>
        <w:top w:val="double" w:sz="6" w:space="0" w:color="000000"/>
        <w:bottom w:val="single" w:sz="4" w:space="0" w:color="000000"/>
      </w:pBdr>
      <w:spacing w:before="280" w:after="280"/>
      <w:jc w:val="start"/>
      <w:textAlignment w:val="center"/>
    </w:pPr>
    <w:rPr>
      <w:b/>
      <w:bCs/>
      <w:kern w:val="0"/>
      <w:szCs w:val="21"/>
    </w:rPr>
  </w:style>
  <w:style w:type="paragraph" w:styleId="Xl50">
    <w:name w:val="xl50"/>
    <w:basedOn w:val="Normal"/>
    <w:qFormat/>
    <w:pPr>
      <w:widowControl/>
      <w:pBdr>
        <w:top w:val="double" w:sz="6" w:space="0" w:color="000000"/>
        <w:bottom w:val="double" w:sz="6" w:space="0" w:color="000000"/>
      </w:pBdr>
      <w:spacing w:before="280" w:after="280"/>
      <w:jc w:val="center"/>
      <w:textAlignment w:val="center"/>
    </w:pPr>
    <w:rPr>
      <w:kern w:val="0"/>
      <w:szCs w:val="21"/>
    </w:rPr>
  </w:style>
  <w:style w:type="paragraph" w:styleId="Font11">
    <w:name w:val="font11"/>
    <w:basedOn w:val="Normal"/>
    <w:qFormat/>
    <w:pPr>
      <w:widowControl/>
      <w:spacing w:before="280" w:after="280"/>
      <w:jc w:val="start"/>
    </w:pPr>
    <w:rPr>
      <w:b/>
      <w:bCs/>
      <w:kern w:val="0"/>
      <w:szCs w:val="21"/>
    </w:rPr>
  </w:style>
  <w:style w:type="paragraph" w:styleId="Line18">
    <w:name w:val="line18"/>
    <w:basedOn w:val="Normal"/>
    <w:qFormat/>
    <w:pPr>
      <w:widowControl/>
      <w:spacing w:lineRule="atLeast" w:line="270" w:before="280" w:after="280"/>
      <w:jc w:val="start"/>
    </w:pPr>
    <w:rPr>
      <w:rFonts w:ascii="Times New Roman" w:hAnsi="Times New Roman" w:cs="Times New Roman"/>
      <w:color w:val="333333"/>
      <w:kern w:val="0"/>
      <w:sz w:val="18"/>
      <w:szCs w:val="18"/>
    </w:rPr>
  </w:style>
  <w:style w:type="paragraph" w:styleId="Xl30">
    <w:name w:val="xl30"/>
    <w:basedOn w:val="Normal"/>
    <w:qFormat/>
    <w:pPr>
      <w:widowControl/>
      <w:pBdr>
        <w:top w:val="single" w:sz="4" w:space="0" w:color="000000"/>
        <w:left w:val="single" w:sz="4" w:space="0" w:color="000000"/>
        <w:bottom w:val="single" w:sz="8" w:space="0" w:color="000000"/>
        <w:right w:val="single" w:sz="4" w:space="0" w:color="000000"/>
      </w:pBdr>
      <w:spacing w:before="280" w:after="280"/>
      <w:jc w:val="center"/>
      <w:textAlignment w:val="center"/>
    </w:pPr>
    <w:rPr>
      <w:rFonts w:ascii="宋体" w:hAnsi="宋体" w:cs="宋体"/>
      <w:kern w:val="0"/>
      <w:szCs w:val="21"/>
    </w:rPr>
  </w:style>
  <w:style w:type="paragraph" w:styleId="Xl82">
    <w:name w:val="xl82"/>
    <w:basedOn w:val="Normal"/>
    <w:qFormat/>
    <w:pPr>
      <w:widowControl/>
      <w:pBdr>
        <w:top w:val="single" w:sz="4" w:space="0" w:color="000000"/>
        <w:left w:val="single" w:sz="4" w:space="0" w:color="000000"/>
        <w:bottom w:val="double" w:sz="6" w:space="0" w:color="000000"/>
        <w:right w:val="single" w:sz="4" w:space="0" w:color="000000"/>
      </w:pBdr>
      <w:spacing w:before="280" w:after="280"/>
      <w:jc w:val="start"/>
      <w:textAlignment w:val="top"/>
    </w:pPr>
    <w:rPr>
      <w:rFonts w:ascii="宋体" w:hAnsi="宋体" w:cs="宋体"/>
      <w:kern w:val="0"/>
      <w:szCs w:val="21"/>
    </w:rPr>
  </w:style>
  <w:style w:type="paragraph" w:styleId="Xl41">
    <w:name w:val="xl41"/>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b/>
      <w:bCs/>
      <w:kern w:val="0"/>
      <w:szCs w:val="21"/>
    </w:rPr>
  </w:style>
  <w:style w:type="paragraph" w:styleId="Xl53">
    <w:name w:val="xl53"/>
    <w:basedOn w:val="Normal"/>
    <w:qFormat/>
    <w:pPr>
      <w:widowControl/>
      <w:pBdr>
        <w:top w:val="double" w:sz="6" w:space="0" w:color="000000"/>
        <w:bottom w:val="single" w:sz="4" w:space="0" w:color="000000"/>
      </w:pBdr>
      <w:spacing w:before="280" w:after="280"/>
      <w:jc w:val="start"/>
      <w:textAlignment w:val="center"/>
    </w:pPr>
    <w:rPr>
      <w:rFonts w:ascii="宋体" w:hAnsi="宋体" w:cs="宋体"/>
      <w:b/>
      <w:bCs/>
      <w:kern w:val="0"/>
      <w:szCs w:val="21"/>
      <w:u w:val="single"/>
    </w:rPr>
  </w:style>
  <w:style w:type="paragraph" w:styleId="Xl74">
    <w:name w:val="xl74"/>
    <w:basedOn w:val="Normal"/>
    <w:qFormat/>
    <w:pPr>
      <w:widowControl/>
      <w:pBdr>
        <w:top w:val="double" w:sz="6" w:space="0" w:color="000000"/>
        <w:left w:val="single" w:sz="4" w:space="0" w:color="000000"/>
        <w:bottom w:val="single" w:sz="4" w:space="0" w:color="000000"/>
        <w:right w:val="double" w:sz="6" w:space="0" w:color="000000"/>
      </w:pBdr>
      <w:spacing w:before="280" w:after="280"/>
      <w:jc w:val="center"/>
      <w:textAlignment w:val="top"/>
    </w:pPr>
    <w:rPr>
      <w:rFonts w:ascii="宋体" w:hAnsi="宋体" w:cs="宋体"/>
      <w:b/>
      <w:bCs/>
      <w:kern w:val="0"/>
      <w:szCs w:val="21"/>
    </w:rPr>
  </w:style>
  <w:style w:type="paragraph" w:styleId="Xl61">
    <w:name w:val="xl61"/>
    <w:basedOn w:val="Normal"/>
    <w:qFormat/>
    <w:pPr>
      <w:widowControl/>
      <w:pBdr>
        <w:top w:val="double" w:sz="6" w:space="0" w:color="000000"/>
        <w:bottom w:val="single" w:sz="4" w:space="0" w:color="000000"/>
        <w:right w:val="double" w:sz="6" w:space="0" w:color="000000"/>
      </w:pBdr>
      <w:spacing w:before="280" w:after="280"/>
      <w:jc w:val="start"/>
      <w:textAlignment w:val="center"/>
    </w:pPr>
    <w:rPr>
      <w:b/>
      <w:bCs/>
      <w:kern w:val="0"/>
      <w:szCs w:val="21"/>
    </w:rPr>
  </w:style>
  <w:style w:type="paragraph" w:styleId="Xl36">
    <w:name w:val="xl36"/>
    <w:basedOn w:val="Normal"/>
    <w:qFormat/>
    <w:pPr>
      <w:widowControl/>
      <w:pBdr>
        <w:top w:val="single" w:sz="4" w:space="0" w:color="000000"/>
        <w:left w:val="double" w:sz="6" w:space="0" w:color="000000"/>
        <w:bottom w:val="single" w:sz="4" w:space="0" w:color="000000"/>
        <w:right w:val="single" w:sz="4" w:space="0" w:color="000000"/>
      </w:pBdr>
      <w:spacing w:before="280" w:after="280"/>
      <w:jc w:val="center"/>
      <w:textAlignment w:val="center"/>
    </w:pPr>
    <w:rPr>
      <w:rFonts w:ascii="宋体" w:hAnsi="宋体" w:cs="宋体"/>
      <w:kern w:val="0"/>
      <w:szCs w:val="21"/>
    </w:rPr>
  </w:style>
  <w:style w:type="paragraph" w:styleId="Xl38">
    <w:name w:val="xl38"/>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宋体" w:hAnsi="宋体" w:cs="宋体"/>
      <w:b/>
      <w:bCs/>
      <w:kern w:val="0"/>
      <w:szCs w:val="21"/>
    </w:rPr>
  </w:style>
  <w:style w:type="paragraph" w:styleId="Font5">
    <w:name w:val="font5"/>
    <w:basedOn w:val="Normal"/>
    <w:qFormat/>
    <w:pPr>
      <w:widowControl/>
      <w:spacing w:before="280" w:after="280"/>
      <w:jc w:val="start"/>
    </w:pPr>
    <w:rPr>
      <w:rFonts w:ascii="宋体" w:hAnsi="宋体" w:cs="宋体"/>
      <w:b/>
      <w:bCs/>
      <w:kern w:val="0"/>
      <w:sz w:val="32"/>
      <w:szCs w:val="32"/>
    </w:rPr>
  </w:style>
  <w:style w:type="paragraph" w:styleId="Xl63">
    <w:name w:val="xl63"/>
    <w:basedOn w:val="Normal"/>
    <w:qFormat/>
    <w:pPr>
      <w:widowControl/>
      <w:pBdr>
        <w:top w:val="single" w:sz="4" w:space="0" w:color="000000"/>
        <w:bottom w:val="single" w:sz="4" w:space="0" w:color="000000"/>
      </w:pBdr>
      <w:spacing w:before="280" w:after="280"/>
      <w:jc w:val="center"/>
      <w:textAlignment w:val="center"/>
    </w:pPr>
    <w:rPr>
      <w:rFonts w:ascii="宋体" w:hAnsi="宋体" w:cs="宋体"/>
      <w:kern w:val="0"/>
      <w:szCs w:val="21"/>
    </w:rPr>
  </w:style>
  <w:style w:type="paragraph" w:styleId="Xl47">
    <w:name w:val="xl47"/>
    <w:basedOn w:val="Normal"/>
    <w:qFormat/>
    <w:pPr>
      <w:widowControl/>
      <w:spacing w:before="280" w:after="280"/>
      <w:jc w:val="center"/>
      <w:textAlignment w:val="center"/>
    </w:pPr>
    <w:rPr>
      <w:rFonts w:ascii="宋体" w:hAnsi="宋体" w:cs="宋体"/>
      <w:b/>
      <w:bCs/>
      <w:kern w:val="0"/>
      <w:szCs w:val="21"/>
    </w:rPr>
  </w:style>
  <w:style w:type="paragraph" w:styleId="Xl35">
    <w:name w:val="xl35"/>
    <w:basedOn w:val="Normal"/>
    <w:qFormat/>
    <w:pPr>
      <w:widowControl/>
      <w:pBdr>
        <w:left w:val="single" w:sz="4" w:space="0" w:color="000000"/>
        <w:bottom w:val="single" w:sz="4" w:space="0" w:color="000000"/>
        <w:right w:val="double" w:sz="6" w:space="0" w:color="000000"/>
      </w:pBdr>
      <w:spacing w:before="280" w:after="280"/>
      <w:jc w:val="center"/>
      <w:textAlignment w:val="center"/>
    </w:pPr>
    <w:rPr>
      <w:rFonts w:ascii="宋体" w:hAnsi="宋体" w:cs="宋体"/>
      <w:b/>
      <w:bCs/>
      <w:kern w:val="0"/>
      <w:szCs w:val="21"/>
    </w:rPr>
  </w:style>
  <w:style w:type="paragraph" w:styleId="Xl67">
    <w:name w:val="xl67"/>
    <w:basedOn w:val="Normal"/>
    <w:qFormat/>
    <w:pPr>
      <w:widowControl/>
      <w:pBdr>
        <w:top w:val="single" w:sz="4" w:space="0" w:color="000000"/>
        <w:bottom w:val="double" w:sz="6" w:space="0" w:color="000000"/>
      </w:pBdr>
      <w:spacing w:before="280" w:after="280"/>
      <w:jc w:val="center"/>
      <w:textAlignment w:val="center"/>
    </w:pPr>
    <w:rPr>
      <w:rFonts w:ascii="宋体" w:hAnsi="宋体" w:cs="宋体"/>
      <w:kern w:val="0"/>
      <w:szCs w:val="21"/>
    </w:rPr>
  </w:style>
  <w:style w:type="paragraph" w:styleId="Xl42">
    <w:name w:val="xl42"/>
    <w:basedOn w:val="Normal"/>
    <w:qFormat/>
    <w:pPr>
      <w:widowControl/>
      <w:pBdr>
        <w:top w:val="single" w:sz="4" w:space="0" w:color="000000"/>
        <w:left w:val="double" w:sz="6" w:space="0" w:color="000000"/>
        <w:bottom w:val="double" w:sz="6" w:space="0" w:color="000000"/>
        <w:right w:val="single" w:sz="4" w:space="0" w:color="000000"/>
      </w:pBdr>
      <w:spacing w:before="280" w:after="280"/>
      <w:jc w:val="center"/>
      <w:textAlignment w:val="center"/>
    </w:pPr>
    <w:rPr>
      <w:rFonts w:ascii="宋体" w:hAnsi="宋体" w:cs="宋体"/>
      <w:b/>
      <w:bCs/>
      <w:kern w:val="0"/>
      <w:szCs w:val="21"/>
    </w:rPr>
  </w:style>
  <w:style w:type="paragraph" w:styleId="Xl66">
    <w:name w:val="xl66"/>
    <w:basedOn w:val="Normal"/>
    <w:qFormat/>
    <w:pPr>
      <w:widowControl/>
      <w:pBdr>
        <w:left w:val="double" w:sz="6" w:space="0" w:color="000000"/>
        <w:bottom w:val="double" w:sz="6" w:space="0" w:color="000000"/>
      </w:pBdr>
      <w:spacing w:before="280" w:after="280"/>
      <w:jc w:val="center"/>
      <w:textAlignment w:val="center"/>
    </w:pPr>
    <w:rPr>
      <w:rFonts w:ascii="宋体" w:hAnsi="宋体" w:cs="宋体"/>
      <w:kern w:val="0"/>
      <w:szCs w:val="21"/>
    </w:rPr>
  </w:style>
  <w:style w:type="paragraph" w:styleId="Xl34">
    <w:name w:val="xl34"/>
    <w:basedOn w:val="Normal"/>
    <w:qFormat/>
    <w:pPr>
      <w:widowControl/>
      <w:pBdr>
        <w:left w:val="single" w:sz="4" w:space="0" w:color="000000"/>
        <w:bottom w:val="single" w:sz="4" w:space="0" w:color="000000"/>
        <w:right w:val="single" w:sz="4" w:space="0" w:color="000000"/>
      </w:pBdr>
      <w:spacing w:before="280" w:after="280"/>
      <w:jc w:val="center"/>
      <w:textAlignment w:val="center"/>
    </w:pPr>
    <w:rPr>
      <w:rFonts w:ascii="宋体" w:hAnsi="宋体" w:cs="宋体"/>
      <w:b/>
      <w:bCs/>
      <w:kern w:val="0"/>
      <w:szCs w:val="21"/>
    </w:rPr>
  </w:style>
  <w:style w:type="paragraph" w:styleId="Xl69">
    <w:name w:val="xl69"/>
    <w:basedOn w:val="Normal"/>
    <w:qFormat/>
    <w:pPr>
      <w:widowControl/>
      <w:spacing w:before="280" w:after="280"/>
      <w:jc w:val="center"/>
      <w:textAlignment w:val="center"/>
    </w:pPr>
    <w:rPr>
      <w:rFonts w:ascii="宋体" w:hAnsi="宋体" w:cs="宋体"/>
      <w:kern w:val="0"/>
      <w:szCs w:val="21"/>
    </w:rPr>
  </w:style>
  <w:style w:type="paragraph" w:styleId="Xl70">
    <w:name w:val="xl70"/>
    <w:basedOn w:val="Normal"/>
    <w:qFormat/>
    <w:pPr>
      <w:widowControl/>
      <w:pBdr>
        <w:bottom w:val="double" w:sz="6" w:space="0" w:color="000000"/>
      </w:pBdr>
      <w:spacing w:before="280" w:after="280"/>
      <w:jc w:val="center"/>
      <w:textAlignment w:val="center"/>
    </w:pPr>
    <w:rPr>
      <w:rFonts w:ascii="宋体" w:hAnsi="宋体" w:cs="宋体"/>
      <w:b/>
      <w:bCs/>
      <w:kern w:val="0"/>
      <w:sz w:val="28"/>
      <w:szCs w:val="28"/>
    </w:rPr>
  </w:style>
  <w:style w:type="paragraph" w:styleId="Xl72">
    <w:name w:val="xl72"/>
    <w:basedOn w:val="Normal"/>
    <w:qFormat/>
    <w:pPr>
      <w:widowControl/>
      <w:pBdr>
        <w:top w:val="double" w:sz="6" w:space="0" w:color="000000"/>
        <w:left w:val="single" w:sz="4" w:space="0" w:color="000000"/>
        <w:bottom w:val="single" w:sz="4" w:space="0" w:color="000000"/>
        <w:right w:val="single" w:sz="4" w:space="0" w:color="000000"/>
      </w:pBdr>
      <w:spacing w:before="280" w:after="280"/>
      <w:jc w:val="center"/>
      <w:textAlignment w:val="center"/>
    </w:pPr>
    <w:rPr>
      <w:rFonts w:ascii="宋体" w:hAnsi="宋体" w:cs="宋体"/>
      <w:b/>
      <w:bCs/>
      <w:kern w:val="0"/>
      <w:szCs w:val="21"/>
    </w:rPr>
  </w:style>
  <w:style w:type="paragraph" w:styleId="Xl73">
    <w:name w:val="xl73"/>
    <w:basedOn w:val="Normal"/>
    <w:qFormat/>
    <w:pPr>
      <w:widowControl/>
      <w:pBdr>
        <w:top w:val="double" w:sz="6" w:space="0" w:color="000000"/>
        <w:left w:val="single" w:sz="4" w:space="0" w:color="000000"/>
        <w:bottom w:val="single" w:sz="4" w:space="0" w:color="000000"/>
        <w:right w:val="single" w:sz="4" w:space="0" w:color="000000"/>
      </w:pBdr>
      <w:spacing w:before="280" w:after="280"/>
      <w:jc w:val="center"/>
      <w:textAlignment w:val="top"/>
    </w:pPr>
    <w:rPr>
      <w:rFonts w:ascii="宋体" w:hAnsi="宋体" w:cs="宋体"/>
      <w:b/>
      <w:bCs/>
      <w:kern w:val="0"/>
      <w:szCs w:val="21"/>
    </w:rPr>
  </w:style>
  <w:style w:type="paragraph" w:styleId="Xl75">
    <w:name w:val="xl75"/>
    <w:basedOn w:val="Normal"/>
    <w:qFormat/>
    <w:pPr>
      <w:widowControl/>
      <w:pBdr>
        <w:top w:val="single" w:sz="4" w:space="0" w:color="000000"/>
        <w:left w:val="double" w:sz="6" w:space="0" w:color="000000"/>
        <w:bottom w:val="single" w:sz="4" w:space="0" w:color="000000"/>
        <w:right w:val="single" w:sz="4" w:space="0" w:color="000000"/>
      </w:pBdr>
      <w:spacing w:before="280" w:after="280"/>
      <w:jc w:val="center"/>
      <w:textAlignment w:val="center"/>
    </w:pPr>
    <w:rPr>
      <w:rFonts w:ascii="宋体" w:hAnsi="宋体" w:cs="宋体"/>
      <w:kern w:val="0"/>
      <w:szCs w:val="21"/>
    </w:rPr>
  </w:style>
  <w:style w:type="paragraph" w:styleId="Xl77">
    <w:name w:val="xl77"/>
    <w:basedOn w:val="Normal"/>
    <w:qFormat/>
    <w:pPr>
      <w:widowControl/>
      <w:pBdr>
        <w:top w:val="single" w:sz="4" w:space="0" w:color="000000"/>
        <w:left w:val="single" w:sz="4" w:space="0" w:color="000000"/>
        <w:bottom w:val="single" w:sz="4" w:space="0" w:color="000000"/>
        <w:right w:val="single" w:sz="4" w:space="0" w:color="000000"/>
      </w:pBdr>
      <w:spacing w:before="280" w:after="280"/>
      <w:jc w:val="start"/>
      <w:textAlignment w:val="top"/>
    </w:pPr>
    <w:rPr>
      <w:rFonts w:ascii="宋体" w:hAnsi="宋体" w:cs="宋体"/>
      <w:kern w:val="0"/>
      <w:szCs w:val="21"/>
    </w:rPr>
  </w:style>
  <w:style w:type="paragraph" w:styleId="Xl80">
    <w:name w:val="xl80"/>
    <w:basedOn w:val="Normal"/>
    <w:qFormat/>
    <w:pPr>
      <w:widowControl/>
      <w:pBdr>
        <w:top w:val="single" w:sz="4" w:space="0" w:color="000000"/>
        <w:left w:val="double" w:sz="6" w:space="0" w:color="000000"/>
        <w:bottom w:val="double" w:sz="6" w:space="0" w:color="000000"/>
        <w:right w:val="single" w:sz="4" w:space="0" w:color="000000"/>
      </w:pBdr>
      <w:spacing w:before="280" w:after="280"/>
      <w:jc w:val="center"/>
      <w:textAlignment w:val="center"/>
    </w:pPr>
    <w:rPr>
      <w:rFonts w:ascii="宋体" w:hAnsi="宋体" w:cs="宋体"/>
      <w:kern w:val="0"/>
      <w:szCs w:val="21"/>
    </w:rPr>
  </w:style>
  <w:style w:type="paragraph" w:styleId="Xl81">
    <w:name w:val="xl81"/>
    <w:basedOn w:val="Normal"/>
    <w:qFormat/>
    <w:pPr>
      <w:widowControl/>
      <w:pBdr>
        <w:top w:val="single" w:sz="4" w:space="0" w:color="000000"/>
        <w:left w:val="single" w:sz="4" w:space="0" w:color="000000"/>
        <w:bottom w:val="double" w:sz="6" w:space="0" w:color="000000"/>
        <w:right w:val="single" w:sz="4" w:space="0" w:color="000000"/>
      </w:pBdr>
      <w:spacing w:before="280" w:after="280"/>
      <w:jc w:val="center"/>
      <w:textAlignment w:val="center"/>
    </w:pPr>
    <w:rPr>
      <w:kern w:val="0"/>
      <w:szCs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hr</Template>
  <TotalTime>5760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2019-04-08T17:51:00Z</dcterms:created>
  <dc:creator>simon</dc:creator>
  <dc:description/>
  <dc:language>en-US</dc:language>
  <cp:lastModifiedBy>Administrator</cp:lastModifiedBy>
  <dcterms:modified xsi:type="dcterms:W3CDTF">2019-10-18T09:38:17Z</dcterms:modified>
  <cp:revision>3</cp:revision>
  <dc:subject/>
  <dc:title>关于中国人力资源网介绍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