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 w:before="313" w:after="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44"/>
          <w:szCs w:val="44"/>
        </w:rPr>
      </w:pPr>
      <w:r>
        <w:rPr>
          <w:rFonts w:ascii="SimHei" w:hAnsi="SimHei" w:cs="楷体" w:eastAsia="黑体"/>
          <w:b/>
          <w:sz w:val="44"/>
          <w:szCs w:val="44"/>
        </w:rPr>
        <w:t>岗位晋升管理办法</w:t>
      </w:r>
      <w:r>
        <w:rPr>
          <w:rFonts w:eastAsia="黑体" w:cs="楷体" w:ascii="SimHei" w:hAnsi="SimHei"/>
          <w:b/>
          <w:sz w:val="44"/>
          <w:szCs w:val="44"/>
        </w:rPr>
        <w:t>(</w:t>
      </w:r>
      <w:r>
        <w:rPr>
          <w:rFonts w:ascii="SimHei" w:hAnsi="SimHei" w:cs="楷体" w:eastAsia="黑体"/>
          <w:b/>
          <w:sz w:val="44"/>
          <w:szCs w:val="44"/>
        </w:rPr>
        <w:t>草案</w:t>
      </w:r>
      <w:r>
        <w:rPr>
          <w:rFonts w:eastAsia="黑体" w:cs="楷体" w:ascii="SimHei" w:hAnsi="SimHei"/>
          <w:b/>
          <w:sz w:val="44"/>
          <w:szCs w:val="44"/>
        </w:rPr>
        <w:t>)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32"/>
          <w:szCs w:val="32"/>
        </w:rPr>
      </w:pPr>
      <w:r>
        <w:rPr>
          <w:rFonts w:ascii="SimHei" w:hAnsi="SimHei" w:cs="楷体" w:eastAsia="黑体"/>
          <w:b/>
          <w:sz w:val="32"/>
          <w:szCs w:val="32"/>
        </w:rPr>
        <w:t>第一章 总 则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一、目的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为达到人尽其才、各尽其能的目的，达成优良的工作绩效，促使</w:t>
      </w:r>
      <w:r>
        <w:rPr>
          <w:rFonts w:eastAsia="黑体" w:cs="楷体" w:ascii="SimHei" w:hAnsi="SimHei"/>
          <w:szCs w:val="21"/>
          <w:lang w:eastAsia="zh-CN"/>
        </w:rPr>
        <w:t>XXXX</w:t>
      </w:r>
      <w:r>
        <w:rPr>
          <w:rFonts w:ascii="SimHei" w:hAnsi="SimHei" w:cs="楷体" w:eastAsia="黑体"/>
          <w:szCs w:val="21"/>
        </w:rPr>
        <w:t>岗位晋升通道畅通</w:t>
      </w:r>
      <w:r>
        <w:rPr>
          <w:rFonts w:eastAsia="黑体" w:cs="楷体" w:ascii="SimHei" w:hAnsi="SimHei"/>
          <w:szCs w:val="21"/>
        </w:rPr>
        <w:t>,</w:t>
      </w:r>
      <w:r>
        <w:rPr>
          <w:rFonts w:ascii="SimHei" w:hAnsi="SimHei" w:cs="楷体" w:eastAsia="黑体"/>
          <w:szCs w:val="21"/>
        </w:rPr>
        <w:t>满足公司和员工个人发展需要，提高公司和员工个人的核心竞争力，特制定本管理办法。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二、范围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适用于</w:t>
      </w:r>
      <w:r>
        <w:rPr>
          <w:rFonts w:eastAsia="黑体" w:cs="楷体" w:ascii="SimHei" w:hAnsi="SimHei"/>
          <w:szCs w:val="21"/>
          <w:lang w:eastAsia="zh-CN"/>
        </w:rPr>
        <w:t>XXXX</w:t>
      </w:r>
      <w:r>
        <w:rPr>
          <w:rFonts w:ascii="SimHei" w:hAnsi="SimHei" w:cs="楷体" w:eastAsia="黑体"/>
          <w:szCs w:val="21"/>
        </w:rPr>
        <w:t>下所有员工。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三、基本原则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 xml:space="preserve">(1) </w:t>
      </w:r>
      <w:r>
        <w:rPr>
          <w:rFonts w:ascii="SimHei" w:hAnsi="SimHei" w:cs="楷体" w:eastAsia="黑体"/>
          <w:szCs w:val="21"/>
        </w:rPr>
        <w:t>德能和业绩并重的原则。晋升需全面考虑员工的个人素质、能力以及在工作中取得的成绩。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(2</w:t>
      </w:r>
      <w:r>
        <w:rPr>
          <w:rFonts w:ascii="SimHei" w:hAnsi="SimHei" w:cs="楷体" w:eastAsia="黑体"/>
          <w:szCs w:val="21"/>
        </w:rPr>
        <w:t>）逐级晋升与越级晋升相结合的原则。员工一般逐级晋升，为公司做出了突出贡献或有特殊才干者，可以越级晋升。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(3</w:t>
      </w:r>
      <w:r>
        <w:rPr>
          <w:rFonts w:ascii="SimHei" w:hAnsi="SimHei" w:cs="楷体" w:eastAsia="黑体"/>
          <w:szCs w:val="21"/>
        </w:rPr>
        <w:t>）纵向晋升与横向晋升相结合的原则。员工可以沿一条通道晋升，也可以随着发展方向的变化而调整晋升通道。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(4</w:t>
      </w:r>
      <w:r>
        <w:rPr>
          <w:rFonts w:ascii="SimHei" w:hAnsi="SimHei" w:cs="楷体" w:eastAsia="黑体"/>
          <w:szCs w:val="21"/>
        </w:rPr>
        <w:t>）能升能降的原则。根据绩效考核结果，员工职位可升可降。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(5</w:t>
      </w:r>
      <w:r>
        <w:rPr>
          <w:rFonts w:ascii="SimHei" w:hAnsi="SimHei" w:cs="楷体" w:eastAsia="黑体"/>
          <w:szCs w:val="21"/>
        </w:rPr>
        <w:t>）职位空缺时，首先考虑内部人员，在没有合适人选时，考虑外部招聘。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四、 晋升需具备的条件：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（</w:t>
      </w:r>
      <w:r>
        <w:rPr>
          <w:rFonts w:eastAsia="黑体" w:cs="楷体" w:ascii="SimHei" w:hAnsi="SimHei"/>
          <w:szCs w:val="21"/>
        </w:rPr>
        <w:t>1</w:t>
      </w:r>
      <w:r>
        <w:rPr>
          <w:rFonts w:ascii="SimHei" w:hAnsi="SimHei" w:cs="楷体" w:eastAsia="黑体"/>
          <w:szCs w:val="21"/>
        </w:rPr>
        <w:t>）具备较高岗位的技能；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（</w:t>
      </w:r>
      <w:r>
        <w:rPr>
          <w:rFonts w:eastAsia="黑体" w:cs="楷体" w:ascii="SimHei" w:hAnsi="SimHei"/>
          <w:szCs w:val="21"/>
        </w:rPr>
        <w:t>2</w:t>
      </w:r>
      <w:r>
        <w:rPr>
          <w:rFonts w:ascii="SimHei" w:hAnsi="SimHei" w:cs="楷体" w:eastAsia="黑体"/>
          <w:szCs w:val="21"/>
        </w:rPr>
        <w:t>）相关工作经验和资历；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（</w:t>
      </w:r>
      <w:r>
        <w:rPr>
          <w:rFonts w:eastAsia="黑体" w:cs="楷体" w:ascii="SimHei" w:hAnsi="SimHei"/>
          <w:szCs w:val="21"/>
        </w:rPr>
        <w:t>3</w:t>
      </w:r>
      <w:r>
        <w:rPr>
          <w:rFonts w:ascii="SimHei" w:hAnsi="SimHei" w:cs="楷体" w:eastAsia="黑体"/>
          <w:szCs w:val="21"/>
        </w:rPr>
        <w:t>）在职工作表现及职业伦理；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（</w:t>
      </w:r>
      <w:r>
        <w:rPr>
          <w:rFonts w:eastAsia="黑体" w:cs="楷体" w:ascii="SimHei" w:hAnsi="SimHei"/>
          <w:szCs w:val="21"/>
        </w:rPr>
        <w:t>4</w:t>
      </w:r>
      <w:r>
        <w:rPr>
          <w:rFonts w:ascii="SimHei" w:hAnsi="SimHei" w:cs="楷体" w:eastAsia="黑体"/>
          <w:szCs w:val="21"/>
        </w:rPr>
        <w:t>）完成岗位所需的相关考核；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（</w:t>
      </w:r>
      <w:r>
        <w:rPr>
          <w:rFonts w:eastAsia="黑体" w:cs="楷体" w:ascii="SimHei" w:hAnsi="SimHei"/>
          <w:szCs w:val="21"/>
        </w:rPr>
        <w:t>5</w:t>
      </w:r>
      <w:r>
        <w:rPr>
          <w:rFonts w:ascii="SimHei" w:hAnsi="SimHei" w:cs="楷体" w:eastAsia="黑体"/>
          <w:szCs w:val="21"/>
        </w:rPr>
        <w:t>）具有较好的适应性和潜力。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五、 晋升核定权限：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(1)</w:t>
      </w:r>
      <w:r>
        <w:rPr>
          <w:rFonts w:ascii="SimHei" w:hAnsi="SimHei" w:cs="楷体" w:eastAsia="黑体"/>
          <w:szCs w:val="21"/>
        </w:rPr>
        <w:t>总监以上由</w:t>
      </w:r>
      <w:r>
        <w:rPr>
          <w:rFonts w:eastAsia="黑体" w:cs="楷体" w:ascii="SimHei" w:hAnsi="SimHei"/>
          <w:szCs w:val="21"/>
          <w:lang w:eastAsia="zh-CN"/>
        </w:rPr>
        <w:t>XXXX</w:t>
      </w:r>
      <w:r>
        <w:rPr>
          <w:rFonts w:ascii="SimHei" w:hAnsi="SimHei" w:cs="楷体" w:eastAsia="黑体"/>
          <w:szCs w:val="21"/>
        </w:rPr>
        <w:t>副总裁提议，经董事长核定；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(2)</w:t>
      </w:r>
      <w:r>
        <w:rPr>
          <w:rFonts w:ascii="SimHei" w:hAnsi="SimHei" w:cs="楷体" w:eastAsia="黑体"/>
          <w:szCs w:val="21"/>
        </w:rPr>
        <w:t>经理以上由副总裁核定；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(3)</w:t>
      </w:r>
      <w:r>
        <w:rPr>
          <w:rFonts w:ascii="SimHei" w:hAnsi="SimHei" w:cs="楷体" w:eastAsia="黑体"/>
          <w:szCs w:val="21"/>
        </w:rPr>
        <w:t>助理或专员，由经理提议，总监批核，副总裁核定。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六、管理职责划分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人力资源部负责员工晋升工作的组织、任职资格条件的审查、任职公布等运作，是员工晋升的具体执行部门。各用人部门负责推荐符合晋升条件的员工；由员工主动提出晋升时，任职部门负责对其任职条件进行初步核查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32"/>
          <w:szCs w:val="32"/>
        </w:rPr>
      </w:pPr>
      <w:r>
        <w:rPr>
          <w:rFonts w:ascii="SimHei" w:hAnsi="SimHei" w:cs="楷体" w:eastAsia="黑体"/>
          <w:b/>
          <w:sz w:val="32"/>
          <w:szCs w:val="32"/>
        </w:rPr>
        <w:t>第二章 员工职业发展通道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一、 纵向发展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专员－主管或助理－高级经理或经理—总监或副总监—副总裁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二、 横向发展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有时员工选择的工作不一定是自己最合适的，如果发现其另有所长，可以内部换岗，再按某一系列岗位晋升；某集团内各子公司之间各岗位的调整。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32"/>
          <w:szCs w:val="32"/>
        </w:rPr>
      </w:pPr>
      <w:r>
        <w:rPr>
          <w:rFonts w:ascii="SimHei" w:hAnsi="SimHei" w:cs="楷体" w:eastAsia="黑体"/>
          <w:b/>
          <w:sz w:val="32"/>
          <w:szCs w:val="32"/>
        </w:rPr>
        <w:t>第三章 员工晋升管理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start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第一节 员工晋升的基本条件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szCs w:val="21"/>
        </w:rPr>
        <w:t>依据</w:t>
      </w:r>
      <w:r>
        <w:rPr>
          <w:rFonts w:eastAsia="黑体" w:cs="楷体" w:ascii="SimHei" w:hAnsi="SimHei"/>
          <w:szCs w:val="21"/>
          <w:lang w:eastAsia="zh-CN"/>
        </w:rPr>
        <w:t>XXXX</w:t>
      </w:r>
      <w:r>
        <w:rPr>
          <w:rFonts w:ascii="SimHei" w:hAnsi="SimHei" w:cs="楷体" w:eastAsia="黑体"/>
          <w:szCs w:val="21"/>
        </w:rPr>
        <w:t>架构及岗位职责（附件一），各岗位晋升条件如下：</w:t>
      </w:r>
    </w:p>
    <w:tbl>
      <w:tblPr>
        <w:tblW w:w="897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30"/>
        <w:gridCol w:w="1332"/>
        <w:gridCol w:w="2680"/>
        <w:gridCol w:w="1259"/>
        <w:gridCol w:w="2676"/>
      </w:tblGrid>
      <w:tr>
        <w:trPr>
          <w:trHeight w:val="510" w:hRule="atLeast"/>
        </w:trPr>
        <w:tc>
          <w:tcPr>
            <w:tcW w:w="1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SimHei" w:hAnsi="SimHei" w:cs="楷体" w:eastAsia="黑体"/>
                <w:b/>
                <w:szCs w:val="21"/>
              </w:rPr>
              <w:t>序号</w:t>
            </w:r>
          </w:p>
        </w:tc>
        <w:tc>
          <w:tcPr>
            <w:tcW w:w="1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SimHei" w:hAnsi="SimHei" w:cs="楷体" w:eastAsia="黑体"/>
                <w:b/>
                <w:szCs w:val="21"/>
              </w:rPr>
              <w:t>职等类别</w:t>
            </w:r>
          </w:p>
        </w:tc>
        <w:tc>
          <w:tcPr>
            <w:tcW w:w="2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SimHei" w:hAnsi="SimHei" w:cs="楷体" w:eastAsia="黑体"/>
                <w:b/>
                <w:szCs w:val="21"/>
              </w:rPr>
              <w:t>岗位名称</w:t>
            </w:r>
          </w:p>
        </w:tc>
        <w:tc>
          <w:tcPr>
            <w:tcW w:w="1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SimHei" w:hAnsi="SimHei" w:cs="楷体" w:eastAsia="黑体"/>
                <w:b/>
                <w:szCs w:val="21"/>
              </w:rPr>
              <w:t>学历要求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szCs w:val="21"/>
              </w:rPr>
            </w:pPr>
            <w:r>
              <w:rPr>
                <w:rFonts w:ascii="SimHei" w:hAnsi="SimHei" w:cs="楷体" w:eastAsia="黑体"/>
                <w:b/>
                <w:szCs w:val="21"/>
              </w:rPr>
              <w:t>工作经验</w:t>
            </w:r>
          </w:p>
        </w:tc>
      </w:tr>
      <w:tr>
        <w:trPr>
          <w:trHeight w:val="510" w:hRule="atLeast"/>
        </w:trPr>
        <w:tc>
          <w:tcPr>
            <w:tcW w:w="1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专员</w:t>
            </w:r>
          </w:p>
        </w:tc>
        <w:tc>
          <w:tcPr>
            <w:tcW w:w="2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专员</w:t>
            </w:r>
          </w:p>
        </w:tc>
        <w:tc>
          <w:tcPr>
            <w:tcW w:w="1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专科以上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一年以上相关工作经验</w:t>
            </w:r>
          </w:p>
        </w:tc>
      </w:tr>
      <w:tr>
        <w:trPr>
          <w:trHeight w:val="510" w:hRule="atLeast"/>
        </w:trPr>
        <w:tc>
          <w:tcPr>
            <w:tcW w:w="1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主管人员</w:t>
            </w:r>
          </w:p>
        </w:tc>
        <w:tc>
          <w:tcPr>
            <w:tcW w:w="2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主管或助理（职能部门或营销部门，以下同）</w:t>
            </w:r>
          </w:p>
        </w:tc>
        <w:tc>
          <w:tcPr>
            <w:tcW w:w="1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专科以上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二年以上相关工作经验</w:t>
            </w:r>
          </w:p>
        </w:tc>
      </w:tr>
      <w:tr>
        <w:trPr>
          <w:trHeight w:val="510" w:hRule="atLeast"/>
        </w:trPr>
        <w:tc>
          <w:tcPr>
            <w:tcW w:w="1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3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管理人员</w:t>
            </w:r>
          </w:p>
        </w:tc>
        <w:tc>
          <w:tcPr>
            <w:tcW w:w="2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高级经理或经理</w:t>
            </w:r>
          </w:p>
        </w:tc>
        <w:tc>
          <w:tcPr>
            <w:tcW w:w="1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专科以上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四年以上相关工作经验</w:t>
            </w:r>
          </w:p>
        </w:tc>
      </w:tr>
      <w:tr>
        <w:trPr>
          <w:trHeight w:val="510" w:hRule="atLeast"/>
        </w:trPr>
        <w:tc>
          <w:tcPr>
            <w:tcW w:w="1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4</w:t>
            </w:r>
          </w:p>
        </w:tc>
        <w:tc>
          <w:tcPr>
            <w:tcW w:w="13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2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总监或副总监</w:t>
            </w:r>
          </w:p>
        </w:tc>
        <w:tc>
          <w:tcPr>
            <w:tcW w:w="1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本科以上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六年以上相关工作经验</w:t>
            </w:r>
          </w:p>
        </w:tc>
      </w:tr>
      <w:tr>
        <w:trPr>
          <w:trHeight w:val="510" w:hRule="atLeast"/>
        </w:trPr>
        <w:tc>
          <w:tcPr>
            <w:tcW w:w="1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5</w:t>
            </w:r>
          </w:p>
        </w:tc>
        <w:tc>
          <w:tcPr>
            <w:tcW w:w="13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2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副总裁</w:t>
            </w:r>
          </w:p>
        </w:tc>
        <w:tc>
          <w:tcPr>
            <w:tcW w:w="1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本科以上</w:t>
            </w:r>
          </w:p>
        </w:tc>
        <w:tc>
          <w:tcPr>
            <w:tcW w:w="2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八年以上相关工作经验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二、员工晋升时，同时满足以下条件的具备职务晋升资格：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（</w:t>
      </w:r>
      <w:r>
        <w:rPr>
          <w:rFonts w:eastAsia="黑体" w:cs="楷体" w:ascii="SimHei" w:hAnsi="SimHei"/>
          <w:szCs w:val="21"/>
        </w:rPr>
        <w:t>1</w:t>
      </w:r>
      <w:r>
        <w:rPr>
          <w:rFonts w:ascii="SimHei" w:hAnsi="SimHei" w:cs="楷体" w:eastAsia="黑体"/>
          <w:szCs w:val="21"/>
        </w:rPr>
        <w:t>）在部门内担任低一级职务满半年，或在公司内不同部门担任低一级职务满一年；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（</w:t>
      </w:r>
      <w:r>
        <w:rPr>
          <w:rFonts w:eastAsia="黑体" w:cs="楷体" w:ascii="SimHei" w:hAnsi="SimHei"/>
          <w:szCs w:val="21"/>
        </w:rPr>
        <w:t>2</w:t>
      </w:r>
      <w:r>
        <w:rPr>
          <w:rFonts w:ascii="SimHei" w:hAnsi="SimHei" w:cs="楷体" w:eastAsia="黑体"/>
          <w:szCs w:val="21"/>
        </w:rPr>
        <w:t>）月度考核平均</w:t>
      </w:r>
      <w:r>
        <w:rPr>
          <w:rFonts w:eastAsia="黑体" w:cs="楷体" w:ascii="SimHei" w:hAnsi="SimHei"/>
          <w:szCs w:val="21"/>
        </w:rPr>
        <w:t>80</w:t>
      </w:r>
      <w:r>
        <w:rPr>
          <w:rFonts w:ascii="SimHei" w:hAnsi="SimHei" w:cs="楷体" w:eastAsia="黑体"/>
          <w:szCs w:val="21"/>
        </w:rPr>
        <w:t>分以上，且无处罚纪录；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（</w:t>
      </w:r>
      <w:r>
        <w:rPr>
          <w:rFonts w:eastAsia="黑体" w:cs="楷体" w:ascii="SimHei" w:hAnsi="SimHei"/>
          <w:szCs w:val="21"/>
        </w:rPr>
        <w:t>3</w:t>
      </w:r>
      <w:r>
        <w:rPr>
          <w:rFonts w:ascii="SimHei" w:hAnsi="SimHei" w:cs="楷体" w:eastAsia="黑体"/>
          <w:szCs w:val="21"/>
        </w:rPr>
        <w:t>）具备拟任岗位任职条件：自身基本条件符合岗位说明书列明的任职资格条件；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（</w:t>
      </w:r>
      <w:r>
        <w:rPr>
          <w:rFonts w:eastAsia="黑体" w:cs="楷体" w:ascii="SimHei" w:hAnsi="SimHei"/>
          <w:szCs w:val="21"/>
        </w:rPr>
        <w:t>4</w:t>
      </w:r>
      <w:r>
        <w:rPr>
          <w:rFonts w:ascii="SimHei" w:hAnsi="SimHei" w:cs="楷体" w:eastAsia="黑体"/>
          <w:szCs w:val="21"/>
        </w:rPr>
        <w:t>）具备拟任岗位所需能力：经考核，符合拟任岗位所需要的综合素质与能力要求，考核成绩要求在</w:t>
      </w:r>
      <w:r>
        <w:rPr>
          <w:rFonts w:eastAsia="黑体" w:cs="楷体" w:ascii="SimHei" w:hAnsi="SimHei"/>
          <w:szCs w:val="21"/>
        </w:rPr>
        <w:t>80</w:t>
      </w:r>
      <w:r>
        <w:rPr>
          <w:rFonts w:ascii="SimHei" w:hAnsi="SimHei" w:cs="楷体" w:eastAsia="黑体"/>
          <w:szCs w:val="21"/>
        </w:rPr>
        <w:t>分以上。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start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第二节 员工晋升的办理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一、 晋升时机：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（</w:t>
      </w:r>
      <w:r>
        <w:rPr>
          <w:rFonts w:eastAsia="黑体" w:cs="楷体" w:ascii="SimHei" w:hAnsi="SimHei"/>
          <w:szCs w:val="21"/>
        </w:rPr>
        <w:t>1</w:t>
      </w:r>
      <w:r>
        <w:rPr>
          <w:rFonts w:ascii="SimHei" w:hAnsi="SimHei" w:cs="楷体" w:eastAsia="黑体"/>
          <w:szCs w:val="21"/>
        </w:rPr>
        <w:t>）根据经营需要及发展规划，为保证高效运作，同时充实内部人才储备，人力资源部每一年组织一次员工晋升。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（</w:t>
      </w:r>
      <w:r>
        <w:rPr>
          <w:rFonts w:eastAsia="黑体" w:cs="楷体" w:ascii="SimHei" w:hAnsi="SimHei"/>
          <w:szCs w:val="21"/>
        </w:rPr>
        <w:t>2</w:t>
      </w:r>
      <w:r>
        <w:rPr>
          <w:rFonts w:ascii="SimHei" w:hAnsi="SimHei" w:cs="楷体" w:eastAsia="黑体"/>
          <w:szCs w:val="21"/>
        </w:rPr>
        <w:t>）职务出现空缺时，若已有具备晋升条件的适当人选，可随时依本办法晋升程序办理晋升。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二、晋升办理程序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 xml:space="preserve">1. </w:t>
      </w:r>
      <w:r>
        <w:rPr>
          <w:rFonts w:ascii="SimHei" w:hAnsi="SimHei" w:cs="楷体" w:eastAsia="黑体"/>
          <w:szCs w:val="21"/>
        </w:rPr>
        <w:t>确定拟提升职位：人力资源部根据公司战略规划及人员需求，定期发布新岗位的职务类别、数量及具体要求。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 xml:space="preserve">2. </w:t>
      </w:r>
      <w:r>
        <w:rPr>
          <w:rFonts w:ascii="SimHei" w:hAnsi="SimHei" w:cs="楷体" w:eastAsia="黑体"/>
          <w:szCs w:val="21"/>
        </w:rPr>
        <w:t>推荐合适人选：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(1)</w:t>
      </w:r>
      <w:r>
        <w:rPr>
          <w:rFonts w:ascii="SimHei" w:hAnsi="SimHei" w:cs="楷体" w:eastAsia="黑体"/>
          <w:szCs w:val="21"/>
        </w:rPr>
        <w:t>推荐：由员工任职部门推荐的，由总监填写《管理职务晋升推荐表》（附件二）并初步审查后交人力资源部队；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(2)</w:t>
      </w:r>
      <w:r>
        <w:rPr>
          <w:rFonts w:ascii="SimHei" w:hAnsi="SimHei" w:cs="楷体" w:eastAsia="黑体"/>
          <w:szCs w:val="21"/>
        </w:rPr>
        <w:t>自荐：由员工自荐的</w:t>
      </w:r>
      <w:r>
        <w:rPr>
          <w:rFonts w:eastAsia="黑体" w:cs="楷体" w:ascii="SimHei" w:hAnsi="SimHei"/>
          <w:szCs w:val="21"/>
        </w:rPr>
        <w:t>,</w:t>
      </w:r>
      <w:r>
        <w:rPr>
          <w:rFonts w:ascii="SimHei" w:hAnsi="SimHei" w:cs="楷体" w:eastAsia="黑体"/>
          <w:szCs w:val="21"/>
        </w:rPr>
        <w:t>填写《员工晋升申请表》（附件三），经经理、总监核查后交人力资源部。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 xml:space="preserve">3. </w:t>
      </w:r>
      <w:r>
        <w:rPr>
          <w:rFonts w:ascii="SimHei" w:hAnsi="SimHei" w:cs="楷体" w:eastAsia="黑体"/>
          <w:szCs w:val="21"/>
        </w:rPr>
        <w:t>晋升考核：人力资源部根据职位要求，对所有人选的任职资格进行审查，对于审查符合条件的，组织用人部门及其他相关人员对其按照拟任职岗位要求进行考核。 填写《员工晋升综合素质与能力考核表格》</w:t>
      </w:r>
      <w:r>
        <w:rPr>
          <w:rFonts w:eastAsia="黑体" w:cs="楷体" w:ascii="SimHei" w:hAnsi="SimHei"/>
          <w:szCs w:val="21"/>
        </w:rPr>
        <w:t>(</w:t>
      </w:r>
      <w:r>
        <w:rPr>
          <w:rFonts w:ascii="SimHei" w:hAnsi="SimHei" w:cs="楷体" w:eastAsia="黑体"/>
          <w:szCs w:val="21"/>
        </w:rPr>
        <w:t>附件四</w:t>
      </w:r>
      <w:r>
        <w:rPr>
          <w:rFonts w:eastAsia="黑体" w:cs="楷体" w:ascii="SimHei" w:hAnsi="SimHei"/>
          <w:szCs w:val="21"/>
        </w:rPr>
        <w:t>:</w:t>
      </w:r>
      <w:r>
        <w:rPr>
          <w:rFonts w:ascii="SimHei" w:hAnsi="SimHei" w:cs="楷体" w:eastAsia="黑体"/>
          <w:szCs w:val="21"/>
        </w:rPr>
        <w:t>主管人员适用；附件五</w:t>
      </w:r>
      <w:r>
        <w:rPr>
          <w:rFonts w:eastAsia="黑体" w:cs="楷体" w:ascii="SimHei" w:hAnsi="SimHei"/>
          <w:szCs w:val="21"/>
        </w:rPr>
        <w:t>:</w:t>
      </w:r>
      <w:r>
        <w:rPr>
          <w:rFonts w:ascii="SimHei" w:hAnsi="SimHei" w:cs="楷体" w:eastAsia="黑体"/>
          <w:szCs w:val="21"/>
        </w:rPr>
        <w:t>管理人员适用</w:t>
      </w:r>
      <w:r>
        <w:rPr>
          <w:rFonts w:eastAsia="黑体" w:cs="楷体" w:ascii="SimHei" w:hAnsi="SimHei"/>
          <w:szCs w:val="21"/>
        </w:rPr>
        <w:t>)</w:t>
      </w:r>
      <w:r>
        <w:rPr>
          <w:rFonts w:ascii="SimHei" w:hAnsi="SimHei" w:cs="楷体" w:eastAsia="黑体"/>
          <w:szCs w:val="21"/>
        </w:rPr>
        <w:t>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 xml:space="preserve">4. </w:t>
      </w:r>
      <w:r>
        <w:rPr>
          <w:rFonts w:ascii="SimHei" w:hAnsi="SimHei" w:cs="楷体" w:eastAsia="黑体"/>
          <w:szCs w:val="21"/>
        </w:rPr>
        <w:t>决定人选：人力资源部汇总考核结果，经与高层会议讨论后决定最后人选，由副总裁签发任命通知。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start"/>
        <w:textAlignment w:val="auto"/>
        <w:rPr>
          <w:rFonts w:ascii="楷体" w:hAnsi="楷体" w:eastAsia="楷体" w:cs="楷体"/>
          <w:b/>
          <w:b/>
          <w:sz w:val="24"/>
          <w:szCs w:val="24"/>
        </w:rPr>
      </w:pPr>
      <w:r>
        <w:rPr>
          <w:rFonts w:ascii="SimHei" w:hAnsi="SimHei" w:cs="楷体" w:eastAsia="黑体"/>
          <w:b/>
          <w:sz w:val="24"/>
          <w:szCs w:val="24"/>
        </w:rPr>
        <w:t>第三节 其他相关规定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一、经批准晋升后，员工需接受新岗位的任职培训，且考核合格方可正式上任。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二、聘任期一般为一年，聘任期满根据考核结果决定是否续聘。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三、晋升条件不足时可设职务代理：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(1)</w:t>
      </w:r>
      <w:r>
        <w:rPr>
          <w:rFonts w:ascii="SimHei" w:hAnsi="SimHei" w:cs="楷体" w:eastAsia="黑体"/>
          <w:szCs w:val="21"/>
        </w:rPr>
        <w:t>各级职务出现空缺时，若无具备晋升条件的人员派任，应提升适当人员代理职务。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(2)</w:t>
      </w:r>
      <w:r>
        <w:rPr>
          <w:rFonts w:ascii="SimHei" w:hAnsi="SimHei" w:cs="楷体" w:eastAsia="黑体"/>
          <w:szCs w:val="21"/>
        </w:rPr>
        <w:t>主管级以上人员，除任职年限不足外（以不足一年为限），其余条件不足者，不得提升。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(3)</w:t>
      </w:r>
      <w:r>
        <w:rPr>
          <w:rFonts w:ascii="SimHei" w:hAnsi="SimHei" w:cs="楷体" w:eastAsia="黑体"/>
          <w:szCs w:val="21"/>
        </w:rPr>
        <w:t>同等职位代理，视代理期间工作绩效于适当时机办理直接调任；不同职等代理，跨一职级代理满半年，跨两职级代理满一年时，可办理晋升。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32"/>
          <w:szCs w:val="32"/>
        </w:rPr>
      </w:pPr>
      <w:r>
        <w:rPr>
          <w:rFonts w:ascii="SimHei" w:hAnsi="SimHei" w:cs="楷体" w:eastAsia="黑体"/>
          <w:b/>
          <w:sz w:val="32"/>
          <w:szCs w:val="32"/>
        </w:rPr>
        <w:t>第四章 职位轮换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一、职位轮换的对象：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(1)</w:t>
      </w:r>
      <w:r>
        <w:rPr>
          <w:rFonts w:ascii="SimHei" w:hAnsi="SimHei" w:cs="楷体" w:eastAsia="黑体"/>
          <w:szCs w:val="21"/>
        </w:rPr>
        <w:t>在同一职位超过两年的管理人员；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(2)</w:t>
      </w:r>
      <w:r>
        <w:rPr>
          <w:rFonts w:ascii="SimHei" w:hAnsi="SimHei" w:cs="楷体" w:eastAsia="黑体"/>
          <w:szCs w:val="21"/>
        </w:rPr>
        <w:t>大学本以上，有一定的专业知识和管理经验，有较大发展潜力的员工优先。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二、办理程序：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(1)</w:t>
      </w:r>
      <w:r>
        <w:rPr>
          <w:rFonts w:ascii="SimHei" w:hAnsi="SimHei" w:cs="楷体" w:eastAsia="黑体"/>
          <w:szCs w:val="21"/>
        </w:rPr>
        <w:t>每年根据公司运作需要，由人力资源部会同各用人部门拟定参加轮换的管理岗位名单。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(2)</w:t>
      </w:r>
      <w:r>
        <w:rPr>
          <w:rFonts w:ascii="SimHei" w:hAnsi="SimHei" w:cs="楷体" w:eastAsia="黑体"/>
          <w:szCs w:val="21"/>
        </w:rPr>
        <w:t>职位轮换的具体操作按内部调动形式进行，审批手续按内部调动程序执行。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32"/>
          <w:szCs w:val="32"/>
        </w:rPr>
      </w:pPr>
      <w:r>
        <w:rPr>
          <w:rFonts w:ascii="SimHei" w:hAnsi="SimHei" w:cs="楷体" w:eastAsia="黑体"/>
          <w:b/>
          <w:sz w:val="32"/>
          <w:szCs w:val="32"/>
        </w:rPr>
        <w:t>第五章 附 则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本办法由</w:t>
      </w:r>
      <w:r>
        <w:rPr>
          <w:rFonts w:eastAsia="黑体" w:cs="楷体" w:ascii="SimHei" w:hAnsi="SimHei"/>
          <w:szCs w:val="21"/>
          <w:lang w:eastAsia="zh-CN"/>
        </w:rPr>
        <w:t>XXXX</w:t>
      </w:r>
      <w:r>
        <w:rPr>
          <w:rFonts w:ascii="SimHei" w:hAnsi="SimHei" w:cs="楷体" w:eastAsia="黑体"/>
          <w:szCs w:val="21"/>
        </w:rPr>
        <w:t>制订，由人力资源部负责执行，自发布之日起生效。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附件一：架构及岗位职责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附件二：管理职务晋升推荐表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附件三：员工晋升申请表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附件四：员工晋升综合素质与能力考核表</w:t>
      </w:r>
      <w:r>
        <w:rPr>
          <w:rFonts w:eastAsia="黑体" w:cs="楷体" w:ascii="SimHei" w:hAnsi="SimHei"/>
          <w:szCs w:val="21"/>
        </w:rPr>
        <w:t>(</w:t>
      </w:r>
      <w:r>
        <w:rPr>
          <w:rFonts w:ascii="SimHei" w:hAnsi="SimHei" w:cs="楷体" w:eastAsia="黑体"/>
          <w:szCs w:val="21"/>
        </w:rPr>
        <w:t>主管人员适用</w:t>
      </w:r>
      <w:r>
        <w:rPr>
          <w:rFonts w:eastAsia="黑体" w:cs="楷体" w:ascii="SimHei" w:hAnsi="SimHei"/>
          <w:szCs w:val="21"/>
        </w:rPr>
        <w:t>)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附件五：员工晋升综合素质与能力考核表</w:t>
      </w:r>
      <w:r>
        <w:rPr>
          <w:rFonts w:eastAsia="黑体" w:cs="楷体" w:ascii="SimHei" w:hAnsi="SimHei"/>
          <w:szCs w:val="21"/>
        </w:rPr>
        <w:t>(</w:t>
      </w:r>
      <w:r>
        <w:rPr>
          <w:rFonts w:ascii="SimHei" w:hAnsi="SimHei" w:cs="楷体" w:eastAsia="黑体"/>
          <w:szCs w:val="21"/>
        </w:rPr>
        <w:t>管理人员适用</w:t>
      </w:r>
      <w:r>
        <w:rPr>
          <w:rFonts w:eastAsia="黑体" w:cs="楷体" w:ascii="SimHei" w:hAnsi="SimHei"/>
          <w:szCs w:val="21"/>
        </w:rPr>
        <w:t>)</w:t>
      </w:r>
    </w:p>
    <w:p>
      <w:pPr>
        <w:sectPr>
          <w:type w:val="nextPage"/>
          <w:pgSz w:w="11906" w:h="16838"/>
          <w:pgMar w:left="1474" w:right="1474" w:header="0" w:top="850" w:footer="0" w:bottom="850" w:gutter="0"/>
          <w:pgNumType w:fmt="decimal"/>
          <w:formProt w:val="false"/>
          <w:textDirection w:val="lrTb"/>
          <w:docGrid w:type="lines" w:linePitch="312" w:charSpace="0"/>
        </w:sect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b/>
          <w:sz w:val="32"/>
          <w:szCs w:val="32"/>
        </w:rPr>
        <w:t>附件一</w:t>
      </w:r>
      <w:r>
        <w:rPr>
          <w:rFonts w:eastAsia="黑体" w:cs="楷体" w:ascii="SimHei" w:hAnsi="SimHei"/>
          <w:b/>
          <w:sz w:val="32"/>
          <w:szCs w:val="32"/>
        </w:rPr>
        <w:t>:</w:t>
      </w:r>
      <w:r>
        <w:rPr>
          <w:rFonts w:ascii="SimHei" w:hAnsi="SimHei" w:cs="楷体" w:eastAsia="黑体"/>
          <w:b/>
          <w:sz w:val="32"/>
          <w:szCs w:val="32"/>
        </w:rPr>
        <w:t>架构及岗位职责</w:t>
      </w:r>
    </w:p>
    <w:tbl>
      <w:tblPr>
        <w:tblW w:w="1456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70"/>
        <w:gridCol w:w="2391"/>
        <w:gridCol w:w="1551"/>
        <w:gridCol w:w="5962"/>
        <w:gridCol w:w="1275"/>
        <w:gridCol w:w="1418"/>
      </w:tblGrid>
      <w:tr>
        <w:trPr>
          <w:trHeight w:val="411" w:hRule="atLeast"/>
        </w:trPr>
        <w:tc>
          <w:tcPr>
            <w:tcW w:w="19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部门级别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架构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岗位名称</w:t>
            </w:r>
          </w:p>
        </w:tc>
        <w:tc>
          <w:tcPr>
            <w:tcW w:w="59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主要岗位职责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考核标准</w:t>
            </w:r>
          </w:p>
        </w:tc>
      </w:tr>
      <w:tr>
        <w:trPr>
          <w:trHeight w:val="416" w:hRule="atLeast"/>
        </w:trPr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楷体" w:cs="楷体" w:ascii="楷体" w:hAnsi="楷体"/>
              </w:rPr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楷体" w:cs="楷体" w:ascii="楷体" w:hAnsi="楷体"/>
              </w:rPr>
            </w:r>
          </w:p>
        </w:tc>
        <w:tc>
          <w:tcPr>
            <w:tcW w:w="15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楷体" w:cs="楷体" w:ascii="楷体" w:hAnsi="楷体"/>
              </w:rPr>
            </w:r>
          </w:p>
        </w:tc>
        <w:tc>
          <w:tcPr>
            <w:tcW w:w="59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楷体" w:cs="楷体" w:ascii="楷体" w:hAnsi="楷体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业绩考核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非业绩考核</w:t>
            </w:r>
          </w:p>
        </w:tc>
      </w:tr>
      <w:tr>
        <w:trPr/>
        <w:tc>
          <w:tcPr>
            <w:tcW w:w="1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一级部门</w:t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副总裁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2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整体业绩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二级部门</w:t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总监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6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整体业绩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副总监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整体业绩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三级部门</w:t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高级经理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5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部门业绩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3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个人业绩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5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个人业绩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高级经理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3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部门业绩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1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个人业绩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9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个人业绩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高级经理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6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部门业绩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4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个人业绩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高级经理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8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部门业绩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2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个人业绩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高级经理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7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部门业绩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7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个人业绩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经理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4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42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个人业绩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常规考核</w:t>
            </w:r>
          </w:p>
        </w:tc>
      </w:tr>
      <w:tr>
        <w:trPr/>
        <w:tc>
          <w:tcPr>
            <w:tcW w:w="19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四级部门</w:t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助理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岗位基本考核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专员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岗位基本考核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专员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黑体" w:cs="楷体" w:ascii="SimHei" w:hAnsi="SimHei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岗位基本考核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专员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岗位基本考核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专员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岗位基本考核</w:t>
            </w:r>
          </w:p>
        </w:tc>
      </w:tr>
      <w:tr>
        <w:trPr/>
        <w:tc>
          <w:tcPr>
            <w:tcW w:w="19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eastAsia="楷体" w:cs="楷体" w:ascii="楷体" w:hAnsi="楷体"/>
                <w:sz w:val="18"/>
                <w:szCs w:val="18"/>
              </w:rPr>
            </w:r>
          </w:p>
        </w:tc>
        <w:tc>
          <w:tcPr>
            <w:tcW w:w="23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ascii="SimHei" w:hAnsi="SimHei" w:cs="楷体" w:eastAsia="黑体"/>
              </w:rPr>
              <w:t>专员</w:t>
            </w:r>
          </w:p>
        </w:tc>
        <w:tc>
          <w:tcPr>
            <w:tcW w:w="5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</w:rPr>
            </w:pPr>
            <w:r>
              <w:rPr>
                <w:rFonts w:eastAsia="黑体" w:cs="楷体" w:ascii="SimHei" w:hAnsi="SimHei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无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SimHei" w:hAnsi="SimHei" w:cs="楷体" w:eastAsia="黑体"/>
                <w:sz w:val="18"/>
                <w:szCs w:val="18"/>
              </w:rPr>
              <w:t>岗位基本考核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sectPr>
          <w:type w:val="nextPage"/>
          <w:pgSz w:orient="landscape" w:w="16838" w:h="11906"/>
          <w:pgMar w:left="1474" w:right="1474" w:header="0" w:top="850" w:footer="0" w:bottom="850" w:gutter="0"/>
          <w:pgNumType w:fmt="decimal"/>
          <w:formProt w:val="false"/>
          <w:textDirection w:val="lrTb"/>
          <w:docGrid w:type="linesAndChars" w:linePitch="312" w:charSpace="0"/>
        </w:sect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</w:rPr>
      </w:pPr>
      <w:r>
        <w:rPr>
          <w:rFonts w:eastAsia="黑体" w:cs="楷体" w:ascii="SimHei" w:hAnsi="SimHei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附件二</w:t>
      </w:r>
      <w:r>
        <w:rPr>
          <w:rFonts w:eastAsia="黑体" w:cs="楷体" w:ascii="SimHei" w:hAnsi="SimHei"/>
          <w:szCs w:val="21"/>
        </w:rPr>
        <w:t>: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32"/>
          <w:szCs w:val="32"/>
        </w:rPr>
      </w:pPr>
      <w:r>
        <w:rPr>
          <w:rFonts w:ascii="SimHei" w:hAnsi="SimHei" w:cs="楷体" w:eastAsia="黑体"/>
          <w:b/>
          <w:sz w:val="32"/>
          <w:szCs w:val="32"/>
        </w:rPr>
        <w:t>管理职务晋升推荐表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cs="楷体"/>
        </w:rPr>
      </w:pPr>
      <w:r>
        <w:rPr>
          <w:rFonts w:ascii="SimHei" w:hAnsi="SimHei" w:cs="楷体" w:eastAsia="黑体"/>
          <w:b/>
          <w:sz w:val="24"/>
        </w:rPr>
        <w:t>（主管及以上人员适用）</w:t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6"/>
        <w:gridCol w:w="337"/>
        <w:gridCol w:w="487"/>
        <w:gridCol w:w="242"/>
        <w:gridCol w:w="331"/>
        <w:gridCol w:w="207"/>
        <w:gridCol w:w="453"/>
        <w:gridCol w:w="268"/>
        <w:gridCol w:w="211"/>
        <w:gridCol w:w="95"/>
        <w:gridCol w:w="268"/>
        <w:gridCol w:w="441"/>
        <w:gridCol w:w="49"/>
        <w:gridCol w:w="554"/>
        <w:gridCol w:w="260"/>
        <w:gridCol w:w="152"/>
        <w:gridCol w:w="327"/>
        <w:gridCol w:w="378"/>
        <w:gridCol w:w="528"/>
        <w:gridCol w:w="148"/>
        <w:gridCol w:w="211"/>
        <w:gridCol w:w="372"/>
        <w:gridCol w:w="138"/>
        <w:gridCol w:w="538"/>
        <w:gridCol w:w="572"/>
        <w:gridCol w:w="329"/>
        <w:gridCol w:w="1112"/>
      </w:tblGrid>
      <w:tr>
        <w:trPr>
          <w:trHeight w:val="567" w:hRule="atLeast"/>
        </w:trPr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姓名</w:t>
            </w:r>
          </w:p>
        </w:tc>
        <w:tc>
          <w:tcPr>
            <w:tcW w:w="139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性别</w:t>
            </w:r>
          </w:p>
        </w:tc>
        <w:tc>
          <w:tcPr>
            <w:tcW w:w="57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年龄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38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户口所在地</w:t>
            </w:r>
          </w:p>
        </w:tc>
        <w:tc>
          <w:tcPr>
            <w:tcW w:w="125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籍贯</w:t>
            </w:r>
          </w:p>
        </w:tc>
        <w:tc>
          <w:tcPr>
            <w:tcW w:w="1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8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最高学历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所学专业</w:t>
            </w:r>
          </w:p>
        </w:tc>
        <w:tc>
          <w:tcPr>
            <w:tcW w:w="166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政治面貌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毕业学校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91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个人爱好及特长</w:t>
            </w:r>
          </w:p>
        </w:tc>
        <w:tc>
          <w:tcPr>
            <w:tcW w:w="3137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74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计算机水平</w:t>
            </w:r>
          </w:p>
        </w:tc>
        <w:tc>
          <w:tcPr>
            <w:tcW w:w="306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91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参加工作时间</w:t>
            </w:r>
          </w:p>
        </w:tc>
        <w:tc>
          <w:tcPr>
            <w:tcW w:w="2274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34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工作年限</w:t>
            </w:r>
          </w:p>
        </w:tc>
        <w:tc>
          <w:tcPr>
            <w:tcW w:w="163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在本公司工作年限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9854" w:type="dxa"/>
            <w:gridSpan w:val="2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现  任  职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部门</w:t>
            </w:r>
          </w:p>
        </w:tc>
        <w:tc>
          <w:tcPr>
            <w:tcW w:w="160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职务</w:t>
            </w:r>
          </w:p>
        </w:tc>
        <w:tc>
          <w:tcPr>
            <w:tcW w:w="161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251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聘任日期：  年  月  日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累计聘任年限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firstLine="21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年   个月</w:t>
            </w:r>
          </w:p>
        </w:tc>
      </w:tr>
      <w:tr>
        <w:trPr>
          <w:trHeight w:val="615" w:hRule="atLeast"/>
        </w:trPr>
        <w:tc>
          <w:tcPr>
            <w:tcW w:w="9854" w:type="dxa"/>
            <w:gridSpan w:val="2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拟  晋  升  职  位</w:t>
            </w:r>
          </w:p>
        </w:tc>
      </w:tr>
      <w:tr>
        <w:trPr>
          <w:trHeight w:val="567" w:hRule="atLeast"/>
        </w:trPr>
        <w:tc>
          <w:tcPr>
            <w:tcW w:w="8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推荐：</w:t>
            </w:r>
          </w:p>
        </w:tc>
        <w:tc>
          <w:tcPr>
            <w:tcW w:w="289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□</w:t>
            </w:r>
            <w:r>
              <w:rPr>
                <w:rFonts w:ascii="SimHei" w:hAnsi="SimHei" w:cs="楷体" w:eastAsia="黑体"/>
                <w:szCs w:val="21"/>
              </w:rPr>
              <w:t>晋升</w:t>
            </w:r>
          </w:p>
        </w:tc>
        <w:tc>
          <w:tcPr>
            <w:tcW w:w="216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拟晋升部门（公司）</w:t>
            </w:r>
          </w:p>
        </w:tc>
        <w:tc>
          <w:tcPr>
            <w:tcW w:w="3948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8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289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□</w:t>
            </w:r>
            <w:r>
              <w:rPr>
                <w:rFonts w:ascii="SimHei" w:hAnsi="SimHei" w:cs="楷体" w:eastAsia="黑体"/>
                <w:szCs w:val="21"/>
              </w:rPr>
              <w:t>后备领导者</w:t>
            </w:r>
          </w:p>
        </w:tc>
        <w:tc>
          <w:tcPr>
            <w:tcW w:w="2161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拟晋升职务</w:t>
            </w:r>
          </w:p>
        </w:tc>
        <w:tc>
          <w:tcPr>
            <w:tcW w:w="3948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224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推荐理由及晋升原因</w:t>
            </w:r>
          </w:p>
        </w:tc>
        <w:tc>
          <w:tcPr>
            <w:tcW w:w="7611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224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员工自评（优劣势）</w:t>
            </w:r>
          </w:p>
        </w:tc>
        <w:tc>
          <w:tcPr>
            <w:tcW w:w="7611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224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部门负责人意见</w:t>
            </w:r>
          </w:p>
        </w:tc>
        <w:tc>
          <w:tcPr>
            <w:tcW w:w="7611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224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公司负责人意见</w:t>
            </w:r>
          </w:p>
        </w:tc>
        <w:tc>
          <w:tcPr>
            <w:tcW w:w="7611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>
          <w:trHeight w:val="640" w:hRule="atLeast"/>
        </w:trPr>
        <w:tc>
          <w:tcPr>
            <w:tcW w:w="8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人力资源部任职资格审查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职缺状 况</w:t>
            </w:r>
          </w:p>
        </w:tc>
        <w:tc>
          <w:tcPr>
            <w:tcW w:w="8184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○</w:t>
            </w:r>
            <w:r>
              <w:rPr>
                <w:rFonts w:ascii="SimHei" w:hAnsi="SimHei" w:cs="楷体" w:eastAsia="黑体"/>
                <w:szCs w:val="21"/>
              </w:rPr>
              <w:t>是                       ○否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○</w:t>
            </w:r>
            <w:r>
              <w:rPr>
                <w:rFonts w:ascii="SimHei" w:hAnsi="SimHei" w:cs="楷体" w:eastAsia="黑体"/>
                <w:szCs w:val="21"/>
              </w:rPr>
              <w:t>后备人才                 ○其它</w:t>
            </w:r>
          </w:p>
        </w:tc>
      </w:tr>
      <w:tr>
        <w:trPr/>
        <w:tc>
          <w:tcPr>
            <w:tcW w:w="8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考核成 绩</w:t>
            </w:r>
          </w:p>
        </w:tc>
        <w:tc>
          <w:tcPr>
            <w:tcW w:w="8184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历年考核成绩达规定的标准：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8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2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审核意 见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84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○</w:t>
            </w:r>
            <w:r>
              <w:rPr>
                <w:rFonts w:ascii="SimHei" w:hAnsi="SimHei" w:cs="楷体" w:eastAsia="黑体"/>
                <w:szCs w:val="21"/>
              </w:rPr>
              <w:t>具备推荐职务基本资格条件，同意晋升</w:t>
            </w:r>
            <w:r>
              <w:rPr>
                <w:rFonts w:eastAsia="黑体" w:cs="楷体" w:ascii="SimHei" w:hAnsi="SimHei"/>
                <w:szCs w:val="21"/>
              </w:rPr>
              <w:t>:</w:t>
            </w:r>
          </w:p>
        </w:tc>
      </w:tr>
      <w:tr>
        <w:trPr>
          <w:trHeight w:val="454" w:hRule="atLeast"/>
        </w:trPr>
        <w:tc>
          <w:tcPr>
            <w:tcW w:w="8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2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184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○</w:t>
            </w:r>
            <w:r>
              <w:rPr>
                <w:rFonts w:ascii="SimHei" w:hAnsi="SimHei" w:cs="楷体" w:eastAsia="黑体"/>
                <w:szCs w:val="21"/>
              </w:rPr>
              <w:t>尚有不足，建议先代理职务或延期</w:t>
            </w:r>
            <w:r>
              <w:rPr>
                <w:rFonts w:ascii="SimHei" w:hAnsi="SimHei" w:cs="楷体" w:eastAsia="黑体"/>
                <w:szCs w:val="21"/>
                <w:u w:val="single"/>
              </w:rPr>
              <w:t xml:space="preserve">               </w:t>
            </w:r>
            <w:r>
              <w:rPr>
                <w:rFonts w:ascii="SimHei" w:hAnsi="SimHei" w:cs="楷体" w:eastAsia="黑体"/>
                <w:szCs w:val="21"/>
              </w:rPr>
              <w:t>办理；</w:t>
            </w:r>
          </w:p>
        </w:tc>
      </w:tr>
      <w:tr>
        <w:trPr>
          <w:trHeight w:val="454" w:hRule="atLeast"/>
        </w:trPr>
        <w:tc>
          <w:tcPr>
            <w:tcW w:w="8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2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184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○</w:t>
            </w:r>
            <w:r>
              <w:rPr>
                <w:rFonts w:ascii="SimHei" w:hAnsi="SimHei" w:cs="楷体" w:eastAsia="黑体"/>
                <w:szCs w:val="21"/>
              </w:rPr>
              <w:t>同意推荐为储备领导者</w:t>
            </w:r>
            <w:r>
              <w:rPr>
                <w:rFonts w:eastAsia="黑体" w:cs="楷体" w:ascii="SimHei" w:hAnsi="SimHei"/>
                <w:szCs w:val="21"/>
              </w:rPr>
              <w:t>:</w:t>
            </w:r>
            <w:r>
              <w:rPr>
                <w:rFonts w:eastAsia="黑体" w:cs="楷体" w:ascii="SimHei" w:hAnsi="SimHei"/>
                <w:szCs w:val="21"/>
                <w:u w:val="single"/>
              </w:rPr>
              <w:t xml:space="preserve">              ____    </w:t>
            </w:r>
          </w:p>
        </w:tc>
      </w:tr>
      <w:tr>
        <w:trPr>
          <w:trHeight w:val="454" w:hRule="atLeast"/>
        </w:trPr>
        <w:tc>
          <w:tcPr>
            <w:tcW w:w="8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2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184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○</w:t>
            </w:r>
            <w:r>
              <w:rPr>
                <w:rFonts w:ascii="SimHei" w:hAnsi="SimHei" w:cs="楷体" w:eastAsia="黑体"/>
                <w:szCs w:val="21"/>
              </w:rPr>
              <w:t>建议其他部门</w:t>
            </w:r>
            <w:r>
              <w:rPr>
                <w:rFonts w:eastAsia="黑体" w:cs="楷体" w:ascii="SimHei" w:hAnsi="SimHei"/>
                <w:szCs w:val="21"/>
                <w:u w:val="single"/>
              </w:rPr>
              <w:t xml:space="preserve">__      </w:t>
            </w:r>
            <w:r>
              <w:rPr>
                <w:rFonts w:eastAsia="黑体" w:cs="楷体" w:ascii="SimHei" w:hAnsi="SimHei"/>
                <w:szCs w:val="21"/>
              </w:rPr>
              <w:t>__________</w:t>
            </w:r>
            <w:r>
              <w:rPr>
                <w:rFonts w:ascii="SimHei" w:hAnsi="SimHei" w:cs="楷体" w:eastAsia="黑体"/>
                <w:szCs w:val="21"/>
              </w:rPr>
              <w:t>职务</w:t>
            </w:r>
            <w:r>
              <w:rPr>
                <w:rFonts w:eastAsia="黑体" w:cs="楷体" w:ascii="SimHei" w:hAnsi="SimHei"/>
                <w:szCs w:val="21"/>
              </w:rPr>
              <w:t>___</w:t>
            </w:r>
            <w:r>
              <w:rPr>
                <w:rFonts w:eastAsia="黑体" w:cs="楷体" w:ascii="SimHei" w:hAnsi="SimHei"/>
                <w:szCs w:val="21"/>
                <w:u w:val="single"/>
              </w:rPr>
              <w:t>__      _</w:t>
            </w:r>
            <w:r>
              <w:rPr>
                <w:rFonts w:eastAsia="黑体" w:cs="楷体" w:ascii="SimHei" w:hAnsi="SimHei"/>
                <w:szCs w:val="21"/>
              </w:rPr>
              <w:t>__</w:t>
            </w:r>
          </w:p>
        </w:tc>
      </w:tr>
      <w:tr>
        <w:trPr/>
        <w:tc>
          <w:tcPr>
            <w:tcW w:w="8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9008" w:type="dxa"/>
            <w:gridSpan w:val="2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firstLine="525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firstLine="525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签名</w:t>
            </w:r>
            <w:r>
              <w:rPr>
                <w:rFonts w:eastAsia="黑体" w:cs="楷体" w:ascii="SimHei" w:hAnsi="SimHei"/>
                <w:szCs w:val="21"/>
              </w:rPr>
              <w:t>: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firstLine="525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日期</w:t>
            </w:r>
            <w:r>
              <w:rPr>
                <w:rFonts w:eastAsia="黑体" w:cs="楷体" w:ascii="SimHei" w:hAnsi="SimHei"/>
                <w:szCs w:val="21"/>
              </w:rPr>
              <w:t>:</w:t>
            </w:r>
          </w:p>
        </w:tc>
      </w:tr>
      <w:tr>
        <w:trPr/>
        <w:tc>
          <w:tcPr>
            <w:tcW w:w="9854" w:type="dxa"/>
            <w:gridSpan w:val="2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集团领导意见</w:t>
            </w:r>
            <w:r>
              <w:rPr>
                <w:rFonts w:eastAsia="黑体" w:cs="楷体" w:ascii="SimHei" w:hAnsi="SimHei"/>
                <w:szCs w:val="21"/>
              </w:rPr>
              <w:t>: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firstLine="609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签名</w:t>
            </w:r>
            <w:r>
              <w:rPr>
                <w:rFonts w:eastAsia="黑体" w:cs="楷体" w:ascii="SimHei" w:hAnsi="SimHei"/>
                <w:szCs w:val="21"/>
              </w:rPr>
              <w:t>: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firstLine="609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日期</w:t>
            </w:r>
            <w:r>
              <w:rPr>
                <w:rFonts w:eastAsia="黑体" w:cs="楷体" w:ascii="SimHei" w:hAnsi="SimHei"/>
                <w:szCs w:val="21"/>
              </w:rPr>
              <w:t>: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b/>
          <w:szCs w:val="21"/>
        </w:rPr>
        <w:t>说明</w:t>
      </w:r>
      <w:r>
        <w:rPr>
          <w:rFonts w:eastAsia="黑体" w:cs="楷体" w:ascii="SimHei" w:hAnsi="SimHei"/>
          <w:szCs w:val="21"/>
        </w:rPr>
        <w:t>:“</w:t>
      </w:r>
      <w:r>
        <w:rPr>
          <w:rFonts w:ascii="SimHei" w:hAnsi="SimHei" w:cs="楷体" w:eastAsia="黑体"/>
          <w:szCs w:val="21"/>
        </w:rPr>
        <w:t>推荐理由及晋升原因”栏，员工自荐时，由员工本人填写并签名；公司（部门）推荐时，由公司（部门）负责人填写并签名。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附件三：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b/>
          <w:sz w:val="32"/>
          <w:szCs w:val="32"/>
        </w:rPr>
        <w:t>员工晋升申请表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szCs w:val="21"/>
        </w:rPr>
        <w:t xml:space="preserve">申请日期 </w:t>
      </w:r>
      <w:r>
        <w:rPr>
          <w:rFonts w:eastAsia="黑体" w:cs="楷体" w:ascii="SimHei" w:hAnsi="SimHei"/>
          <w:szCs w:val="21"/>
        </w:rPr>
        <w:t xml:space="preserve">:       </w:t>
      </w:r>
      <w:r>
        <w:rPr>
          <w:rFonts w:ascii="SimHei" w:hAnsi="SimHei" w:cs="楷体" w:eastAsia="黑体"/>
          <w:szCs w:val="21"/>
        </w:rPr>
        <w:t>年      月      日</w:t>
      </w:r>
    </w:p>
    <w:tbl>
      <w:tblPr>
        <w:tblW w:w="985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86"/>
        <w:gridCol w:w="1694"/>
        <w:gridCol w:w="1410"/>
        <w:gridCol w:w="16"/>
        <w:gridCol w:w="1634"/>
        <w:gridCol w:w="371"/>
        <w:gridCol w:w="1033"/>
        <w:gridCol w:w="2010"/>
      </w:tblGrid>
      <w:tr>
        <w:trPr>
          <w:trHeight w:val="522" w:hRule="atLeast"/>
        </w:trPr>
        <w:tc>
          <w:tcPr>
            <w:tcW w:w="1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部   门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姓   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>
          <w:trHeight w:val="522" w:hRule="atLeast"/>
        </w:trPr>
        <w:tc>
          <w:tcPr>
            <w:tcW w:w="16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原任部门</w:t>
            </w:r>
          </w:p>
        </w:tc>
        <w:tc>
          <w:tcPr>
            <w:tcW w:w="3120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2005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原职位</w:t>
            </w:r>
          </w:p>
        </w:tc>
        <w:tc>
          <w:tcPr>
            <w:tcW w:w="304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>
          <w:trHeight w:val="522" w:hRule="atLeast"/>
        </w:trPr>
        <w:tc>
          <w:tcPr>
            <w:tcW w:w="1686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新任部门</w:t>
            </w:r>
          </w:p>
        </w:tc>
        <w:tc>
          <w:tcPr>
            <w:tcW w:w="3120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2005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新职位</w:t>
            </w:r>
          </w:p>
        </w:tc>
        <w:tc>
          <w:tcPr>
            <w:tcW w:w="304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>
          <w:trHeight w:val="522" w:hRule="atLeast"/>
        </w:trPr>
        <w:tc>
          <w:tcPr>
            <w:tcW w:w="1686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个人资料</w:t>
            </w:r>
          </w:p>
        </w:tc>
        <w:tc>
          <w:tcPr>
            <w:tcW w:w="8168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 xml:space="preserve"> </w:t>
            </w:r>
            <w:r>
              <w:rPr>
                <w:rFonts w:ascii="SimHei" w:hAnsi="SimHei" w:cs="楷体" w:eastAsia="黑体"/>
                <w:szCs w:val="21"/>
              </w:rPr>
              <w:t>年龄</w:t>
            </w:r>
            <w:r>
              <w:rPr>
                <w:rFonts w:eastAsia="黑体" w:cs="楷体" w:ascii="SimHei" w:hAnsi="SimHei"/>
                <w:szCs w:val="21"/>
              </w:rPr>
              <w:t xml:space="preserve">:          </w:t>
            </w:r>
            <w:r>
              <w:rPr>
                <w:rFonts w:ascii="SimHei" w:hAnsi="SimHei" w:cs="楷体" w:eastAsia="黑体"/>
                <w:szCs w:val="21"/>
              </w:rPr>
              <w:t>年          月          日生</w:t>
            </w:r>
            <w:r>
              <w:rPr>
                <w:rFonts w:eastAsia="黑体" w:cs="楷体" w:ascii="SimHei" w:hAnsi="SimHei"/>
                <w:szCs w:val="21"/>
              </w:rPr>
              <w:t xml:space="preserve">,            </w:t>
            </w:r>
            <w:r>
              <w:rPr>
                <w:rFonts w:ascii="SimHei" w:hAnsi="SimHei" w:cs="楷体" w:eastAsia="黑体"/>
                <w:szCs w:val="21"/>
              </w:rPr>
              <w:t>岁</w:t>
            </w:r>
          </w:p>
        </w:tc>
      </w:tr>
      <w:tr>
        <w:trPr>
          <w:trHeight w:val="522" w:hRule="atLeast"/>
        </w:trPr>
        <w:tc>
          <w:tcPr>
            <w:tcW w:w="168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168" w:type="dxa"/>
            <w:gridSpan w:val="7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 xml:space="preserve"> </w:t>
            </w:r>
            <w:r>
              <w:rPr>
                <w:rFonts w:ascii="SimHei" w:hAnsi="SimHei" w:cs="楷体" w:eastAsia="黑体"/>
                <w:szCs w:val="21"/>
              </w:rPr>
              <w:t xml:space="preserve">学历 </w:t>
            </w:r>
            <w:r>
              <w:rPr>
                <w:rFonts w:eastAsia="黑体" w:cs="楷体" w:ascii="SimHei" w:hAnsi="SimHei"/>
                <w:szCs w:val="21"/>
              </w:rPr>
              <w:t>:</w:t>
            </w:r>
          </w:p>
        </w:tc>
      </w:tr>
      <w:tr>
        <w:trPr>
          <w:trHeight w:val="522" w:hRule="atLeast"/>
        </w:trPr>
        <w:tc>
          <w:tcPr>
            <w:tcW w:w="168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168" w:type="dxa"/>
            <w:gridSpan w:val="7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 xml:space="preserve"> </w:t>
            </w:r>
            <w:r>
              <w:rPr>
                <w:rFonts w:ascii="SimHei" w:hAnsi="SimHei" w:cs="楷体" w:eastAsia="黑体"/>
                <w:szCs w:val="21"/>
                <w:lang w:eastAsia="zh-CN"/>
              </w:rPr>
              <w:t>工作年限：</w:t>
            </w:r>
            <w:r>
              <w:rPr>
                <w:rFonts w:ascii="SimHei" w:hAnsi="SimHei" w:cs="楷体" w:eastAsia="黑体"/>
                <w:szCs w:val="21"/>
              </w:rPr>
              <w:t xml:space="preserve">        年</w:t>
            </w:r>
          </w:p>
        </w:tc>
      </w:tr>
      <w:tr>
        <w:trPr>
          <w:trHeight w:val="522" w:hRule="atLeast"/>
        </w:trPr>
        <w:tc>
          <w:tcPr>
            <w:tcW w:w="1686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公司经历</w:t>
            </w:r>
          </w:p>
        </w:tc>
        <w:tc>
          <w:tcPr>
            <w:tcW w:w="816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入职日</w:t>
            </w:r>
            <w:r>
              <w:rPr>
                <w:rFonts w:eastAsia="黑体" w:cs="楷体" w:ascii="SimHei" w:hAnsi="SimHei"/>
                <w:szCs w:val="21"/>
              </w:rPr>
              <w:t xml:space="preserve">:   </w:t>
            </w:r>
            <w:r>
              <w:rPr>
                <w:rFonts w:eastAsia="黑体" w:cs="楷体" w:ascii="SimHei" w:hAnsi="SimHei"/>
                <w:szCs w:val="21"/>
                <w:lang w:val="en-US" w:eastAsia="zh-CN"/>
              </w:rPr>
              <w:t xml:space="preserve">     </w:t>
            </w:r>
            <w:r>
              <w:rPr>
                <w:rFonts w:eastAsia="黑体" w:cs="楷体" w:ascii="SimHei" w:hAnsi="SimHei"/>
                <w:szCs w:val="21"/>
              </w:rPr>
              <w:t xml:space="preserve"> </w:t>
            </w:r>
            <w:r>
              <w:rPr>
                <w:rFonts w:ascii="SimHei" w:hAnsi="SimHei" w:cs="楷体" w:eastAsia="黑体"/>
                <w:szCs w:val="21"/>
              </w:rPr>
              <w:t xml:space="preserve">年  </w:t>
            </w:r>
            <w:r>
              <w:rPr>
                <w:rFonts w:ascii="SimHei" w:hAnsi="SimHei" w:cs="楷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ascii="SimHei" w:hAnsi="SimHei" w:cs="楷体" w:eastAsia="黑体"/>
                <w:szCs w:val="21"/>
              </w:rPr>
              <w:t xml:space="preserve">  </w:t>
            </w:r>
            <w:r>
              <w:rPr>
                <w:rFonts w:ascii="SimHei" w:hAnsi="SimHei" w:cs="楷体" w:eastAsia="黑体"/>
                <w:szCs w:val="21"/>
                <w:lang w:val="en-US" w:eastAsia="zh-CN"/>
              </w:rPr>
              <w:t xml:space="preserve">     </w:t>
            </w:r>
            <w:r>
              <w:rPr>
                <w:rFonts w:ascii="SimHei" w:hAnsi="SimHei" w:cs="楷体" w:eastAsia="黑体"/>
                <w:szCs w:val="21"/>
              </w:rPr>
              <w:t xml:space="preserve">月    </w:t>
            </w:r>
            <w:r>
              <w:rPr>
                <w:rFonts w:ascii="SimHei" w:hAnsi="SimHei" w:cs="楷体" w:eastAsia="黑体"/>
                <w:szCs w:val="21"/>
                <w:lang w:val="en-US" w:eastAsia="zh-CN"/>
              </w:rPr>
              <w:t xml:space="preserve">     </w:t>
            </w:r>
            <w:r>
              <w:rPr>
                <w:rFonts w:ascii="SimHei" w:hAnsi="SimHei" w:cs="楷体" w:eastAsia="黑体"/>
                <w:szCs w:val="21"/>
              </w:rPr>
              <w:t xml:space="preserve"> 日</w:t>
            </w:r>
          </w:p>
        </w:tc>
      </w:tr>
      <w:tr>
        <w:trPr>
          <w:trHeight w:val="522" w:hRule="atLeast"/>
        </w:trPr>
        <w:tc>
          <w:tcPr>
            <w:tcW w:w="168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16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 xml:space="preserve">                     </w:t>
            </w:r>
            <w:r>
              <w:rPr>
                <w:rFonts w:ascii="SimHei" w:hAnsi="SimHei" w:cs="楷体" w:eastAsia="黑体"/>
                <w:szCs w:val="21"/>
              </w:rPr>
              <w:t>部         年</w:t>
            </w:r>
            <w:r>
              <w:rPr>
                <w:rFonts w:eastAsia="黑体" w:cs="楷体" w:ascii="SimHei" w:hAnsi="SimHei"/>
                <w:szCs w:val="21"/>
              </w:rPr>
              <w:t xml:space="preserve">,  </w:t>
            </w:r>
            <w:r>
              <w:rPr>
                <w:rFonts w:ascii="SimHei" w:hAnsi="SimHei" w:cs="楷体" w:eastAsia="黑体"/>
                <w:szCs w:val="21"/>
              </w:rPr>
              <w:t xml:space="preserve">职务 </w:t>
            </w:r>
            <w:r>
              <w:rPr>
                <w:rFonts w:eastAsia="黑体" w:cs="楷体" w:ascii="SimHei" w:hAnsi="SimHei"/>
                <w:szCs w:val="21"/>
              </w:rPr>
              <w:t>:</w:t>
            </w:r>
          </w:p>
        </w:tc>
      </w:tr>
      <w:tr>
        <w:trPr>
          <w:trHeight w:val="522" w:hRule="atLeast"/>
        </w:trPr>
        <w:tc>
          <w:tcPr>
            <w:tcW w:w="168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16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 xml:space="preserve">                     </w:t>
            </w:r>
            <w:r>
              <w:rPr>
                <w:rFonts w:ascii="SimHei" w:hAnsi="SimHei" w:cs="楷体" w:eastAsia="黑体"/>
                <w:szCs w:val="21"/>
              </w:rPr>
              <w:t>部         年</w:t>
            </w:r>
            <w:r>
              <w:rPr>
                <w:rFonts w:eastAsia="黑体" w:cs="楷体" w:ascii="SimHei" w:hAnsi="SimHei"/>
                <w:szCs w:val="21"/>
              </w:rPr>
              <w:t xml:space="preserve">,  </w:t>
            </w:r>
            <w:r>
              <w:rPr>
                <w:rFonts w:ascii="SimHei" w:hAnsi="SimHei" w:cs="楷体" w:eastAsia="黑体"/>
                <w:szCs w:val="21"/>
              </w:rPr>
              <w:t xml:space="preserve">职务 </w:t>
            </w:r>
            <w:r>
              <w:rPr>
                <w:rFonts w:eastAsia="黑体" w:cs="楷体" w:ascii="SimHei" w:hAnsi="SimHei"/>
                <w:szCs w:val="21"/>
              </w:rPr>
              <w:t>:</w:t>
            </w:r>
          </w:p>
        </w:tc>
      </w:tr>
      <w:tr>
        <w:trPr>
          <w:trHeight w:val="522" w:hRule="atLeast"/>
        </w:trPr>
        <w:tc>
          <w:tcPr>
            <w:tcW w:w="168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16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 xml:space="preserve">                     </w:t>
            </w:r>
            <w:r>
              <w:rPr>
                <w:rFonts w:ascii="SimHei" w:hAnsi="SimHei" w:cs="楷体" w:eastAsia="黑体"/>
                <w:szCs w:val="21"/>
              </w:rPr>
              <w:t>部         年</w:t>
            </w:r>
            <w:r>
              <w:rPr>
                <w:rFonts w:eastAsia="黑体" w:cs="楷体" w:ascii="SimHei" w:hAnsi="SimHei"/>
                <w:szCs w:val="21"/>
              </w:rPr>
              <w:t xml:space="preserve">,  </w:t>
            </w:r>
            <w:r>
              <w:rPr>
                <w:rFonts w:ascii="SimHei" w:hAnsi="SimHei" w:cs="楷体" w:eastAsia="黑体"/>
                <w:szCs w:val="21"/>
              </w:rPr>
              <w:t xml:space="preserve">职务 </w:t>
            </w:r>
            <w:r>
              <w:rPr>
                <w:rFonts w:eastAsia="黑体" w:cs="楷体" w:ascii="SimHei" w:hAnsi="SimHei"/>
                <w:szCs w:val="21"/>
              </w:rPr>
              <w:t>:</w:t>
            </w:r>
          </w:p>
        </w:tc>
      </w:tr>
      <w:tr>
        <w:trPr>
          <w:trHeight w:val="2062" w:hRule="atLeast"/>
        </w:trPr>
        <w:tc>
          <w:tcPr>
            <w:tcW w:w="168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晋升说明</w:t>
            </w:r>
          </w:p>
        </w:tc>
        <w:tc>
          <w:tcPr>
            <w:tcW w:w="8168" w:type="dxa"/>
            <w:gridSpan w:val="7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 xml:space="preserve">　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 xml:space="preserve">　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 xml:space="preserve">　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 xml:space="preserve">　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 xml:space="preserve">　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 xml:space="preserve">　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 xml:space="preserve">　</w:t>
            </w:r>
          </w:p>
        </w:tc>
      </w:tr>
      <w:tr>
        <w:trPr>
          <w:trHeight w:val="2482" w:hRule="atLeast"/>
        </w:trPr>
        <w:tc>
          <w:tcPr>
            <w:tcW w:w="1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人力资源部复核</w:t>
            </w:r>
          </w:p>
        </w:tc>
        <w:tc>
          <w:tcPr>
            <w:tcW w:w="816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 xml:space="preserve">　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 xml:space="preserve">　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 xml:space="preserve">　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 xml:space="preserve">　</w:t>
            </w:r>
          </w:p>
        </w:tc>
      </w:tr>
      <w:tr>
        <w:trPr>
          <w:trHeight w:val="599" w:hRule="atLeast"/>
        </w:trPr>
        <w:tc>
          <w:tcPr>
            <w:tcW w:w="1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直系领导</w:t>
            </w:r>
          </w:p>
        </w:tc>
        <w:tc>
          <w:tcPr>
            <w:tcW w:w="16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部门负责人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ascii="SimHei" w:hAnsi="SimHei" w:cs="楷体" w:eastAsia="黑体"/>
                <w:szCs w:val="21"/>
                <w:lang w:eastAsia="zh-CN"/>
              </w:rPr>
              <w:t>总经理</w:t>
            </w:r>
            <w:r>
              <w:rPr>
                <w:rFonts w:eastAsia="黑体" w:cs="楷体" w:ascii="SimHei" w:hAnsi="SimHei"/>
                <w:szCs w:val="21"/>
                <w:lang w:val="en-US" w:eastAsia="zh-CN"/>
              </w:rPr>
              <w:t>/</w:t>
            </w:r>
            <w:r>
              <w:rPr>
                <w:rFonts w:ascii="SimHei" w:hAnsi="SimHei" w:cs="楷体" w:eastAsia="黑体"/>
                <w:szCs w:val="21"/>
                <w:lang w:val="en-US" w:eastAsia="zh-CN"/>
              </w:rPr>
              <w:t>副总</w:t>
            </w:r>
          </w:p>
        </w:tc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  <w:lang w:eastAsia="zh-CN"/>
              </w:rPr>
            </w:pPr>
            <w:r>
              <w:rPr>
                <w:rFonts w:eastAsia="黑体" w:cs="楷体" w:ascii="SimHei" w:hAnsi="SimHei"/>
                <w:szCs w:val="21"/>
                <w:lang w:eastAsia="zh-CN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附件四：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32"/>
          <w:szCs w:val="32"/>
        </w:rPr>
      </w:pPr>
      <w:r>
        <w:rPr>
          <w:rFonts w:ascii="SimHei" w:hAnsi="SimHei" w:cs="楷体" w:eastAsia="黑体"/>
          <w:b/>
          <w:sz w:val="32"/>
          <w:szCs w:val="32"/>
        </w:rPr>
        <w:t>员工晋升综合素质与能力考核表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sz w:val="24"/>
        </w:rPr>
      </w:pPr>
      <w:r>
        <w:rPr>
          <w:rFonts w:ascii="SimHei" w:hAnsi="SimHei" w:cs="楷体" w:eastAsia="黑体"/>
          <w:b/>
          <w:sz w:val="24"/>
        </w:rPr>
        <w:t>（主管人员适用）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szCs w:val="21"/>
        </w:rPr>
        <w:t>姓名：                 拟任职部门：                        拟任职职务：</w:t>
      </w:r>
    </w:p>
    <w:tbl>
      <w:tblPr>
        <w:tblW w:w="985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23"/>
        <w:gridCol w:w="5394"/>
        <w:gridCol w:w="625"/>
        <w:gridCol w:w="895"/>
        <w:gridCol w:w="1003"/>
        <w:gridCol w:w="814"/>
      </w:tblGrid>
      <w:tr>
        <w:trPr/>
        <w:tc>
          <w:tcPr>
            <w:tcW w:w="1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考核项目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考核内容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分值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员工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自评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上级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评估</w:t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小计</w:t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工作态度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</w:t>
            </w:r>
            <w:r>
              <w:rPr>
                <w:rFonts w:ascii="SimHei" w:hAnsi="SimHei" w:cs="楷体" w:eastAsia="黑体"/>
                <w:szCs w:val="21"/>
              </w:rPr>
              <w:t>、把工作放在第一位，努力工作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20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2</w:t>
            </w:r>
            <w:r>
              <w:rPr>
                <w:rFonts w:ascii="SimHei" w:hAnsi="SimHei" w:cs="楷体" w:eastAsia="黑体"/>
                <w:szCs w:val="21"/>
              </w:rPr>
              <w:t>、对新工作表现出积极态度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3</w:t>
            </w:r>
            <w:r>
              <w:rPr>
                <w:rFonts w:ascii="SimHei" w:hAnsi="SimHei" w:cs="楷体" w:eastAsia="黑体"/>
                <w:szCs w:val="21"/>
              </w:rPr>
              <w:t>、忠于职守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4</w:t>
            </w:r>
            <w:r>
              <w:rPr>
                <w:rFonts w:ascii="SimHei" w:hAnsi="SimHei" w:cs="楷体" w:eastAsia="黑体"/>
                <w:szCs w:val="21"/>
              </w:rPr>
              <w:t>、对员工的过失勇于承担责任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工作与团体协作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</w:t>
            </w:r>
            <w:r>
              <w:rPr>
                <w:rFonts w:ascii="SimHei" w:hAnsi="SimHei" w:cs="楷体" w:eastAsia="黑体"/>
                <w:szCs w:val="21"/>
              </w:rPr>
              <w:t>、正确理解工作目标，有效制定适当的实施计划并确定资源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30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2</w:t>
            </w:r>
            <w:r>
              <w:rPr>
                <w:rFonts w:ascii="SimHei" w:hAnsi="SimHei" w:cs="楷体" w:eastAsia="黑体"/>
                <w:szCs w:val="21"/>
              </w:rPr>
              <w:t>、按照员工能力和个性合理分配工作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3</w:t>
            </w:r>
            <w:r>
              <w:rPr>
                <w:rFonts w:ascii="SimHei" w:hAnsi="SimHei" w:cs="楷体" w:eastAsia="黑体"/>
                <w:szCs w:val="21"/>
              </w:rPr>
              <w:t>、做好部门间的联系和协调工作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4</w:t>
            </w:r>
            <w:r>
              <w:rPr>
                <w:rFonts w:ascii="SimHei" w:hAnsi="SimHei" w:cs="楷体" w:eastAsia="黑体"/>
                <w:szCs w:val="21"/>
              </w:rPr>
              <w:t>、工作中保持协作的态度，推进工作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管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理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监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督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</w:t>
            </w:r>
            <w:r>
              <w:rPr>
                <w:rFonts w:ascii="SimHei" w:hAnsi="SimHei" w:cs="楷体" w:eastAsia="黑体"/>
                <w:szCs w:val="21"/>
              </w:rPr>
              <w:t>、善于放手让员工工作，鼓励大家的合作精神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20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2</w:t>
            </w:r>
            <w:r>
              <w:rPr>
                <w:rFonts w:ascii="SimHei" w:hAnsi="SimHei" w:cs="楷体" w:eastAsia="黑体"/>
                <w:szCs w:val="21"/>
              </w:rPr>
              <w:t>、良好的管理及凝聚能力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3</w:t>
            </w:r>
            <w:r>
              <w:rPr>
                <w:rFonts w:ascii="SimHei" w:hAnsi="SimHei" w:cs="楷体" w:eastAsia="黑体"/>
                <w:szCs w:val="21"/>
              </w:rPr>
              <w:t>、妥善处理工作中的失误和临时工作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4</w:t>
            </w:r>
            <w:r>
              <w:rPr>
                <w:rFonts w:ascii="SimHei" w:hAnsi="SimHei" w:cs="楷体" w:eastAsia="黑体"/>
                <w:szCs w:val="21"/>
              </w:rPr>
              <w:t>、人事等相关事务处理得当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指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导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协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调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</w:t>
            </w:r>
            <w:r>
              <w:rPr>
                <w:rFonts w:ascii="SimHei" w:hAnsi="SimHei" w:cs="楷体" w:eastAsia="黑体"/>
                <w:szCs w:val="21"/>
              </w:rPr>
              <w:t>、经常注意保持员工的工作积极性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15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2</w:t>
            </w:r>
            <w:r>
              <w:rPr>
                <w:rFonts w:ascii="SimHei" w:hAnsi="SimHei" w:cs="楷体" w:eastAsia="黑体"/>
                <w:szCs w:val="21"/>
              </w:rPr>
              <w:t>、主动努力改善工作环境的提高效率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3</w:t>
            </w:r>
            <w:r>
              <w:rPr>
                <w:rFonts w:ascii="SimHei" w:hAnsi="SimHei" w:cs="楷体" w:eastAsia="黑体"/>
                <w:szCs w:val="21"/>
              </w:rPr>
              <w:t>、积极训练、教育，提高员工的技能素质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4</w:t>
            </w:r>
            <w:r>
              <w:rPr>
                <w:rFonts w:ascii="SimHei" w:hAnsi="SimHei" w:cs="楷体" w:eastAsia="黑体"/>
                <w:szCs w:val="21"/>
              </w:rPr>
              <w:t>、注意进行目标管理，使工作协调进行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专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业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能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力</w:t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</w:t>
            </w:r>
            <w:r>
              <w:rPr>
                <w:rFonts w:ascii="SimHei" w:hAnsi="SimHei" w:cs="楷体" w:eastAsia="黑体"/>
                <w:szCs w:val="21"/>
              </w:rPr>
              <w:t>、正确认识工作意义，带领员工取得最好成绩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15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2</w:t>
            </w:r>
            <w:r>
              <w:rPr>
                <w:rFonts w:ascii="SimHei" w:hAnsi="SimHei" w:cs="楷体" w:eastAsia="黑体"/>
                <w:szCs w:val="21"/>
              </w:rPr>
              <w:t>、工作成绩达到预期目标或计划要求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3</w:t>
            </w:r>
            <w:r>
              <w:rPr>
                <w:rFonts w:ascii="SimHei" w:hAnsi="SimHei" w:cs="楷体" w:eastAsia="黑体"/>
                <w:szCs w:val="21"/>
              </w:rPr>
              <w:t>、工作总结汇报准确真实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4</w:t>
            </w:r>
            <w:r>
              <w:rPr>
                <w:rFonts w:ascii="SimHei" w:hAnsi="SimHei" w:cs="楷体" w:eastAsia="黑体"/>
                <w:szCs w:val="21"/>
              </w:rPr>
              <w:t>、工作方法正确，时间与费用使用得合理有效</w:t>
            </w:r>
          </w:p>
        </w:tc>
        <w:tc>
          <w:tcPr>
            <w:tcW w:w="6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总评分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部门评语</w:t>
            </w:r>
          </w:p>
        </w:tc>
        <w:tc>
          <w:tcPr>
            <w:tcW w:w="87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签名</w:t>
            </w:r>
            <w:r>
              <w:rPr>
                <w:rFonts w:eastAsia="黑体" w:cs="楷体" w:ascii="SimHei" w:hAnsi="SimHei"/>
                <w:szCs w:val="21"/>
              </w:rPr>
              <w:t>: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员工签名</w:t>
            </w:r>
          </w:p>
        </w:tc>
        <w:tc>
          <w:tcPr>
            <w:tcW w:w="8731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926"/>
        <w:jc w:val="both"/>
        <w:textAlignment w:val="auto"/>
        <w:rPr>
          <w:rFonts w:ascii="楷体" w:hAnsi="楷体" w:eastAsia="楷体" w:cs="楷体"/>
          <w:b/>
          <w:b/>
          <w:szCs w:val="21"/>
        </w:rPr>
      </w:pPr>
      <w:r>
        <w:rPr>
          <w:rFonts w:eastAsia="黑体" w:cs="楷体" w:ascii="SimHei" w:hAnsi="SimHei"/>
          <w:b/>
          <w:szCs w:val="21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926"/>
        <w:jc w:val="both"/>
        <w:textAlignment w:val="auto"/>
        <w:rPr>
          <w:rFonts w:ascii="楷体" w:hAnsi="楷体" w:eastAsia="楷体" w:cs="楷体"/>
          <w:b/>
          <w:b/>
          <w:szCs w:val="21"/>
        </w:rPr>
      </w:pPr>
      <w:r>
        <w:rPr>
          <w:rFonts w:ascii="SimHei" w:hAnsi="SimHei" w:cs="楷体" w:eastAsia="黑体"/>
          <w:b/>
          <w:szCs w:val="21"/>
        </w:rPr>
        <w:t xml:space="preserve">说明： </w:t>
      </w:r>
      <w:r>
        <w:rPr>
          <w:rFonts w:eastAsia="黑体" w:cs="楷体" w:ascii="SimHei" w:hAnsi="SimHei"/>
          <w:szCs w:val="21"/>
        </w:rPr>
        <w:t>1.</w:t>
      </w:r>
      <w:r>
        <w:rPr>
          <w:rFonts w:ascii="SimHei" w:hAnsi="SimHei" w:cs="楷体" w:eastAsia="黑体"/>
          <w:szCs w:val="21"/>
        </w:rPr>
        <w:t>请根据行为出现的频率，结合以下标准进行评价，满分为</w:t>
      </w:r>
      <w:r>
        <w:rPr>
          <w:rFonts w:eastAsia="黑体" w:cs="楷体" w:ascii="SimHei" w:hAnsi="SimHei"/>
          <w:szCs w:val="21"/>
        </w:rPr>
        <w:t>100</w:t>
      </w:r>
      <w:r>
        <w:rPr>
          <w:rFonts w:ascii="SimHei" w:hAnsi="SimHei" w:cs="楷体" w:eastAsia="黑体"/>
          <w:szCs w:val="21"/>
        </w:rPr>
        <w:t>分。评分标准：总是</w:t>
      </w:r>
      <w:r>
        <w:rPr>
          <w:rFonts w:eastAsia="黑体" w:cs="楷体" w:ascii="SimHei" w:hAnsi="SimHei"/>
          <w:szCs w:val="21"/>
        </w:rPr>
        <w:t>90-100%</w:t>
      </w:r>
      <w:r>
        <w:rPr>
          <w:rFonts w:ascii="SimHei" w:hAnsi="SimHei" w:cs="楷体" w:eastAsia="黑体"/>
          <w:szCs w:val="21"/>
        </w:rPr>
        <w:t>分值；经常</w:t>
      </w:r>
      <w:r>
        <w:rPr>
          <w:rFonts w:eastAsia="黑体" w:cs="楷体" w:ascii="SimHei" w:hAnsi="SimHei"/>
          <w:szCs w:val="21"/>
        </w:rPr>
        <w:t>70-80%</w:t>
      </w:r>
      <w:r>
        <w:rPr>
          <w:rFonts w:ascii="SimHei" w:hAnsi="SimHei" w:cs="楷体" w:eastAsia="黑体"/>
          <w:szCs w:val="21"/>
        </w:rPr>
        <w:t>分值；有时</w:t>
      </w:r>
      <w:r>
        <w:rPr>
          <w:rFonts w:eastAsia="黑体" w:cs="楷体" w:ascii="SimHei" w:hAnsi="SimHei"/>
          <w:szCs w:val="21"/>
        </w:rPr>
        <w:t>40-60%</w:t>
      </w:r>
      <w:r>
        <w:rPr>
          <w:rFonts w:ascii="SimHei" w:hAnsi="SimHei" w:cs="楷体" w:eastAsia="黑体"/>
          <w:szCs w:val="21"/>
        </w:rPr>
        <w:t>分值；偶尔</w:t>
      </w:r>
      <w:r>
        <w:rPr>
          <w:rFonts w:eastAsia="黑体" w:cs="楷体" w:ascii="SimHei" w:hAnsi="SimHei"/>
          <w:szCs w:val="21"/>
        </w:rPr>
        <w:t>10-30%</w:t>
      </w:r>
      <w:r>
        <w:rPr>
          <w:rFonts w:ascii="SimHei" w:hAnsi="SimHei" w:cs="楷体" w:eastAsia="黑体"/>
          <w:szCs w:val="21"/>
        </w:rPr>
        <w:t>分值分；从不</w:t>
      </w:r>
      <w:r>
        <w:rPr>
          <w:rFonts w:eastAsia="黑体" w:cs="楷体" w:ascii="SimHei" w:hAnsi="SimHei"/>
          <w:szCs w:val="21"/>
        </w:rPr>
        <w:t xml:space="preserve">0 </w:t>
      </w:r>
      <w:r>
        <w:rPr>
          <w:rFonts w:ascii="SimHei" w:hAnsi="SimHei" w:cs="楷体" w:eastAsia="黑体"/>
          <w:szCs w:val="21"/>
        </w:rPr>
        <w:t>分。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735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2.“</w:t>
      </w:r>
      <w:r>
        <w:rPr>
          <w:rFonts w:ascii="SimHei" w:hAnsi="SimHei" w:cs="楷体" w:eastAsia="黑体"/>
          <w:szCs w:val="21"/>
        </w:rPr>
        <w:t>小计”栏的成绩计算为：员工评分</w:t>
      </w:r>
      <w:r>
        <w:rPr>
          <w:rFonts w:eastAsia="黑体" w:cs="楷体" w:ascii="SimHei" w:hAnsi="SimHei"/>
          <w:szCs w:val="21"/>
        </w:rPr>
        <w:t>*0.4+</w:t>
      </w:r>
      <w:r>
        <w:rPr>
          <w:rFonts w:ascii="SimHei" w:hAnsi="SimHei" w:cs="楷体" w:eastAsia="黑体"/>
          <w:szCs w:val="21"/>
        </w:rPr>
        <w:t>上级评分</w:t>
      </w:r>
      <w:r>
        <w:rPr>
          <w:rFonts w:eastAsia="黑体" w:cs="楷体" w:ascii="SimHei" w:hAnsi="SimHei"/>
          <w:szCs w:val="21"/>
        </w:rPr>
        <w:t>*0.6</w:t>
      </w:r>
      <w:r>
        <w:rPr>
          <w:rFonts w:ascii="SimHei" w:hAnsi="SimHei" w:cs="楷体" w:eastAsia="黑体"/>
          <w:szCs w:val="21"/>
        </w:rPr>
        <w:t>；各项合计得分为考核成绩。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ascii="SimHei" w:hAnsi="SimHei" w:cs="楷体" w:eastAsia="黑体"/>
          <w:szCs w:val="21"/>
        </w:rPr>
        <w:t>附件五：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sz w:val="32"/>
          <w:szCs w:val="32"/>
        </w:rPr>
      </w:pPr>
      <w:r>
        <w:rPr>
          <w:rFonts w:ascii="SimHei" w:hAnsi="SimHei" w:cs="楷体" w:eastAsia="黑体"/>
          <w:b/>
          <w:sz w:val="32"/>
          <w:szCs w:val="32"/>
        </w:rPr>
        <w:t>员工晋升综合素质与能力考核表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b/>
          <w:b/>
          <w:sz w:val="24"/>
        </w:rPr>
      </w:pPr>
      <w:r>
        <w:rPr>
          <w:rFonts w:ascii="SimHei" w:hAnsi="SimHei" w:cs="楷体" w:eastAsia="黑体"/>
          <w:b/>
          <w:sz w:val="24"/>
        </w:rPr>
        <w:t>（管理人员适用）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cs="楷体"/>
        </w:rPr>
      </w:pPr>
      <w:r>
        <w:rPr>
          <w:rFonts w:ascii="SimHei" w:hAnsi="SimHei" w:cs="楷体" w:eastAsia="黑体"/>
          <w:szCs w:val="21"/>
        </w:rPr>
        <w:t>姓名：                    拟任职部门：                拟任职职务：</w:t>
      </w:r>
    </w:p>
    <w:tbl>
      <w:tblPr>
        <w:tblW w:w="985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0"/>
        <w:gridCol w:w="891"/>
        <w:gridCol w:w="4450"/>
        <w:gridCol w:w="668"/>
        <w:gridCol w:w="901"/>
        <w:gridCol w:w="1161"/>
        <w:gridCol w:w="983"/>
      </w:tblGrid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序号</w:t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项目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要素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分值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员工自评</w:t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上级评估</w:t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小计</w:t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团队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合作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在工作中善于寻求他人的帮助和支持，或主动调动各方面资源以实现目标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2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积极主动与团队成员坦诚地沟通</w:t>
            </w:r>
            <w:r>
              <w:rPr>
                <w:rFonts w:eastAsia="黑体" w:cs="楷体" w:ascii="SimHei" w:hAnsi="SimHei"/>
                <w:szCs w:val="21"/>
              </w:rPr>
              <w:t>,</w:t>
            </w:r>
            <w:r>
              <w:rPr>
                <w:rFonts w:ascii="SimHei" w:hAnsi="SimHei" w:cs="楷体" w:eastAsia="黑体"/>
                <w:szCs w:val="21"/>
              </w:rPr>
              <w:t>并给予他人积极的反馈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3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在成绩面前常说</w:t>
            </w:r>
            <w:r>
              <w:rPr>
                <w:rFonts w:eastAsia="黑体" w:cs="楷体" w:ascii="SimHei" w:hAnsi="SimHei"/>
                <w:szCs w:val="21"/>
              </w:rPr>
              <w:t>"</w:t>
            </w:r>
            <w:r>
              <w:rPr>
                <w:rFonts w:ascii="SimHei" w:hAnsi="SimHei" w:cs="楷体" w:eastAsia="黑体"/>
                <w:szCs w:val="21"/>
              </w:rPr>
              <w:t>我们</w:t>
            </w:r>
            <w:r>
              <w:rPr>
                <w:rFonts w:eastAsia="黑体" w:cs="楷体" w:ascii="SimHei" w:hAnsi="SimHei"/>
                <w:szCs w:val="21"/>
              </w:rPr>
              <w:t>"</w:t>
            </w:r>
            <w:r>
              <w:rPr>
                <w:rFonts w:ascii="SimHei" w:hAnsi="SimHei" w:cs="楷体" w:eastAsia="黑体"/>
                <w:szCs w:val="21"/>
              </w:rPr>
              <w:t>而不是</w:t>
            </w:r>
            <w:r>
              <w:rPr>
                <w:rFonts w:eastAsia="黑体" w:cs="楷体" w:ascii="SimHei" w:hAnsi="SimHei"/>
                <w:szCs w:val="21"/>
              </w:rPr>
              <w:t>"</w:t>
            </w:r>
            <w:r>
              <w:rPr>
                <w:rFonts w:ascii="SimHei" w:hAnsi="SimHei" w:cs="楷体" w:eastAsia="黑体"/>
                <w:szCs w:val="21"/>
              </w:rPr>
              <w:t>我</w:t>
            </w:r>
            <w:r>
              <w:rPr>
                <w:rFonts w:eastAsia="黑体" w:cs="楷体" w:ascii="SimHei" w:hAnsi="SimHei"/>
                <w:szCs w:val="21"/>
              </w:rPr>
              <w:t>"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不断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创新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能够在现有的工作基础上</w:t>
            </w:r>
            <w:r>
              <w:rPr>
                <w:rFonts w:eastAsia="黑体" w:cs="楷体" w:ascii="SimHei" w:hAnsi="SimHei"/>
                <w:szCs w:val="21"/>
              </w:rPr>
              <w:t>,</w:t>
            </w:r>
            <w:r>
              <w:rPr>
                <w:rFonts w:ascii="SimHei" w:hAnsi="SimHei" w:cs="楷体" w:eastAsia="黑体"/>
                <w:szCs w:val="21"/>
              </w:rPr>
              <w:t>提出新的观点和方法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5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乐于接受他人的建议</w:t>
            </w:r>
            <w:r>
              <w:rPr>
                <w:rFonts w:eastAsia="黑体" w:cs="楷体" w:ascii="SimHei" w:hAnsi="SimHei"/>
                <w:szCs w:val="21"/>
              </w:rPr>
              <w:t>,</w:t>
            </w:r>
            <w:r>
              <w:rPr>
                <w:rFonts w:ascii="SimHei" w:hAnsi="SimHei" w:cs="楷体" w:eastAsia="黑体"/>
                <w:szCs w:val="21"/>
              </w:rPr>
              <w:t>改进自己的工作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6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善于发现问题并尝试解决</w:t>
            </w:r>
            <w:r>
              <w:rPr>
                <w:rFonts w:eastAsia="黑体" w:cs="楷体" w:ascii="SimHei" w:hAnsi="SimHei"/>
                <w:szCs w:val="21"/>
              </w:rPr>
              <w:t>,</w:t>
            </w:r>
            <w:r>
              <w:rPr>
                <w:rFonts w:ascii="SimHei" w:hAnsi="SimHei" w:cs="楷体" w:eastAsia="黑体"/>
                <w:szCs w:val="21"/>
              </w:rPr>
              <w:t>敢于尝试新的方法改善工作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7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快速学习并不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断分享知识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主动学习并能够快速适应新岗位及新工作的要求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15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8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主动寻求各种途径提高业务技能，了解和跟踪本行业先进技术和发展趋势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9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乐于与他人相互学习</w:t>
            </w:r>
            <w:r>
              <w:rPr>
                <w:rFonts w:eastAsia="黑体" w:cs="楷体" w:ascii="SimHei" w:hAnsi="SimHei"/>
                <w:szCs w:val="21"/>
              </w:rPr>
              <w:t>,</w:t>
            </w:r>
            <w:r>
              <w:rPr>
                <w:rFonts w:ascii="SimHei" w:hAnsi="SimHei" w:cs="楷体" w:eastAsia="黑体"/>
                <w:szCs w:val="21"/>
              </w:rPr>
              <w:t>并分享经验和信息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10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责任心与主动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性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重视客户需求</w:t>
            </w:r>
            <w:r>
              <w:rPr>
                <w:rFonts w:eastAsia="黑体" w:cs="楷体" w:ascii="SimHei" w:hAnsi="SimHei"/>
                <w:szCs w:val="21"/>
              </w:rPr>
              <w:t>,</w:t>
            </w:r>
            <w:r>
              <w:rPr>
                <w:rFonts w:ascii="SimHei" w:hAnsi="SimHei" w:cs="楷体" w:eastAsia="黑体"/>
                <w:szCs w:val="21"/>
              </w:rPr>
              <w:t>努力为客户解决问题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15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11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工作尽心尽责，任劳任怨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12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有高度主人翁精神，经常能主动考虑工作疑难问题并着手解决</w:t>
            </w:r>
          </w:p>
        </w:tc>
        <w:tc>
          <w:tcPr>
            <w:tcW w:w="6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13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工作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能力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 xml:space="preserve">保证完成每一项工作的准确性与及时性 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15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14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能贯彻执行相关规章制度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15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15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遇事善于分析判断且判断结果准确</w:t>
            </w:r>
            <w:r>
              <w:rPr>
                <w:rFonts w:eastAsia="黑体" w:cs="楷体" w:ascii="SimHei" w:hAnsi="SimHei"/>
                <w:szCs w:val="21"/>
              </w:rPr>
              <w:t>,</w:t>
            </w:r>
            <w:r>
              <w:rPr>
                <w:rFonts w:ascii="SimHei" w:hAnsi="SimHei" w:cs="楷体" w:eastAsia="黑体"/>
                <w:szCs w:val="21"/>
              </w:rPr>
              <w:t>具备较强的数据观念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10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16</w:t>
            </w:r>
          </w:p>
        </w:tc>
        <w:tc>
          <w:tcPr>
            <w:tcW w:w="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楷体" w:cs="楷体" w:ascii="楷体" w:hAnsi="楷体"/>
                <w:szCs w:val="21"/>
              </w:rPr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与人合作时沟通表达能力强，能准确领悟对方或表达自己的意图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合计</w:t>
            </w:r>
          </w:p>
        </w:tc>
        <w:tc>
          <w:tcPr>
            <w:tcW w:w="4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11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  <w:tc>
          <w:tcPr>
            <w:tcW w:w="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主管评语</w:t>
            </w:r>
          </w:p>
        </w:tc>
        <w:tc>
          <w:tcPr>
            <w:tcW w:w="905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  <w:t xml:space="preserve">                                                   </w:t>
            </w:r>
            <w:r>
              <w:rPr>
                <w:rFonts w:ascii="SimHei" w:hAnsi="SimHei" w:cs="楷体" w:eastAsia="黑体"/>
                <w:szCs w:val="21"/>
              </w:rPr>
              <w:t>签名</w:t>
            </w:r>
            <w:r>
              <w:rPr>
                <w:rFonts w:eastAsia="黑体" w:cs="楷体" w:ascii="SimHei" w:hAnsi="SimHei"/>
                <w:szCs w:val="21"/>
              </w:rPr>
              <w:t>:</w:t>
            </w:r>
          </w:p>
        </w:tc>
      </w:tr>
      <w:tr>
        <w:trPr/>
        <w:tc>
          <w:tcPr>
            <w:tcW w:w="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ascii="SimHei" w:hAnsi="SimHei" w:cs="楷体" w:eastAsia="黑体"/>
                <w:szCs w:val="21"/>
              </w:rPr>
              <w:t>员工签名</w:t>
            </w:r>
          </w:p>
        </w:tc>
        <w:tc>
          <w:tcPr>
            <w:tcW w:w="905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szCs w:val="21"/>
              </w:rPr>
            </w:pPr>
            <w:r>
              <w:rPr>
                <w:rFonts w:eastAsia="黑体" w:cs="楷体" w:ascii="SimHei" w:hAnsi="SimHei"/>
                <w:szCs w:val="21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930"/>
        <w:jc w:val="both"/>
        <w:textAlignment w:val="auto"/>
        <w:rPr>
          <w:rFonts w:ascii="楷体" w:hAnsi="楷体" w:eastAsia="楷体" w:cs="楷体"/>
          <w:b/>
          <w:b/>
          <w:szCs w:val="21"/>
        </w:rPr>
      </w:pPr>
      <w:r>
        <w:rPr>
          <w:rFonts w:ascii="SimHei" w:hAnsi="SimHei" w:cs="楷体" w:eastAsia="黑体"/>
          <w:b/>
          <w:szCs w:val="21"/>
        </w:rPr>
        <w:t xml:space="preserve">说明： </w:t>
      </w:r>
      <w:r>
        <w:rPr>
          <w:rFonts w:eastAsia="黑体" w:cs="楷体" w:ascii="SimHei" w:hAnsi="SimHei"/>
          <w:szCs w:val="21"/>
        </w:rPr>
        <w:t>1.</w:t>
      </w:r>
      <w:r>
        <w:rPr>
          <w:rFonts w:ascii="SimHei" w:hAnsi="SimHei" w:cs="楷体" w:eastAsia="黑体"/>
          <w:szCs w:val="21"/>
        </w:rPr>
        <w:t>请根据行为出现的频率，结合以下标准进行评价，满分为</w:t>
      </w:r>
      <w:r>
        <w:rPr>
          <w:rFonts w:eastAsia="黑体" w:cs="楷体" w:ascii="SimHei" w:hAnsi="SimHei"/>
          <w:szCs w:val="21"/>
        </w:rPr>
        <w:t>100</w:t>
      </w:r>
      <w:r>
        <w:rPr>
          <w:rFonts w:ascii="SimHei" w:hAnsi="SimHei" w:cs="楷体" w:eastAsia="黑体"/>
          <w:szCs w:val="21"/>
        </w:rPr>
        <w:t>分。评分标准：总是</w:t>
      </w:r>
      <w:r>
        <w:rPr>
          <w:rFonts w:eastAsia="黑体" w:cs="楷体" w:ascii="SimHei" w:hAnsi="SimHei"/>
          <w:szCs w:val="21"/>
        </w:rPr>
        <w:t>90-100%</w:t>
      </w:r>
      <w:r>
        <w:rPr>
          <w:rFonts w:ascii="SimHei" w:hAnsi="SimHei" w:cs="楷体" w:eastAsia="黑体"/>
          <w:szCs w:val="21"/>
        </w:rPr>
        <w:t>分值；经常</w:t>
      </w:r>
      <w:r>
        <w:rPr>
          <w:rFonts w:eastAsia="黑体" w:cs="楷体" w:ascii="SimHei" w:hAnsi="SimHei"/>
          <w:szCs w:val="21"/>
        </w:rPr>
        <w:t>70-80%</w:t>
      </w:r>
      <w:r>
        <w:rPr>
          <w:rFonts w:ascii="SimHei" w:hAnsi="SimHei" w:cs="楷体" w:eastAsia="黑体"/>
          <w:szCs w:val="21"/>
        </w:rPr>
        <w:t>分值；有时</w:t>
      </w:r>
      <w:r>
        <w:rPr>
          <w:rFonts w:eastAsia="黑体" w:cs="楷体" w:ascii="SimHei" w:hAnsi="SimHei"/>
          <w:szCs w:val="21"/>
        </w:rPr>
        <w:t>40-60%</w:t>
      </w:r>
      <w:r>
        <w:rPr>
          <w:rFonts w:ascii="SimHei" w:hAnsi="SimHei" w:cs="楷体" w:eastAsia="黑体"/>
          <w:szCs w:val="21"/>
        </w:rPr>
        <w:t>分值；偶尔</w:t>
      </w:r>
      <w:r>
        <w:rPr>
          <w:rFonts w:eastAsia="黑体" w:cs="楷体" w:ascii="SimHei" w:hAnsi="SimHei"/>
          <w:szCs w:val="21"/>
        </w:rPr>
        <w:t>10-30%</w:t>
      </w:r>
      <w:r>
        <w:rPr>
          <w:rFonts w:ascii="SimHei" w:hAnsi="SimHei" w:cs="楷体" w:eastAsia="黑体"/>
          <w:szCs w:val="21"/>
        </w:rPr>
        <w:t>分值分；从不</w:t>
      </w:r>
      <w:r>
        <w:rPr>
          <w:rFonts w:eastAsia="黑体" w:cs="楷体" w:ascii="SimHei" w:hAnsi="SimHei"/>
          <w:szCs w:val="21"/>
        </w:rPr>
        <w:t xml:space="preserve">0 </w:t>
      </w:r>
      <w:r>
        <w:rPr>
          <w:rFonts w:ascii="SimHei" w:hAnsi="SimHei" w:cs="楷体" w:eastAsia="黑体"/>
          <w:szCs w:val="21"/>
        </w:rPr>
        <w:t>分。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735"/>
        <w:jc w:val="both"/>
        <w:textAlignment w:val="auto"/>
        <w:rPr>
          <w:rFonts w:ascii="楷体" w:hAnsi="楷体" w:eastAsia="楷体" w:cs="楷体"/>
          <w:szCs w:val="21"/>
        </w:rPr>
      </w:pPr>
      <w:r>
        <w:rPr>
          <w:rFonts w:eastAsia="黑体" w:cs="楷体" w:ascii="SimHei" w:hAnsi="SimHei"/>
          <w:szCs w:val="21"/>
        </w:rPr>
        <w:t>2.“</w:t>
      </w:r>
      <w:r>
        <w:rPr>
          <w:rFonts w:ascii="SimHei" w:hAnsi="SimHei" w:cs="楷体" w:eastAsia="黑体"/>
          <w:szCs w:val="21"/>
        </w:rPr>
        <w:t>小计”栏的成绩计算为：员工评分</w:t>
      </w:r>
      <w:r>
        <w:rPr>
          <w:rFonts w:eastAsia="黑体" w:cs="楷体" w:ascii="SimHei" w:hAnsi="SimHei"/>
          <w:szCs w:val="21"/>
        </w:rPr>
        <w:t>*0.4+</w:t>
      </w:r>
      <w:r>
        <w:rPr>
          <w:rFonts w:ascii="SimHei" w:hAnsi="SimHei" w:cs="楷体" w:eastAsia="黑体"/>
          <w:szCs w:val="21"/>
        </w:rPr>
        <w:t>上级评分</w:t>
      </w:r>
      <w:r>
        <w:rPr>
          <w:rFonts w:eastAsia="黑体" w:cs="楷体" w:ascii="SimHei" w:hAnsi="SimHei"/>
          <w:szCs w:val="21"/>
        </w:rPr>
        <w:t>*0.6</w:t>
      </w:r>
      <w:r>
        <w:rPr>
          <w:rFonts w:ascii="SimHei" w:hAnsi="SimHei" w:cs="楷体" w:eastAsia="黑体"/>
          <w:szCs w:val="21"/>
        </w:rPr>
        <w:t>；各项合计得分为考核成绩。</w:t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楷体">
    <w:charset w:val="86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TextBody"/>
    <w:qFormat/>
    <w:pPr>
      <w:widowControl/>
      <w:numPr>
        <w:ilvl w:val="0"/>
        <w:numId w:val="1"/>
      </w:numPr>
      <w:spacing w:before="280" w:after="280"/>
      <w:jc w:val="start"/>
      <w:outlineLvl w:val="0"/>
    </w:pPr>
    <w:rPr>
      <w:rFonts w:ascii="宋体" w:hAnsi="宋体" w:cs="宋体"/>
      <w:b/>
      <w:bCs/>
      <w:kern w:val="2"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Style13">
    <w:name w:val="默认段落字体"/>
    <w:qFormat/>
    <w:rPr/>
  </w:style>
  <w:style w:type="character" w:styleId="InternetLink">
    <w:name w:val="Hyperlink"/>
    <w:rPr>
      <w:strike w:val="false"/>
      <w:dstrike w:val="false"/>
      <w:color w:val="000000"/>
      <w:u w:val="none"/>
    </w:rPr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2013-06-21T14:08:00Z</dcterms:created>
  <dc:creator>Owner</dc:creator>
  <dc:description/>
  <dc:language>en-US</dc:language>
  <cp:lastModifiedBy>91方案网～齐志锁</cp:lastModifiedBy>
  <cp:lastPrinted>2017-04-25T14:29:00Z</cp:lastPrinted>
  <dcterms:modified xsi:type="dcterms:W3CDTF">2020-04-13T11:40:55Z</dcterms:modified>
  <cp:revision>4</cp:revision>
  <dc:subject/>
  <dc:title>员工晋升管理办法(试行)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