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360" w:lineRule="auto"/>
        <w:ind w:left="0" w:leftChars="0" w:right="0" w:rightChars="0" w:firstLine="0" w:firstLineChars="0"/>
        <w:jc w:val="center"/>
        <w:textAlignment w:val="auto"/>
        <w:rPr>
          <w:rFonts w:hint="eastAsia" w:ascii="楷体" w:hAnsi="楷体" w:eastAsia="楷体" w:cs="楷体"/>
          <w:color w:val="auto"/>
          <w:sz w:val="28"/>
          <w:szCs w:val="28"/>
          <w:highlight w:val="yellow"/>
          <w:u w:val="single"/>
          <w:lang w:val="en-US" w:eastAsia="zh-CN"/>
        </w:rPr>
      </w:pPr>
      <w:r>
        <w:rPr>
          <w:rFonts w:hint="eastAsia" w:ascii="SimHei" w:hAnsi="SimHei" w:eastAsia="黑体" w:cs="楷体"/>
          <w:color w:val="auto"/>
          <w:sz w:val="52"/>
          <w:szCs w:val="52"/>
          <w:highlight w:val="yellow"/>
          <w:u w:val="single"/>
          <w:lang w:val="en-US" w:eastAsia="zh-CN"/>
        </w:rPr>
        <w:t>公司晋升制度</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为了提升员工个人素质和能力，充分调动全体员工的主动性和积极性，并在公司内部营造公平、公正、公开的竞争机制，规范公司员工的晋升、晋级</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工作流程</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，特制定本制度。</w:t>
      </w:r>
    </w:p>
    <w:p>
      <w:pPr>
        <w:keepNext w:val="0"/>
        <w:keepLines w:val="0"/>
        <w:pageBreakBefore w:val="0"/>
        <w:kinsoku/>
        <w:wordWrap/>
        <w:overflowPunct/>
        <w:topLinePunct w:val="0"/>
        <w:autoSpaceDE/>
        <w:autoSpaceDN w:val="0"/>
        <w:bidi w:val="0"/>
        <w:adjustRightInd/>
        <w:snapToGrid/>
        <w:spacing w:beforeAutospacing="0" w:afterAutospacing="0" w:line="360" w:lineRule="auto"/>
        <w:ind w:left="0" w:leftChars="0" w:firstLine="422" w:firstLineChars="150"/>
        <w:jc w:val="both"/>
        <w:textAlignment w:val="auto"/>
        <w:rPr>
          <w:rFonts w:hint="eastAsia" w:ascii="楷体" w:hAnsi="楷体" w:eastAsia="楷体" w:cs="楷体"/>
          <w:b/>
          <w:bCs/>
          <w:i w:val="0"/>
          <w:snapToGrid/>
          <w:color w:val="auto"/>
          <w:sz w:val="28"/>
          <w:szCs w:val="21"/>
        </w:rPr>
      </w:pPr>
      <w:bookmarkStart w:id="0" w:name="2"/>
      <w:bookmarkEnd w:id="0"/>
      <w:bookmarkStart w:id="1" w:name="sub2972023_2"/>
      <w:bookmarkEnd w:id="1"/>
      <w:r>
        <w:rPr>
          <w:rFonts w:hint="eastAsia" w:ascii="SimHei" w:hAnsi="SimHei" w:eastAsia="黑体" w:cs="楷体"/>
          <w:b/>
          <w:bCs/>
          <w:i w:val="0"/>
          <w:snapToGrid/>
          <w:color w:val="auto"/>
          <w:sz w:val="28"/>
          <w:szCs w:val="21"/>
        </w:rPr>
        <w:t>制度总则</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372" w:firstLineChars="155"/>
        <w:jc w:val="both"/>
        <w:textAlignment w:val="auto"/>
        <w:rPr>
          <w:rFonts w:hint="eastAsia" w:ascii="楷体" w:hAnsi="楷体" w:eastAsia="楷体" w:cs="楷体"/>
          <w:b w:val="0"/>
          <w:i w:val="0"/>
          <w:snapToGrid/>
          <w:color w:val="auto"/>
          <w:sz w:val="24"/>
          <w:szCs w:val="24"/>
          <w:shd w:val="clear" w:color="auto" w:fill="FFFFFF"/>
        </w:rPr>
      </w:pPr>
      <w:bookmarkStart w:id="2" w:name="2_1"/>
      <w:bookmarkEnd w:id="2"/>
      <w:bookmarkStart w:id="3" w:name="sub2972023_2_1"/>
      <w:bookmarkEnd w:id="3"/>
      <w:r>
        <w:rPr>
          <w:rFonts w:hint="eastAsia" w:ascii="SimHei" w:hAnsi="SimHei" w:eastAsia="黑体" w:cs="楷体"/>
          <w:b w:val="0"/>
          <w:i w:val="0"/>
          <w:snapToGrid/>
          <w:color w:val="auto"/>
          <w:sz w:val="24"/>
          <w:szCs w:val="24"/>
          <w:shd w:val="clear" w:color="auto" w:fill="FFFFFF"/>
        </w:rPr>
        <w:t>适用范围</w:t>
      </w:r>
      <w:r>
        <w:rPr>
          <w:rFonts w:hint="eastAsia" w:ascii="SimHei" w:hAnsi="SimHei" w:eastAsia="黑体" w:cs="楷体"/>
          <w:b w:val="0"/>
          <w:i w:val="0"/>
          <w:snapToGrid/>
          <w:color w:val="auto"/>
          <w:sz w:val="24"/>
          <w:szCs w:val="24"/>
          <w:shd w:val="clear" w:color="auto" w:fill="FFFFFF"/>
          <w:lang w:eastAsia="zh-CN"/>
        </w:rPr>
        <w:t>：</w:t>
      </w:r>
      <w:r>
        <w:rPr>
          <w:rFonts w:hint="eastAsia" w:ascii="SimHei" w:hAnsi="SimHei" w:eastAsia="黑体" w:cs="楷体"/>
          <w:b w:val="0"/>
          <w:i w:val="0"/>
          <w:snapToGrid/>
          <w:color w:val="auto"/>
          <w:sz w:val="24"/>
          <w:szCs w:val="24"/>
          <w:shd w:val="clear" w:color="auto" w:fill="FFFFFF"/>
        </w:rPr>
        <w:t>公司全体员工</w:t>
      </w:r>
    </w:p>
    <w:p>
      <w:pPr>
        <w:keepNext w:val="0"/>
        <w:keepLines w:val="0"/>
        <w:pageBreakBefore w:val="0"/>
        <w:kinsoku/>
        <w:wordWrap/>
        <w:overflowPunct/>
        <w:topLinePunct w:val="0"/>
        <w:autoSpaceDE/>
        <w:autoSpaceDN w:val="0"/>
        <w:bidi w:val="0"/>
        <w:adjustRightInd/>
        <w:snapToGrid/>
        <w:spacing w:beforeAutospacing="0" w:afterAutospacing="0" w:line="360" w:lineRule="auto"/>
        <w:ind w:left="0" w:leftChars="0" w:firstLine="422" w:firstLineChars="150"/>
        <w:jc w:val="both"/>
        <w:textAlignment w:val="auto"/>
        <w:rPr>
          <w:rFonts w:hint="eastAsia" w:ascii="楷体" w:hAnsi="楷体" w:eastAsia="楷体" w:cs="楷体"/>
          <w:b/>
          <w:bCs/>
          <w:i w:val="0"/>
          <w:snapToGrid/>
          <w:color w:val="auto"/>
          <w:sz w:val="28"/>
          <w:szCs w:val="21"/>
        </w:rPr>
      </w:pPr>
      <w:bookmarkStart w:id="4" w:name="2_2"/>
      <w:bookmarkEnd w:id="4"/>
      <w:bookmarkStart w:id="5" w:name="sub2972023_2_2"/>
      <w:bookmarkEnd w:id="5"/>
      <w:r>
        <w:rPr>
          <w:rFonts w:hint="eastAsia" w:ascii="SimHei" w:hAnsi="SimHei" w:eastAsia="黑体" w:cs="楷体"/>
          <w:b/>
          <w:bCs/>
          <w:i w:val="0"/>
          <w:snapToGrid/>
          <w:color w:val="auto"/>
          <w:sz w:val="28"/>
          <w:szCs w:val="21"/>
        </w:rPr>
        <w:t>内容</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公司可以根据工作需要，对员工的岗位或</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职位</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进行必要的调</w:t>
      </w:r>
      <w:bookmarkStart w:id="20" w:name="_GoBack"/>
      <w:bookmarkEnd w:id="20"/>
      <w:r>
        <w:rPr>
          <w:rFonts w:hint="eastAsia" w:ascii="SimHei" w:hAnsi="SimHei" w:eastAsia="黑体" w:cs="楷体"/>
          <w:b w:val="0"/>
          <w:i w:val="0"/>
          <w:snapToGrid/>
          <w:color w:val="auto"/>
          <w:sz w:val="21"/>
          <w:shd w:val="clear" w:color="auto" w:fill="FFFFFF"/>
        </w:rPr>
        <w:t>整，在公司职位空缺的情况下，员工也可以根据本人的意愿申请公司部门之间的调动。</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 员工晋升可分为员工</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部门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内晋升和员工部门之间的晋升：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（1）员工</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部门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内晋升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指员工在本部门内的岗位变动，由各部门经理根据部门实际情况，经考核后，具体安排，并报</w:t>
      </w:r>
      <w:r>
        <w:rPr>
          <w:rFonts w:hint="eastAsia" w:ascii="SimHei" w:hAnsi="SimHei" w:eastAsia="黑体" w:cs="楷体"/>
          <w:b w:val="0"/>
          <w:i w:val="0"/>
          <w:snapToGrid/>
          <w:color w:val="auto"/>
          <w:sz w:val="21"/>
          <w:shd w:val="clear" w:color="auto" w:fill="FFFFFF"/>
          <w:lang w:eastAsia="zh-CN"/>
        </w:rPr>
        <w:t>行政部</w:t>
      </w:r>
      <w:r>
        <w:rPr>
          <w:rFonts w:hint="eastAsia" w:ascii="SimHei" w:hAnsi="SimHei" w:eastAsia="黑体" w:cs="楷体"/>
          <w:b w:val="0"/>
          <w:i w:val="0"/>
          <w:snapToGrid/>
          <w:color w:val="auto"/>
          <w:sz w:val="21"/>
          <w:shd w:val="clear" w:color="auto" w:fill="FFFFFF"/>
        </w:rPr>
        <w:t>存档。</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（2）公司员工部门之间的晋升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指职员在公司内部各</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部门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之间的流动，需经考核后拟调入部门须填写《员工晋升（转正）表》，由所涉及部门的主管批准并报总经理或总经理</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授权人</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批准后，交由</w:t>
      </w:r>
      <w:r>
        <w:rPr>
          <w:rFonts w:hint="eastAsia" w:ascii="SimHei" w:hAnsi="SimHei" w:eastAsia="黑体" w:cs="楷体"/>
          <w:b w:val="0"/>
          <w:i w:val="0"/>
          <w:snapToGrid/>
          <w:color w:val="auto"/>
          <w:sz w:val="21"/>
          <w:shd w:val="clear" w:color="auto" w:fill="FFFFFF"/>
          <w:lang w:eastAsia="zh-CN"/>
        </w:rPr>
        <w:t>行政</w:t>
      </w:r>
      <w:r>
        <w:rPr>
          <w:rFonts w:hint="eastAsia" w:ascii="SimHei" w:hAnsi="SimHei" w:eastAsia="黑体" w:cs="楷体"/>
          <w:b w:val="0"/>
          <w:i w:val="0"/>
          <w:snapToGrid/>
          <w:color w:val="auto"/>
          <w:sz w:val="21"/>
          <w:shd w:val="clear" w:color="auto" w:fill="FFFFFF"/>
        </w:rPr>
        <w:t>部存档。</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2、员工晋升分为三种类型</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职位</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晋升、薪资晋升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（2）职位晋升、</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薪资</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不变</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（3）职位不变、</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薪资</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3、员工晋升的形式分为定期或不定期</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（1）定期：公司每年根据公司的营业情况，有年底进行统一晋升员工。</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（2）不定期：在年度工作中，对公司有特殊贡献，表现优异的员工，随时予以晋升。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（3）试用期员工，在试用期间，工作表现优秀者，由试用部门推荐，提前进行晋升。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员工晋升依据</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（1）公司普通员工，在原工作岗位上工作半年时间（不含试用期工作时间），经部门经理评定工作表现优秀。</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（2）公司部门经理级员工，在原岗位上工作时间一年（不含试用期工作时间）经总经理评定工作优秀。</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（3）因公司需要，经总经理特批的其他情形的晋升。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员工晋升权限</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w:t>
      </w:r>
      <w:r>
        <w:rPr>
          <w:rFonts w:hint="eastAsia" w:ascii="SimHei" w:hAnsi="SimHei" w:eastAsia="黑体" w:cs="楷体"/>
          <w:b w:val="0"/>
          <w:i w:val="0"/>
          <w:snapToGrid/>
          <w:color w:val="auto"/>
          <w:sz w:val="21"/>
          <w:shd w:val="clear" w:color="auto" w:fill="FFFFFF"/>
          <w:lang w:eastAsia="zh-CN"/>
        </w:rPr>
        <w:t>执行院长</w:t>
      </w:r>
      <w:r>
        <w:rPr>
          <w:rFonts w:hint="eastAsia" w:ascii="SimHei" w:hAnsi="SimHei" w:eastAsia="黑体" w:cs="楷体"/>
          <w:b w:val="0"/>
          <w:i w:val="0"/>
          <w:snapToGrid/>
          <w:color w:val="auto"/>
          <w:sz w:val="21"/>
          <w:shd w:val="clear" w:color="auto" w:fill="FFFFFF"/>
        </w:rPr>
        <w:t>、</w:t>
      </w:r>
      <w:r>
        <w:rPr>
          <w:rFonts w:hint="eastAsia" w:ascii="SimHei" w:hAnsi="SimHei" w:eastAsia="黑体" w:cs="楷体"/>
          <w:b w:val="0"/>
          <w:i w:val="0"/>
          <w:snapToGrid/>
          <w:color w:val="auto"/>
          <w:sz w:val="21"/>
          <w:shd w:val="clear" w:color="auto" w:fill="FFFFFF"/>
          <w:lang w:eastAsia="zh-CN"/>
        </w:rPr>
        <w:t>副院长</w:t>
      </w:r>
      <w:r>
        <w:rPr>
          <w:rFonts w:hint="eastAsia" w:ascii="SimHei" w:hAnsi="SimHei" w:eastAsia="黑体" w:cs="楷体"/>
          <w:b w:val="0"/>
          <w:i w:val="0"/>
          <w:snapToGrid/>
          <w:color w:val="auto"/>
          <w:sz w:val="21"/>
          <w:shd w:val="clear" w:color="auto" w:fill="FFFFFF"/>
        </w:rPr>
        <w:t>及</w:t>
      </w:r>
      <w:r>
        <w:rPr>
          <w:rFonts w:hint="eastAsia" w:ascii="SimHei" w:hAnsi="SimHei" w:eastAsia="黑体" w:cs="楷体"/>
          <w:b w:val="0"/>
          <w:i w:val="0"/>
          <w:snapToGrid/>
          <w:color w:val="auto"/>
          <w:sz w:val="21"/>
          <w:shd w:val="clear" w:color="auto" w:fill="FFFFFF"/>
          <w:lang w:eastAsia="zh-CN"/>
        </w:rPr>
        <w:t>院长</w:t>
      </w:r>
      <w:r>
        <w:rPr>
          <w:rFonts w:hint="eastAsia" w:ascii="SimHei" w:hAnsi="SimHei" w:eastAsia="黑体" w:cs="楷体"/>
          <w:b w:val="0"/>
          <w:i w:val="0"/>
          <w:snapToGrid/>
          <w:color w:val="auto"/>
          <w:sz w:val="21"/>
          <w:shd w:val="clear" w:color="auto" w:fill="FFFFFF"/>
        </w:rPr>
        <w:t>助理由</w:t>
      </w:r>
      <w:r>
        <w:rPr>
          <w:rFonts w:hint="eastAsia" w:ascii="SimHei" w:hAnsi="SimHei" w:eastAsia="黑体" w:cs="楷体"/>
          <w:b w:val="0"/>
          <w:i w:val="0"/>
          <w:snapToGrid/>
          <w:color w:val="auto"/>
          <w:sz w:val="21"/>
          <w:shd w:val="clear" w:color="auto" w:fill="FFFFFF"/>
          <w:lang w:eastAsia="zh-CN"/>
        </w:rPr>
        <w:t>总经理</w:t>
      </w:r>
      <w:r>
        <w:rPr>
          <w:rFonts w:hint="eastAsia" w:ascii="SimHei" w:hAnsi="SimHei" w:eastAsia="黑体" w:cs="楷体"/>
          <w:b w:val="0"/>
          <w:i w:val="0"/>
          <w:snapToGrid/>
          <w:color w:val="auto"/>
          <w:sz w:val="21"/>
          <w:shd w:val="clear" w:color="auto" w:fill="FFFFFF"/>
        </w:rPr>
        <w:t>核定。</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（2）部门经理或主管，由</w:t>
      </w:r>
      <w:r>
        <w:rPr>
          <w:rFonts w:hint="eastAsia" w:ascii="SimHei" w:hAnsi="SimHei" w:eastAsia="黑体" w:cs="楷体"/>
          <w:b w:val="0"/>
          <w:i w:val="0"/>
          <w:snapToGrid/>
          <w:color w:val="auto"/>
          <w:sz w:val="21"/>
          <w:shd w:val="clear" w:color="auto" w:fill="FFFFFF"/>
          <w:lang w:eastAsia="zh-CN"/>
        </w:rPr>
        <w:t>院长</w:t>
      </w:r>
      <w:r>
        <w:rPr>
          <w:rFonts w:hint="eastAsia" w:ascii="SimHei" w:hAnsi="SimHei" w:eastAsia="黑体" w:cs="楷体"/>
          <w:b w:val="0"/>
          <w:i w:val="0"/>
          <w:snapToGrid/>
          <w:color w:val="auto"/>
          <w:sz w:val="21"/>
          <w:shd w:val="clear" w:color="auto" w:fill="FFFFFF"/>
        </w:rPr>
        <w:t>以上级别人员提议并呈</w:t>
      </w:r>
      <w:r>
        <w:rPr>
          <w:rFonts w:hint="eastAsia" w:ascii="SimHei" w:hAnsi="SimHei" w:eastAsia="黑体" w:cs="楷体"/>
          <w:b w:val="0"/>
          <w:i w:val="0"/>
          <w:snapToGrid/>
          <w:color w:val="auto"/>
          <w:sz w:val="21"/>
          <w:shd w:val="clear" w:color="auto" w:fill="FFFFFF"/>
          <w:lang w:eastAsia="zh-CN"/>
        </w:rPr>
        <w:t>总经理</w:t>
      </w:r>
      <w:r>
        <w:rPr>
          <w:rFonts w:hint="eastAsia" w:ascii="SimHei" w:hAnsi="SimHei" w:eastAsia="黑体" w:cs="楷体"/>
          <w:b w:val="0"/>
          <w:i w:val="0"/>
          <w:snapToGrid/>
          <w:color w:val="auto"/>
          <w:sz w:val="21"/>
          <w:shd w:val="clear" w:color="auto" w:fill="FFFFFF"/>
        </w:rPr>
        <w:t>核定。</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（3）普通员工的晋升分别由部门经理或主管提议，呈</w:t>
      </w:r>
      <w:r>
        <w:rPr>
          <w:rFonts w:hint="eastAsia" w:ascii="SimHei" w:hAnsi="SimHei" w:eastAsia="黑体" w:cs="楷体"/>
          <w:b w:val="0"/>
          <w:i w:val="0"/>
          <w:snapToGrid/>
          <w:color w:val="auto"/>
          <w:sz w:val="21"/>
          <w:shd w:val="clear" w:color="auto" w:fill="FFFFFF"/>
          <w:lang w:eastAsia="zh-CN"/>
        </w:rPr>
        <w:t>院长</w:t>
      </w:r>
      <w:r>
        <w:rPr>
          <w:rFonts w:hint="eastAsia" w:ascii="SimHei" w:hAnsi="SimHei" w:eastAsia="黑体" w:cs="楷体"/>
          <w:b w:val="0"/>
          <w:i w:val="0"/>
          <w:snapToGrid/>
          <w:color w:val="auto"/>
          <w:sz w:val="21"/>
          <w:shd w:val="clear" w:color="auto" w:fill="FFFFFF"/>
        </w:rPr>
        <w:t>核定，并通知</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行政部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w:t>
      </w:r>
    </w:p>
    <w:p>
      <w:pPr>
        <w:keepNext w:val="0"/>
        <w:keepLines w:val="0"/>
        <w:pageBreakBefore w:val="0"/>
        <w:kinsoku/>
        <w:wordWrap/>
        <w:overflowPunct/>
        <w:topLinePunct w:val="0"/>
        <w:autoSpaceDE/>
        <w:autoSpaceDN w:val="0"/>
        <w:bidi w:val="0"/>
        <w:adjustRightInd/>
        <w:snapToGrid/>
        <w:spacing w:beforeAutospacing="0" w:afterAutospacing="0" w:line="360" w:lineRule="auto"/>
        <w:ind w:left="0" w:leftChars="0" w:firstLine="422" w:firstLineChars="150"/>
        <w:jc w:val="both"/>
        <w:textAlignment w:val="auto"/>
        <w:rPr>
          <w:rFonts w:hint="eastAsia" w:ascii="楷体" w:hAnsi="楷体" w:eastAsia="楷体" w:cs="楷体"/>
          <w:b/>
          <w:bCs/>
          <w:i w:val="0"/>
          <w:snapToGrid/>
          <w:color w:val="auto"/>
          <w:sz w:val="28"/>
          <w:szCs w:val="21"/>
        </w:rPr>
      </w:pPr>
      <w:bookmarkStart w:id="6" w:name="3"/>
      <w:bookmarkEnd w:id="6"/>
      <w:bookmarkStart w:id="7" w:name="sub2972023_3"/>
      <w:bookmarkEnd w:id="7"/>
      <w:r>
        <w:rPr>
          <w:rFonts w:hint="eastAsia" w:ascii="SimHei" w:hAnsi="SimHei" w:eastAsia="黑体" w:cs="楷体"/>
          <w:b/>
          <w:bCs/>
          <w:i w:val="0"/>
          <w:snapToGrid/>
          <w:color w:val="auto"/>
          <w:sz w:val="28"/>
          <w:szCs w:val="21"/>
        </w:rPr>
        <w:t>完善方法</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422" w:firstLineChars="175"/>
        <w:jc w:val="both"/>
        <w:textAlignment w:val="auto"/>
        <w:rPr>
          <w:rFonts w:hint="eastAsia" w:ascii="楷体" w:hAnsi="楷体" w:eastAsia="楷体" w:cs="楷体"/>
          <w:b/>
          <w:bCs/>
          <w:i w:val="0"/>
          <w:snapToGrid/>
          <w:color w:val="auto"/>
          <w:sz w:val="24"/>
          <w:szCs w:val="22"/>
          <w:shd w:val="clear" w:color="auto" w:fill="FFFFFF"/>
        </w:rPr>
      </w:pPr>
      <w:bookmarkStart w:id="8" w:name="3_1"/>
      <w:bookmarkEnd w:id="8"/>
      <w:bookmarkStart w:id="9" w:name="sub2972023_3_1"/>
      <w:bookmarkEnd w:id="9"/>
      <w:r>
        <w:rPr>
          <w:rFonts w:hint="eastAsia" w:ascii="SimHei" w:hAnsi="SimHei" w:eastAsia="黑体" w:cs="楷体"/>
          <w:b/>
          <w:bCs/>
          <w:i w:val="0"/>
          <w:snapToGrid/>
          <w:color w:val="auto"/>
          <w:sz w:val="24"/>
          <w:szCs w:val="22"/>
          <w:shd w:val="clear" w:color="auto" w:fill="FFFFFF"/>
        </w:rPr>
        <w:t>掌握晋升原则</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1.德才兼备，德和才二者不可偏废。</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企业不能打着“用能人”的旗号，重用和晋升一些才</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高德</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寡的员工，这样做势必会在员工中造成不良影响，从而打击员工的积极性。</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2.机会均等。</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人力资源经理</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要使员工面前</w:t>
      </w:r>
      <w:r>
        <w:rPr>
          <w:rFonts w:hint="eastAsia" w:ascii="SimHei" w:hAnsi="SimHei" w:eastAsia="黑体" w:cs="楷体"/>
          <w:b w:val="0"/>
          <w:i w:val="0"/>
          <w:snapToGrid/>
          <w:color w:val="auto"/>
          <w:sz w:val="21"/>
          <w:shd w:val="clear" w:color="auto" w:fill="FFFFFF"/>
          <w:lang w:eastAsia="zh-CN"/>
        </w:rPr>
        <w:t>人人</w:t>
      </w:r>
      <w:r>
        <w:rPr>
          <w:rFonts w:hint="eastAsia" w:ascii="SimHei" w:hAnsi="SimHei" w:eastAsia="黑体" w:cs="楷体"/>
          <w:b w:val="0"/>
          <w:i w:val="0"/>
          <w:snapToGrid/>
          <w:color w:val="auto"/>
          <w:sz w:val="21"/>
          <w:shd w:val="clear" w:color="auto" w:fill="FFFFFF"/>
        </w:rPr>
        <w:t>都有晋升之路，即对</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管理人员</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要实行</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公开招聘</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，公平竞争，惟才是举，不惟学历，不惟资历，只有这样才能真正激发员工的</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上进心</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3.“阶梯晋升”和“破格提拔”相结合。</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“阶梯晋升”是对大多数员工而言。这种晋升的方法，可避免盲目性，准确度高，便于激励多数员工。但对非常之才、特殊之才则应破格提拔，使稀有的杰出人才不致流失。</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420" w:firstLineChars="175"/>
        <w:jc w:val="both"/>
        <w:textAlignment w:val="auto"/>
        <w:rPr>
          <w:rFonts w:hint="eastAsia" w:ascii="楷体" w:hAnsi="楷体" w:eastAsia="楷体" w:cs="楷体"/>
          <w:b w:val="0"/>
          <w:i w:val="0"/>
          <w:snapToGrid/>
          <w:color w:val="auto"/>
          <w:sz w:val="24"/>
          <w:szCs w:val="22"/>
          <w:shd w:val="clear" w:color="auto" w:fill="FFFFFF"/>
        </w:rPr>
      </w:pPr>
      <w:bookmarkStart w:id="10" w:name="3_2"/>
      <w:bookmarkEnd w:id="10"/>
      <w:bookmarkStart w:id="11" w:name="sub2972023_3_2"/>
      <w:bookmarkEnd w:id="11"/>
      <w:r>
        <w:rPr>
          <w:rFonts w:hint="eastAsia" w:ascii="SimHei" w:hAnsi="SimHei" w:eastAsia="黑体" w:cs="楷体"/>
          <w:b w:val="0"/>
          <w:i w:val="0"/>
          <w:snapToGrid/>
          <w:color w:val="auto"/>
          <w:sz w:val="24"/>
          <w:szCs w:val="22"/>
          <w:shd w:val="clear" w:color="auto" w:fill="FFFFFF"/>
        </w:rPr>
        <w:t>熟悉晋升模式</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1.按工作表现晋升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在工作表现可以用若干标准衡量的企业中，人力资源经理可以依据员工工作表现是否合乎既定标准来决定是否升迁。在这种情况下，能力即是员工的工作业绩能够达到预期的标准之一。</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2.按投入程度晋升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当一名员工能约法守时，服饰讲究，遵守企业的一切规章和制度，能配合上级将工作进行地井井有条，非常出色，那么必定会受到上级的赏识。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3.按年资晋升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按年资晋升这在表面上是只看资历，实际上是资历与能力相结合，在获得可晋升的资历之后，究竟能否晋升，完全依据对其工作的考核。这种制度承认员工经验的价值，给予大家平等竞争的机会。</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422" w:firstLineChars="175"/>
        <w:jc w:val="both"/>
        <w:textAlignment w:val="auto"/>
        <w:rPr>
          <w:rFonts w:hint="eastAsia" w:ascii="楷体" w:hAnsi="楷体" w:eastAsia="楷体" w:cs="楷体"/>
          <w:b/>
          <w:bCs/>
          <w:i w:val="0"/>
          <w:snapToGrid/>
          <w:color w:val="auto"/>
          <w:sz w:val="24"/>
          <w:szCs w:val="22"/>
          <w:shd w:val="clear" w:color="auto" w:fill="FFFFFF"/>
        </w:rPr>
      </w:pPr>
      <w:bookmarkStart w:id="12" w:name="3_3"/>
      <w:bookmarkEnd w:id="12"/>
      <w:bookmarkStart w:id="13" w:name="sub2972023_3_3"/>
      <w:bookmarkEnd w:id="13"/>
      <w:r>
        <w:rPr>
          <w:rFonts w:hint="eastAsia" w:ascii="SimHei" w:hAnsi="SimHei" w:eastAsia="黑体" w:cs="楷体"/>
          <w:b/>
          <w:bCs/>
          <w:i w:val="0"/>
          <w:snapToGrid/>
          <w:color w:val="auto"/>
          <w:sz w:val="24"/>
          <w:szCs w:val="22"/>
          <w:shd w:val="clear" w:color="auto" w:fill="FFFFFF"/>
        </w:rPr>
        <w:t>制定晋升计划</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1.挑选晋升对象</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在挑选了极具潜能的特殊人才之后，就注重对这些人才的</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工作职责</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和发展轨迹进行调整，提前为其做好应晋升的准备工作。</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2.制定个人发展规划</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一旦人选确定后，企业要为其制定一个个人发展规划。必须清楚地了解哪一种规划能够与这些特殊人才的愿望相符合，哪些措施对其最为有效，这些特殊人才的不足之处在哪里，还有哪些潜力可以挖掘。</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3.具体规划工作细则以及可能遇到的挑战因素</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规划必须是长期的、有针对性的，这样员工才能为未来的工作提前做好准备。这些规划越具体，员工心中就越有底，对下一步工作就能准备得更充分。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4.制定辅助</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计划</w:t>
      </w:r>
      <w:r>
        <w:rPr>
          <w:rFonts w:hint="eastAsia" w:ascii="SimHei" w:hAnsi="SimHei" w:eastAsia="黑体" w:cs="楷体"/>
          <w:b w:val="0"/>
          <w:i w:val="0"/>
          <w:snapToGrid/>
          <w:color w:val="auto"/>
          <w:sz w:val="21"/>
          <w:u w:val="none"/>
          <w:shd w:val="clear" w:color="auto" w:fill="FFFFFF"/>
        </w:rPr>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企业制定一个辅助计划，帮助员工尽快进入角色，圆满完成晋升过程。</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422" w:firstLineChars="175"/>
        <w:jc w:val="both"/>
        <w:textAlignment w:val="auto"/>
        <w:rPr>
          <w:rFonts w:hint="eastAsia" w:ascii="楷体" w:hAnsi="楷体" w:eastAsia="楷体" w:cs="楷体"/>
          <w:b/>
          <w:bCs/>
          <w:i w:val="0"/>
          <w:snapToGrid/>
          <w:color w:val="auto"/>
          <w:sz w:val="24"/>
          <w:szCs w:val="22"/>
          <w:shd w:val="clear" w:color="auto" w:fill="FFFFFF"/>
        </w:rPr>
      </w:pPr>
      <w:bookmarkStart w:id="14" w:name="4"/>
      <w:bookmarkEnd w:id="14"/>
      <w:bookmarkStart w:id="15" w:name="sub2972023_4"/>
      <w:bookmarkEnd w:id="15"/>
      <w:r>
        <w:rPr>
          <w:rFonts w:hint="eastAsia" w:ascii="SimHei" w:hAnsi="SimHei" w:eastAsia="黑体" w:cs="楷体"/>
          <w:b/>
          <w:bCs/>
          <w:i w:val="0"/>
          <w:snapToGrid/>
          <w:color w:val="auto"/>
          <w:sz w:val="24"/>
          <w:szCs w:val="22"/>
          <w:shd w:val="clear" w:color="auto" w:fill="FFFFFF"/>
        </w:rPr>
        <w:t>理想制度</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想留住人才，又要兼顾薪资支出的控制，且晋升时有所依据，这种理想的晋升制度应包含如下：</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422" w:firstLineChars="175"/>
        <w:jc w:val="both"/>
        <w:textAlignment w:val="auto"/>
        <w:rPr>
          <w:rFonts w:hint="eastAsia" w:ascii="楷体" w:hAnsi="楷体" w:eastAsia="楷体" w:cs="楷体"/>
          <w:b/>
          <w:bCs/>
          <w:i w:val="0"/>
          <w:snapToGrid/>
          <w:color w:val="auto"/>
          <w:sz w:val="24"/>
          <w:szCs w:val="22"/>
          <w:shd w:val="clear" w:color="auto" w:fill="FFFFFF"/>
        </w:rPr>
      </w:pPr>
      <w:r>
        <w:rPr>
          <w:rFonts w:hint="eastAsia" w:ascii="SimHei" w:hAnsi="SimHei" w:eastAsia="黑体" w:cs="楷体"/>
          <w:b/>
          <w:bCs/>
          <w:i w:val="0"/>
          <w:snapToGrid/>
          <w:color w:val="auto"/>
          <w:sz w:val="24"/>
          <w:szCs w:val="22"/>
          <w:shd w:val="clear" w:color="auto" w:fill="FFFFFF"/>
        </w:rPr>
        <w:t>将资格与所担任的职务分开管理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全公司</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职等</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的设定，系依据全公司所有的工作层次，经过分析之后决定。例如在研发体系，分别设有技术员、助理工程师、工程师、高级工程师、技术经理。这五个职等在其</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职务说明书</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中，例如机械技术员与机械助理工程师，应该可以分别说明清楚的。如果他们的工作无法在工作职掌说明清楚，这表示机械技术员与机械助理工程师，这两个职务的设计有问题。</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通常一个公司都会</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职等</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的设计，因此所有的职务应该都可以纳入职等的管理，而「员工的资格与职务分开管理」，指的是将员工的资格(或是职等、</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职位</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与所担任的职务分开管理，这样对晋升混乱的情形，才能有效的管理。例如公司规定，专科毕业者，从技术员任用，这里指的是资格为「技术员」，但有时专科学历的人，常被派去担任助理工程师的工作，如果公司的</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薪资</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是以所担任的职务为主，那员工对薪资应该不会有其它意见。如果不是，那</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职位</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「技术员」的员工，却担任着「助理工程师」工作，而另一位大学毕业，也担任着「助理工程师」工作，那么这一位专科毕业的员工，肯定会提出异议，因为</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同工不同酬</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同样的工作，却有着不同的</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职位</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，甚至薪资也不一样，这些情形，若没有一套合理</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解释系统</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，将使员工不能接受，最后甚至离开公司，这样环境怎能够吸收到好的人才呢?</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将资格与职务分开管理的意思，主要是将资格(晋升)的认定与职务的派任，这两种不同的需求区别开来，使得晋升的认定所需考虑的因素，锁定在能力的认定，不受所派任的职务异动的影响。因为一个人能力的提升，需要一段时间的培养，而职务的调整，有可能因为人手短缺的情况下，而随时调整。例如，前面提到的例子，原来机械设计助理工程师有二人，在执行日常</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业务</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，因其中有一人离职，就将一位机械设计技术员，调去填补这一位助理工程师的工作空缺。</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这种调整，到底是要视为平行调整或是晋升呢? 如果是平行调整，但是工作内容已明显改变了啊，工作层次也不一样，这要怎么解释呢?如果员工要求调高</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薪资</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，又要如何处理呢? 如果部调整薪资，员工可能因为在工作压力加重，薪资却没有相对增加之下，而萌生去意。如果要调高</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薪资</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，该员工却还没有晋升，怎么增加呢? 标准在哪里? 如果将职等调高为「助理工程师」，且该员工的实力与水平，说不定还没达到「助理工程师」的程度，这样不是变成因占缺而晋升吗? 对其它人公平吗? 这些问题，实在困扰着大多数的企业，规模越大的企业，此类问题若没有一个完整的解决架构，主管不断花时间在处理这类的问题，对公司来讲，实在是浪费时间与降低生产力。</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将两者分开之后，配合薪资制度在这方面的处理，职务加给归到职务异动的情形，晋升归晋升制度处理，此时晋升制度的环境即可单纯化，不会因为职务的异动而产生判断的干扰。在派任主管职务时，即给予「代理xx」的称呼，例如代理课长。这样也不会产生职称判断的困扰。例如品管课长为五职等，当一位四职等的人派任该职务时，因资格未符合，故应以「代理品管课长」来称呼，当这位员工资格晋升至五职等时，即可真除，正式派任。</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422" w:firstLineChars="175"/>
        <w:jc w:val="both"/>
        <w:textAlignment w:val="auto"/>
        <w:rPr>
          <w:rFonts w:hint="eastAsia" w:ascii="楷体" w:hAnsi="楷体" w:eastAsia="楷体" w:cs="楷体"/>
          <w:b/>
          <w:bCs/>
          <w:i w:val="0"/>
          <w:snapToGrid/>
          <w:color w:val="auto"/>
          <w:sz w:val="24"/>
          <w:szCs w:val="22"/>
          <w:shd w:val="clear" w:color="auto" w:fill="FFFFFF"/>
        </w:rPr>
      </w:pPr>
      <w:r>
        <w:rPr>
          <w:rFonts w:hint="eastAsia" w:ascii="SimHei" w:hAnsi="SimHei" w:eastAsia="黑体" w:cs="楷体"/>
          <w:b/>
          <w:bCs/>
          <w:i w:val="0"/>
          <w:snapToGrid/>
          <w:color w:val="auto"/>
          <w:sz w:val="24"/>
          <w:szCs w:val="22"/>
          <w:shd w:val="clear" w:color="auto" w:fill="FFFFFF"/>
        </w:rPr>
        <w:t>针对各职等晋升的条件订定具体的审查标准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所谓具体的审查标准，主要是让员工非常清楚什么情况可获得晋升，在晋升基准公平公开的情况下，员工才能具体掌握努力的方向。什么是具体的审查标准呢? 因公司的需求情形不同而有所不同，不过大体上有以下的几同情形。</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2"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i w:val="0"/>
          <w:snapToGrid/>
          <w:color w:val="auto"/>
          <w:sz w:val="21"/>
          <w:szCs w:val="21"/>
          <w:shd w:val="clear" w:color="auto" w:fill="FFFFFF"/>
        </w:rPr>
        <w:t>1、完全以</w:t>
      </w:r>
      <w:r>
        <w:rPr>
          <w:rFonts w:hint="eastAsia" w:ascii="SimHei" w:hAnsi="SimHei" w:eastAsia="黑体" w:cs="楷体"/>
          <w:b/>
          <w:i w:val="0"/>
          <w:snapToGrid/>
          <w:color w:val="auto"/>
          <w:sz w:val="21"/>
          <w:szCs w:val="21"/>
          <w:u w:val="none"/>
          <w:shd w:val="clear" w:color="auto" w:fill="FFFFFF"/>
        </w:rPr>
      </w:r>
      <w:r>
        <w:rPr>
          <w:rFonts w:hint="eastAsia" w:ascii="SimHei" w:hAnsi="SimHei" w:eastAsia="黑体" w:cs="楷体"/>
          <w:b/>
          <w:i w:val="0"/>
          <w:snapToGrid/>
          <w:color w:val="auto"/>
          <w:sz w:val="21"/>
          <w:szCs w:val="21"/>
          <w:u w:val="none"/>
          <w:shd w:val="clear" w:color="auto" w:fill="FFFFFF"/>
        </w:rPr>
      </w:r>
      <w:r>
        <w:rPr>
          <w:rFonts w:hint="eastAsia" w:ascii="SimHei" w:hAnsi="SimHei" w:eastAsia="黑体" w:cs="楷体"/>
          <w:b/>
          <w:i w:val="0"/>
          <w:snapToGrid/>
          <w:color w:val="auto"/>
          <w:sz w:val="21"/>
          <w:szCs w:val="21"/>
          <w:u w:val="none"/>
          <w:shd w:val="clear" w:color="auto" w:fill="FFFFFF"/>
        </w:rPr>
      </w:r>
      <w:r>
        <w:rPr>
          <w:rFonts w:hint="eastAsia" w:ascii="SimHei" w:hAnsi="SimHei" w:eastAsia="黑体" w:cs="楷体"/>
          <w:b/>
          <w:i w:val="0"/>
          <w:snapToGrid/>
          <w:color w:val="auto"/>
          <w:sz w:val="21"/>
          <w:szCs w:val="21"/>
          <w:u w:val="none"/>
          <w:shd w:val="clear" w:color="auto" w:fill="FFFFFF"/>
        </w:rPr>
        <w:t>业绩</w:t>
      </w:r>
      <w:r>
        <w:rPr>
          <w:rFonts w:hint="eastAsia" w:ascii="SimHei" w:hAnsi="SimHei" w:eastAsia="黑体" w:cs="楷体"/>
          <w:b/>
          <w:i w:val="0"/>
          <w:snapToGrid/>
          <w:color w:val="auto"/>
          <w:sz w:val="21"/>
          <w:szCs w:val="21"/>
          <w:u w:val="none"/>
          <w:shd w:val="clear" w:color="auto" w:fill="FFFFFF"/>
        </w:rPr>
      </w:r>
      <w:r>
        <w:rPr>
          <w:rFonts w:hint="eastAsia" w:ascii="SimHei" w:hAnsi="SimHei" w:eastAsia="黑体" w:cs="楷体"/>
          <w:b/>
          <w:i w:val="0"/>
          <w:snapToGrid/>
          <w:color w:val="auto"/>
          <w:sz w:val="21"/>
          <w:szCs w:val="21"/>
          <w:shd w:val="clear" w:color="auto" w:fill="FFFFFF"/>
        </w:rPr>
        <w:t>为主</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完全以考绩为晋升的依据，表现好就是最具体的贡献，其它都是可以日后再补足，只要有发展潜力且</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绩效</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又好，员工就可以获得晋升，或是连续几年考绩达到规定，就可以晋升，而要晋升越高的</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职等</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，考绩的要求越严格。</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 xml:space="preserve">2、 </w:t>
      </w:r>
      <w:r>
        <w:rPr>
          <w:rFonts w:hint="eastAsia" w:ascii="SimHei" w:hAnsi="SimHei" w:eastAsia="黑体" w:cs="楷体"/>
          <w:b/>
          <w:i w:val="0"/>
          <w:snapToGrid/>
          <w:color w:val="auto"/>
          <w:sz w:val="21"/>
          <w:szCs w:val="21"/>
          <w:shd w:val="clear" w:color="auto" w:fill="FFFFFF"/>
        </w:rPr>
        <w:t>考绩 + 其它能力</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考绩好，不代表往上一等的能力已经具备。为了克服这个盲点，有的公司再加上其它能力的审查，有的还规定要上过哪些课及几个小时的课程，这样做是为了确保取得进一等的员工，具备一定水平的能力。透过</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职等</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晋升的人，是公司要掌握的人力资源，如果晋升的过程，未能掌握应具备的能力，将来这些获得晋升的人，在派任工作上，因无法表现应有的工作水平，就会变成公司的困扰。</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例如，某一位营业助理，因表现优异，而被晋升至营销专员。但是关于营销专员应具备的能力，例如营销理论、定价策略、</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成本</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概念、企划能力等等，有些尚未具备一定的程度，这时其晋升的意义，就值得探讨。</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订定晋升的审查条件，又有笼统与详细的分别。要如何取舍，得视企业的规模、职务种类划分的情形，及审查时有无人力及适当的委员。如果订得很详细却无人力执行，则制度将沦为空谈，还会让员工失去信心。若是公司有人力执行，确订得过于简单，使得对员工能力的判断，变成形式，则晋升制度将无法发挥拔擢人才的功能。</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leftChars="0" w:firstLine="422" w:firstLineChars="175"/>
        <w:jc w:val="both"/>
        <w:textAlignment w:val="auto"/>
        <w:rPr>
          <w:rFonts w:hint="eastAsia" w:ascii="楷体" w:hAnsi="楷体" w:eastAsia="楷体" w:cs="楷体"/>
          <w:b/>
          <w:bCs/>
          <w:i w:val="0"/>
          <w:snapToGrid/>
          <w:color w:val="auto"/>
          <w:sz w:val="24"/>
          <w:szCs w:val="22"/>
          <w:shd w:val="clear" w:color="auto" w:fill="FFFFFF"/>
        </w:rPr>
      </w:pPr>
      <w:r>
        <w:rPr>
          <w:rFonts w:hint="eastAsia" w:ascii="SimHei" w:hAnsi="SimHei" w:eastAsia="黑体" w:cs="楷体"/>
          <w:b/>
          <w:bCs/>
          <w:i w:val="0"/>
          <w:snapToGrid/>
          <w:color w:val="auto"/>
          <w:sz w:val="24"/>
          <w:szCs w:val="22"/>
          <w:shd w:val="clear" w:color="auto" w:fill="FFFFFF"/>
        </w:rPr>
        <w:t>能力审查分类</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2"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i w:val="0"/>
          <w:snapToGrid/>
          <w:color w:val="auto"/>
          <w:sz w:val="21"/>
          <w:szCs w:val="21"/>
          <w:shd w:val="clear" w:color="auto" w:fill="FFFFFF"/>
        </w:rPr>
        <w:t>1、不分</w:t>
      </w:r>
      <w:r>
        <w:rPr>
          <w:rFonts w:hint="eastAsia" w:ascii="SimHei" w:hAnsi="SimHei" w:eastAsia="黑体" w:cs="楷体"/>
          <w:b/>
          <w:i w:val="0"/>
          <w:snapToGrid/>
          <w:color w:val="auto"/>
          <w:sz w:val="21"/>
          <w:szCs w:val="21"/>
          <w:u w:val="none"/>
          <w:shd w:val="clear" w:color="auto" w:fill="FFFFFF"/>
        </w:rPr>
      </w:r>
      <w:r>
        <w:rPr>
          <w:rFonts w:hint="eastAsia" w:ascii="SimHei" w:hAnsi="SimHei" w:eastAsia="黑体" w:cs="楷体"/>
          <w:b/>
          <w:i w:val="0"/>
          <w:snapToGrid/>
          <w:color w:val="auto"/>
          <w:sz w:val="21"/>
          <w:szCs w:val="21"/>
          <w:u w:val="none"/>
          <w:shd w:val="clear" w:color="auto" w:fill="FFFFFF"/>
        </w:rPr>
      </w:r>
      <w:r>
        <w:rPr>
          <w:rFonts w:hint="eastAsia" w:ascii="SimHei" w:hAnsi="SimHei" w:eastAsia="黑体" w:cs="楷体"/>
          <w:b/>
          <w:i w:val="0"/>
          <w:snapToGrid/>
          <w:color w:val="auto"/>
          <w:sz w:val="21"/>
          <w:szCs w:val="21"/>
          <w:u w:val="none"/>
          <w:shd w:val="clear" w:color="auto" w:fill="FFFFFF"/>
        </w:rPr>
      </w:r>
      <w:r>
        <w:rPr>
          <w:rFonts w:hint="eastAsia" w:ascii="SimHei" w:hAnsi="SimHei" w:eastAsia="黑体" w:cs="楷体"/>
          <w:b/>
          <w:i w:val="0"/>
          <w:snapToGrid/>
          <w:color w:val="auto"/>
          <w:sz w:val="21"/>
          <w:szCs w:val="21"/>
          <w:u w:val="none"/>
          <w:shd w:val="clear" w:color="auto" w:fill="FFFFFF"/>
        </w:rPr>
        <w:t>职种</w:t>
      </w:r>
      <w:r>
        <w:rPr>
          <w:rFonts w:hint="eastAsia" w:ascii="SimHei" w:hAnsi="SimHei" w:eastAsia="黑体" w:cs="楷体"/>
          <w:b/>
          <w:i w:val="0"/>
          <w:snapToGrid/>
          <w:color w:val="auto"/>
          <w:sz w:val="21"/>
          <w:szCs w:val="21"/>
          <w:u w:val="none"/>
          <w:shd w:val="clear" w:color="auto" w:fill="FFFFFF"/>
        </w:rPr>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所谓不分</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职种</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指的是不分技术、事务或是营销、制造、管理等等，只是依公司所规定的职等，订定一些审查的基准，称之为「审查基准书」，在员工资料被送至人评会的审查委员会委员时，委员即是根据审查基准书，对该员工进行审查评分，最后由各评审委员的分数会总后，即可判定是否可以晋升。这些审查基准书，对委员有一定的帮助，但毕竟委员也是人，所以在评审面谈时，可能也会碰到自己不喜欢的人，可能给予的分数会偏低，遇到喜欢的人，则可能会给予偏高的分数。这时评审委员的客观性就很重要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如果委员会采用的是公开的讨论方式(通常越晋升越高阶的人，最好是采公开的方式)，则主任审查委员(通常是总经理担任)，最好能对给予高分或低分的委员，提出质疑，并请其说明原因。因为，</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经营管理</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干有一项最重要的能力，就是「识人能力」。而此项能力在审查委员会运作时，是最好的训练机会。透过彼此对员工能力判断的讨论，不但可以增加共识，也提升一些委员的识人能力。</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如果委员会的成员无法彼此坦承，又怕彼此得罪时，那么最好改采无记名投票，这样在决定某一人员是否可以晋升时，就不会因为公开的情况，而无法做出公正的决定。但是，其审查分数相关数据，仍然需要缴回人事单位，如果人事单位认为某一位委员在审查时有不客观的情形，也可以请主任委员私下向其探寻原委，以避免该委员影响整个制度运作的</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客观性</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，甚至以后不在续聘该委员，担任审查工作。</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 xml:space="preserve">2、 </w:t>
      </w:r>
      <w:r>
        <w:rPr>
          <w:rFonts w:hint="eastAsia" w:ascii="SimHei" w:hAnsi="SimHei" w:eastAsia="黑体" w:cs="楷体"/>
          <w:b/>
          <w:i w:val="0"/>
          <w:snapToGrid/>
          <w:color w:val="auto"/>
          <w:sz w:val="21"/>
          <w:szCs w:val="21"/>
          <w:shd w:val="clear" w:color="auto" w:fill="FFFFFF"/>
        </w:rPr>
        <w:t>依不同体系订定晋升审查基准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因为不同体系及职务，有不同能力项目，因此，依照事务体系、制造体系、研发体系，或是制造、</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生产管理</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销售、人事总务、经营企划、研发、财务会计等几大类，依各个职等订定不同的审查基准。这样分类，是因为不同领域的工作，需要不同的能力项目，共享同一张「审查基准书」，实在有些模糊，对于审查委员而言，用同一张「审查基准书」，实在不容易去思考员工到底具备了哪些能力。</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但是，如果针对不同</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职种</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体系订定能力条件，情况就不一样。以人事总务类为例，订定一职等晋升二职等，能力审查项目为提案改善能力、劳基法相关规定，二职等晋升三职等的能力项目为人事规定、教育训练知识、QCC知识，三职等晋升四职等的能力项目为成本知识、总务管理知识等等，依此类推。</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从以上的例子可知 ，依不同</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职种</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体系订出晋升条件，对于该职种体系应具备何种能力，就可以更清楚地表示出来，不仅委员在判断上更容易找出重点，在教育训练上也可依据这些条件事先加以安排课程。如果一些能力项目是可以笔试、口试或是提出论文，则可以将这些能力的审查做得更为客观、公正与深入。</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2"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i w:val="0"/>
          <w:snapToGrid/>
          <w:color w:val="auto"/>
          <w:sz w:val="21"/>
          <w:szCs w:val="21"/>
          <w:shd w:val="clear" w:color="auto" w:fill="FFFFFF"/>
        </w:rPr>
        <w:t>3、依不同职务订定职务能力表</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这是最完整的一种方式，但前提是，每个职务都有清楚「职务执掌表」，才能在这基础上延伸出「职务能力」项目。所谓有清楚的职务执掌表，指的是每个部门已有部门执掌表来表示出自已负责的核心</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业务</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，并将这些业务分派给部门中各个不同的职务。</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例如专员，就有人事、总务、教育训练、</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u w:val="none"/>
          <w:shd w:val="clear" w:color="auto" w:fill="FFFFFF"/>
        </w:rPr>
        <w:t>财务</w:t>
      </w:r>
      <w:r>
        <w:rPr>
          <w:rFonts w:hint="eastAsia" w:ascii="SimHei" w:hAnsi="SimHei" w:eastAsia="黑体" w:cs="楷体"/>
          <w:b w:val="0"/>
          <w:i w:val="0"/>
          <w:snapToGrid/>
          <w:color w:val="auto"/>
          <w:sz w:val="21"/>
          <w:szCs w:val="21"/>
          <w:u w:val="none"/>
          <w:shd w:val="clear" w:color="auto" w:fill="FFFFFF"/>
        </w:rPr>
      </w:r>
      <w:r>
        <w:rPr>
          <w:rFonts w:hint="eastAsia" w:ascii="SimHei" w:hAnsi="SimHei" w:eastAsia="黑体" w:cs="楷体"/>
          <w:b w:val="0"/>
          <w:i w:val="0"/>
          <w:snapToGrid/>
          <w:color w:val="auto"/>
          <w:sz w:val="21"/>
          <w:szCs w:val="21"/>
          <w:shd w:val="clear" w:color="auto" w:fill="FFFFFF"/>
        </w:rPr>
        <w:t>、营销、采购等等不同职务别的专员，这些不同职务的工作职掌是不同的。又例如工程师，也有机械设计、电子设计、电机设计、品管等等不同的工程师，只有将这些不同职务的工作职掌明确订定出来之后，才能根据这些工作职掌订出这些执掌需要的能力项目。</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zCs w:val="21"/>
          <w:shd w:val="clear" w:color="auto" w:fill="FFFFFF"/>
        </w:rPr>
      </w:pPr>
      <w:r>
        <w:rPr>
          <w:rFonts w:hint="eastAsia" w:ascii="SimHei" w:hAnsi="SimHei" w:eastAsia="黑体" w:cs="楷体"/>
          <w:b w:val="0"/>
          <w:i w:val="0"/>
          <w:snapToGrid/>
          <w:color w:val="auto"/>
          <w:sz w:val="21"/>
          <w:szCs w:val="21"/>
          <w:shd w:val="clear" w:color="auto" w:fill="FFFFFF"/>
        </w:rPr>
        <w:t>这种依不同职务订出的晋升条件，员工面对晋升时，就能事先知道要晋升到什么职务需要什么条件，审查委员会在审查员工是否能晋升时，即可根据这些条件进行。如果能将这些能力项目订定得清楚，则为了落实专业分工，审查委员会大多会再聘请工内部专业人员，组成能力审查小组，委任这些专业人员进行能力审查或检定。此时，拔擢人才的方式，由委员会少数人员主导，变成扩及到公司内大多数的专业人员，这对公司内大多数专业人员的养成，可以产生非常正面的助力，这是因为这些专业能力的审查人员，教育训练时，也需要他们担任内部讲师。</w:t>
      </w:r>
    </w:p>
    <w:p>
      <w:pPr>
        <w:keepNext w:val="0"/>
        <w:keepLines w:val="0"/>
        <w:pageBreakBefore w:val="0"/>
        <w:kinsoku/>
        <w:wordWrap/>
        <w:overflowPunct/>
        <w:topLinePunct w:val="0"/>
        <w:autoSpaceDE/>
        <w:autoSpaceDN w:val="0"/>
        <w:bidi w:val="0"/>
        <w:adjustRightInd/>
        <w:snapToGrid/>
        <w:spacing w:beforeAutospacing="0" w:afterAutospacing="0" w:line="360" w:lineRule="auto"/>
        <w:ind w:left="0" w:leftChars="0" w:firstLine="422" w:firstLineChars="150"/>
        <w:jc w:val="both"/>
        <w:textAlignment w:val="auto"/>
        <w:rPr>
          <w:rFonts w:hint="eastAsia" w:ascii="楷体" w:hAnsi="楷体" w:eastAsia="楷体" w:cs="楷体"/>
          <w:b/>
          <w:bCs/>
          <w:i w:val="0"/>
          <w:snapToGrid/>
          <w:color w:val="auto"/>
          <w:sz w:val="28"/>
          <w:szCs w:val="21"/>
        </w:rPr>
      </w:pPr>
      <w:bookmarkStart w:id="16" w:name="5"/>
      <w:bookmarkEnd w:id="16"/>
      <w:bookmarkStart w:id="17" w:name="sub2972023_5"/>
      <w:bookmarkEnd w:id="17"/>
      <w:r>
        <w:rPr>
          <w:rFonts w:hint="eastAsia" w:ascii="SimHei" w:hAnsi="SimHei" w:eastAsia="黑体" w:cs="楷体"/>
          <w:b/>
          <w:bCs/>
          <w:i w:val="0"/>
          <w:snapToGrid/>
          <w:color w:val="auto"/>
          <w:sz w:val="28"/>
          <w:szCs w:val="21"/>
        </w:rPr>
        <w:t>晋升程序</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1、部门主管向</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人力资源部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申报出现的空缺职位（空缺职位申报表附后）；</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人力资源部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进行评审并汇报经理；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3、评审通过的，</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人力资源部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发布竞聘通知，并组织竞岗各项准备工作；</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4、公司员工根据自己的实际情况（或经历）到</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人力资源部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报名，部门经理也可以推荐；（对于不符合职务晋升的基本条件，但在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业绩</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、能力等方面却有突出表现的员工，可以破例参加竞选活动。）</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5、</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人力资源部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策划××</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职位</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选拔方案：</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能力分析</w:t>
      </w:r>
      <w:r>
        <w:rPr>
          <w:rFonts w:hint="eastAsia" w:ascii="SimHei" w:hAnsi="SimHei" w:eastAsia="黑体" w:cs="楷体"/>
          <w:b w:val="0"/>
          <w:i w:val="0"/>
          <w:snapToGrid/>
          <w:color w:val="auto"/>
          <w:sz w:val="21"/>
          <w:u w:val="none"/>
          <w:shd w:val="clear" w:color="auto" w:fill="FFFFFF"/>
        </w:rPr>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职位</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的主要职责为-------------，应具备的素质有-------------------。</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（2）能力评价措施</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A．书面考核</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你心目中的××</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职位</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是怎样的一种工作？</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考核目的：------------</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评判标准：------------</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B．实战考核（列出一些题目，口答）</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C．量表测试，包括职业个性、自信心、领导能力等（表格附后）</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D．民主意见采集（表格附后）</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（3）考核结果处理办法</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（4）确定最后人选</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6、报总经理审批××职位的临时任命书，并公布竞聘结果。</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7、试用，原则上员工初次晋升均为临时负责人，其试用期一般为两个月。任期满后，由其直接上级根据其任职期间的工作业绩进行考核，考核不合格者，免去其临时负责人的职务，重新进入竞选流程；考核合格者，填写《××职位转正申请表》（附后），再报总经理审批，最后报</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w:t>
      </w:r>
      <w:r>
        <w:rPr>
          <w:rFonts w:hint="eastAsia" w:ascii="SimHei" w:hAnsi="SimHei" w:eastAsia="黑体" w:cs="楷体"/>
          <w:b w:val="0"/>
          <w:i w:val="0"/>
          <w:snapToGrid/>
          <w:color w:val="auto"/>
          <w:sz w:val="21"/>
          <w:u w:val="none"/>
          <w:shd w:val="clear" w:color="auto" w:fill="FFFFFF"/>
          <w:lang w:eastAsia="zh-CN"/>
        </w:rPr>
        <w:t>资源</w:t>
      </w:r>
      <w:r>
        <w:rPr>
          <w:rFonts w:hint="eastAsia" w:ascii="SimHei" w:hAnsi="SimHei" w:eastAsia="黑体" w:cs="楷体"/>
          <w:b w:val="0"/>
          <w:i w:val="0"/>
          <w:snapToGrid/>
          <w:color w:val="auto"/>
          <w:sz w:val="21"/>
          <w:u w:val="none"/>
          <w:shd w:val="clear" w:color="auto" w:fill="FFFFFF"/>
        </w:rPr>
        <w:t>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发文。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备注：对于通过公司内部的选拔、调整仍无法满足要求的部门负责人及以上管理岗位，由</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人力资源部</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负责在公司外进行招聘，新进人员在试用期满后，也需进入竞选流程，竞争上岗。</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8、晋升流程图附后。</w:t>
      </w:r>
    </w:p>
    <w:p>
      <w:pPr>
        <w:keepNext w:val="0"/>
        <w:keepLines w:val="0"/>
        <w:pageBreakBefore w:val="0"/>
        <w:kinsoku/>
        <w:wordWrap/>
        <w:overflowPunct/>
        <w:topLinePunct w:val="0"/>
        <w:autoSpaceDE/>
        <w:autoSpaceDN w:val="0"/>
        <w:bidi w:val="0"/>
        <w:adjustRightInd/>
        <w:snapToGrid/>
        <w:spacing w:beforeAutospacing="0" w:afterAutospacing="0" w:line="360" w:lineRule="auto"/>
        <w:ind w:left="0" w:leftChars="0" w:firstLine="422" w:firstLineChars="150"/>
        <w:jc w:val="both"/>
        <w:textAlignment w:val="auto"/>
        <w:rPr>
          <w:rFonts w:hint="eastAsia" w:ascii="楷体" w:hAnsi="楷体" w:eastAsia="楷体" w:cs="楷体"/>
          <w:b/>
          <w:bCs/>
          <w:i w:val="0"/>
          <w:snapToGrid/>
          <w:color w:val="auto"/>
          <w:sz w:val="28"/>
          <w:szCs w:val="21"/>
        </w:rPr>
      </w:pPr>
      <w:bookmarkStart w:id="18" w:name="6"/>
      <w:bookmarkEnd w:id="18"/>
      <w:bookmarkStart w:id="19" w:name="sub2972023_6"/>
      <w:bookmarkEnd w:id="19"/>
      <w:r>
        <w:rPr>
          <w:rFonts w:hint="eastAsia" w:ascii="SimHei" w:hAnsi="SimHei" w:eastAsia="黑体" w:cs="楷体"/>
          <w:b/>
          <w:bCs/>
          <w:i w:val="0"/>
          <w:snapToGrid/>
          <w:color w:val="auto"/>
          <w:sz w:val="28"/>
          <w:szCs w:val="21"/>
        </w:rPr>
        <w:t>基本原则</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1、德能和业绩并重的原则。</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2、逐级晋升与越级晋升相结合的原则。</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员工一般逐级晋升，为公司作出了突出贡献或有特殊才干者可以越级晋升。</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3、直线晋升与交叉晋升相结合的原则。</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员工可以沿一条通道晋升，也可以随着发展方向的变化而调整晋升通道。</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4、能升能降的原则。</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360" w:lineRule="auto"/>
        <w:ind w:left="0" w:firstLine="420" w:firstLineChars="200"/>
        <w:jc w:val="both"/>
        <w:textAlignment w:val="auto"/>
        <w:rPr>
          <w:rFonts w:hint="eastAsia" w:ascii="楷体" w:hAnsi="楷体" w:eastAsia="楷体" w:cs="楷体"/>
          <w:b w:val="0"/>
          <w:i w:val="0"/>
          <w:snapToGrid/>
          <w:color w:val="auto"/>
          <w:sz w:val="21"/>
          <w:shd w:val="clear" w:color="auto" w:fill="FFFFFF"/>
        </w:rPr>
      </w:pPr>
      <w:r>
        <w:rPr>
          <w:rFonts w:hint="eastAsia" w:ascii="SimHei" w:hAnsi="SimHei" w:eastAsia="黑体" w:cs="楷体"/>
          <w:b w:val="0"/>
          <w:i w:val="0"/>
          <w:snapToGrid/>
          <w:color w:val="auto"/>
          <w:sz w:val="21"/>
          <w:shd w:val="clear" w:color="auto" w:fill="FFFFFF"/>
        </w:rPr>
        <w:t>根据</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绩效考核</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，员工</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u w:val="none"/>
          <w:shd w:val="clear" w:color="auto" w:fill="FFFFFF"/>
        </w:rPr>
        <w:t>职位</w:t>
      </w:r>
      <w:r>
        <w:rPr>
          <w:rFonts w:hint="eastAsia" w:ascii="SimHei" w:hAnsi="SimHei" w:eastAsia="黑体" w:cs="楷体"/>
          <w:b w:val="0"/>
          <w:i w:val="0"/>
          <w:snapToGrid/>
          <w:color w:val="auto"/>
          <w:sz w:val="21"/>
          <w:u w:val="none"/>
          <w:shd w:val="clear" w:color="auto" w:fill="FFFFFF"/>
        </w:rPr>
      </w:r>
      <w:r>
        <w:rPr>
          <w:rFonts w:hint="eastAsia" w:ascii="SimHei" w:hAnsi="SimHei" w:eastAsia="黑体" w:cs="楷体"/>
          <w:b w:val="0"/>
          <w:i w:val="0"/>
          <w:snapToGrid/>
          <w:color w:val="auto"/>
          <w:sz w:val="21"/>
          <w:shd w:val="clear" w:color="auto" w:fill="FFFFFF"/>
        </w:rPr>
        <w:t>可升可降。</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color w:val="auto"/>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560" w:firstLineChars="200"/>
        <w:jc w:val="both"/>
        <w:textAlignment w:val="auto"/>
        <w:rPr>
          <w:rFonts w:hint="eastAsia" w:ascii="楷体" w:hAnsi="楷体" w:eastAsia="楷体" w:cs="楷体"/>
          <w:color w:val="auto"/>
          <w:sz w:val="28"/>
          <w:szCs w:val="28"/>
          <w:lang w:val="en-US" w:eastAsia="zh-CN"/>
        </w:rPr>
      </w:pPr>
      <w:r>
        <w:rPr>
          <w:rFonts w:hint="eastAsia" w:ascii="SimHei" w:hAnsi="SimHei" w:eastAsia="黑体" w:cs="楷体"/>
          <w:color w:val="auto"/>
          <w:sz w:val="28"/>
          <w:szCs w:val="28"/>
          <w:lang w:val="en-US" w:eastAsia="zh-CN"/>
        </w:rPr>
        <w:t>附表：</w:t>
      </w:r>
    </w:p>
    <w:p>
      <w:pPr>
        <w:keepNext w:val="0"/>
        <w:keepLines w:val="0"/>
        <w:pageBreakBefore w:val="0"/>
        <w:kinsoku/>
        <w:wordWrap/>
        <w:overflowPunct/>
        <w:topLinePunct w:val="0"/>
        <w:autoSpaceDE/>
        <w:bidi w:val="0"/>
        <w:adjustRightInd/>
        <w:snapToGrid/>
        <w:spacing w:beforeAutospacing="0" w:afterAutospacing="0" w:line="360" w:lineRule="auto"/>
        <w:ind w:left="0" w:leftChars="0" w:firstLine="0" w:firstLineChars="0"/>
        <w:jc w:val="center"/>
        <w:textAlignment w:val="auto"/>
        <w:rPr>
          <w:rFonts w:hint="eastAsia" w:ascii="楷体" w:hAnsi="楷体" w:eastAsia="楷体" w:cs="楷体"/>
          <w:b/>
          <w:sz w:val="36"/>
          <w:szCs w:val="36"/>
        </w:rPr>
      </w:pPr>
      <w:r>
        <w:rPr>
          <w:rFonts w:hint="eastAsia" w:ascii="SimHei" w:hAnsi="SimHei" w:eastAsia="黑体" w:cs="楷体"/>
          <w:b/>
          <w:sz w:val="36"/>
          <w:szCs w:val="36"/>
        </w:rPr>
        <w:t>员工转正（晋升）考核审批表</w:t>
      </w:r>
    </w:p>
    <w:p>
      <w:pPr>
        <w:keepNext w:val="0"/>
        <w:keepLines w:val="0"/>
        <w:pageBreakBefore w:val="0"/>
        <w:kinsoku/>
        <w:wordWrap/>
        <w:overflowPunct/>
        <w:topLinePunct w:val="0"/>
        <w:autoSpaceDE/>
        <w:bidi w:val="0"/>
        <w:adjustRightInd/>
        <w:snapToGrid/>
        <w:spacing w:beforeAutospacing="0" w:afterAutospacing="0" w:line="360" w:lineRule="auto"/>
        <w:ind w:left="0" w:firstLine="482" w:firstLineChars="200"/>
        <w:jc w:val="both"/>
        <w:textAlignment w:val="auto"/>
        <w:rPr>
          <w:rFonts w:hint="eastAsia" w:ascii="楷体" w:hAnsi="楷体" w:eastAsia="楷体" w:cs="楷体"/>
          <w:b/>
          <w:sz w:val="24"/>
          <w:u w:val="single"/>
        </w:rPr>
      </w:pPr>
      <w:r>
        <w:rPr>
          <w:rFonts w:hint="eastAsia" w:ascii="SimHei" w:hAnsi="SimHei" w:eastAsia="黑体" w:cs="楷体"/>
          <w:b/>
          <w:sz w:val="24"/>
        </w:rPr>
        <w:t xml:space="preserve"> </w:t>
      </w:r>
      <w:r>
        <w:rPr>
          <w:rFonts w:hint="eastAsia" w:ascii="SimHei" w:hAnsi="SimHei" w:eastAsia="黑体" w:cs="楷体"/>
          <w:sz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20"/>
        <w:gridCol w:w="900"/>
        <w:gridCol w:w="900"/>
        <w:gridCol w:w="900"/>
        <w:gridCol w:w="900"/>
        <w:gridCol w:w="900"/>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姓    名</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性别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年龄</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进公司时间</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技术职称</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学历</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专业</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所在部门</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从事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岗位</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从业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资格</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员工自评</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（简要填写本人在遵守公司规章制度、工作态度、工作适应程度等方面的表现以及工作成绩和今后打算）</w:t>
            </w:r>
          </w:p>
        </w:tc>
        <w:tc>
          <w:tcPr>
            <w:tcW w:w="883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 xml:space="preserve">  填写人（签字）：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考评得分</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（由部门或监理部/项目部填写）</w:t>
            </w:r>
          </w:p>
        </w:tc>
        <w:tc>
          <w:tcPr>
            <w:tcW w:w="883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行为（满分30分）：</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出勤（满分20分）：</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工作能力（满分50分）：                 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部门或</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监理部/项目部意见</w:t>
            </w:r>
          </w:p>
        </w:tc>
        <w:tc>
          <w:tcPr>
            <w:tcW w:w="883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原工资标准：</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建议转正（调整）工资标准：</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部门主管或项目经理（签字）：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综合部</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意见</w:t>
            </w:r>
          </w:p>
        </w:tc>
        <w:tc>
          <w:tcPr>
            <w:tcW w:w="883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人事主管（签字）：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公司领导</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意见</w:t>
            </w:r>
          </w:p>
        </w:tc>
        <w:tc>
          <w:tcPr>
            <w:tcW w:w="883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bCs/>
                <w:szCs w:val="21"/>
              </w:rPr>
            </w:pPr>
            <w:r>
              <w:rPr>
                <w:rFonts w:hint="eastAsia" w:ascii="SimHei" w:hAnsi="SimHei" w:eastAsia="黑体" w:cs="楷体"/>
                <w:b/>
                <w:bCs/>
                <w:szCs w:val="21"/>
              </w:rPr>
              <w:t>公司领导（签字）：                      年    月    日</w:t>
            </w:r>
          </w:p>
        </w:tc>
      </w:tr>
    </w:tbl>
    <w:p>
      <w:pPr>
        <w:keepNext w:val="0"/>
        <w:keepLines w:val="0"/>
        <w:pageBreakBefore w:val="0"/>
        <w:kinsoku/>
        <w:wordWrap/>
        <w:overflowPunct/>
        <w:topLinePunct w:val="0"/>
        <w:autoSpaceDE/>
        <w:bidi w:val="0"/>
        <w:adjustRightInd/>
        <w:snapToGrid/>
        <w:spacing w:beforeAutospacing="0" w:afterAutospacing="0" w:line="360" w:lineRule="auto"/>
        <w:ind w:left="0" w:firstLine="360" w:firstLineChars="200"/>
        <w:jc w:val="both"/>
        <w:textAlignment w:val="auto"/>
        <w:rPr>
          <w:rFonts w:hint="eastAsia" w:ascii="楷体" w:hAnsi="楷体" w:eastAsia="楷体" w:cs="楷体"/>
          <w:sz w:val="18"/>
          <w:szCs w:val="18"/>
          <w:lang w:eastAsia="zh-CN"/>
        </w:rPr>
      </w:pPr>
      <w:r>
        <w:rPr>
          <w:rFonts w:hint="eastAsia" w:ascii="SimHei" w:hAnsi="SimHei" w:eastAsia="黑体" w:cs="楷体"/>
          <w:sz w:val="18"/>
          <w:szCs w:val="18"/>
          <w:lang w:eastAsia="zh-CN"/>
        </w:rPr>
        <w:t>备注：</w:t>
      </w:r>
    </w:p>
    <w:p>
      <w:pPr>
        <w:keepNext w:val="0"/>
        <w:keepLines w:val="0"/>
        <w:pageBreakBefore w:val="0"/>
        <w:kinsoku/>
        <w:wordWrap/>
        <w:overflowPunct/>
        <w:topLinePunct w:val="0"/>
        <w:autoSpaceDE/>
        <w:bidi w:val="0"/>
        <w:adjustRightInd/>
        <w:snapToGrid/>
        <w:spacing w:beforeAutospacing="0" w:afterAutospacing="0" w:line="360" w:lineRule="auto"/>
        <w:ind w:left="0" w:firstLine="360" w:firstLineChars="200"/>
        <w:jc w:val="both"/>
        <w:textAlignment w:val="auto"/>
        <w:rPr>
          <w:rFonts w:hint="eastAsia" w:ascii="楷体" w:hAnsi="楷体" w:eastAsia="楷体" w:cs="楷体"/>
          <w:sz w:val="18"/>
          <w:szCs w:val="18"/>
        </w:rPr>
      </w:pPr>
      <w:r>
        <w:rPr>
          <w:rFonts w:hint="eastAsia" w:ascii="SimHei" w:hAnsi="SimHei" w:eastAsia="黑体" w:cs="楷体"/>
          <w:sz w:val="18"/>
          <w:szCs w:val="18"/>
        </w:rPr>
        <w:t>适用范围</w:t>
      </w:r>
      <w:r>
        <w:rPr>
          <w:rFonts w:hint="eastAsia" w:ascii="SimHei" w:hAnsi="SimHei" w:eastAsia="黑体" w:cs="楷体"/>
          <w:sz w:val="18"/>
          <w:szCs w:val="18"/>
          <w:lang w:eastAsia="zh-CN"/>
        </w:rPr>
        <w:t>：</w:t>
      </w:r>
      <w:r>
        <w:rPr>
          <w:rFonts w:hint="eastAsia" w:ascii="SimHei" w:hAnsi="SimHei" w:eastAsia="黑体" w:cs="楷体"/>
          <w:sz w:val="18"/>
          <w:szCs w:val="18"/>
        </w:rPr>
        <w:t>公司所属各部门的员工转正或晋升时，填报本表经部门领导审核后，报送</w:t>
      </w:r>
      <w:r>
        <w:rPr>
          <w:rFonts w:hint="eastAsia" w:ascii="SimHei" w:hAnsi="SimHei" w:eastAsia="黑体" w:cs="楷体"/>
          <w:sz w:val="18"/>
          <w:szCs w:val="18"/>
          <w:lang w:eastAsia="zh-CN"/>
        </w:rPr>
        <w:t>行政</w:t>
      </w:r>
      <w:r>
        <w:rPr>
          <w:rFonts w:hint="eastAsia" w:ascii="SimHei" w:hAnsi="SimHei" w:eastAsia="黑体" w:cs="楷体"/>
          <w:sz w:val="18"/>
          <w:szCs w:val="18"/>
        </w:rPr>
        <w:t>部。</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0" w:firstLineChars="0"/>
        <w:jc w:val="center"/>
        <w:textAlignment w:val="auto"/>
        <w:rPr>
          <w:rFonts w:hint="eastAsia" w:ascii="楷体" w:hAnsi="楷体" w:eastAsia="楷体" w:cs="楷体"/>
          <w:b/>
          <w:bCs/>
          <w:sz w:val="44"/>
          <w:szCs w:val="44"/>
        </w:rPr>
      </w:pPr>
      <w:r>
        <w:rPr>
          <w:rFonts w:hint="eastAsia" w:ascii="SimHei" w:hAnsi="SimHei" w:eastAsia="黑体" w:cs="楷体"/>
          <w:b/>
          <w:bCs/>
          <w:sz w:val="44"/>
          <w:szCs w:val="44"/>
        </w:rPr>
        <w:t>职位空缺申请表</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职务信息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9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5" w:hRule="atLeast"/>
          <w:jc w:val="center"/>
        </w:trPr>
        <w:tc>
          <w:tcPr>
            <w:tcW w:w="9108" w:type="dxa"/>
            <w:noWrap w:val="0"/>
            <w:vAlign w:val="center"/>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200" w:firstLineChars="200"/>
              <w:jc w:val="both"/>
              <w:textAlignment w:val="auto"/>
              <w:rPr>
                <w:rFonts w:hint="eastAsia" w:ascii="楷体" w:hAnsi="楷体" w:eastAsia="楷体" w:cs="楷体"/>
                <w:sz w:val="10"/>
                <w:szCs w:val="10"/>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rPr>
              <w:t>所属部门：</w:t>
            </w:r>
            <w:r>
              <w:rPr>
                <w:rFonts w:hint="eastAsia" w:ascii="SimHei" w:hAnsi="SimHei" w:eastAsia="黑体" w:cs="楷体"/>
                <w:sz w:val="24"/>
                <w:szCs w:val="24"/>
                <w:u w:val="single"/>
              </w:rPr>
              <w:t xml:space="preserve">                </w:t>
            </w:r>
            <w:r>
              <w:rPr>
                <w:rFonts w:hint="eastAsia" w:ascii="SimHei" w:hAnsi="SimHei" w:eastAsia="黑体" w:cs="楷体"/>
                <w:sz w:val="24"/>
                <w:szCs w:val="24"/>
              </w:rPr>
              <w:t xml:space="preserve"> 空缺岗位名称：</w:t>
            </w:r>
            <w:r>
              <w:rPr>
                <w:rFonts w:hint="eastAsia" w:ascii="SimHei" w:hAnsi="SimHei" w:eastAsia="黑体" w:cs="楷体"/>
                <w:sz w:val="24"/>
                <w:szCs w:val="24"/>
                <w:u w:val="single"/>
              </w:rPr>
              <w:t xml:space="preserve">                 </w:t>
            </w:r>
            <w:r>
              <w:rPr>
                <w:rFonts w:hint="eastAsia" w:ascii="SimHei" w:hAnsi="SimHei" w:eastAsia="黑体" w:cs="楷体"/>
                <w:sz w:val="24"/>
                <w:szCs w:val="24"/>
              </w:rPr>
              <w:t>空缺人数：</w:t>
            </w:r>
            <w:r>
              <w:rPr>
                <w:rFonts w:hint="eastAsia" w:ascii="SimHei" w:hAnsi="SimHei" w:eastAsia="黑体" w:cs="楷体"/>
                <w:sz w:val="24"/>
                <w:szCs w:val="24"/>
                <w:u w:val="single"/>
              </w:rPr>
              <w:t xml:space="preserve">        </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rPr>
              <w:t>申请原因：□员工辞退 □员工离职 □业务加重 □增加新业务 □新设岗位</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rPr>
              <w:t>岗位工作职责：</w:t>
            </w:r>
            <w:r>
              <w:rPr>
                <w:rFonts w:hint="eastAsia" w:ascii="SimHei" w:hAnsi="SimHei" w:eastAsia="黑体" w:cs="楷体"/>
                <w:sz w:val="24"/>
                <w:szCs w:val="24"/>
                <w:u w:val="single"/>
              </w:rPr>
              <w:t xml:space="preserve">                                                              </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u w:val="single"/>
              </w:rPr>
              <w:t xml:space="preserve">                                                                            </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u w:val="single"/>
              </w:rPr>
              <w:t xml:space="preserve">                                                                            </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b/>
                <w:bCs/>
                <w:sz w:val="24"/>
                <w:szCs w:val="24"/>
                <w:u w:val="single"/>
              </w:rPr>
            </w:pPr>
            <w:r>
              <w:rPr>
                <w:rFonts w:hint="eastAsia" w:ascii="SimHei" w:hAnsi="SimHei" w:eastAsia="黑体" w:cs="楷体"/>
                <w:sz w:val="24"/>
                <w:szCs w:val="24"/>
              </w:rPr>
              <w:t>申报日期：</w:t>
            </w:r>
            <w:r>
              <w:rPr>
                <w:rFonts w:hint="eastAsia" w:ascii="SimHei" w:hAnsi="SimHei" w:eastAsia="黑体" w:cs="楷体"/>
                <w:sz w:val="24"/>
                <w:szCs w:val="24"/>
                <w:u w:val="single"/>
              </w:rPr>
              <w:t xml:space="preserve">                 </w:t>
            </w:r>
            <w:r>
              <w:rPr>
                <w:rFonts w:hint="eastAsia" w:ascii="SimHei" w:hAnsi="SimHei" w:eastAsia="黑体" w:cs="楷体"/>
                <w:sz w:val="24"/>
                <w:szCs w:val="24"/>
              </w:rPr>
              <w:t xml:space="preserve">               最迟上岗日期：</w:t>
            </w:r>
            <w:r>
              <w:rPr>
                <w:rFonts w:hint="eastAsia" w:ascii="SimHei" w:hAnsi="SimHei" w:eastAsia="黑体" w:cs="楷体"/>
                <w:sz w:val="24"/>
                <w:szCs w:val="24"/>
                <w:u w:val="single"/>
              </w:rPr>
              <w:t xml:space="preserve">                    </w:t>
            </w:r>
          </w:p>
        </w:tc>
      </w:tr>
    </w:tbl>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2" w:firstLineChars="200"/>
        <w:jc w:val="both"/>
        <w:textAlignment w:val="auto"/>
        <w:rPr>
          <w:rFonts w:hint="eastAsia" w:ascii="楷体" w:hAnsi="楷体" w:eastAsia="楷体" w:cs="楷体"/>
          <w:sz w:val="24"/>
          <w:szCs w:val="24"/>
        </w:rPr>
      </w:pPr>
      <w:r>
        <w:rPr>
          <w:rFonts w:hint="eastAsia" w:ascii="SimHei" w:hAnsi="SimHei" w:eastAsia="黑体" w:cs="楷体"/>
          <w:b/>
          <w:bCs/>
          <w:sz w:val="24"/>
          <w:szCs w:val="24"/>
        </w:rPr>
        <w:t>岗位要求</w:t>
      </w:r>
      <w:r>
        <w:rPr>
          <w:rFonts w:hint="eastAsia" w:ascii="SimHei" w:hAnsi="SimHei" w:eastAsia="黑体" w:cs="楷体"/>
          <w:sz w:val="24"/>
          <w:szCs w:val="24"/>
        </w:rPr>
        <w:t xml:space="preserve">    请在合适的选项上打“√”</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9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3585" w:hRule="atLeast"/>
          <w:jc w:val="center"/>
        </w:trPr>
        <w:tc>
          <w:tcPr>
            <w:tcW w:w="9108"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性别要求：  ○ 男           ○ 女            ○ 不限</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最低学历：    ○ 中专/高中     ○ 大专     ○ 本科及以上    ○ 不限</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rPr>
              <w:t>专业要求：</w:t>
            </w:r>
            <w:r>
              <w:rPr>
                <w:rFonts w:hint="eastAsia" w:ascii="SimHei" w:hAnsi="SimHei" w:eastAsia="黑体" w:cs="楷体"/>
                <w:sz w:val="24"/>
                <w:szCs w:val="24"/>
                <w:u w:val="single"/>
              </w:rPr>
              <w:t xml:space="preserve">                                                             </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相关工作经验：○  0—2年      ○ 3—5年      ○ 5—10年</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年龄限制：</w:t>
            </w:r>
            <w:r>
              <w:rPr>
                <w:rFonts w:hint="eastAsia" w:ascii="SimHei" w:hAnsi="SimHei" w:eastAsia="黑体" w:cs="楷体"/>
                <w:sz w:val="24"/>
                <w:szCs w:val="24"/>
                <w:u w:val="single"/>
              </w:rPr>
              <w:t xml:space="preserve">         </w:t>
            </w:r>
            <w:r>
              <w:rPr>
                <w:rFonts w:hint="eastAsia" w:ascii="SimHei" w:hAnsi="SimHei" w:eastAsia="黑体" w:cs="楷体"/>
                <w:sz w:val="24"/>
                <w:szCs w:val="24"/>
              </w:rPr>
              <w:t>至</w:t>
            </w:r>
            <w:r>
              <w:rPr>
                <w:rFonts w:hint="eastAsia" w:ascii="SimHei" w:hAnsi="SimHei" w:eastAsia="黑体" w:cs="楷体"/>
                <w:sz w:val="24"/>
                <w:szCs w:val="24"/>
                <w:u w:val="single"/>
              </w:rPr>
              <w:t xml:space="preserve">          </w:t>
            </w:r>
            <w:r>
              <w:rPr>
                <w:rFonts w:hint="eastAsia" w:ascii="SimHei" w:hAnsi="SimHei" w:eastAsia="黑体" w:cs="楷体"/>
                <w:sz w:val="24"/>
                <w:szCs w:val="24"/>
              </w:rPr>
              <w:t>岁</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电脑水平：     ○ 杰出         ○ 优秀          ○ 良好        ○ 不要求</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文字能力：     ○ 杰出         ○ 优秀          ○ 良好        ○ 不要求</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组织能力：     ○ 杰出         ○ 优秀          ○ 良好        ○ 不要求</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沟通能力：     ○ 杰出         ○ 优秀          ○ 良好        ○ 不要求</w:t>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u w:val="single"/>
              </w:rPr>
            </w:pPr>
            <w:r>
              <w:rPr>
                <w:rFonts w:hint="eastAsia" w:ascii="SimHei" w:hAnsi="SimHei" w:eastAsia="黑体" w:cs="楷体"/>
                <w:sz w:val="24"/>
                <w:szCs w:val="24"/>
              </w:rPr>
              <w:t>其    他：</w:t>
            </w:r>
            <w:r>
              <w:rPr>
                <w:rFonts w:hint="eastAsia" w:ascii="SimHei" w:hAnsi="SimHei" w:eastAsia="黑体" w:cs="楷体"/>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583" w:hRule="atLeast"/>
          <w:jc w:val="center"/>
        </w:trPr>
        <w:tc>
          <w:tcPr>
            <w:tcW w:w="9108" w:type="dxa"/>
            <w:noWrap w:val="0"/>
            <w:vAlign w:val="center"/>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薪资标准：</w:t>
            </w:r>
          </w:p>
        </w:tc>
      </w:tr>
    </w:tbl>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2" w:firstLineChars="200"/>
        <w:jc w:val="both"/>
        <w:textAlignment w:val="auto"/>
        <w:rPr>
          <w:rFonts w:hint="eastAsia" w:ascii="楷体" w:hAnsi="楷体" w:eastAsia="楷体" w:cs="楷体"/>
          <w:b/>
          <w:bCs/>
          <w:sz w:val="24"/>
          <w:szCs w:val="24"/>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审批意见</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277"/>
        <w:gridCol w:w="2277"/>
        <w:gridCol w:w="2277"/>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jc w:val="center"/>
        </w:trPr>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部门意见</w:t>
            </w:r>
          </w:p>
        </w:tc>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公司分管领导意见</w:t>
            </w:r>
          </w:p>
        </w:tc>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人力资源部意见</w:t>
            </w:r>
          </w:p>
        </w:tc>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总经理意见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right w:w="108" w:type="dxa"/>
          </w:tblCellMar>
        </w:tblPrEx>
        <w:trPr>
          <w:trHeight w:val="1086" w:hRule="atLeast"/>
          <w:jc w:val="center"/>
        </w:trPr>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tc>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tc>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tc>
        <w:tc>
          <w:tcPr>
            <w:tcW w:w="2277" w:type="dxa"/>
            <w:noWrap w:val="0"/>
            <w:vAlign w:val="top"/>
          </w:tcPr>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80" w:firstLineChars="200"/>
              <w:jc w:val="both"/>
              <w:textAlignment w:val="auto"/>
              <w:rPr>
                <w:rFonts w:hint="eastAsia" w:ascii="楷体" w:hAnsi="楷体" w:eastAsia="楷体" w:cs="楷体"/>
                <w:sz w:val="24"/>
                <w:szCs w:val="24"/>
              </w:rPr>
            </w:pPr>
          </w:p>
        </w:tc>
      </w:tr>
    </w:tbl>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9"/>
        <w:gridCol w:w="190"/>
        <w:gridCol w:w="3209"/>
        <w:gridCol w:w="157"/>
        <w:gridCol w:w="1187"/>
        <w:gridCol w:w="205"/>
        <w:gridCol w:w="3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9592" w:type="dxa"/>
            <w:gridSpan w:val="7"/>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楷体" w:hAnsi="楷体" w:eastAsia="楷体" w:cs="楷体"/>
                <w:b/>
                <w:kern w:val="0"/>
                <w:sz w:val="32"/>
              </w:rPr>
            </w:pPr>
            <w:r>
              <w:rPr>
                <w:rFonts w:hint="eastAsia" w:ascii="SimHei" w:hAnsi="SimHei" w:eastAsia="黑体" w:cs="楷体"/>
                <w:b/>
                <w:kern w:val="0"/>
                <w:sz w:val="36"/>
              </w:rPr>
              <w:t>员工转正申请表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9592" w:type="dxa"/>
            <w:gridSpan w:val="7"/>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楷体" w:hAnsi="楷体" w:eastAsia="楷体" w:cs="楷体"/>
                <w:b/>
                <w:kern w:val="0"/>
                <w:sz w:val="24"/>
              </w:rPr>
            </w:pPr>
            <w:r>
              <w:rPr>
                <w:rFonts w:hint="eastAsia" w:ascii="SimHei" w:hAnsi="SimHei" w:eastAsia="黑体" w:cs="楷体"/>
                <w:b/>
                <w:kern w:val="0"/>
                <w:sz w:val="28"/>
              </w:rPr>
              <w:t>个 人 填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65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姓    名</w:t>
            </w:r>
          </w:p>
        </w:tc>
        <w:tc>
          <w:tcPr>
            <w:tcW w:w="3209"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 xml:space="preserve">　</w:t>
            </w:r>
          </w:p>
        </w:tc>
        <w:tc>
          <w:tcPr>
            <w:tcW w:w="1344"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部    门</w:t>
            </w:r>
          </w:p>
        </w:tc>
        <w:tc>
          <w:tcPr>
            <w:tcW w:w="3380" w:type="dxa"/>
            <w:gridSpan w:val="2"/>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65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入职时间</w:t>
            </w:r>
          </w:p>
        </w:tc>
        <w:tc>
          <w:tcPr>
            <w:tcW w:w="3209"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p>
        </w:tc>
        <w:tc>
          <w:tcPr>
            <w:tcW w:w="1344"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试用期职位</w:t>
            </w:r>
          </w:p>
        </w:tc>
        <w:tc>
          <w:tcPr>
            <w:tcW w:w="3380" w:type="dxa"/>
            <w:gridSpan w:val="2"/>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65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申请理由</w:t>
            </w:r>
          </w:p>
        </w:tc>
        <w:tc>
          <w:tcPr>
            <w:tcW w:w="7933" w:type="dxa"/>
            <w:gridSpan w:val="5"/>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     申请转正                        □    申请提前转正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jc w:val="center"/>
        </w:trPr>
        <w:tc>
          <w:tcPr>
            <w:tcW w:w="165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试用期</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r>
              <w:rPr>
                <w:rFonts w:hint="eastAsia" w:ascii="SimHei" w:hAnsi="SimHei" w:eastAsia="黑体" w:cs="楷体"/>
                <w:kern w:val="0"/>
              </w:rPr>
              <w:t>工作小结</w:t>
            </w:r>
          </w:p>
        </w:tc>
        <w:tc>
          <w:tcPr>
            <w:tcW w:w="7933" w:type="dxa"/>
            <w:gridSpan w:val="5"/>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9592" w:type="dxa"/>
            <w:gridSpan w:val="7"/>
            <w:noWrap w:val="0"/>
            <w:vAlign w:val="top"/>
          </w:tcPr>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Cs w:val="21"/>
              </w:rPr>
              <w:t>申请人签字：</w:t>
            </w: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Cs w:val="21"/>
              </w:rPr>
            </w:pPr>
            <w:r>
              <w:rPr>
                <w:rFonts w:hint="eastAsia" w:ascii="SimHei" w:hAnsi="SimHei" w:eastAsia="黑体" w:cs="楷体"/>
                <w:kern w:val="0"/>
                <w:sz w:val="20"/>
              </w:rPr>
              <w:t xml:space="preserve">                                                  </w:t>
            </w:r>
            <w:r>
              <w:rPr>
                <w:rFonts w:hint="eastAsia" w:ascii="SimHei" w:hAnsi="SimHei" w:eastAsia="黑体" w:cs="楷体"/>
                <w:kern w:val="0"/>
                <w:szCs w:val="21"/>
              </w:rPr>
              <w:t xml:space="preserve">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9592" w:type="dxa"/>
            <w:gridSpan w:val="7"/>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楷体" w:hAnsi="楷体" w:eastAsia="楷体" w:cs="楷体"/>
                <w:b/>
                <w:kern w:val="0"/>
                <w:sz w:val="24"/>
              </w:rPr>
            </w:pPr>
            <w:r>
              <w:rPr>
                <w:rFonts w:hint="eastAsia" w:ascii="SimHei" w:hAnsi="SimHei" w:eastAsia="黑体" w:cs="楷体"/>
                <w:b/>
                <w:kern w:val="0"/>
                <w:sz w:val="28"/>
              </w:rPr>
              <w:t>部 门 经 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165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部门经理意见(详细说明)：</w:t>
            </w:r>
          </w:p>
        </w:tc>
        <w:tc>
          <w:tcPr>
            <w:tcW w:w="7933" w:type="dxa"/>
            <w:gridSpan w:val="5"/>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9592" w:type="dxa"/>
            <w:gridSpan w:val="7"/>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 同意转正；   □ 不同意转正；                转正时间：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46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转正后部门</w:t>
            </w:r>
          </w:p>
        </w:tc>
        <w:tc>
          <w:tcPr>
            <w:tcW w:w="3556" w:type="dxa"/>
            <w:gridSpan w:val="3"/>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p>
        </w:tc>
        <w:tc>
          <w:tcPr>
            <w:tcW w:w="1392"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转正后职位</w:t>
            </w:r>
          </w:p>
        </w:tc>
        <w:tc>
          <w:tcPr>
            <w:tcW w:w="317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9592" w:type="dxa"/>
            <w:gridSpan w:val="7"/>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sz w:val="28"/>
              </w:rPr>
            </w:pPr>
            <w:r>
              <w:rPr>
                <w:rFonts w:hint="eastAsia" w:ascii="SimHei" w:hAnsi="SimHei" w:eastAsia="黑体" w:cs="楷体"/>
                <w:kern w:val="0"/>
              </w:rPr>
              <w:t>部门经理签字:</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sz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sz w:val="28"/>
              </w:rPr>
            </w:pPr>
            <w:r>
              <w:rPr>
                <w:rFonts w:hint="eastAsia" w:ascii="SimHei" w:hAnsi="SimHei" w:eastAsia="黑体" w:cs="楷体"/>
                <w:b/>
                <w:kern w:val="0"/>
                <w:sz w:val="28"/>
              </w:rPr>
              <w:t xml:space="preserve"> </w:t>
            </w:r>
            <w:r>
              <w:rPr>
                <w:rFonts w:hint="eastAsia" w:ascii="SimHei" w:hAnsi="SimHei" w:eastAsia="黑体" w:cs="楷体"/>
                <w:kern w:val="0"/>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9592" w:type="dxa"/>
            <w:gridSpan w:val="7"/>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楷体" w:hAnsi="楷体" w:eastAsia="楷体" w:cs="楷体"/>
                <w:b/>
                <w:kern w:val="0"/>
                <w:sz w:val="24"/>
              </w:rPr>
            </w:pPr>
            <w:r>
              <w:rPr>
                <w:rFonts w:hint="eastAsia" w:ascii="SimHei" w:hAnsi="SimHei" w:eastAsia="黑体" w:cs="楷体"/>
                <w:b/>
                <w:kern w:val="0"/>
                <w:sz w:val="28"/>
              </w:rPr>
              <w:t>行 政 人 事 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65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r>
              <w:rPr>
                <w:rFonts w:hint="eastAsia" w:ascii="SimHei" w:hAnsi="SimHei" w:eastAsia="黑体" w:cs="楷体"/>
                <w:kern w:val="0"/>
              </w:rPr>
              <w:t>行政人事部(详细说明)：</w:t>
            </w:r>
          </w:p>
        </w:tc>
        <w:tc>
          <w:tcPr>
            <w:tcW w:w="7933" w:type="dxa"/>
            <w:gridSpan w:val="5"/>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sz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9592" w:type="dxa"/>
            <w:gridSpan w:val="7"/>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r>
              <w:rPr>
                <w:rFonts w:hint="eastAsia" w:ascii="SimHei" w:hAnsi="SimHei" w:eastAsia="黑体" w:cs="楷体"/>
                <w:kern w:val="0"/>
              </w:rPr>
              <w:t>□ 同意转正；  □ 不同意转正；                 转正时间：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9592" w:type="dxa"/>
            <w:gridSpan w:val="7"/>
            <w:tcBorders>
              <w:bottom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签 字：</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sz w:val="20"/>
              </w:rPr>
            </w:pPr>
            <w:r>
              <w:rPr>
                <w:rFonts w:hint="eastAsia" w:ascii="SimHei" w:hAnsi="SimHei" w:eastAsia="黑体" w:cs="楷体"/>
                <w:kern w:val="0"/>
              </w:rPr>
              <w:t xml:space="preserve">                                                            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9592" w:type="dxa"/>
            <w:gridSpan w:val="7"/>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楷体" w:hAnsi="楷体" w:eastAsia="楷体" w:cs="楷体"/>
                <w:b/>
                <w:kern w:val="0"/>
                <w:sz w:val="24"/>
              </w:rPr>
            </w:pPr>
            <w:r>
              <w:rPr>
                <w:rFonts w:hint="eastAsia" w:ascii="SimHei" w:hAnsi="SimHei" w:eastAsia="黑体" w:cs="楷体"/>
                <w:b/>
                <w:kern w:val="0"/>
                <w:sz w:val="28"/>
              </w:rPr>
              <w:t>总 经 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165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rPr>
            </w:pPr>
            <w:r>
              <w:rPr>
                <w:rFonts w:hint="eastAsia" w:ascii="SimHei" w:hAnsi="SimHei" w:eastAsia="黑体" w:cs="楷体"/>
                <w:kern w:val="0"/>
              </w:rPr>
              <w:t>总经理意见(详细说明)：</w:t>
            </w:r>
          </w:p>
        </w:tc>
        <w:tc>
          <w:tcPr>
            <w:tcW w:w="7933" w:type="dxa"/>
            <w:gridSpan w:val="5"/>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9592" w:type="dxa"/>
            <w:gridSpan w:val="7"/>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rPr>
            </w:pPr>
            <w:r>
              <w:rPr>
                <w:rFonts w:hint="eastAsia" w:ascii="SimHei" w:hAnsi="SimHei" w:eastAsia="黑体" w:cs="楷体"/>
                <w:kern w:val="0"/>
              </w:rPr>
              <w:t>□ 同意转正；  □ 不同意转正；                 转正时间：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9592" w:type="dxa"/>
            <w:gridSpan w:val="7"/>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r>
              <w:rPr>
                <w:rFonts w:hint="eastAsia" w:ascii="SimHei" w:hAnsi="SimHei" w:eastAsia="黑体" w:cs="楷体"/>
                <w:kern w:val="0"/>
              </w:rPr>
              <w:t>签 字：</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kern w:val="0"/>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b/>
                <w:kern w:val="0"/>
              </w:rPr>
            </w:pPr>
            <w:r>
              <w:rPr>
                <w:rFonts w:hint="eastAsia" w:ascii="SimHei" w:hAnsi="SimHei" w:eastAsia="黑体" w:cs="楷体"/>
                <w:kern w:val="0"/>
              </w:rPr>
              <w:t xml:space="preserve">                                                            日  期：</w:t>
            </w:r>
          </w:p>
        </w:tc>
      </w:tr>
    </w:tbl>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20"/>
        <w:gridCol w:w="360"/>
        <w:gridCol w:w="1230"/>
        <w:gridCol w:w="390"/>
        <w:gridCol w:w="720"/>
        <w:gridCol w:w="120"/>
        <w:gridCol w:w="1230"/>
        <w:gridCol w:w="810"/>
        <w:gridCol w:w="420"/>
        <w:gridCol w:w="300"/>
        <w:gridCol w:w="9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540" w:type="dxa"/>
            <w:gridSpan w:val="1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楷体" w:hAnsi="楷体" w:eastAsia="楷体" w:cs="楷体"/>
                <w:sz w:val="28"/>
                <w:szCs w:val="28"/>
              </w:rPr>
            </w:pPr>
            <w:r>
              <w:rPr>
                <w:rFonts w:hint="eastAsia" w:ascii="SimHei" w:hAnsi="SimHei" w:eastAsia="黑体" w:cs="楷体"/>
                <w:sz w:val="28"/>
                <w:szCs w:val="28"/>
              </w:rPr>
              <w:t>员工转正民主测评表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班组：</w:t>
            </w:r>
            <w:r>
              <w:rPr>
                <w:rFonts w:hint="eastAsia" w:ascii="SimHei" w:hAnsi="SimHei" w:eastAsia="黑体" w:cs="楷体"/>
                <w:sz w:val="24"/>
                <w:szCs w:val="24"/>
                <w:u w:val="single"/>
              </w:rPr>
              <w:t xml:space="preserve">             </w:t>
            </w:r>
            <w:r>
              <w:rPr>
                <w:rFonts w:hint="eastAsia" w:ascii="SimHei" w:hAnsi="SimHei" w:eastAsia="黑体" w:cs="楷体"/>
                <w:sz w:val="24"/>
                <w:szCs w:val="24"/>
              </w:rPr>
              <w:t xml:space="preserve">        测评时间：</w:t>
            </w:r>
            <w:r>
              <w:rPr>
                <w:rFonts w:hint="eastAsia" w:ascii="SimHei" w:hAnsi="SimHei" w:eastAsia="黑体" w:cs="楷体"/>
                <w:sz w:val="24"/>
                <w:szCs w:val="24"/>
                <w:u w:val="single"/>
              </w:rPr>
              <w:t xml:space="preserve">           </w:t>
            </w:r>
            <w:r>
              <w:rPr>
                <w:rFonts w:hint="eastAsia" w:ascii="SimHei" w:hAnsi="SimHei" w:eastAsia="黑体" w:cs="楷体"/>
                <w:sz w:val="24"/>
                <w:szCs w:val="24"/>
              </w:rPr>
              <w:t xml:space="preserve">         组织者：</w:t>
            </w:r>
            <w:r>
              <w:rPr>
                <w:rFonts w:hint="eastAsia" w:ascii="SimHei" w:hAnsi="SimHei" w:eastAsia="黑体" w:cs="楷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pacing w:val="-20"/>
                <w:sz w:val="24"/>
                <w:szCs w:val="24"/>
              </w:rPr>
              <w:t>测评内容</w:t>
            </w:r>
          </w:p>
        </w:tc>
        <w:tc>
          <w:tcPr>
            <w:tcW w:w="108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pacing w:val="-20"/>
                <w:sz w:val="24"/>
                <w:szCs w:val="24"/>
              </w:rPr>
              <w:t>测评分值</w:t>
            </w:r>
          </w:p>
        </w:tc>
        <w:tc>
          <w:tcPr>
            <w:tcW w:w="738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sz w:val="24"/>
                <w:szCs w:val="24"/>
              </w:rPr>
              <w:t>转正员工姓名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pacing w:val="-20"/>
                <w:sz w:val="24"/>
                <w:szCs w:val="24"/>
              </w:rPr>
            </w:pPr>
          </w:p>
        </w:tc>
        <w:tc>
          <w:tcPr>
            <w:tcW w:w="10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pacing w:val="-20"/>
                <w:sz w:val="24"/>
                <w:szCs w:val="24"/>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lang/>
              </w:rPr>
            </w:pPr>
            <w:r>
              <w:rPr>
                <w:rFonts w:hint="eastAsia" w:ascii="SimHei" w:hAnsi="SimHei" w:eastAsia="黑体" w:cs="楷体"/>
                <w:lang/>
              </w:rPr>
              <w:t>勤务态度</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20分</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lang/>
              </w:rPr>
            </w:pPr>
            <w:r>
              <w:rPr>
                <w:rFonts w:hint="eastAsia" w:ascii="SimHei" w:hAnsi="SimHei" w:eastAsia="黑体" w:cs="楷体"/>
                <w:lang/>
              </w:rPr>
              <w:t>受命准备</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20分</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lang/>
              </w:rPr>
            </w:pPr>
            <w:r>
              <w:rPr>
                <w:rFonts w:hint="eastAsia" w:ascii="SimHei" w:hAnsi="SimHei" w:eastAsia="黑体" w:cs="楷体"/>
                <w:lang/>
              </w:rPr>
              <w:t>业务活动</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20分</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lang/>
              </w:rPr>
            </w:pPr>
            <w:r>
              <w:rPr>
                <w:rFonts w:hint="eastAsia" w:ascii="SimHei" w:hAnsi="SimHei" w:eastAsia="黑体" w:cs="楷体"/>
                <w:lang/>
              </w:rPr>
              <w:t>工作效率</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20分</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lang/>
              </w:rPr>
            </w:pPr>
            <w:r>
              <w:rPr>
                <w:rFonts w:hint="eastAsia" w:ascii="SimHei" w:hAnsi="SimHei" w:eastAsia="黑体" w:cs="楷体"/>
                <w:lang/>
              </w:rPr>
              <w:t>工作成果</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20分</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lang/>
              </w:rPr>
            </w:pPr>
            <w:r>
              <w:rPr>
                <w:rFonts w:hint="eastAsia" w:ascii="SimHei" w:hAnsi="SimHei" w:eastAsia="黑体" w:cs="楷体"/>
                <w:lang/>
              </w:rPr>
              <w:t>合   计</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100分</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sz w:val="24"/>
                <w:szCs w:val="24"/>
              </w:rPr>
            </w:pPr>
            <w:r>
              <w:rPr>
                <w:rFonts w:hint="eastAsia" w:ascii="SimHei" w:hAnsi="SimHei" w:eastAsia="黑体" w:cs="楷体"/>
                <w:lang/>
              </w:rPr>
              <w:t>等   级</w:t>
            </w: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23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评分等级划分</w:t>
            </w:r>
          </w:p>
        </w:tc>
        <w:tc>
          <w:tcPr>
            <w:tcW w:w="8460"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A (90分以上)，提前转正。         B(81~89分)，按期转正。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C(71~79分) ，延期转正。          D(70分以下)，考核不合格，不予继续聘用。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参评人员签字</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序号</w:t>
            </w: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签名</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序号</w:t>
            </w: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签名</w:t>
            </w: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序号</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r>
              <w:rPr>
                <w:rFonts w:hint="eastAsia" w:ascii="SimHei" w:hAnsi="SimHei" w:eastAsia="黑体" w:cs="楷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楷体" w:hAnsi="楷体" w:eastAsia="楷体" w:cs="楷体"/>
              </w:rPr>
            </w:pPr>
          </w:p>
        </w:tc>
      </w:tr>
    </w:tbl>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sz w:val="18"/>
          <w:szCs w:val="18"/>
          <w:lang w:val="en-US" w:eastAsia="zh-CN"/>
        </w:rPr>
      </w:pPr>
      <w:r>
        <w:rPr>
          <w:rFonts w:hint="eastAsia" w:ascii="SimHei" w:hAnsi="SimHei" w:eastAsia="黑体" w:cs="楷体"/>
        </w:rPr>
      </w: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420" w:firstLineChars="200"/>
        <w:jc w:val="both"/>
        <w:textAlignment w:val="auto"/>
        <w:rPr>
          <w:rFonts w:hint="eastAsia" w:ascii="楷体" w:hAnsi="楷体" w:eastAsia="楷体" w:cs="楷体"/>
        </w:rPr>
      </w:pPr>
    </w:p>
    <w:p>
      <w:pPr>
        <w:keepNext w:val="0"/>
        <w:keepLines w:val="0"/>
        <w:pageBreakBefore w:val="0"/>
        <w:kinsoku/>
        <w:wordWrap/>
        <w:overflowPunct/>
        <w:topLinePunct w:val="0"/>
        <w:autoSpaceDE/>
        <w:bidi w:val="0"/>
        <w:adjustRightInd/>
        <w:snapToGrid/>
        <w:spacing w:beforeAutospacing="0" w:afterAutospacing="0" w:line="360" w:lineRule="auto"/>
        <w:ind w:left="0" w:leftChars="0" w:right="0" w:rightChars="0" w:firstLine="360" w:firstLineChars="200"/>
        <w:jc w:val="both"/>
        <w:textAlignment w:val="auto"/>
        <w:rPr>
          <w:rFonts w:hint="eastAsia" w:ascii="楷体" w:hAnsi="楷体" w:eastAsia="楷体" w:cs="楷体"/>
          <w:sz w:val="18"/>
          <w:szCs w:val="18"/>
          <w:lang w:val="en-US" w:eastAsia="zh-CN"/>
        </w:rPr>
      </w:pPr>
    </w:p>
    <w:sectPr>
      <w:pgSz w:w="11906" w:h="16838"/>
      <w:pgMar w:top="850" w:right="1474" w:bottom="850" w:left="1474" w:header="56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24705E14"/>
    <w:rsid w:val="5337323E"/>
    <w:rsid w:val="5F5C6979"/>
    <w:rsid w:val="6231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91方案网～齐志锁</dc:creator>
  <cp:lastModifiedBy>91方案网～齐志锁</cp:lastModifiedBy>
  <dcterms:modified xsi:type="dcterms:W3CDTF">2020-04-13T06:12:43Z</dcterms:modified>
  <dc:title>公司晋升制度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