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rPr>
      </w:pPr>
      <w:r>
        <w:rPr>
          <w:rFonts w:hint="eastAsia" w:ascii="SimHei" w:hAnsi="SimHei" w:eastAsia="黑体" w:cs="楷体"/>
          <w:b/>
          <w:color w:val="000000"/>
          <w:kern w:val="0"/>
          <w:sz w:val="56"/>
          <w:szCs w:val="44"/>
          <w:lang w:eastAsia="zh-CN"/>
        </w:rPr>
        <w:t>XX</w:t>
      </w:r>
      <w:r>
        <w:rPr>
          <w:rFonts w:hint="eastAsia" w:ascii="SimHei" w:hAnsi="SimHei" w:eastAsia="黑体" w:cs="楷体"/>
          <w:b/>
          <w:color w:val="000000"/>
          <w:kern w:val="0"/>
          <w:sz w:val="56"/>
          <w:szCs w:val="44"/>
        </w:rPr>
        <w:t>中学教师</w:t>
      </w:r>
    </w:p>
    <w:p>
      <w:pPr>
        <w:widowControl/>
        <w:jc w:val="center"/>
        <w:rPr>
          <w:rFonts w:hint="eastAsia" w:ascii="楷体" w:hAnsi="楷体" w:eastAsia="楷体" w:cs="楷体"/>
          <w:b/>
          <w:color w:val="000000"/>
          <w:kern w:val="0"/>
          <w:sz w:val="96"/>
          <w:szCs w:val="120"/>
        </w:rPr>
      </w:pPr>
      <w:r>
        <w:rPr>
          <w:rFonts w:hint="eastAsia" w:ascii="SimHei" w:hAnsi="SimHei" w:eastAsia="黑体" w:cs="楷体"/>
          <w:b/>
          <w:color w:val="000000"/>
          <w:kern w:val="0"/>
          <w:sz w:val="96"/>
          <w:szCs w:val="120"/>
        </w:rPr>
        <w:t>薪酬管理方案汇总</w:t>
      </w:r>
    </w:p>
    <w:p>
      <w:pPr>
        <w:widowControl/>
        <w:jc w:val="left"/>
        <w:rPr>
          <w:rFonts w:hint="eastAsia" w:ascii="楷体" w:hAnsi="楷体" w:eastAsia="楷体" w:cs="楷体"/>
          <w:b/>
          <w:color w:val="000000"/>
          <w:kern w:val="0"/>
          <w:sz w:val="44"/>
          <w:szCs w:val="44"/>
        </w:rPr>
      </w:pPr>
    </w:p>
    <w:p>
      <w:pPr>
        <w:widowControl/>
        <w:jc w:val="center"/>
        <w:rPr>
          <w:rFonts w:hint="eastAsia" w:ascii="楷体" w:hAnsi="楷体" w:eastAsia="楷体" w:cs="楷体"/>
          <w:b/>
          <w:color w:val="000000"/>
          <w:kern w:val="0"/>
          <w:szCs w:val="44"/>
        </w:rPr>
      </w:pPr>
    </w:p>
    <w:p>
      <w:pPr>
        <w:widowControl/>
        <w:rPr>
          <w:rFonts w:hint="eastAsia" w:ascii="楷体" w:hAnsi="楷体" w:eastAsia="楷体" w:cs="楷体"/>
          <w:b/>
          <w:color w:val="000000"/>
          <w:kern w:val="0"/>
          <w:sz w:val="22"/>
          <w:szCs w:val="44"/>
        </w:rPr>
      </w:pPr>
    </w:p>
    <w:p>
      <w:pPr>
        <w:widowControl/>
        <w:rPr>
          <w:rFonts w:hint="eastAsia" w:ascii="楷体" w:hAnsi="楷体" w:eastAsia="楷体" w:cs="楷体"/>
          <w:b/>
          <w:color w:val="000000"/>
          <w:kern w:val="0"/>
          <w:sz w:val="22"/>
          <w:szCs w:val="44"/>
        </w:rPr>
      </w:pPr>
    </w:p>
    <w:p>
      <w:pPr>
        <w:widowControl/>
        <w:rPr>
          <w:rFonts w:hint="eastAsia" w:ascii="楷体" w:hAnsi="楷体" w:eastAsia="楷体" w:cs="楷体"/>
          <w:b/>
          <w:color w:val="000000"/>
          <w:kern w:val="0"/>
          <w:sz w:val="22"/>
          <w:szCs w:val="44"/>
        </w:rPr>
      </w:pPr>
    </w:p>
    <w:p>
      <w:pPr>
        <w:widowControl/>
        <w:rPr>
          <w:rFonts w:hint="eastAsia" w:ascii="楷体" w:hAnsi="楷体" w:eastAsia="楷体" w:cs="楷体"/>
          <w:b/>
          <w:color w:val="000000"/>
          <w:kern w:val="0"/>
          <w:sz w:val="22"/>
          <w:szCs w:val="44"/>
        </w:rPr>
      </w:pPr>
    </w:p>
    <w:p>
      <w:pPr>
        <w:widowControl/>
        <w:rPr>
          <w:rFonts w:hint="eastAsia" w:ascii="楷体" w:hAnsi="楷体" w:eastAsia="楷体" w:cs="楷体"/>
          <w:b/>
          <w:color w:val="000000"/>
          <w:kern w:val="0"/>
          <w:sz w:val="22"/>
          <w:szCs w:val="44"/>
        </w:rPr>
      </w:pPr>
    </w:p>
    <w:p>
      <w:pPr>
        <w:rPr>
          <w:rFonts w:hint="eastAsia" w:ascii="楷体" w:hAnsi="楷体" w:eastAsia="楷体" w:cs="楷体"/>
        </w:rPr>
      </w:pPr>
      <w:r>
        <w:rPr>
          <w:rFonts w:hint="eastAsia" w:ascii="SimHei" w:hAnsi="SimHei" w:eastAsia="黑体" w:cs="楷体"/>
        </w:rPr>
      </w:r>
    </w:p>
    <w:p>
      <w:pPr>
        <w:pStyle w:val="10"/>
        <w:rPr>
          <w:rFonts w:hint="eastAsia" w:ascii="楷体" w:hAnsi="楷体" w:eastAsia="楷体" w:cs="楷体"/>
        </w:rPr>
      </w:pPr>
      <w:r>
        <w:rPr>
          <w:rFonts w:hint="eastAsia" w:ascii="SimHei" w:hAnsi="SimHei" w:eastAsia="黑体" w:cs="楷体"/>
        </w:rPr>
        <w:t>目录</w:t>
      </w:r>
    </w:p>
    <w:p>
      <w:pPr>
        <w:rPr>
          <w:rFonts w:hint="eastAsia" w:ascii="楷体" w:hAnsi="楷体" w:eastAsia="楷体" w:cs="楷体"/>
        </w:rPr>
      </w:pPr>
    </w:p>
    <w:p>
      <w:pPr>
        <w:pStyle w:val="10"/>
        <w:rPr>
          <w:rFonts w:hint="eastAsia" w:ascii="楷体" w:hAnsi="楷体" w:eastAsia="楷体" w:cs="楷体"/>
        </w:rPr>
      </w:pPr>
      <w:r>
        <w:rPr>
          <w:rFonts w:hint="eastAsia" w:ascii="SimHei" w:hAnsi="SimHei" w:eastAsia="黑体" w:cs="楷体"/>
          <w:sz w:val="32"/>
          <w:szCs w:val="24"/>
        </w:rPr>
      </w:r>
      <w:r>
        <w:rPr>
          <w:rFonts w:hint="eastAsia" w:ascii="SimHei" w:hAnsi="SimHei" w:eastAsia="黑体" w:cs="楷体"/>
          <w:sz w:val="32"/>
          <w:szCs w:val="24"/>
        </w:rPr>
      </w:r>
      <w:r>
        <w:rPr>
          <w:rFonts w:hint="eastAsia" w:ascii="SimHei" w:hAnsi="SimHei" w:eastAsia="黑体" w:cs="楷体"/>
          <w:sz w:val="32"/>
          <w:szCs w:val="24"/>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auto"/>
        </w:rPr>
        <w:t>一、走读、住宿、</w:t>
      </w:r>
      <w:r>
        <w:rPr>
          <w:rStyle w:val="15"/>
          <w:rFonts w:hint="eastAsia" w:ascii="SimHei" w:hAnsi="SimHei" w:eastAsia="黑体" w:cs="楷体"/>
          <w:color w:val="auto"/>
          <w:lang w:eastAsia="zh-CN"/>
        </w:rPr>
        <w:t>XX</w:t>
      </w:r>
      <w:r>
        <w:rPr>
          <w:rStyle w:val="15"/>
          <w:rFonts w:hint="eastAsia" w:ascii="SimHei" w:hAnsi="SimHei" w:eastAsia="黑体" w:cs="楷体"/>
          <w:color w:val="auto"/>
        </w:rPr>
        <w:t>项目教师薪酬方案</w:t>
      </w:r>
      <w:r>
        <w:rPr>
          <w:rFonts w:hint="eastAsia" w:ascii="SimHei" w:hAnsi="SimHei" w:eastAsia="黑体" w:cs="楷体"/>
        </w:rPr>
        <w:tab/>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t>3</w:t>
      </w:r>
      <w:r>
        <w:rPr>
          <w:rFonts w:hint="eastAsia" w:ascii="SimHei" w:hAnsi="SimHei" w:eastAsia="黑体" w:cs="楷体"/>
        </w:rPr>
      </w:r>
      <w:r>
        <w:rPr>
          <w:rFonts w:hint="eastAsia" w:ascii="SimHei" w:hAnsi="SimHei" w:eastAsia="黑体" w:cs="楷体"/>
        </w:rPr>
      </w:r>
    </w:p>
    <w:p>
      <w:pPr>
        <w:pStyle w:val="11"/>
        <w:rPr>
          <w:rFonts w:hint="eastAsia" w:ascii="楷体" w:hAnsi="楷体" w:eastAsia="楷体" w:cs="楷体"/>
          <w:color w:val="auto"/>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auto"/>
          <w:kern w:val="0"/>
          <w:sz w:val="22"/>
        </w:rPr>
        <w:t>（一）教师等级划分方案（含</w:t>
      </w:r>
      <w:r>
        <w:rPr>
          <w:rStyle w:val="15"/>
          <w:rFonts w:hint="eastAsia" w:ascii="SimHei" w:hAnsi="SimHei" w:eastAsia="黑体" w:cs="楷体"/>
          <w:color w:val="auto"/>
          <w:kern w:val="0"/>
          <w:sz w:val="22"/>
          <w:lang w:eastAsia="zh-CN"/>
        </w:rPr>
        <w:t>XX</w:t>
      </w:r>
      <w:r>
        <w:rPr>
          <w:rStyle w:val="15"/>
          <w:rFonts w:hint="eastAsia" w:ascii="SimHei" w:hAnsi="SimHei" w:eastAsia="黑体" w:cs="楷体"/>
          <w:color w:val="auto"/>
          <w:kern w:val="0"/>
          <w:sz w:val="22"/>
        </w:rPr>
        <w:t>）</w:t>
      </w:r>
      <w:r>
        <w:rPr>
          <w:rFonts w:hint="eastAsia" w:ascii="SimHei" w:hAnsi="SimHei" w:eastAsia="黑体" w:cs="楷体"/>
          <w:color w:val="auto"/>
          <w:sz w:val="22"/>
        </w:rPr>
        <w:tab/>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t>3</w:t>
      </w:r>
      <w:r>
        <w:rPr>
          <w:rFonts w:hint="eastAsia" w:ascii="SimHei" w:hAnsi="SimHei" w:eastAsia="黑体" w:cs="楷体"/>
          <w:color w:val="auto"/>
          <w:sz w:val="22"/>
        </w:rPr>
      </w:r>
      <w:r>
        <w:rPr>
          <w:rFonts w:hint="eastAsia" w:ascii="SimHei" w:hAnsi="SimHei" w:eastAsia="黑体" w:cs="楷体"/>
          <w:color w:val="auto"/>
          <w:sz w:val="22"/>
        </w:rPr>
      </w:r>
    </w:p>
    <w:p>
      <w:pPr>
        <w:pStyle w:val="11"/>
        <w:rPr>
          <w:rFonts w:hint="eastAsia" w:ascii="楷体" w:hAnsi="楷体" w:eastAsia="楷体" w:cs="楷体"/>
          <w:color w:val="auto"/>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auto"/>
          <w:kern w:val="0"/>
          <w:sz w:val="22"/>
        </w:rPr>
        <w:t>（二）新教师等级确定</w:t>
      </w:r>
      <w:r>
        <w:rPr>
          <w:rFonts w:hint="eastAsia" w:ascii="SimHei" w:hAnsi="SimHei" w:eastAsia="黑体" w:cs="楷体"/>
          <w:color w:val="auto"/>
          <w:sz w:val="22"/>
        </w:rPr>
        <w:tab/>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t>4</w:t>
      </w:r>
      <w:r>
        <w:rPr>
          <w:rFonts w:hint="eastAsia" w:ascii="SimHei" w:hAnsi="SimHei" w:eastAsia="黑体" w:cs="楷体"/>
          <w:color w:val="auto"/>
          <w:sz w:val="22"/>
        </w:rPr>
      </w:r>
      <w:r>
        <w:rPr>
          <w:rFonts w:hint="eastAsia" w:ascii="SimHei" w:hAnsi="SimHei" w:eastAsia="黑体" w:cs="楷体"/>
          <w:color w:val="auto"/>
          <w:sz w:val="22"/>
        </w:rPr>
      </w:r>
    </w:p>
    <w:p>
      <w:pPr>
        <w:pStyle w:val="11"/>
        <w:rPr>
          <w:rFonts w:hint="eastAsia" w:ascii="楷体" w:hAnsi="楷体" w:eastAsia="楷体" w:cs="楷体"/>
          <w:color w:val="auto"/>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auto"/>
          <w:kern w:val="0"/>
          <w:sz w:val="22"/>
        </w:rPr>
        <w:t>（三）晋级方案</w:t>
      </w:r>
      <w:r>
        <w:rPr>
          <w:rFonts w:hint="eastAsia" w:ascii="SimHei" w:hAnsi="SimHei" w:eastAsia="黑体" w:cs="楷体"/>
          <w:color w:val="auto"/>
          <w:sz w:val="22"/>
        </w:rPr>
        <w:tab/>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t>4</w:t>
      </w:r>
      <w:r>
        <w:rPr>
          <w:rFonts w:hint="eastAsia" w:ascii="SimHei" w:hAnsi="SimHei" w:eastAsia="黑体" w:cs="楷体"/>
          <w:color w:val="auto"/>
          <w:sz w:val="22"/>
        </w:rPr>
      </w:r>
      <w:r>
        <w:rPr>
          <w:rFonts w:hint="eastAsia" w:ascii="SimHei" w:hAnsi="SimHei" w:eastAsia="黑体" w:cs="楷体"/>
          <w:color w:val="auto"/>
          <w:sz w:val="22"/>
        </w:rPr>
      </w:r>
    </w:p>
    <w:p>
      <w:pPr>
        <w:pStyle w:val="11"/>
        <w:rPr>
          <w:rFonts w:hint="eastAsia" w:ascii="楷体" w:hAnsi="楷体" w:eastAsia="楷体" w:cs="楷体"/>
          <w:color w:val="auto"/>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auto"/>
          <w:kern w:val="0"/>
          <w:sz w:val="22"/>
        </w:rPr>
        <w:t>（四）降级方案</w:t>
      </w:r>
      <w:r>
        <w:rPr>
          <w:rFonts w:hint="eastAsia" w:ascii="SimHei" w:hAnsi="SimHei" w:eastAsia="黑体" w:cs="楷体"/>
          <w:color w:val="auto"/>
          <w:sz w:val="22"/>
        </w:rPr>
        <w:tab/>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t>6</w:t>
      </w:r>
      <w:r>
        <w:rPr>
          <w:rFonts w:hint="eastAsia" w:ascii="SimHei" w:hAnsi="SimHei" w:eastAsia="黑体" w:cs="楷体"/>
          <w:color w:val="auto"/>
          <w:sz w:val="22"/>
        </w:rPr>
      </w:r>
      <w:r>
        <w:rPr>
          <w:rFonts w:hint="eastAsia" w:ascii="SimHei" w:hAnsi="SimHei" w:eastAsia="黑体" w:cs="楷体"/>
          <w:color w:val="auto"/>
          <w:sz w:val="22"/>
        </w:rPr>
      </w:r>
    </w:p>
    <w:p>
      <w:pPr>
        <w:pStyle w:val="11"/>
        <w:rPr>
          <w:rFonts w:hint="eastAsia" w:ascii="楷体" w:hAnsi="楷体" w:eastAsia="楷体" w:cs="楷体"/>
          <w:color w:val="auto"/>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auto"/>
          <w:kern w:val="0"/>
          <w:sz w:val="22"/>
        </w:rPr>
        <w:t>（五）奖金方案</w:t>
      </w:r>
      <w:r>
        <w:rPr>
          <w:rFonts w:hint="eastAsia" w:ascii="SimHei" w:hAnsi="SimHei" w:eastAsia="黑体" w:cs="楷体"/>
          <w:color w:val="auto"/>
          <w:sz w:val="22"/>
        </w:rPr>
        <w:tab/>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r>
      <w:r>
        <w:rPr>
          <w:rFonts w:hint="eastAsia" w:ascii="SimHei" w:hAnsi="SimHei" w:eastAsia="黑体" w:cs="楷体"/>
          <w:color w:val="auto"/>
          <w:sz w:val="22"/>
        </w:rPr>
        <w:t>7</w:t>
      </w:r>
      <w:r>
        <w:rPr>
          <w:rFonts w:hint="eastAsia" w:ascii="SimHei" w:hAnsi="SimHei" w:eastAsia="黑体" w:cs="楷体"/>
          <w:color w:val="auto"/>
          <w:sz w:val="22"/>
        </w:rPr>
      </w:r>
      <w:r>
        <w:rPr>
          <w:rFonts w:hint="eastAsia" w:ascii="SimHei" w:hAnsi="SimHei" w:eastAsia="黑体" w:cs="楷体"/>
          <w:color w:val="auto"/>
          <w:sz w:val="22"/>
        </w:rPr>
      </w:r>
    </w:p>
    <w:p>
      <w:pPr>
        <w:pStyle w:val="6"/>
        <w:tabs>
          <w:tab w:val="right" w:leader="dot" w:pos="13948"/>
        </w:tabs>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1、续班满班奖金</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7</w:t>
      </w:r>
      <w:r>
        <w:rPr>
          <w:rFonts w:hint="eastAsia" w:ascii="SimHei" w:hAnsi="SimHei" w:eastAsia="黑体" w:cs="楷体"/>
          <w:sz w:val="22"/>
        </w:rPr>
      </w:r>
      <w:r>
        <w:rPr>
          <w:rFonts w:hint="eastAsia" w:ascii="SimHei" w:hAnsi="SimHei" w:eastAsia="黑体" w:cs="楷体"/>
          <w:sz w:val="22"/>
        </w:rPr>
      </w:r>
    </w:p>
    <w:p>
      <w:pPr>
        <w:pStyle w:val="6"/>
        <w:tabs>
          <w:tab w:val="right" w:leader="dot" w:pos="13948"/>
        </w:tabs>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2、住宿与</w:t>
      </w:r>
      <w:r>
        <w:rPr>
          <w:rStyle w:val="15"/>
          <w:rFonts w:hint="eastAsia" w:ascii="SimHei" w:hAnsi="SimHei" w:eastAsia="黑体" w:cs="楷体"/>
          <w:sz w:val="22"/>
          <w:lang w:eastAsia="zh-CN"/>
        </w:rPr>
        <w:t>XX</w:t>
      </w:r>
      <w:r>
        <w:rPr>
          <w:rStyle w:val="15"/>
          <w:rFonts w:hint="eastAsia" w:ascii="SimHei" w:hAnsi="SimHei" w:eastAsia="黑体" w:cs="楷体"/>
          <w:sz w:val="22"/>
        </w:rPr>
        <w:t>续班奖金：住宿及</w:t>
      </w:r>
      <w:r>
        <w:rPr>
          <w:rStyle w:val="15"/>
          <w:rFonts w:hint="eastAsia" w:ascii="SimHei" w:hAnsi="SimHei" w:eastAsia="黑体" w:cs="楷体"/>
          <w:sz w:val="22"/>
          <w:lang w:eastAsia="zh-CN"/>
        </w:rPr>
        <w:t>XX</w:t>
      </w:r>
      <w:r>
        <w:rPr>
          <w:rStyle w:val="15"/>
          <w:rFonts w:hint="eastAsia" w:ascii="SimHei" w:hAnsi="SimHei" w:eastAsia="黑体" w:cs="楷体"/>
          <w:sz w:val="22"/>
        </w:rPr>
        <w:t>班级（不含全日制、艺考，含归属于住宿、</w:t>
      </w:r>
      <w:r>
        <w:rPr>
          <w:rStyle w:val="15"/>
          <w:rFonts w:hint="eastAsia" w:ascii="SimHei" w:hAnsi="SimHei" w:eastAsia="黑体" w:cs="楷体"/>
          <w:sz w:val="22"/>
          <w:lang w:eastAsia="zh-CN"/>
        </w:rPr>
        <w:t>XX</w:t>
      </w:r>
      <w:r>
        <w:rPr>
          <w:rStyle w:val="15"/>
          <w:rFonts w:hint="eastAsia" w:ascii="SimHei" w:hAnsi="SimHei" w:eastAsia="黑体" w:cs="楷体"/>
          <w:sz w:val="22"/>
        </w:rPr>
        <w:t>的网络视频班）</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9</w:t>
      </w:r>
      <w:r>
        <w:rPr>
          <w:rFonts w:hint="eastAsia" w:ascii="SimHei" w:hAnsi="SimHei" w:eastAsia="黑体" w:cs="楷体"/>
          <w:sz w:val="22"/>
        </w:rPr>
      </w:r>
      <w:r>
        <w:rPr>
          <w:rFonts w:hint="eastAsia" w:ascii="SimHei" w:hAnsi="SimHei" w:eastAsia="黑体" w:cs="楷体"/>
          <w:sz w:val="22"/>
        </w:rPr>
      </w:r>
    </w:p>
    <w:p>
      <w:pPr>
        <w:pStyle w:val="6"/>
        <w:tabs>
          <w:tab w:val="right" w:leader="dot" w:pos="13948"/>
        </w:tabs>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3、</w:t>
      </w:r>
      <w:r>
        <w:rPr>
          <w:rStyle w:val="15"/>
          <w:rFonts w:hint="eastAsia" w:ascii="SimHei" w:hAnsi="SimHei" w:eastAsia="黑体" w:cs="楷体"/>
          <w:sz w:val="22"/>
          <w:lang w:eastAsia="zh-CN"/>
        </w:rPr>
        <w:t>XX</w:t>
      </w:r>
      <w:r>
        <w:rPr>
          <w:rStyle w:val="15"/>
          <w:rFonts w:hint="eastAsia" w:ascii="SimHei" w:hAnsi="SimHei" w:eastAsia="黑体" w:cs="楷体"/>
          <w:sz w:val="22"/>
        </w:rPr>
        <w:t>外教打分奖金：针对非公司sponsor visa的外教奖金奖励政策</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10</w:t>
      </w:r>
      <w:r>
        <w:rPr>
          <w:rFonts w:hint="eastAsia" w:ascii="SimHei" w:hAnsi="SimHei" w:eastAsia="黑体" w:cs="楷体"/>
          <w:sz w:val="22"/>
        </w:rPr>
      </w:r>
      <w:r>
        <w:rPr>
          <w:rFonts w:hint="eastAsia" w:ascii="SimHei" w:hAnsi="SimHei" w:eastAsia="黑体" w:cs="楷体"/>
          <w:sz w:val="22"/>
        </w:rPr>
      </w:r>
    </w:p>
    <w:p>
      <w:pPr>
        <w:pStyle w:val="6"/>
        <w:tabs>
          <w:tab w:val="right" w:leader="dot" w:pos="13948"/>
        </w:tabs>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4、五一班、十一班、模考班、港大班招生评分奖金</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11</w:t>
      </w:r>
      <w:r>
        <w:rPr>
          <w:rFonts w:hint="eastAsia" w:ascii="SimHei" w:hAnsi="SimHei" w:eastAsia="黑体" w:cs="楷体"/>
          <w:sz w:val="22"/>
        </w:rPr>
      </w:r>
      <w:r>
        <w:rPr>
          <w:rFonts w:hint="eastAsia" w:ascii="SimHei" w:hAnsi="SimHei" w:eastAsia="黑体" w:cs="楷体"/>
          <w:sz w:val="22"/>
        </w:rPr>
      </w:r>
    </w:p>
    <w:p>
      <w:pPr>
        <w:pStyle w:val="6"/>
        <w:tabs>
          <w:tab w:val="right" w:leader="dot" w:pos="13948"/>
        </w:tabs>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5、郊区校区走读补助</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11</w:t>
      </w:r>
      <w:r>
        <w:rPr>
          <w:rFonts w:hint="eastAsia" w:ascii="SimHei" w:hAnsi="SimHei" w:eastAsia="黑体" w:cs="楷体"/>
          <w:sz w:val="22"/>
        </w:rPr>
      </w:r>
      <w:r>
        <w:rPr>
          <w:rFonts w:hint="eastAsia" w:ascii="SimHei" w:hAnsi="SimHei" w:eastAsia="黑体" w:cs="楷体"/>
          <w:sz w:val="22"/>
        </w:rPr>
      </w:r>
    </w:p>
    <w:p>
      <w:pPr>
        <w:pStyle w:val="11"/>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FF0000"/>
          <w:sz w:val="22"/>
        </w:rPr>
        <w:t>（六）初、高中项目内部绩效积分管理办法</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12</w:t>
      </w:r>
      <w:r>
        <w:rPr>
          <w:rFonts w:hint="eastAsia" w:ascii="SimHei" w:hAnsi="SimHei" w:eastAsia="黑体" w:cs="楷体"/>
          <w:sz w:val="22"/>
        </w:rPr>
      </w:r>
      <w:r>
        <w:rPr>
          <w:rFonts w:hint="eastAsia" w:ascii="SimHei" w:hAnsi="SimHei" w:eastAsia="黑体" w:cs="楷体"/>
          <w:sz w:val="22"/>
        </w:rPr>
      </w:r>
    </w:p>
    <w:p>
      <w:pPr>
        <w:pStyle w:val="10"/>
        <w:rPr>
          <w:rFonts w:hint="eastAsia" w:ascii="楷体" w:hAnsi="楷体" w:eastAsia="楷体" w:cs="楷体"/>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FF0000"/>
        </w:rPr>
        <w:t>二、</w:t>
      </w:r>
      <w:r>
        <w:rPr>
          <w:rStyle w:val="15"/>
          <w:rFonts w:hint="eastAsia" w:ascii="SimHei" w:hAnsi="SimHei" w:eastAsia="黑体" w:cs="楷体"/>
          <w:color w:val="FF0000"/>
          <w:lang w:eastAsia="zh-CN"/>
        </w:rPr>
        <w:t>XX</w:t>
      </w:r>
      <w:r>
        <w:rPr>
          <w:rStyle w:val="15"/>
          <w:rFonts w:hint="eastAsia" w:ascii="SimHei" w:hAnsi="SimHei" w:eastAsia="黑体" w:cs="楷体"/>
          <w:color w:val="FF0000"/>
        </w:rPr>
        <w:t>中学部视频课程课酬标准申请说明</w:t>
      </w:r>
      <w:r>
        <w:rPr>
          <w:rFonts w:hint="eastAsia" w:ascii="SimHei" w:hAnsi="SimHei" w:eastAsia="黑体" w:cs="楷体"/>
        </w:rPr>
        <w:tab/>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t>18</w:t>
      </w:r>
      <w:r>
        <w:rPr>
          <w:rFonts w:hint="eastAsia" w:ascii="SimHei" w:hAnsi="SimHei" w:eastAsia="黑体" w:cs="楷体"/>
        </w:rPr>
      </w:r>
      <w:r>
        <w:rPr>
          <w:rFonts w:hint="eastAsia" w:ascii="SimHei" w:hAnsi="SimHei" w:eastAsia="黑体" w:cs="楷体"/>
        </w:rPr>
      </w:r>
    </w:p>
    <w:p>
      <w:pPr>
        <w:pStyle w:val="11"/>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（一）方案背景说明</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18</w:t>
      </w:r>
      <w:r>
        <w:rPr>
          <w:rFonts w:hint="eastAsia" w:ascii="SimHei" w:hAnsi="SimHei" w:eastAsia="黑体" w:cs="楷体"/>
          <w:sz w:val="22"/>
        </w:rPr>
      </w:r>
      <w:r>
        <w:rPr>
          <w:rFonts w:hint="eastAsia" w:ascii="SimHei" w:hAnsi="SimHei" w:eastAsia="黑体" w:cs="楷体"/>
          <w:sz w:val="22"/>
        </w:rPr>
      </w:r>
    </w:p>
    <w:p>
      <w:pPr>
        <w:pStyle w:val="11"/>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（二）课程的设置</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18</w:t>
      </w:r>
      <w:r>
        <w:rPr>
          <w:rFonts w:hint="eastAsia" w:ascii="SimHei" w:hAnsi="SimHei" w:eastAsia="黑体" w:cs="楷体"/>
          <w:sz w:val="22"/>
        </w:rPr>
      </w:r>
      <w:r>
        <w:rPr>
          <w:rFonts w:hint="eastAsia" w:ascii="SimHei" w:hAnsi="SimHei" w:eastAsia="黑体" w:cs="楷体"/>
          <w:sz w:val="22"/>
        </w:rPr>
      </w:r>
    </w:p>
    <w:p>
      <w:pPr>
        <w:pStyle w:val="11"/>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（三）课程名称关键字</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18</w:t>
      </w:r>
      <w:r>
        <w:rPr>
          <w:rFonts w:hint="eastAsia" w:ascii="SimHei" w:hAnsi="SimHei" w:eastAsia="黑体" w:cs="楷体"/>
          <w:sz w:val="22"/>
        </w:rPr>
      </w:r>
      <w:r>
        <w:rPr>
          <w:rFonts w:hint="eastAsia" w:ascii="SimHei" w:hAnsi="SimHei" w:eastAsia="黑体" w:cs="楷体"/>
          <w:sz w:val="22"/>
        </w:rPr>
      </w:r>
    </w:p>
    <w:p>
      <w:pPr>
        <w:pStyle w:val="11"/>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（四）课酬核算的方法</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18</w:t>
      </w:r>
      <w:r>
        <w:rPr>
          <w:rFonts w:hint="eastAsia" w:ascii="SimHei" w:hAnsi="SimHei" w:eastAsia="黑体" w:cs="楷体"/>
          <w:sz w:val="22"/>
        </w:rPr>
      </w:r>
      <w:r>
        <w:rPr>
          <w:rFonts w:hint="eastAsia" w:ascii="SimHei" w:hAnsi="SimHei" w:eastAsia="黑体" w:cs="楷体"/>
          <w:sz w:val="22"/>
        </w:rPr>
      </w:r>
    </w:p>
    <w:p>
      <w:pPr>
        <w:pStyle w:val="11"/>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（五）课酬发放方式</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19</w:t>
      </w:r>
      <w:r>
        <w:rPr>
          <w:rFonts w:hint="eastAsia" w:ascii="SimHei" w:hAnsi="SimHei" w:eastAsia="黑体" w:cs="楷体"/>
          <w:sz w:val="22"/>
        </w:rPr>
      </w:r>
      <w:r>
        <w:rPr>
          <w:rFonts w:hint="eastAsia" w:ascii="SimHei" w:hAnsi="SimHei" w:eastAsia="黑体" w:cs="楷体"/>
          <w:sz w:val="22"/>
        </w:rPr>
      </w:r>
    </w:p>
    <w:p>
      <w:pPr>
        <w:pStyle w:val="11"/>
        <w:rPr>
          <w:rFonts w:hint="eastAsia" w:ascii="楷体" w:hAnsi="楷体" w:eastAsia="楷体" w:cs="楷体"/>
          <w:sz w:val="22"/>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2"/>
        </w:rPr>
        <w:t>（六）生效时间</w:t>
      </w:r>
      <w:r>
        <w:rPr>
          <w:rFonts w:hint="eastAsia" w:ascii="SimHei" w:hAnsi="SimHei" w:eastAsia="黑体" w:cs="楷体"/>
          <w:sz w:val="22"/>
        </w:rPr>
        <w:tab/>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r>
      <w:r>
        <w:rPr>
          <w:rFonts w:hint="eastAsia" w:ascii="SimHei" w:hAnsi="SimHei" w:eastAsia="黑体" w:cs="楷体"/>
          <w:sz w:val="22"/>
        </w:rPr>
        <w:t>19</w:t>
      </w:r>
      <w:r>
        <w:rPr>
          <w:rFonts w:hint="eastAsia" w:ascii="SimHei" w:hAnsi="SimHei" w:eastAsia="黑体" w:cs="楷体"/>
          <w:sz w:val="22"/>
        </w:rPr>
      </w:r>
      <w:r>
        <w:rPr>
          <w:rFonts w:hint="eastAsia" w:ascii="SimHei" w:hAnsi="SimHei" w:eastAsia="黑体" w:cs="楷体"/>
          <w:sz w:val="22"/>
        </w:rPr>
      </w:r>
    </w:p>
    <w:p>
      <w:pPr>
        <w:pStyle w:val="10"/>
        <w:rPr>
          <w:rFonts w:hint="eastAsia" w:ascii="楷体" w:hAnsi="楷体" w:eastAsia="楷体" w:cs="楷体"/>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FF0000"/>
        </w:rPr>
        <w:t>三、北京</w:t>
      </w:r>
      <w:r>
        <w:rPr>
          <w:rStyle w:val="15"/>
          <w:rFonts w:hint="eastAsia" w:ascii="SimHei" w:hAnsi="SimHei" w:eastAsia="黑体" w:cs="楷体"/>
          <w:color w:val="FF0000"/>
          <w:lang w:eastAsia="zh-CN"/>
        </w:rPr>
        <w:t>XX</w:t>
      </w:r>
      <w:r>
        <w:rPr>
          <w:rStyle w:val="15"/>
          <w:rFonts w:hint="eastAsia" w:ascii="SimHei" w:hAnsi="SimHei" w:eastAsia="黑体" w:cs="楷体"/>
          <w:color w:val="FF0000"/>
        </w:rPr>
        <w:t>冬夏令营教师成长天梯</w:t>
      </w:r>
      <w:r>
        <w:rPr>
          <w:rFonts w:hint="eastAsia" w:ascii="SimHei" w:hAnsi="SimHei" w:eastAsia="黑体" w:cs="楷体"/>
        </w:rPr>
        <w:tab/>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t>20</w:t>
      </w:r>
      <w:r>
        <w:rPr>
          <w:rFonts w:hint="eastAsia" w:ascii="SimHei" w:hAnsi="SimHei" w:eastAsia="黑体" w:cs="楷体"/>
        </w:rPr>
      </w:r>
      <w:r>
        <w:rPr>
          <w:rFonts w:hint="eastAsia" w:ascii="SimHei" w:hAnsi="SimHei" w:eastAsia="黑体" w:cs="楷体"/>
        </w:rPr>
      </w:r>
    </w:p>
    <w:p>
      <w:pPr>
        <w:pStyle w:val="10"/>
        <w:rPr>
          <w:rFonts w:hint="eastAsia" w:ascii="楷体" w:hAnsi="楷体" w:eastAsia="楷体" w:cs="楷体"/>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FF0000"/>
        </w:rPr>
        <w:t>四、艺考全日制复读项目课程任课教师晚答疑课时费用变更申请</w:t>
      </w:r>
      <w:r>
        <w:rPr>
          <w:rFonts w:hint="eastAsia" w:ascii="SimHei" w:hAnsi="SimHei" w:eastAsia="黑体" w:cs="楷体"/>
        </w:rPr>
        <w:tab/>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t>21</w:t>
      </w:r>
      <w:r>
        <w:rPr>
          <w:rFonts w:hint="eastAsia" w:ascii="SimHei" w:hAnsi="SimHei" w:eastAsia="黑体" w:cs="楷体"/>
        </w:rPr>
      </w:r>
      <w:r>
        <w:rPr>
          <w:rFonts w:hint="eastAsia" w:ascii="SimHei" w:hAnsi="SimHei" w:eastAsia="黑体" w:cs="楷体"/>
        </w:rPr>
      </w:r>
    </w:p>
    <w:p>
      <w:pPr>
        <w:widowControl/>
        <w:spacing w:after="240" w:line="400" w:lineRule="exact"/>
        <w:jc w:val="left"/>
        <w:rPr>
          <w:rFonts w:hint="eastAsia" w:ascii="楷体" w:hAnsi="楷体" w:eastAsia="楷体" w:cs="楷体"/>
          <w:b/>
          <w:color w:val="000000"/>
          <w:kern w:val="0"/>
          <w:sz w:val="32"/>
          <w:szCs w:val="24"/>
        </w:rPr>
      </w:pPr>
      <w:r>
        <w:rPr>
          <w:rFonts w:hint="eastAsia" w:ascii="SimHei" w:hAnsi="SimHei" w:eastAsia="黑体" w:cs="楷体"/>
          <w:b/>
          <w:color w:val="000000"/>
          <w:kern w:val="0"/>
          <w:sz w:val="32"/>
          <w:szCs w:val="24"/>
        </w:rPr>
      </w:r>
    </w:p>
    <w:p>
      <w:pPr>
        <w:widowControl/>
        <w:spacing w:after="240" w:line="400" w:lineRule="exact"/>
        <w:jc w:val="left"/>
        <w:rPr>
          <w:rFonts w:hint="eastAsia" w:ascii="楷体" w:hAnsi="楷体" w:eastAsia="楷体" w:cs="楷体"/>
          <w:b/>
          <w:color w:val="000000"/>
          <w:kern w:val="0"/>
          <w:sz w:val="32"/>
          <w:szCs w:val="24"/>
        </w:rPr>
      </w:pPr>
    </w:p>
    <w:p>
      <w:pPr>
        <w:pStyle w:val="2"/>
        <w:rPr>
          <w:rFonts w:hint="eastAsia" w:ascii="楷体" w:hAnsi="楷体" w:eastAsia="楷体" w:cs="楷体"/>
          <w:kern w:val="0"/>
        </w:rPr>
      </w:pPr>
      <w:bookmarkStart w:id="0" w:name="_Toc428615661"/>
      <w:r>
        <w:rPr>
          <w:rFonts w:hint="eastAsia" w:ascii="SimHei" w:hAnsi="SimHei" w:eastAsia="黑体" w:cs="楷体"/>
          <w:kern w:val="0"/>
        </w:rPr>
        <w:t>一、走读、住宿、</w:t>
      </w:r>
      <w:r>
        <w:rPr>
          <w:rFonts w:hint="eastAsia" w:ascii="SimHei" w:hAnsi="SimHei" w:eastAsia="黑体" w:cs="楷体"/>
          <w:kern w:val="0"/>
          <w:lang w:eastAsia="zh-CN"/>
        </w:rPr>
        <w:t>XX</w:t>
      </w:r>
      <w:r>
        <w:rPr>
          <w:rFonts w:hint="eastAsia" w:ascii="SimHei" w:hAnsi="SimHei" w:eastAsia="黑体" w:cs="楷体"/>
          <w:kern w:val="0"/>
        </w:rPr>
        <w:t>项目</w:t>
      </w:r>
      <w:bookmarkEnd w:id="0"/>
      <w:r>
        <w:rPr>
          <w:rFonts w:hint="eastAsia" w:ascii="SimHei" w:hAnsi="SimHei" w:eastAsia="黑体" w:cs="楷体"/>
          <w:kern w:val="0"/>
        </w:rPr>
        <w:t>教师薪酬方案</w:t>
      </w:r>
    </w:p>
    <w:p>
      <w:pPr>
        <w:pStyle w:val="3"/>
        <w:rPr>
          <w:rFonts w:hint="eastAsia" w:ascii="楷体" w:hAnsi="楷体" w:eastAsia="楷体" w:cs="楷体"/>
          <w:kern w:val="0"/>
        </w:rPr>
      </w:pPr>
      <w:bookmarkStart w:id="1" w:name="_Toc428615662"/>
      <w:r>
        <w:rPr>
          <w:rFonts w:hint="eastAsia" w:ascii="SimHei" w:hAnsi="SimHei" w:eastAsia="黑体" w:cs="楷体"/>
          <w:kern w:val="0"/>
        </w:rPr>
        <w:t>（一）教师等级划分方案（含</w:t>
      </w:r>
      <w:r>
        <w:rPr>
          <w:rFonts w:hint="eastAsia" w:ascii="SimHei" w:hAnsi="SimHei" w:eastAsia="黑体" w:cs="楷体"/>
          <w:kern w:val="0"/>
          <w:lang w:eastAsia="zh-CN"/>
        </w:rPr>
        <w:t>XX</w:t>
      </w:r>
      <w:r>
        <w:rPr>
          <w:rFonts w:hint="eastAsia" w:ascii="SimHei" w:hAnsi="SimHei" w:eastAsia="黑体" w:cs="楷体"/>
          <w:kern w:val="0"/>
        </w:rPr>
        <w:t>）</w:t>
      </w:r>
      <w:bookmarkEnd w:id="1"/>
    </w:p>
    <w:tbl>
      <w:tblPr>
        <w:tblStyle w:val="12"/>
        <w:tblW w:w="8210" w:type="dxa"/>
        <w:jc w:val="center"/>
        <w:tblLayout w:type="autofit"/>
        <w:tblCellMar>
          <w:top w:w="0" w:type="dxa"/>
          <w:left w:w="108" w:type="dxa"/>
          <w:bottom w:w="0" w:type="dxa"/>
          <w:right w:w="108" w:type="dxa"/>
        </w:tblCellMar>
      </w:tblPr>
      <w:tblGrid>
        <w:gridCol w:w="860"/>
        <w:gridCol w:w="2640"/>
        <w:gridCol w:w="3918"/>
        <w:gridCol w:w="792"/>
      </w:tblGrid>
      <w:tr>
        <w:tblPrEx>
          <w:tblCellMar>
            <w:top w:w="0" w:type="dxa"/>
            <w:left w:w="108" w:type="dxa"/>
            <w:bottom w:w="0" w:type="dxa"/>
            <w:right w:w="108" w:type="dxa"/>
          </w:tblCellMar>
        </w:tblPrEx>
        <w:trPr>
          <w:trHeight w:val="448"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级别</w:t>
            </w:r>
          </w:p>
        </w:tc>
        <w:tc>
          <w:tcPr>
            <w:tcW w:w="264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课酬标准</w:t>
            </w:r>
          </w:p>
        </w:tc>
        <w:tc>
          <w:tcPr>
            <w:tcW w:w="3918"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调薪规则</w:t>
            </w:r>
          </w:p>
        </w:tc>
        <w:tc>
          <w:tcPr>
            <w:tcW w:w="792"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性质</w:t>
            </w:r>
          </w:p>
        </w:tc>
      </w:tr>
      <w:tr>
        <w:tblPrEx>
          <w:tblCellMar>
            <w:top w:w="0" w:type="dxa"/>
            <w:left w:w="108" w:type="dxa"/>
            <w:bottom w:w="0" w:type="dxa"/>
            <w:right w:w="108" w:type="dxa"/>
          </w:tblCellMar>
        </w:tblPrEx>
        <w:trPr>
          <w:trHeight w:val="371"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0级</w:t>
            </w:r>
          </w:p>
        </w:tc>
        <w:tc>
          <w:tcPr>
            <w:tcW w:w="2640" w:type="dxa"/>
            <w:tcBorders>
              <w:top w:val="single" w:color="auto" w:sz="8" w:space="0"/>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无</w:t>
            </w:r>
          </w:p>
        </w:tc>
        <w:tc>
          <w:tcPr>
            <w:tcW w:w="3918" w:type="dxa"/>
            <w:tcBorders>
              <w:top w:val="single" w:color="auto" w:sz="8" w:space="0"/>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restart"/>
            <w:tcBorders>
              <w:top w:val="single" w:color="auto" w:sz="8" w:space="0"/>
              <w:left w:val="single" w:color="000000" w:sz="8" w:space="0"/>
              <w:bottom w:val="single" w:color="000000" w:sz="8" w:space="0"/>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D级</w:t>
            </w: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140元/小时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2级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140~160元/小时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3级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140~160元/小时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b/>
                <w:kern w:val="0"/>
                <w:szCs w:val="21"/>
              </w:rPr>
            </w:pPr>
            <w:r>
              <w:rPr>
                <w:rFonts w:hint="eastAsia" w:ascii="SimHei" w:hAnsi="SimHei" w:eastAsia="黑体" w:cs="楷体"/>
                <w:kern w:val="0"/>
                <w:szCs w:val="21"/>
              </w:rPr>
              <w:t>教研组积分排名</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41"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4级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160元/小时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C级</w:t>
            </w: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5级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180元/小时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 xml:space="preserve">教研组积分排名　</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6级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200元/小时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 xml:space="preserve">教研组积分排名　</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highlight w:val="yellow"/>
              </w:rPr>
            </w:pPr>
            <w:r>
              <w:rPr>
                <w:rFonts w:hint="eastAsia" w:ascii="SimHei" w:hAnsi="SimHei" w:eastAsia="黑体" w:cs="楷体"/>
                <w:kern w:val="0"/>
                <w:szCs w:val="21"/>
              </w:rPr>
              <w:t>7级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highlight w:val="yellow"/>
              </w:rPr>
            </w:pPr>
            <w:r>
              <w:rPr>
                <w:rFonts w:hint="eastAsia" w:ascii="SimHei" w:hAnsi="SimHei" w:eastAsia="黑体" w:cs="楷体"/>
                <w:kern w:val="0"/>
                <w:szCs w:val="21"/>
              </w:rPr>
              <w:t>220元/小时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highlight w:val="yellow"/>
              </w:rPr>
            </w:pPr>
            <w:r>
              <w:rPr>
                <w:rFonts w:hint="eastAsia" w:ascii="SimHei" w:hAnsi="SimHei" w:eastAsia="黑体" w:cs="楷体"/>
                <w:kern w:val="0"/>
                <w:szCs w:val="21"/>
              </w:rPr>
              <w:t>教研组积分排名</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8级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240元/小时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restart"/>
            <w:tcBorders>
              <w:top w:val="single" w:color="000000" w:sz="8" w:space="0"/>
              <w:left w:val="single" w:color="000000" w:sz="8" w:space="0"/>
              <w:bottom w:val="single" w:color="000000" w:sz="8" w:space="0"/>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B级</w:t>
            </w: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9级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260元/小时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10级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280元/小时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11级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300元/小时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12级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320元/小时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教研组积分排名，班均人数至少20</w:t>
            </w:r>
          </w:p>
        </w:tc>
        <w:tc>
          <w:tcPr>
            <w:tcW w:w="7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A级</w:t>
            </w: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13级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340元/小时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教研组积分排名，班均人数至少22</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14级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360元/小时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教研组积分排名，班均人数至少24</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15级</w:t>
            </w:r>
          </w:p>
        </w:tc>
        <w:tc>
          <w:tcPr>
            <w:tcW w:w="2640" w:type="dxa"/>
            <w:tcBorders>
              <w:top w:val="nil"/>
              <w:left w:val="single" w:color="auto"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380元/小时</w:t>
            </w:r>
          </w:p>
        </w:tc>
        <w:tc>
          <w:tcPr>
            <w:tcW w:w="3918" w:type="dxa"/>
            <w:tcBorders>
              <w:top w:val="nil"/>
              <w:left w:val="single" w:color="000000" w:sz="8" w:space="0"/>
              <w:bottom w:val="nil"/>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教研组积分排名，班均人数至少26</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r>
        <w:tblPrEx>
          <w:tblCellMar>
            <w:top w:w="0" w:type="dxa"/>
            <w:left w:w="108" w:type="dxa"/>
            <w:bottom w:w="0" w:type="dxa"/>
            <w:right w:w="108" w:type="dxa"/>
          </w:tblCellMar>
        </w:tblPrEx>
        <w:trPr>
          <w:trHeight w:val="360"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16级</w:t>
            </w:r>
          </w:p>
        </w:tc>
        <w:tc>
          <w:tcPr>
            <w:tcW w:w="2640" w:type="dxa"/>
            <w:tcBorders>
              <w:top w:val="nil"/>
              <w:left w:val="single" w:color="auto"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400元/小时</w:t>
            </w:r>
          </w:p>
        </w:tc>
        <w:tc>
          <w:tcPr>
            <w:tcW w:w="3918" w:type="dxa"/>
            <w:tcBorders>
              <w:top w:val="nil"/>
              <w:left w:val="single" w:color="000000" w:sz="8" w:space="0"/>
              <w:bottom w:val="nil"/>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教研组积分排名，班均人数至少28</w:t>
            </w:r>
          </w:p>
        </w:tc>
        <w:tc>
          <w:tcPr>
            <w:tcW w:w="792" w:type="dxa"/>
            <w:vMerge w:val="restart"/>
            <w:tcBorders>
              <w:top w:val="single" w:color="000000" w:sz="8" w:space="0"/>
              <w:left w:val="single" w:color="000000" w:sz="8" w:space="0"/>
              <w:bottom w:val="single" w:color="000000" w:sz="8" w:space="0"/>
              <w:right w:val="single" w:color="000000" w:sz="8" w:space="0"/>
            </w:tcBorders>
            <w:shd w:val="clear" w:color="000000" w:fill="D9D9D9"/>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S级</w:t>
            </w:r>
          </w:p>
        </w:tc>
      </w:tr>
      <w:tr>
        <w:tblPrEx>
          <w:tblCellMar>
            <w:top w:w="0" w:type="dxa"/>
            <w:left w:w="108" w:type="dxa"/>
            <w:bottom w:w="0" w:type="dxa"/>
            <w:right w:w="108" w:type="dxa"/>
          </w:tblCellMar>
        </w:tblPrEx>
        <w:trPr>
          <w:trHeight w:val="375" w:hRule="atLeast"/>
          <w:jc w:val="center"/>
        </w:trPr>
        <w:tc>
          <w:tcPr>
            <w:tcW w:w="860" w:type="dxa"/>
            <w:tcBorders>
              <w:top w:val="single" w:color="auto" w:sz="8" w:space="0"/>
              <w:left w:val="single" w:color="auto" w:sz="8" w:space="0"/>
              <w:bottom w:val="single" w:color="auto" w:sz="8" w:space="0"/>
              <w:right w:val="single" w:color="auto" w:sz="8" w:space="0"/>
            </w:tcBorders>
            <w:shd w:val="clear" w:color="000000" w:fill="FFFFFF"/>
            <w:vAlign w:val="bottom"/>
          </w:tcPr>
          <w:p>
            <w:pPr>
              <w:widowControl/>
              <w:jc w:val="center"/>
              <w:rPr>
                <w:rFonts w:hint="eastAsia" w:ascii="楷体" w:hAnsi="楷体" w:eastAsia="楷体" w:cs="楷体"/>
                <w:kern w:val="0"/>
                <w:szCs w:val="21"/>
              </w:rPr>
            </w:pPr>
            <w:r>
              <w:rPr>
                <w:rFonts w:hint="eastAsia" w:ascii="SimHei" w:hAnsi="SimHei" w:eastAsia="黑体" w:cs="楷体"/>
                <w:kern w:val="0"/>
                <w:szCs w:val="21"/>
              </w:rPr>
              <w:t>U级</w:t>
            </w:r>
          </w:p>
        </w:tc>
        <w:tc>
          <w:tcPr>
            <w:tcW w:w="2640" w:type="dxa"/>
            <w:tcBorders>
              <w:top w:val="nil"/>
              <w:left w:val="single" w:color="auto" w:sz="8" w:space="0"/>
              <w:bottom w:val="single" w:color="000000" w:sz="8" w:space="0"/>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20*U+80元/小时</w:t>
            </w:r>
          </w:p>
        </w:tc>
        <w:tc>
          <w:tcPr>
            <w:tcW w:w="3918"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楷体" w:hAnsi="楷体" w:eastAsia="楷体" w:cs="楷体"/>
                <w:kern w:val="0"/>
                <w:szCs w:val="21"/>
              </w:rPr>
            </w:pPr>
            <w:r>
              <w:rPr>
                <w:rFonts w:hint="eastAsia" w:ascii="SimHei" w:hAnsi="SimHei" w:eastAsia="黑体" w:cs="楷体"/>
                <w:kern w:val="0"/>
                <w:szCs w:val="21"/>
              </w:rPr>
              <w:t>教研组积分排名，班均人数至少2*U-4</w:t>
            </w:r>
          </w:p>
        </w:tc>
        <w:tc>
          <w:tcPr>
            <w:tcW w:w="7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楷体" w:hAnsi="楷体" w:eastAsia="楷体" w:cs="楷体"/>
                <w:kern w:val="0"/>
                <w:szCs w:val="21"/>
              </w:rPr>
            </w:pPr>
          </w:p>
        </w:tc>
      </w:tr>
    </w:tbl>
    <w:p>
      <w:pPr>
        <w:widowControl/>
        <w:spacing w:line="400" w:lineRule="exact"/>
        <w:jc w:val="left"/>
        <w:rPr>
          <w:rFonts w:hint="eastAsia" w:ascii="楷体" w:hAnsi="楷体" w:eastAsia="楷体" w:cs="楷体"/>
          <w:b/>
          <w:kern w:val="0"/>
          <w:sz w:val="32"/>
          <w:szCs w:val="24"/>
        </w:rPr>
      </w:pPr>
    </w:p>
    <w:p>
      <w:pPr>
        <w:pStyle w:val="3"/>
        <w:rPr>
          <w:rFonts w:hint="eastAsia" w:ascii="楷体" w:hAnsi="楷体" w:eastAsia="楷体" w:cs="楷体"/>
          <w:kern w:val="0"/>
        </w:rPr>
      </w:pPr>
      <w:bookmarkStart w:id="2" w:name="_Toc428615663"/>
      <w:r>
        <w:rPr>
          <w:rFonts w:hint="eastAsia" w:ascii="SimHei" w:hAnsi="SimHei" w:eastAsia="黑体" w:cs="楷体"/>
          <w:kern w:val="0"/>
        </w:rPr>
        <w:t>（二）新教师等级确定</w:t>
      </w:r>
      <w:bookmarkEnd w:id="2"/>
    </w:p>
    <w:p>
      <w:pPr>
        <w:widowControl/>
        <w:spacing w:line="400" w:lineRule="exact"/>
        <w:ind w:firstLine="475" w:firstLineChars="198"/>
        <w:jc w:val="left"/>
        <w:rPr>
          <w:rFonts w:hint="eastAsia" w:ascii="楷体" w:hAnsi="楷体" w:eastAsia="楷体" w:cs="楷体"/>
          <w:kern w:val="0"/>
          <w:sz w:val="24"/>
          <w:szCs w:val="24"/>
        </w:rPr>
      </w:pPr>
      <w:r>
        <w:rPr>
          <w:rFonts w:hint="eastAsia" w:ascii="SimHei" w:hAnsi="SimHei" w:eastAsia="黑体" w:cs="楷体"/>
          <w:kern w:val="0"/>
          <w:sz w:val="24"/>
          <w:szCs w:val="24"/>
        </w:rPr>
        <w:t>新教师通过招聘培训并进入教研组后，在入职前需要进行级别初始化，由教研组长向运营中心提供教师信息以及新教师的初始级别建议，范围为0~3级。其中建议为3级的教师需要通过由运营中心组织的答辩会才能确定。</w:t>
      </w:r>
    </w:p>
    <w:p>
      <w:pPr>
        <w:widowControl/>
        <w:spacing w:line="400" w:lineRule="exact"/>
        <w:ind w:firstLine="475" w:firstLineChars="198"/>
        <w:jc w:val="left"/>
        <w:rPr>
          <w:rFonts w:hint="eastAsia" w:ascii="楷体" w:hAnsi="楷体" w:eastAsia="楷体" w:cs="楷体"/>
          <w:kern w:val="0"/>
          <w:sz w:val="24"/>
          <w:szCs w:val="24"/>
        </w:rPr>
      </w:pPr>
      <w:r>
        <w:rPr>
          <w:rFonts w:hint="eastAsia" w:ascii="SimHei" w:hAnsi="SimHei" w:eastAsia="黑体" w:cs="楷体"/>
          <w:kern w:val="0"/>
          <w:sz w:val="24"/>
          <w:szCs w:val="24"/>
        </w:rPr>
        <w:t>从其他机构或者外地新东方转来北京新东方的成熟教师，可以向中学部总监提出级别认定申请，通过进行答辩，直接给与0~9级的级别认定。</w:t>
      </w:r>
    </w:p>
    <w:p>
      <w:pPr>
        <w:widowControl/>
        <w:spacing w:line="400" w:lineRule="exact"/>
        <w:ind w:firstLine="475" w:firstLineChars="198"/>
        <w:jc w:val="left"/>
        <w:rPr>
          <w:rFonts w:hint="eastAsia" w:ascii="楷体" w:hAnsi="楷体" w:eastAsia="楷体" w:cs="楷体"/>
          <w:kern w:val="0"/>
          <w:sz w:val="24"/>
          <w:szCs w:val="24"/>
        </w:rPr>
      </w:pPr>
    </w:p>
    <w:p>
      <w:pPr>
        <w:pStyle w:val="3"/>
        <w:rPr>
          <w:rFonts w:hint="eastAsia" w:ascii="楷体" w:hAnsi="楷体" w:eastAsia="楷体" w:cs="楷体"/>
          <w:kern w:val="0"/>
        </w:rPr>
      </w:pPr>
      <w:bookmarkStart w:id="3" w:name="_Toc428615664"/>
      <w:r>
        <w:rPr>
          <w:rFonts w:hint="eastAsia" w:ascii="SimHei" w:hAnsi="SimHei" w:eastAsia="黑体" w:cs="楷体"/>
          <w:kern w:val="0"/>
        </w:rPr>
        <w:t>（三）晋级方案</w:t>
      </w:r>
      <w:bookmarkEnd w:id="3"/>
    </w:p>
    <w:p>
      <w:pPr>
        <w:widowControl/>
        <w:spacing w:after="240" w:line="400" w:lineRule="exact"/>
        <w:ind w:firstLine="490"/>
        <w:jc w:val="left"/>
        <w:rPr>
          <w:rFonts w:hint="eastAsia" w:ascii="楷体" w:hAnsi="楷体" w:eastAsia="楷体" w:cs="楷体"/>
          <w:b/>
          <w:kern w:val="0"/>
          <w:sz w:val="24"/>
          <w:szCs w:val="24"/>
        </w:rPr>
      </w:pPr>
      <w:r>
        <w:rPr>
          <w:rFonts w:hint="eastAsia" w:ascii="SimHei" w:hAnsi="SimHei" w:eastAsia="黑体" w:cs="楷体"/>
          <w:b/>
          <w:kern w:val="0"/>
          <w:sz w:val="24"/>
          <w:szCs w:val="24"/>
        </w:rPr>
        <w:t>1.教师</w:t>
      </w:r>
    </w:p>
    <w:p>
      <w:pPr>
        <w:widowControl/>
        <w:spacing w:after="240" w:line="400" w:lineRule="exact"/>
        <w:ind w:firstLine="490"/>
        <w:jc w:val="left"/>
        <w:rPr>
          <w:rFonts w:hint="eastAsia" w:ascii="楷体" w:hAnsi="楷体" w:eastAsia="楷体" w:cs="楷体"/>
          <w:kern w:val="0"/>
          <w:sz w:val="24"/>
          <w:szCs w:val="24"/>
        </w:rPr>
      </w:pPr>
      <w:r>
        <w:rPr>
          <w:rFonts w:hint="eastAsia" w:ascii="SimHei" w:hAnsi="SimHei" w:eastAsia="黑体" w:cs="楷体"/>
          <w:kern w:val="0"/>
          <w:sz w:val="24"/>
          <w:szCs w:val="24"/>
        </w:rPr>
        <w:t>每年的4月和10月进行教师升级调整。教师认为自己在组内做出突出贡献，并且教学水平有了一定提升，可以在3月和9月向教研组提交晋级申请报告。由教研组和项目组确定时间通知答辩。其中，新老师和非新老师晋级标准不一（新老师是指第一次参加晋级答辩的老师，如：该老师6月入职，他已无法参与4月的答辩，只能参与10月答辩，因此算入新老师）。</w:t>
      </w:r>
    </w:p>
    <w:p>
      <w:pPr>
        <w:widowControl/>
        <w:spacing w:before="240" w:line="400" w:lineRule="exact"/>
        <w:jc w:val="left"/>
        <w:rPr>
          <w:rFonts w:hint="eastAsia" w:ascii="楷体" w:hAnsi="楷体" w:eastAsia="楷体" w:cs="楷体"/>
          <w:b/>
          <w:kern w:val="0"/>
          <w:sz w:val="24"/>
          <w:szCs w:val="24"/>
        </w:rPr>
      </w:pPr>
      <w:r>
        <w:rPr>
          <w:rFonts w:hint="eastAsia" w:ascii="SimHei" w:hAnsi="SimHei" w:eastAsia="黑体" w:cs="楷体"/>
          <w:b/>
          <w:kern w:val="0"/>
          <w:sz w:val="24"/>
          <w:szCs w:val="24"/>
        </w:rPr>
        <w:t>A非新老师（含员工兼教师，不含管理者）</w:t>
      </w:r>
    </w:p>
    <w:p>
      <w:pPr>
        <w:widowControl/>
        <w:spacing w:before="240" w:line="400" w:lineRule="exact"/>
        <w:jc w:val="left"/>
        <w:rPr>
          <w:rFonts w:hint="eastAsia" w:ascii="楷体" w:hAnsi="楷体" w:eastAsia="楷体" w:cs="楷体"/>
          <w:b/>
          <w:kern w:val="0"/>
          <w:sz w:val="24"/>
          <w:szCs w:val="24"/>
        </w:rPr>
      </w:pPr>
      <w:r>
        <w:rPr>
          <w:rFonts w:hint="eastAsia" w:ascii="SimHei" w:hAnsi="SimHei" w:eastAsia="黑体" w:cs="楷体"/>
          <w:b/>
          <w:kern w:val="0"/>
          <w:sz w:val="24"/>
          <w:szCs w:val="24"/>
        </w:rPr>
        <w:t>答辩的内容、安排与结果</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840" w:type="dxa"/>
            <w:shd w:val="clear" w:color="auto" w:fill="FFFFFF"/>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答辩内容</w:t>
            </w:r>
          </w:p>
        </w:tc>
        <w:tc>
          <w:tcPr>
            <w:tcW w:w="5682" w:type="dxa"/>
            <w:gridSpan w:val="2"/>
            <w:shd w:val="clear" w:color="auto" w:fill="F2F2F2"/>
            <w:vAlign w:val="center"/>
          </w:tcPr>
          <w:p>
            <w:pPr>
              <w:widowControl/>
              <w:spacing w:line="400" w:lineRule="exact"/>
              <w:rPr>
                <w:rFonts w:hint="eastAsia" w:ascii="楷体" w:hAnsi="楷体" w:eastAsia="楷体" w:cs="楷体"/>
                <w:kern w:val="0"/>
                <w:sz w:val="24"/>
                <w:szCs w:val="24"/>
              </w:rPr>
            </w:pPr>
            <w:r>
              <w:rPr>
                <w:rFonts w:hint="eastAsia" w:ascii="SimHei" w:hAnsi="SimHei" w:eastAsia="黑体" w:cs="楷体"/>
                <w:kern w:val="0"/>
                <w:sz w:val="24"/>
                <w:szCs w:val="24"/>
              </w:rPr>
              <w:t>组内积分、平均续班率、投诉情况与出勤情况、因私调课次数、参与讲座情况、教研组长评价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840" w:type="dxa"/>
            <w:shd w:val="clear" w:color="auto" w:fill="FFFFFF"/>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答辩时间</w:t>
            </w: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展示10分钟</w:t>
            </w: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问答5分钟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840" w:type="dxa"/>
            <w:vMerge w:val="restart"/>
            <w:shd w:val="clear" w:color="auto" w:fill="FFFFFF"/>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答辩结果</w:t>
            </w:r>
          </w:p>
        </w:tc>
        <w:tc>
          <w:tcPr>
            <w:tcW w:w="2841" w:type="dxa"/>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不升级</w:t>
            </w:r>
          </w:p>
        </w:tc>
        <w:tc>
          <w:tcPr>
            <w:tcW w:w="2841" w:type="dxa"/>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按积分排序(组内排名后10%（不含）以内)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840" w:type="dxa"/>
            <w:vMerge w:val="continue"/>
            <w:shd w:val="clear" w:color="auto" w:fill="FFFFFF"/>
          </w:tcPr>
          <w:p>
            <w:pPr>
              <w:widowControl/>
              <w:spacing w:line="400" w:lineRule="exact"/>
              <w:jc w:val="center"/>
              <w:rPr>
                <w:rFonts w:hint="eastAsia" w:ascii="楷体" w:hAnsi="楷体" w:eastAsia="楷体" w:cs="楷体"/>
                <w:b/>
                <w:bCs/>
                <w:kern w:val="0"/>
                <w:sz w:val="24"/>
                <w:szCs w:val="24"/>
              </w:rPr>
            </w:pP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升0.5级</w:t>
            </w: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按积分排序（组内排名前90%（含）到前70%）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840" w:type="dxa"/>
            <w:vMerge w:val="continue"/>
            <w:shd w:val="clear" w:color="auto" w:fill="FFFFFF"/>
          </w:tcPr>
          <w:p>
            <w:pPr>
              <w:widowControl/>
              <w:spacing w:line="400" w:lineRule="exact"/>
              <w:jc w:val="center"/>
              <w:rPr>
                <w:rFonts w:hint="eastAsia" w:ascii="楷体" w:hAnsi="楷体" w:eastAsia="楷体" w:cs="楷体"/>
                <w:b/>
                <w:bCs/>
                <w:kern w:val="0"/>
                <w:sz w:val="24"/>
                <w:szCs w:val="24"/>
              </w:rPr>
            </w:pPr>
          </w:p>
        </w:tc>
        <w:tc>
          <w:tcPr>
            <w:tcW w:w="2841" w:type="dxa"/>
            <w:tcBorders>
              <w:bottom w:val="single" w:color="000000" w:sz="8" w:space="0"/>
            </w:tcBorders>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升1级</w:t>
            </w:r>
          </w:p>
        </w:tc>
        <w:tc>
          <w:tcPr>
            <w:tcW w:w="2841" w:type="dxa"/>
            <w:tcBorders>
              <w:bottom w:val="single" w:color="000000" w:sz="8" w:space="0"/>
            </w:tcBorders>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按积分排序（组内排名前70%（含）到前30%）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840" w:type="dxa"/>
            <w:vMerge w:val="continue"/>
            <w:shd w:val="clear" w:color="auto" w:fill="FFFFFF"/>
          </w:tcPr>
          <w:p>
            <w:pPr>
              <w:widowControl/>
              <w:spacing w:line="400" w:lineRule="exact"/>
              <w:jc w:val="center"/>
              <w:rPr>
                <w:rFonts w:hint="eastAsia" w:ascii="楷体" w:hAnsi="楷体" w:eastAsia="楷体" w:cs="楷体"/>
                <w:b/>
                <w:bCs/>
                <w:kern w:val="0"/>
                <w:sz w:val="24"/>
                <w:szCs w:val="24"/>
              </w:rPr>
            </w:pPr>
          </w:p>
        </w:tc>
        <w:tc>
          <w:tcPr>
            <w:tcW w:w="2841" w:type="dxa"/>
            <w:shd w:val="clear" w:color="auto" w:fill="F1F1F1" w:themeFill="background1" w:themeFillShade="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升1.5级</w:t>
            </w:r>
          </w:p>
        </w:tc>
        <w:tc>
          <w:tcPr>
            <w:tcW w:w="2841" w:type="dxa"/>
            <w:shd w:val="clear" w:color="auto" w:fill="F1F1F1" w:themeFill="background1" w:themeFillShade="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按积分排序（组内排名前30%（含）到前10%）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2840" w:type="dxa"/>
            <w:vMerge w:val="continue"/>
            <w:shd w:val="clear" w:color="auto" w:fill="FFFFFF"/>
          </w:tcPr>
          <w:p>
            <w:pPr>
              <w:widowControl/>
              <w:spacing w:line="400" w:lineRule="exact"/>
              <w:jc w:val="center"/>
              <w:rPr>
                <w:rFonts w:hint="eastAsia" w:ascii="楷体" w:hAnsi="楷体" w:eastAsia="楷体" w:cs="楷体"/>
                <w:b/>
                <w:bCs/>
                <w:kern w:val="0"/>
                <w:sz w:val="24"/>
                <w:szCs w:val="24"/>
              </w:rPr>
            </w:pPr>
          </w:p>
        </w:tc>
        <w:tc>
          <w:tcPr>
            <w:tcW w:w="2841" w:type="dxa"/>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升2级</w:t>
            </w:r>
          </w:p>
        </w:tc>
        <w:tc>
          <w:tcPr>
            <w:tcW w:w="2841" w:type="dxa"/>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按积分排序（组内排名前10%（含）以内）</w:t>
            </w:r>
          </w:p>
        </w:tc>
      </w:tr>
    </w:tbl>
    <w:p>
      <w:pPr>
        <w:widowControl/>
        <w:spacing w:line="400" w:lineRule="exact"/>
        <w:jc w:val="left"/>
        <w:rPr>
          <w:rFonts w:hint="eastAsia" w:ascii="楷体" w:hAnsi="楷体" w:eastAsia="楷体" w:cs="楷体"/>
          <w:b/>
          <w:kern w:val="0"/>
          <w:sz w:val="24"/>
          <w:szCs w:val="24"/>
          <w:highlight w:val="yellow"/>
        </w:rPr>
      </w:pPr>
    </w:p>
    <w:p>
      <w:pPr>
        <w:widowControl/>
        <w:spacing w:line="400" w:lineRule="exact"/>
        <w:jc w:val="left"/>
        <w:rPr>
          <w:rFonts w:hint="eastAsia" w:ascii="楷体" w:hAnsi="楷体" w:eastAsia="楷体" w:cs="楷体"/>
          <w:b/>
          <w:kern w:val="0"/>
          <w:sz w:val="24"/>
          <w:szCs w:val="24"/>
        </w:rPr>
      </w:pPr>
      <w:r>
        <w:rPr>
          <w:rFonts w:hint="eastAsia" w:ascii="SimHei" w:hAnsi="SimHei" w:eastAsia="黑体" w:cs="楷体"/>
          <w:b/>
          <w:kern w:val="0"/>
          <w:sz w:val="24"/>
          <w:szCs w:val="24"/>
        </w:rPr>
        <w:t>B新老师（含员工兼教师，不含管理者）</w:t>
      </w:r>
    </w:p>
    <w:p>
      <w:pPr>
        <w:widowControl/>
        <w:spacing w:before="240" w:line="400" w:lineRule="exact"/>
        <w:jc w:val="left"/>
        <w:rPr>
          <w:rFonts w:hint="eastAsia" w:ascii="楷体" w:hAnsi="楷体" w:eastAsia="楷体" w:cs="楷体"/>
          <w:b/>
          <w:kern w:val="0"/>
          <w:sz w:val="24"/>
          <w:szCs w:val="24"/>
        </w:rPr>
      </w:pPr>
      <w:r>
        <w:rPr>
          <w:rFonts w:hint="eastAsia" w:ascii="SimHei" w:hAnsi="SimHei" w:eastAsia="黑体" w:cs="楷体"/>
          <w:b/>
          <w:kern w:val="0"/>
          <w:sz w:val="24"/>
          <w:szCs w:val="24"/>
        </w:rPr>
        <w:t>答辩的内容、安排与结果</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840" w:type="dxa"/>
            <w:shd w:val="clear" w:color="auto" w:fill="FFFFFF"/>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答辩内容</w:t>
            </w:r>
          </w:p>
        </w:tc>
        <w:tc>
          <w:tcPr>
            <w:tcW w:w="5682" w:type="dxa"/>
            <w:gridSpan w:val="2"/>
            <w:shd w:val="clear" w:color="auto" w:fill="F2F2F2"/>
            <w:vAlign w:val="center"/>
          </w:tcPr>
          <w:p>
            <w:pPr>
              <w:widowControl/>
              <w:spacing w:line="400" w:lineRule="exact"/>
              <w:rPr>
                <w:rFonts w:hint="eastAsia" w:ascii="楷体" w:hAnsi="楷体" w:eastAsia="楷体" w:cs="楷体"/>
                <w:kern w:val="0"/>
                <w:sz w:val="24"/>
                <w:szCs w:val="24"/>
              </w:rPr>
            </w:pPr>
            <w:r>
              <w:rPr>
                <w:rFonts w:hint="eastAsia" w:ascii="SimHei" w:hAnsi="SimHei" w:eastAsia="黑体" w:cs="楷体"/>
                <w:kern w:val="0"/>
                <w:sz w:val="24"/>
                <w:szCs w:val="24"/>
              </w:rPr>
              <w:t>组内积分、平均续班率、投诉情况与出勤情况、因私调课次数、参与讲座情况、教研组长评价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840" w:type="dxa"/>
            <w:shd w:val="clear" w:color="auto" w:fill="FFFFFF"/>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答辩时间</w:t>
            </w: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展示10分钟</w:t>
            </w: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问答5分钟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840" w:type="dxa"/>
            <w:vMerge w:val="restart"/>
            <w:shd w:val="clear" w:color="auto" w:fill="FFFFFF"/>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答辩结果</w:t>
            </w:r>
          </w:p>
        </w:tc>
        <w:tc>
          <w:tcPr>
            <w:tcW w:w="2841" w:type="dxa"/>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升0.5级</w:t>
            </w:r>
          </w:p>
        </w:tc>
        <w:tc>
          <w:tcPr>
            <w:tcW w:w="2841" w:type="dxa"/>
            <w:shd w:val="clear" w:color="auto" w:fill="BFBFBF"/>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按积分排序(组内排名前20%（含）以内)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840" w:type="dxa"/>
            <w:vMerge w:val="continue"/>
            <w:shd w:val="clear" w:color="auto" w:fill="FFFFFF"/>
          </w:tcPr>
          <w:p>
            <w:pPr>
              <w:widowControl/>
              <w:spacing w:line="400" w:lineRule="exact"/>
              <w:jc w:val="center"/>
              <w:rPr>
                <w:rFonts w:hint="eastAsia" w:ascii="楷体" w:hAnsi="楷体" w:eastAsia="楷体" w:cs="楷体"/>
                <w:b/>
                <w:bCs/>
                <w:kern w:val="0"/>
                <w:sz w:val="24"/>
                <w:szCs w:val="24"/>
              </w:rPr>
            </w:pP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不升级</w:t>
            </w:r>
          </w:p>
        </w:tc>
        <w:tc>
          <w:tcPr>
            <w:tcW w:w="2841" w:type="dxa"/>
            <w:shd w:val="clear" w:color="auto" w:fill="F2F2F2"/>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按积分排序（组内排名前20%以外）</w:t>
            </w:r>
          </w:p>
        </w:tc>
      </w:tr>
    </w:tbl>
    <w:p>
      <w:pPr>
        <w:widowControl/>
        <w:spacing w:before="240" w:line="400" w:lineRule="exact"/>
        <w:jc w:val="left"/>
        <w:rPr>
          <w:rFonts w:hint="eastAsia" w:ascii="楷体" w:hAnsi="楷体" w:eastAsia="楷体" w:cs="楷体"/>
          <w:b/>
          <w:kern w:val="0"/>
          <w:sz w:val="24"/>
          <w:szCs w:val="24"/>
        </w:rPr>
      </w:pPr>
    </w:p>
    <w:p>
      <w:pPr>
        <w:widowControl/>
        <w:spacing w:line="400" w:lineRule="exact"/>
        <w:ind w:firstLine="426" w:firstLineChars="177"/>
        <w:jc w:val="left"/>
        <w:rPr>
          <w:rFonts w:hint="eastAsia" w:ascii="楷体" w:hAnsi="楷体" w:eastAsia="楷体" w:cs="楷体"/>
          <w:b/>
          <w:kern w:val="0"/>
          <w:sz w:val="24"/>
          <w:szCs w:val="24"/>
        </w:rPr>
      </w:pPr>
      <w:r>
        <w:rPr>
          <w:rFonts w:hint="eastAsia" w:ascii="SimHei" w:hAnsi="SimHei" w:eastAsia="黑体" w:cs="楷体"/>
          <w:b/>
          <w:kern w:val="0"/>
          <w:sz w:val="24"/>
          <w:szCs w:val="24"/>
        </w:rPr>
        <w:t>2.管理者晋级</w:t>
      </w:r>
    </w:p>
    <w:p>
      <w:pPr>
        <w:widowControl/>
        <w:spacing w:line="400" w:lineRule="exact"/>
        <w:ind w:firstLine="426" w:firstLineChars="177"/>
        <w:jc w:val="left"/>
        <w:rPr>
          <w:rFonts w:hint="eastAsia" w:ascii="楷体" w:hAnsi="楷体" w:eastAsia="楷体" w:cs="楷体"/>
          <w:kern w:val="0"/>
          <w:sz w:val="24"/>
          <w:szCs w:val="24"/>
        </w:rPr>
      </w:pPr>
      <w:r>
        <w:rPr>
          <w:rFonts w:hint="eastAsia" w:ascii="SimHei" w:hAnsi="SimHei" w:eastAsia="黑体" w:cs="楷体"/>
          <w:b/>
          <w:kern w:val="0"/>
          <w:sz w:val="24"/>
          <w:szCs w:val="24"/>
        </w:rPr>
        <w:t xml:space="preserve">  </w:t>
      </w:r>
      <w:r>
        <w:rPr>
          <w:rFonts w:hint="eastAsia" w:ascii="SimHei" w:hAnsi="SimHei" w:eastAsia="黑体" w:cs="楷体"/>
          <w:kern w:val="0"/>
          <w:sz w:val="24"/>
          <w:szCs w:val="24"/>
        </w:rPr>
        <w:t>教研主管及以上级别的管理者晋级由中学部总监与项目经理讨论后决议。</w:t>
      </w:r>
    </w:p>
    <w:p>
      <w:pPr>
        <w:widowControl/>
        <w:spacing w:line="400" w:lineRule="exact"/>
        <w:jc w:val="left"/>
        <w:rPr>
          <w:rFonts w:hint="eastAsia" w:ascii="楷体" w:hAnsi="楷体" w:eastAsia="楷体" w:cs="楷体"/>
          <w:kern w:val="0"/>
          <w:sz w:val="24"/>
          <w:szCs w:val="24"/>
        </w:rPr>
      </w:pPr>
    </w:p>
    <w:p>
      <w:pPr>
        <w:pStyle w:val="3"/>
        <w:rPr>
          <w:rFonts w:hint="eastAsia" w:ascii="楷体" w:hAnsi="楷体" w:eastAsia="楷体" w:cs="楷体"/>
          <w:kern w:val="0"/>
        </w:rPr>
      </w:pPr>
      <w:bookmarkStart w:id="4" w:name="_Toc428615665"/>
      <w:r>
        <w:rPr>
          <w:rFonts w:hint="eastAsia" w:ascii="SimHei" w:hAnsi="SimHei" w:eastAsia="黑体" w:cs="楷体"/>
          <w:kern w:val="0"/>
        </w:rPr>
        <w:t>（四）降级方案</w:t>
      </w:r>
      <w:bookmarkEnd w:id="4"/>
    </w:p>
    <w:p>
      <w:pPr>
        <w:widowControl/>
        <w:spacing w:after="240" w:line="400" w:lineRule="exact"/>
        <w:ind w:firstLine="504" w:firstLineChars="210"/>
        <w:jc w:val="left"/>
        <w:rPr>
          <w:rFonts w:hint="eastAsia" w:ascii="楷体" w:hAnsi="楷体" w:eastAsia="楷体" w:cs="楷体"/>
          <w:kern w:val="0"/>
          <w:sz w:val="24"/>
          <w:szCs w:val="24"/>
        </w:rPr>
      </w:pPr>
      <w:r>
        <w:rPr>
          <w:rFonts w:hint="eastAsia" w:ascii="SimHei" w:hAnsi="SimHei" w:eastAsia="黑体" w:cs="楷体"/>
          <w:kern w:val="0"/>
          <w:sz w:val="24"/>
          <w:szCs w:val="24"/>
        </w:rPr>
        <w:t>若教师于调薪周期内在教学方面出现以下任何一种情况，会收到教研组降级警告并取消本次晋级资格。</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164"/>
        <w:gridCol w:w="2164"/>
        <w:gridCol w:w="2097"/>
        <w:gridCol w:w="20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164" w:type="dxa"/>
            <w:tcBorders>
              <w:top w:val="single" w:color="000000" w:sz="8" w:space="0"/>
              <w:left w:val="single" w:color="000000" w:sz="8" w:space="0"/>
              <w:bottom w:val="single" w:color="000000" w:sz="18" w:space="0"/>
              <w:right w:val="single" w:color="000000" w:sz="8" w:space="0"/>
            </w:tcBorders>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有效投诉数量</w:t>
            </w:r>
          </w:p>
        </w:tc>
        <w:tc>
          <w:tcPr>
            <w:tcW w:w="2164" w:type="dxa"/>
            <w:tcBorders>
              <w:top w:val="single" w:color="000000" w:sz="8" w:space="0"/>
              <w:left w:val="single" w:color="000000" w:sz="8" w:space="0"/>
              <w:bottom w:val="single" w:color="000000" w:sz="18" w:space="0"/>
              <w:right w:val="single" w:color="000000" w:sz="8" w:space="0"/>
            </w:tcBorders>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异常出勤数量</w:t>
            </w:r>
          </w:p>
        </w:tc>
        <w:tc>
          <w:tcPr>
            <w:tcW w:w="2097" w:type="dxa"/>
            <w:tcBorders>
              <w:top w:val="single" w:color="000000" w:sz="8" w:space="0"/>
              <w:left w:val="single" w:color="000000" w:sz="8" w:space="0"/>
              <w:bottom w:val="single" w:color="000000" w:sz="18" w:space="0"/>
              <w:right w:val="single" w:color="000000" w:sz="8" w:space="0"/>
            </w:tcBorders>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因私调课次数</w:t>
            </w:r>
          </w:p>
        </w:tc>
        <w:tc>
          <w:tcPr>
            <w:tcW w:w="2097" w:type="dxa"/>
            <w:tcBorders>
              <w:top w:val="single" w:color="000000" w:sz="8" w:space="0"/>
              <w:left w:val="single" w:color="000000" w:sz="8" w:space="0"/>
              <w:bottom w:val="single" w:color="000000" w:sz="18" w:space="0"/>
              <w:right w:val="single" w:color="000000" w:sz="8" w:space="0"/>
            </w:tcBorders>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平均退班率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2164" w:type="dxa"/>
            <w:tcBorders>
              <w:top w:val="single" w:color="000000" w:sz="8" w:space="0"/>
              <w:left w:val="single" w:color="000000" w:sz="8" w:space="0"/>
              <w:bottom w:val="single" w:color="000000" w:sz="8" w:space="0"/>
              <w:right w:val="single" w:color="000000" w:sz="8" w:space="0"/>
            </w:tcBorders>
            <w:shd w:val="clear" w:color="auto" w:fill="C0C0C0"/>
            <w:vAlign w:val="center"/>
          </w:tcPr>
          <w:p>
            <w:pPr>
              <w:widowControl/>
              <w:spacing w:line="400" w:lineRule="exact"/>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&gt;3次</w:t>
            </w:r>
          </w:p>
        </w:tc>
        <w:tc>
          <w:tcPr>
            <w:tcW w:w="2164" w:type="dxa"/>
            <w:tcBorders>
              <w:top w:val="single" w:color="000000" w:sz="8" w:space="0"/>
              <w:left w:val="single" w:color="000000" w:sz="8" w:space="0"/>
              <w:bottom w:val="single" w:color="000000" w:sz="8" w:space="0"/>
              <w:right w:val="single" w:color="000000" w:sz="8" w:space="0"/>
            </w:tcBorders>
            <w:shd w:val="clear" w:color="auto" w:fill="C0C0C0"/>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&gt;2次</w:t>
            </w:r>
          </w:p>
        </w:tc>
        <w:tc>
          <w:tcPr>
            <w:tcW w:w="2097" w:type="dxa"/>
            <w:tcBorders>
              <w:top w:val="single" w:color="000000" w:sz="8" w:space="0"/>
              <w:left w:val="single" w:color="000000" w:sz="8" w:space="0"/>
              <w:bottom w:val="single" w:color="000000" w:sz="8" w:space="0"/>
              <w:right w:val="single" w:color="000000" w:sz="8" w:space="0"/>
            </w:tcBorders>
            <w:shd w:val="clear" w:color="auto" w:fill="C0C0C0"/>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&gt;3次</w:t>
            </w:r>
          </w:p>
        </w:tc>
        <w:tc>
          <w:tcPr>
            <w:tcW w:w="2097" w:type="dxa"/>
            <w:tcBorders>
              <w:top w:val="single" w:color="000000" w:sz="8" w:space="0"/>
              <w:left w:val="single" w:color="000000" w:sz="8" w:space="0"/>
              <w:bottom w:val="single" w:color="000000" w:sz="8" w:space="0"/>
              <w:right w:val="single" w:color="000000" w:sz="8" w:space="0"/>
            </w:tcBorders>
            <w:shd w:val="clear" w:color="auto" w:fill="C0C0C0"/>
            <w:vAlign w:val="center"/>
          </w:tcPr>
          <w:p>
            <w:pPr>
              <w:widowControl/>
              <w:spacing w:line="400" w:lineRule="exact"/>
              <w:jc w:val="center"/>
              <w:rPr>
                <w:rFonts w:hint="eastAsia" w:ascii="楷体" w:hAnsi="楷体" w:eastAsia="楷体" w:cs="楷体"/>
                <w:kern w:val="0"/>
                <w:sz w:val="24"/>
                <w:szCs w:val="24"/>
              </w:rPr>
            </w:pPr>
            <w:r>
              <w:rPr>
                <w:rFonts w:hint="eastAsia" w:ascii="SimHei" w:hAnsi="SimHei" w:eastAsia="黑体" w:cs="楷体"/>
                <w:kern w:val="0"/>
                <w:sz w:val="24"/>
                <w:szCs w:val="24"/>
              </w:rPr>
              <w:t>〉20%</w:t>
            </w:r>
          </w:p>
        </w:tc>
      </w:tr>
    </w:tbl>
    <w:p>
      <w:pPr>
        <w:widowControl/>
        <w:spacing w:before="240" w:line="400" w:lineRule="exact"/>
        <w:ind w:firstLine="504" w:firstLineChars="210"/>
        <w:jc w:val="left"/>
        <w:rPr>
          <w:rFonts w:hint="eastAsia" w:ascii="楷体" w:hAnsi="楷体" w:eastAsia="楷体" w:cs="楷体"/>
          <w:kern w:val="0"/>
          <w:sz w:val="24"/>
          <w:szCs w:val="24"/>
        </w:rPr>
      </w:pPr>
      <w:r>
        <w:rPr>
          <w:rFonts w:hint="eastAsia" w:ascii="SimHei" w:hAnsi="SimHei" w:eastAsia="黑体" w:cs="楷体"/>
          <w:kern w:val="0"/>
          <w:sz w:val="24"/>
          <w:szCs w:val="24"/>
        </w:rPr>
        <w:t>收到降级警告的教师可向运营中心提交保级申请，由运营中心组织答辩决定该教师降两级，降一级还是不降级。保级答辩时间也为每人15分钟，其中展示时间10分钟，互动时间5分钟。没有提交保级申请的教师自动在级别调整中降两级。另外，一年没有任何带课行为（不含个性化课程在内）的教师自动降一级。</w:t>
      </w:r>
    </w:p>
    <w:p>
      <w:pPr>
        <w:widowControl/>
        <w:spacing w:line="400" w:lineRule="exact"/>
        <w:jc w:val="left"/>
        <w:rPr>
          <w:rFonts w:hint="eastAsia" w:ascii="楷体" w:hAnsi="楷体" w:eastAsia="楷体" w:cs="楷体"/>
          <w:kern w:val="0"/>
          <w:sz w:val="24"/>
          <w:szCs w:val="24"/>
        </w:rPr>
      </w:pPr>
    </w:p>
    <w:p>
      <w:pPr>
        <w:pStyle w:val="3"/>
        <w:rPr>
          <w:rFonts w:hint="eastAsia" w:ascii="楷体" w:hAnsi="楷体" w:eastAsia="楷体" w:cs="楷体"/>
          <w:kern w:val="0"/>
        </w:rPr>
      </w:pPr>
      <w:bookmarkStart w:id="5" w:name="_Toc428615666"/>
      <w:r>
        <w:rPr>
          <w:rFonts w:hint="eastAsia" w:ascii="SimHei" w:hAnsi="SimHei" w:eastAsia="黑体" w:cs="楷体"/>
          <w:kern w:val="0"/>
        </w:rPr>
        <w:t>（五）奖金方案</w:t>
      </w:r>
      <w:bookmarkEnd w:id="5"/>
    </w:p>
    <w:p>
      <w:pPr>
        <w:pStyle w:val="4"/>
        <w:rPr>
          <w:rFonts w:hint="eastAsia" w:ascii="楷体" w:hAnsi="楷体" w:eastAsia="楷体" w:cs="楷体"/>
        </w:rPr>
      </w:pPr>
      <w:bookmarkStart w:id="6" w:name="_Toc428615667"/>
      <w:r>
        <w:rPr>
          <w:rFonts w:hint="eastAsia" w:ascii="SimHei" w:hAnsi="SimHei" w:eastAsia="黑体" w:cs="楷体"/>
        </w:rPr>
        <w:t>1、续班满班奖金</w:t>
      </w:r>
      <w:bookmarkEnd w:id="6"/>
    </w:p>
    <w:p>
      <w:pPr>
        <w:pStyle w:val="21"/>
        <w:numPr>
          <w:ilvl w:val="0"/>
          <w:numId w:val="1"/>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采取一年四季度的续班体系，即暑假班续秋季班，秋季班续寒假班，寒假班续春季班，春季班续暑假班。</w:t>
      </w:r>
    </w:p>
    <w:p>
      <w:pPr>
        <w:pStyle w:val="21"/>
        <w:numPr>
          <w:ilvl w:val="0"/>
          <w:numId w:val="1"/>
        </w:numPr>
        <w:spacing w:line="400" w:lineRule="exact"/>
        <w:ind w:firstLineChars="0"/>
        <w:rPr>
          <w:rFonts w:hint="eastAsia" w:ascii="楷体" w:hAnsi="楷体" w:eastAsia="楷体" w:cs="楷体"/>
          <w:b/>
          <w:sz w:val="24"/>
          <w:szCs w:val="24"/>
        </w:rPr>
      </w:pPr>
      <w:r>
        <w:rPr>
          <w:rFonts w:hint="eastAsia" w:ascii="SimHei" w:hAnsi="SimHei" w:eastAsia="黑体" w:cs="楷体"/>
          <w:sz w:val="24"/>
          <w:szCs w:val="24"/>
        </w:rPr>
        <w:t>采取同科目续班的计算原则：即本季度教师所带班级的学生进入下一季度同科目班级学习的比率，按续班人数/原班班级人数进行计算。满班率按原班班级人数/标准满班人数进行计算。其中课酬标准在220元/小时以下的，标准满班人数为22人；课酬标准在220元/小时以上的，标准满班人数为课酬标准除以10。</w:t>
      </w:r>
    </w:p>
    <w:p>
      <w:pPr>
        <w:pStyle w:val="21"/>
        <w:numPr>
          <w:ilvl w:val="0"/>
          <w:numId w:val="1"/>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只要学员实际上过一次原班课程，那么即使转班、退班、延转，该学员都会计入原班班级学生总数中，同时只要该学员续班，也会计入续班人数中。如果学员续入下一个季度的课程时，实际上课不到所续班级一半的课程，那么该学员不计入上一个季度的续班人数中。</w:t>
      </w:r>
    </w:p>
    <w:p>
      <w:pPr>
        <w:pStyle w:val="21"/>
        <w:numPr>
          <w:ilvl w:val="0"/>
          <w:numId w:val="1"/>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如果学员续入相同科目的班级超过一个，则等效续班人数的计算按如下规则进行：续入相同科目的班级2个则等效续班人数1.5人；续入相同科目的班级3个则等效续班人数1.8人；续入相同科目的班级4个或4个以上则等效续班人数2人。</w:t>
      </w:r>
    </w:p>
    <w:p>
      <w:pPr>
        <w:pStyle w:val="21"/>
        <w:numPr>
          <w:ilvl w:val="0"/>
          <w:numId w:val="1"/>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中考续高一续班率计算中：中考化学续高一化学或高一生物、中考语文续高一文综或高一语文、中学部课程续全日制及一对一项目，以上情况皆算入续班。</w:t>
      </w:r>
    </w:p>
    <w:p>
      <w:pPr>
        <w:pStyle w:val="21"/>
        <w:numPr>
          <w:ilvl w:val="0"/>
          <w:numId w:val="1"/>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涉及班级：中学部全部学科常规类班级</w:t>
      </w:r>
      <w:r>
        <w:rPr>
          <w:rFonts w:hint="eastAsia" w:ascii="SimHei" w:hAnsi="SimHei" w:eastAsia="黑体" w:cs="楷体"/>
          <w:b/>
          <w:sz w:val="24"/>
          <w:szCs w:val="24"/>
        </w:rPr>
        <w:t>（包含高考名师班），</w:t>
      </w:r>
      <w:r>
        <w:rPr>
          <w:rFonts w:hint="eastAsia" w:ascii="SimHei" w:hAnsi="SimHei" w:eastAsia="黑体" w:cs="楷体"/>
          <w:sz w:val="24"/>
          <w:szCs w:val="24"/>
        </w:rPr>
        <w:t>不含港大面试班、艺考班、全日制班、住宿班、</w:t>
      </w:r>
      <w:r>
        <w:rPr>
          <w:rFonts w:hint="eastAsia" w:ascii="SimHei" w:hAnsi="SimHei" w:eastAsia="黑体" w:cs="楷体"/>
          <w:sz w:val="24"/>
          <w:szCs w:val="24"/>
          <w:lang w:eastAsia="zh-CN"/>
        </w:rPr>
        <w:t>XX</w:t>
      </w:r>
      <w:r>
        <w:rPr>
          <w:rFonts w:hint="eastAsia" w:ascii="SimHei" w:hAnsi="SimHei" w:eastAsia="黑体" w:cs="楷体"/>
          <w:sz w:val="24"/>
          <w:szCs w:val="24"/>
        </w:rPr>
        <w:t>、模考班、点题班、五一、十一、春节等特训班。</w:t>
      </w:r>
    </w:p>
    <w:p>
      <w:pPr>
        <w:pStyle w:val="21"/>
        <w:numPr>
          <w:ilvl w:val="0"/>
          <w:numId w:val="1"/>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奖金标准</w:t>
      </w:r>
    </w:p>
    <w:tbl>
      <w:tblPr>
        <w:tblStyle w:val="12"/>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46"/>
        <w:gridCol w:w="971"/>
        <w:gridCol w:w="527"/>
        <w:gridCol w:w="527"/>
        <w:gridCol w:w="571"/>
        <w:gridCol w:w="527"/>
        <w:gridCol w:w="527"/>
        <w:gridCol w:w="563"/>
        <w:gridCol w:w="677"/>
        <w:gridCol w:w="709"/>
        <w:gridCol w:w="709"/>
        <w:gridCol w:w="708"/>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2" w:type="dxa"/>
            <w:gridSpan w:val="3"/>
            <w:vMerge w:val="restart"/>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秋续寒 寒续春 春续暑</w:t>
            </w:r>
          </w:p>
        </w:tc>
        <w:tc>
          <w:tcPr>
            <w:tcW w:w="8172" w:type="dxa"/>
            <w:gridSpan w:val="13"/>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满班率（单位：%）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22" w:type="dxa"/>
            <w:gridSpan w:val="3"/>
            <w:vMerge w:val="continue"/>
            <w:vAlign w:val="center"/>
          </w:tcPr>
          <w:p>
            <w:pPr>
              <w:widowControl/>
              <w:jc w:val="center"/>
              <w:rPr>
                <w:rFonts w:hint="eastAsia" w:ascii="楷体" w:hAnsi="楷体" w:eastAsia="楷体" w:cs="楷体"/>
                <w:kern w:val="0"/>
                <w:sz w:val="20"/>
                <w:szCs w:val="21"/>
              </w:rPr>
            </w:pP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0-50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50-60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60-70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70-80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80-90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90-100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100-110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110-120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120-130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130-140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140-150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150-160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restart"/>
            <w:shd w:val="clear" w:color="auto" w:fill="auto"/>
            <w:noWrap/>
            <w:vAlign w:val="center"/>
          </w:tcPr>
          <w:p>
            <w:pPr>
              <w:jc w:val="center"/>
              <w:rPr>
                <w:rFonts w:hint="eastAsia" w:ascii="楷体" w:hAnsi="楷体" w:eastAsia="楷体" w:cs="楷体"/>
                <w:kern w:val="0"/>
                <w:sz w:val="20"/>
                <w:szCs w:val="21"/>
              </w:rPr>
            </w:pPr>
            <w:r>
              <w:rPr>
                <w:rFonts w:hint="eastAsia" w:ascii="SimHei" w:hAnsi="SimHei" w:eastAsia="黑体" w:cs="楷体"/>
                <w:kern w:val="0"/>
                <w:sz w:val="20"/>
                <w:szCs w:val="21"/>
              </w:rPr>
              <w:t>续班率(单位：%)</w:t>
            </w: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0-50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shd w:val="clear" w:color="auto" w:fill="auto"/>
            <w:noWrap/>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50-60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851" w:type="dxa"/>
            <w:gridSpan w:val="2"/>
            <w:vMerge w:val="continue"/>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60-70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70-80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80-90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tcBorders>
              <w:bottom w:val="single" w:color="auto" w:sz="4" w:space="0"/>
            </w:tcBorders>
            <w:vAlign w:val="center"/>
          </w:tcPr>
          <w:p>
            <w:pPr>
              <w:widowControl/>
              <w:jc w:val="center"/>
              <w:rPr>
                <w:rFonts w:hint="eastAsia" w:ascii="楷体" w:hAnsi="楷体" w:eastAsia="楷体" w:cs="楷体"/>
                <w:kern w:val="0"/>
                <w:sz w:val="20"/>
                <w:szCs w:val="21"/>
              </w:rPr>
            </w:pPr>
          </w:p>
        </w:tc>
        <w:tc>
          <w:tcPr>
            <w:tcW w:w="971"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90以上</w:t>
            </w:r>
          </w:p>
        </w:tc>
        <w:tc>
          <w:tcPr>
            <w:tcW w:w="527" w:type="dxa"/>
            <w:tcBorders>
              <w:bottom w:val="single" w:color="auto" w:sz="4" w:space="0"/>
            </w:tcBorders>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571"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527"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527"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563"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677"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c>
          <w:tcPr>
            <w:tcW w:w="709"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260</w:t>
            </w:r>
          </w:p>
        </w:tc>
        <w:tc>
          <w:tcPr>
            <w:tcW w:w="709"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280</w:t>
            </w:r>
          </w:p>
        </w:tc>
        <w:tc>
          <w:tcPr>
            <w:tcW w:w="708"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300</w:t>
            </w:r>
          </w:p>
        </w:tc>
        <w:tc>
          <w:tcPr>
            <w:tcW w:w="709"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320</w:t>
            </w:r>
          </w:p>
        </w:tc>
        <w:tc>
          <w:tcPr>
            <w:tcW w:w="709"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340</w:t>
            </w:r>
          </w:p>
        </w:tc>
        <w:tc>
          <w:tcPr>
            <w:tcW w:w="709" w:type="dxa"/>
            <w:tcBorders>
              <w:bottom w:val="single" w:color="auto" w:sz="4" w:space="0"/>
            </w:tcBorders>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5" w:type="dxa"/>
            <w:tcBorders>
              <w:left w:val="nil"/>
              <w:right w:val="nil"/>
            </w:tcBorders>
            <w:vAlign w:val="center"/>
          </w:tcPr>
          <w:p>
            <w:pPr>
              <w:widowControl/>
              <w:jc w:val="center"/>
              <w:rPr>
                <w:rFonts w:hint="eastAsia" w:ascii="楷体" w:hAnsi="楷体" w:eastAsia="楷体" w:cs="楷体"/>
                <w:kern w:val="0"/>
                <w:sz w:val="20"/>
                <w:szCs w:val="21"/>
              </w:rPr>
            </w:pPr>
          </w:p>
        </w:tc>
        <w:tc>
          <w:tcPr>
            <w:tcW w:w="9189" w:type="dxa"/>
            <w:gridSpan w:val="15"/>
            <w:tcBorders>
              <w:left w:val="nil"/>
              <w:right w:val="nil"/>
            </w:tcBorders>
            <w:shd w:val="clear" w:color="auto" w:fill="auto"/>
            <w:noWrap/>
            <w:vAlign w:val="center"/>
          </w:tcPr>
          <w:p>
            <w:pPr>
              <w:widowControl/>
              <w:jc w:val="center"/>
              <w:rPr>
                <w:rFonts w:hint="eastAsia" w:ascii="楷体" w:hAnsi="楷体" w:eastAsia="楷体" w:cs="楷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2" w:type="dxa"/>
            <w:gridSpan w:val="3"/>
            <w:vMerge w:val="restart"/>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暑续秋</w:t>
            </w:r>
          </w:p>
        </w:tc>
        <w:tc>
          <w:tcPr>
            <w:tcW w:w="8172" w:type="dxa"/>
            <w:gridSpan w:val="13"/>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满班率（单位：%）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22" w:type="dxa"/>
            <w:gridSpan w:val="3"/>
            <w:vMerge w:val="continue"/>
            <w:vAlign w:val="center"/>
          </w:tcPr>
          <w:p>
            <w:pPr>
              <w:widowControl/>
              <w:jc w:val="center"/>
              <w:rPr>
                <w:rFonts w:hint="eastAsia" w:ascii="楷体" w:hAnsi="楷体" w:eastAsia="楷体" w:cs="楷体"/>
                <w:kern w:val="0"/>
                <w:sz w:val="20"/>
                <w:szCs w:val="21"/>
              </w:rPr>
            </w:pP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0-50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50-60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60-70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70-80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80-90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90-100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100-110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110-120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120-130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130-140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140-150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150-160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restart"/>
            <w:shd w:val="clear" w:color="auto" w:fill="auto"/>
            <w:noWrap/>
            <w:vAlign w:val="center"/>
          </w:tcPr>
          <w:p>
            <w:pPr>
              <w:jc w:val="center"/>
              <w:rPr>
                <w:rFonts w:hint="eastAsia" w:ascii="楷体" w:hAnsi="楷体" w:eastAsia="楷体" w:cs="楷体"/>
                <w:kern w:val="0"/>
                <w:sz w:val="20"/>
                <w:szCs w:val="21"/>
              </w:rPr>
            </w:pPr>
            <w:r>
              <w:rPr>
                <w:rFonts w:hint="eastAsia" w:ascii="SimHei" w:hAnsi="SimHei" w:eastAsia="黑体" w:cs="楷体"/>
                <w:kern w:val="0"/>
                <w:sz w:val="20"/>
                <w:szCs w:val="21"/>
              </w:rPr>
              <w:t>续班率(单位：%)</w:t>
            </w: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0-40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shd w:val="clear" w:color="auto" w:fill="auto"/>
            <w:noWrap/>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40-50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50-60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60-70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70-80</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280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gridSpan w:val="2"/>
            <w:vMerge w:val="continue"/>
            <w:vAlign w:val="center"/>
          </w:tcPr>
          <w:p>
            <w:pPr>
              <w:widowControl/>
              <w:jc w:val="center"/>
              <w:rPr>
                <w:rFonts w:hint="eastAsia" w:ascii="楷体" w:hAnsi="楷体" w:eastAsia="楷体" w:cs="楷体"/>
                <w:kern w:val="0"/>
                <w:sz w:val="20"/>
                <w:szCs w:val="21"/>
              </w:rPr>
            </w:pPr>
          </w:p>
        </w:tc>
        <w:tc>
          <w:tcPr>
            <w:tcW w:w="9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80以上</w:t>
            </w:r>
          </w:p>
        </w:tc>
        <w:tc>
          <w:tcPr>
            <w:tcW w:w="527" w:type="dxa"/>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c>
          <w:tcPr>
            <w:tcW w:w="571"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180</w:t>
            </w:r>
          </w:p>
        </w:tc>
        <w:tc>
          <w:tcPr>
            <w:tcW w:w="52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563"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220</w:t>
            </w:r>
          </w:p>
        </w:tc>
        <w:tc>
          <w:tcPr>
            <w:tcW w:w="677"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260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280</w:t>
            </w:r>
          </w:p>
        </w:tc>
        <w:tc>
          <w:tcPr>
            <w:tcW w:w="708"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300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320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340</w:t>
            </w:r>
          </w:p>
        </w:tc>
        <w:tc>
          <w:tcPr>
            <w:tcW w:w="709" w:type="dxa"/>
            <w:shd w:val="clear" w:color="auto" w:fill="auto"/>
            <w:noWrap/>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360</w:t>
            </w:r>
          </w:p>
        </w:tc>
      </w:tr>
    </w:tbl>
    <w:p>
      <w:pPr>
        <w:spacing w:afterLines="50" w:line="360" w:lineRule="exact"/>
        <w:jc w:val="left"/>
        <w:rPr>
          <w:rFonts w:hint="eastAsia" w:ascii="楷体" w:hAnsi="楷体" w:eastAsia="楷体" w:cs="楷体"/>
          <w:sz w:val="24"/>
          <w:szCs w:val="24"/>
        </w:rPr>
      </w:pPr>
      <w:r>
        <w:rPr>
          <w:rFonts w:hint="eastAsia" w:ascii="SimHei" w:hAnsi="SimHei" w:eastAsia="黑体" w:cs="楷体"/>
          <w:sz w:val="24"/>
          <w:szCs w:val="24"/>
        </w:rPr>
        <w:t>说明：满班率及续班率均不包含上限（如：0-50即为：0≤满（续）班率＜50）。</w:t>
      </w:r>
    </w:p>
    <w:p>
      <w:pPr>
        <w:pStyle w:val="21"/>
        <w:numPr>
          <w:ilvl w:val="0"/>
          <w:numId w:val="1"/>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续班率统计时间：</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8"/>
        <w:gridCol w:w="1579"/>
        <w:gridCol w:w="1560"/>
        <w:gridCol w:w="1540"/>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续班周期</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春季续暑假</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暑假续秋季</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秋季续寒假</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寒假续春季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部门统计时间</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8月20日</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10月20日</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2月20日</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4月20日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提交人力时间</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9月15日</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11月15日</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3月15日</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5月15日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发放时间</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10月8日前</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12月8日前</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4月8日前</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6月8日前</w:t>
            </w:r>
          </w:p>
        </w:tc>
      </w:tr>
    </w:tbl>
    <w:p>
      <w:pPr>
        <w:spacing w:line="400" w:lineRule="exact"/>
        <w:rPr>
          <w:rFonts w:hint="eastAsia" w:ascii="楷体" w:hAnsi="楷体" w:eastAsia="楷体" w:cs="楷体"/>
          <w:b/>
          <w:sz w:val="24"/>
          <w:szCs w:val="24"/>
        </w:rPr>
      </w:pPr>
    </w:p>
    <w:p>
      <w:pPr>
        <w:pStyle w:val="4"/>
        <w:rPr>
          <w:rFonts w:hint="eastAsia" w:ascii="楷体" w:hAnsi="楷体" w:eastAsia="楷体" w:cs="楷体"/>
        </w:rPr>
      </w:pPr>
      <w:bookmarkStart w:id="7" w:name="_Toc428615668"/>
      <w:r>
        <w:rPr>
          <w:rFonts w:hint="eastAsia" w:ascii="SimHei" w:hAnsi="SimHei" w:eastAsia="黑体" w:cs="楷体"/>
        </w:rPr>
        <w:t>2、住宿与</w:t>
      </w:r>
      <w:r>
        <w:rPr>
          <w:rFonts w:hint="eastAsia" w:ascii="SimHei" w:hAnsi="SimHei" w:eastAsia="黑体" w:cs="楷体"/>
          <w:lang w:eastAsia="zh-CN"/>
        </w:rPr>
        <w:t>XX</w:t>
      </w:r>
      <w:r>
        <w:rPr>
          <w:rFonts w:hint="eastAsia" w:ascii="SimHei" w:hAnsi="SimHei" w:eastAsia="黑体" w:cs="楷体"/>
        </w:rPr>
        <w:t>续班奖金：住宿及</w:t>
      </w:r>
      <w:r>
        <w:rPr>
          <w:rFonts w:hint="eastAsia" w:ascii="SimHei" w:hAnsi="SimHei" w:eastAsia="黑体" w:cs="楷体"/>
          <w:lang w:eastAsia="zh-CN"/>
        </w:rPr>
        <w:t>XX</w:t>
      </w:r>
      <w:r>
        <w:rPr>
          <w:rFonts w:hint="eastAsia" w:ascii="SimHei" w:hAnsi="SimHei" w:eastAsia="黑体" w:cs="楷体"/>
        </w:rPr>
        <w:t>班级（不含全日制、艺考，含归属于住宿、</w:t>
      </w:r>
      <w:r>
        <w:rPr>
          <w:rFonts w:hint="eastAsia" w:ascii="SimHei" w:hAnsi="SimHei" w:eastAsia="黑体" w:cs="楷体"/>
          <w:lang w:eastAsia="zh-CN"/>
        </w:rPr>
        <w:t>XX</w:t>
      </w:r>
      <w:r>
        <w:rPr>
          <w:rFonts w:hint="eastAsia" w:ascii="SimHei" w:hAnsi="SimHei" w:eastAsia="黑体" w:cs="楷体"/>
        </w:rPr>
        <w:t>的网络视频班）</w:t>
      </w:r>
      <w:bookmarkEnd w:id="7"/>
    </w:p>
    <w:p>
      <w:pPr>
        <w:numPr>
          <w:ilvl w:val="0"/>
          <w:numId w:val="2"/>
        </w:numPr>
        <w:spacing w:line="400" w:lineRule="exact"/>
        <w:rPr>
          <w:rFonts w:hint="eastAsia" w:ascii="楷体" w:hAnsi="楷体" w:eastAsia="楷体" w:cs="楷体"/>
          <w:sz w:val="24"/>
          <w:szCs w:val="24"/>
        </w:rPr>
      </w:pPr>
      <w:r>
        <w:rPr>
          <w:rFonts w:hint="eastAsia" w:ascii="SimHei" w:hAnsi="SimHei" w:eastAsia="黑体" w:cs="楷体"/>
          <w:sz w:val="24"/>
          <w:szCs w:val="24"/>
        </w:rPr>
        <w:t>采取一年四季度的续班体系，即暑假住宿班与</w:t>
      </w:r>
      <w:r>
        <w:rPr>
          <w:rFonts w:hint="eastAsia" w:ascii="SimHei" w:hAnsi="SimHei" w:eastAsia="黑体" w:cs="楷体"/>
          <w:sz w:val="24"/>
          <w:szCs w:val="24"/>
          <w:lang w:eastAsia="zh-CN"/>
        </w:rPr>
        <w:t>XX</w:t>
      </w:r>
      <w:r>
        <w:rPr>
          <w:rFonts w:hint="eastAsia" w:ascii="SimHei" w:hAnsi="SimHei" w:eastAsia="黑体" w:cs="楷体"/>
          <w:sz w:val="24"/>
          <w:szCs w:val="24"/>
        </w:rPr>
        <w:t>续秋季住宿网络视频班、秋季住宿网络视频班续寒假住宿班、寒假住宿班与</w:t>
      </w:r>
      <w:r>
        <w:rPr>
          <w:rFonts w:hint="eastAsia" w:ascii="SimHei" w:hAnsi="SimHei" w:eastAsia="黑体" w:cs="楷体"/>
          <w:sz w:val="24"/>
          <w:szCs w:val="24"/>
          <w:lang w:eastAsia="zh-CN"/>
        </w:rPr>
        <w:t>XX</w:t>
      </w:r>
      <w:r>
        <w:rPr>
          <w:rFonts w:hint="eastAsia" w:ascii="SimHei" w:hAnsi="SimHei" w:eastAsia="黑体" w:cs="楷体"/>
          <w:sz w:val="24"/>
          <w:szCs w:val="24"/>
        </w:rPr>
        <w:t>续春季住宿网络视频班、春季住宿网络视频班续暑假住宿班。</w:t>
      </w:r>
    </w:p>
    <w:p>
      <w:pPr>
        <w:numPr>
          <w:ilvl w:val="0"/>
          <w:numId w:val="2"/>
        </w:numPr>
        <w:spacing w:line="400" w:lineRule="exact"/>
        <w:rPr>
          <w:rFonts w:hint="eastAsia" w:ascii="楷体" w:hAnsi="楷体" w:eastAsia="楷体" w:cs="楷体"/>
          <w:sz w:val="24"/>
          <w:szCs w:val="24"/>
        </w:rPr>
      </w:pPr>
      <w:r>
        <w:rPr>
          <w:rFonts w:hint="eastAsia" w:ascii="SimHei" w:hAnsi="SimHei" w:eastAsia="黑体" w:cs="楷体"/>
          <w:sz w:val="24"/>
          <w:szCs w:val="24"/>
        </w:rPr>
        <w:t>采取住宿对住宿的续班模式，只要上个季度归属于住宿项目（含</w:t>
      </w:r>
      <w:r>
        <w:rPr>
          <w:rFonts w:hint="eastAsia" w:ascii="SimHei" w:hAnsi="SimHei" w:eastAsia="黑体" w:cs="楷体"/>
          <w:sz w:val="24"/>
          <w:szCs w:val="24"/>
          <w:lang w:eastAsia="zh-CN"/>
        </w:rPr>
        <w:t>XX</w:t>
      </w:r>
      <w:r>
        <w:rPr>
          <w:rFonts w:hint="eastAsia" w:ascii="SimHei" w:hAnsi="SimHei" w:eastAsia="黑体" w:cs="楷体"/>
          <w:sz w:val="24"/>
          <w:szCs w:val="24"/>
        </w:rPr>
        <w:t>）的学生报入了下个季度归属于住宿项目的课程，都计入续班人数。</w:t>
      </w:r>
    </w:p>
    <w:p>
      <w:pPr>
        <w:numPr>
          <w:ilvl w:val="0"/>
          <w:numId w:val="2"/>
        </w:numPr>
        <w:spacing w:line="400" w:lineRule="exact"/>
        <w:rPr>
          <w:rFonts w:hint="eastAsia" w:ascii="楷体" w:hAnsi="楷体" w:eastAsia="楷体" w:cs="楷体"/>
          <w:sz w:val="24"/>
          <w:szCs w:val="24"/>
        </w:rPr>
      </w:pPr>
      <w:r>
        <w:rPr>
          <w:rFonts w:hint="eastAsia" w:ascii="SimHei" w:hAnsi="SimHei" w:eastAsia="黑体" w:cs="楷体"/>
          <w:sz w:val="24"/>
          <w:szCs w:val="24"/>
        </w:rPr>
        <w:t>学生如果退班、延转、转班则不被计入原班学员中。只有原班学员报入下一个季度才能算续班。如果同一个原班学员续入下一个季度多个班级，那么按照续2个班级等效1.5人，续3个班级等效1.8人，续4个或以上班级等效2人。</w:t>
      </w:r>
    </w:p>
    <w:p>
      <w:pPr>
        <w:numPr>
          <w:ilvl w:val="0"/>
          <w:numId w:val="2"/>
        </w:numPr>
        <w:spacing w:line="400" w:lineRule="exact"/>
        <w:rPr>
          <w:rFonts w:hint="eastAsia" w:ascii="楷体" w:hAnsi="楷体" w:eastAsia="楷体" w:cs="楷体"/>
          <w:sz w:val="24"/>
          <w:szCs w:val="24"/>
        </w:rPr>
      </w:pPr>
      <w:r>
        <w:rPr>
          <w:rFonts w:hint="eastAsia" w:ascii="SimHei" w:hAnsi="SimHei" w:eastAsia="黑体" w:cs="楷体"/>
          <w:sz w:val="24"/>
          <w:szCs w:val="24"/>
        </w:rPr>
        <w:t>该奖金发放范围为所有归属住宿项目的线下班和网络视频班，不包含全日制项目课程。</w:t>
      </w:r>
    </w:p>
    <w:p>
      <w:pPr>
        <w:numPr>
          <w:ilvl w:val="0"/>
          <w:numId w:val="2"/>
        </w:numPr>
        <w:spacing w:line="400" w:lineRule="exact"/>
        <w:rPr>
          <w:rFonts w:hint="eastAsia" w:ascii="楷体" w:hAnsi="楷体" w:eastAsia="楷体" w:cs="楷体"/>
          <w:sz w:val="24"/>
          <w:szCs w:val="24"/>
        </w:rPr>
      </w:pPr>
      <w:r>
        <w:rPr>
          <w:rFonts w:hint="eastAsia" w:ascii="SimHei" w:hAnsi="SimHei" w:eastAsia="黑体" w:cs="楷体"/>
          <w:sz w:val="24"/>
          <w:szCs w:val="24"/>
        </w:rPr>
        <w:t>续班奖金按班级课时发放，奖金标准根据续班有效人数来确定，班级中每续1人，奖金额度为7元/小时/人。教师在班级的课时数为t，续班人数为n，则奖金总额为7*t*n。</w:t>
      </w:r>
    </w:p>
    <w:p>
      <w:pPr>
        <w:numPr>
          <w:ilvl w:val="0"/>
          <w:numId w:val="2"/>
        </w:numPr>
        <w:spacing w:line="360" w:lineRule="exact"/>
        <w:rPr>
          <w:rFonts w:hint="eastAsia" w:ascii="楷体" w:hAnsi="楷体" w:eastAsia="楷体" w:cs="楷体"/>
          <w:sz w:val="24"/>
          <w:szCs w:val="24"/>
        </w:rPr>
      </w:pPr>
      <w:r>
        <w:rPr>
          <w:rFonts w:hint="eastAsia" w:ascii="SimHei" w:hAnsi="SimHei" w:eastAsia="黑体" w:cs="楷体"/>
          <w:sz w:val="24"/>
          <w:szCs w:val="24"/>
        </w:rPr>
        <w:t>续班率统计时间：</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8"/>
        <w:gridCol w:w="1579"/>
        <w:gridCol w:w="1560"/>
        <w:gridCol w:w="1540"/>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续班周期</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春季续暑假</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暑假续秋季</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秋季续寒假</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寒假续春季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部门统计时间</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8月20日</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10月20日</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2月20日</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4月20日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提交人力时间</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9月15日</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11月15日</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3月15日</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5月15日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55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发放时间</w:t>
            </w:r>
          </w:p>
        </w:tc>
        <w:tc>
          <w:tcPr>
            <w:tcW w:w="1579"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10月8日前</w:t>
            </w:r>
          </w:p>
        </w:tc>
        <w:tc>
          <w:tcPr>
            <w:tcW w:w="156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12月8日前</w:t>
            </w:r>
          </w:p>
        </w:tc>
        <w:tc>
          <w:tcPr>
            <w:tcW w:w="1540"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4月8日前</w:t>
            </w:r>
          </w:p>
        </w:tc>
        <w:tc>
          <w:tcPr>
            <w:tcW w:w="1578" w:type="dxa"/>
            <w:vAlign w:val="center"/>
          </w:tcPr>
          <w:p>
            <w:pPr>
              <w:spacing w:line="360" w:lineRule="exact"/>
              <w:jc w:val="center"/>
              <w:rPr>
                <w:rFonts w:hint="eastAsia" w:ascii="楷体" w:hAnsi="楷体" w:eastAsia="楷体" w:cs="楷体"/>
                <w:sz w:val="22"/>
                <w:szCs w:val="24"/>
              </w:rPr>
            </w:pPr>
            <w:r>
              <w:rPr>
                <w:rFonts w:hint="eastAsia" w:ascii="SimHei" w:hAnsi="SimHei" w:eastAsia="黑体" w:cs="楷体"/>
                <w:sz w:val="22"/>
                <w:szCs w:val="24"/>
              </w:rPr>
              <w:t>6月8日前</w:t>
            </w:r>
          </w:p>
        </w:tc>
      </w:tr>
    </w:tbl>
    <w:p>
      <w:pPr>
        <w:spacing w:line="400" w:lineRule="exact"/>
        <w:rPr>
          <w:rFonts w:hint="eastAsia" w:ascii="楷体" w:hAnsi="楷体" w:eastAsia="楷体" w:cs="楷体"/>
          <w:b/>
          <w:bCs/>
          <w:sz w:val="24"/>
          <w:szCs w:val="24"/>
        </w:rPr>
      </w:pPr>
    </w:p>
    <w:p>
      <w:pPr>
        <w:pStyle w:val="4"/>
        <w:rPr>
          <w:rFonts w:hint="eastAsia" w:ascii="楷体" w:hAnsi="楷体" w:eastAsia="楷体" w:cs="楷体"/>
        </w:rPr>
      </w:pPr>
      <w:bookmarkStart w:id="8" w:name="_Toc428615669"/>
      <w:r>
        <w:rPr>
          <w:rFonts w:hint="eastAsia" w:ascii="SimHei" w:hAnsi="SimHei" w:eastAsia="黑体" w:cs="楷体"/>
        </w:rPr>
        <w:t>3、</w:t>
      </w:r>
      <w:r>
        <w:rPr>
          <w:rFonts w:hint="eastAsia" w:ascii="SimHei" w:hAnsi="SimHei" w:eastAsia="黑体" w:cs="楷体"/>
          <w:lang w:eastAsia="zh-CN"/>
        </w:rPr>
        <w:t>XX</w:t>
      </w:r>
      <w:r>
        <w:rPr>
          <w:rFonts w:hint="eastAsia" w:ascii="SimHei" w:hAnsi="SimHei" w:eastAsia="黑体" w:cs="楷体"/>
        </w:rPr>
        <w:t>外教打分奖金：针对非公司sponsor visa的外教奖金奖励政策</w:t>
      </w:r>
      <w:bookmarkEnd w:id="8"/>
      <w:r>
        <w:rPr>
          <w:rFonts w:hint="eastAsia" w:ascii="SimHei" w:hAnsi="SimHei" w:eastAsia="黑体" w:cs="楷体"/>
        </w:rPr>
        <w:t xml:space="preserve"> </w:t>
      </w:r>
    </w:p>
    <w:p>
      <w:pPr>
        <w:pStyle w:val="21"/>
        <w:widowControl/>
        <w:numPr>
          <w:ilvl w:val="0"/>
          <w:numId w:val="3"/>
        </w:numPr>
        <w:ind w:firstLineChars="0"/>
        <w:rPr>
          <w:rFonts w:hint="eastAsia" w:ascii="楷体" w:hAnsi="楷体" w:eastAsia="楷体" w:cs="楷体"/>
          <w:kern w:val="0"/>
          <w:sz w:val="24"/>
          <w:szCs w:val="24"/>
        </w:rPr>
      </w:pPr>
      <w:r>
        <w:rPr>
          <w:rFonts w:hint="eastAsia" w:ascii="SimHei" w:hAnsi="SimHei" w:eastAsia="黑体" w:cs="楷体"/>
          <w:b/>
          <w:bCs/>
          <w:kern w:val="0"/>
          <w:sz w:val="24"/>
          <w:szCs w:val="24"/>
          <w:u w:val="single"/>
        </w:rPr>
        <w:t>Exceptional Teaching Bonus ￥5000 before tax</w:t>
      </w:r>
      <w:r>
        <w:rPr>
          <w:rFonts w:hint="eastAsia" w:ascii="SimHei" w:hAnsi="SimHei" w:eastAsia="黑体" w:cs="楷体"/>
          <w:kern w:val="0"/>
          <w:sz w:val="24"/>
          <w:szCs w:val="24"/>
        </w:rPr>
        <w:t xml:space="preserve">:  The Exceptional Teaching Bonus is the most prestigious award and the higher monetary reward.  It is awarded to teachers who have an average evaluation score of above 4.8 out of 5.0, demonstrated an exceptional excellence in teaching and work ethic, maintained respectful relationship with colleagues, actively participated in the smooth functioning of the Camp, conducted purposeful personal contributions to the Camp, and taught a minimum of 4 sessions. </w:t>
      </w:r>
    </w:p>
    <w:p>
      <w:pPr>
        <w:pStyle w:val="21"/>
        <w:spacing w:line="400" w:lineRule="exact"/>
        <w:ind w:left="420" w:firstLine="0" w:firstLineChars="0"/>
        <w:rPr>
          <w:rFonts w:hint="eastAsia" w:ascii="楷体" w:hAnsi="楷体" w:eastAsia="楷体" w:cs="楷体"/>
          <w:sz w:val="24"/>
          <w:szCs w:val="24"/>
        </w:rPr>
      </w:pPr>
      <w:r>
        <w:rPr>
          <w:rFonts w:hint="eastAsia" w:ascii="SimHei" w:hAnsi="SimHei" w:eastAsia="黑体" w:cs="楷体"/>
          <w:sz w:val="24"/>
          <w:szCs w:val="24"/>
        </w:rPr>
        <w:t>卓越表现奖金5000元税前：此奖金给予外教老师在暑假带课中最终平均打分不少于4.8分，满分5分，并至少完成了4期教学工作（9天一期营）。同时与同事关系处理得当，在营内工作中积极的参与到各项活动，为项目做出了贡献。</w:t>
      </w:r>
    </w:p>
    <w:p>
      <w:pPr>
        <w:widowControl/>
        <w:rPr>
          <w:rFonts w:hint="eastAsia" w:ascii="楷体" w:hAnsi="楷体" w:eastAsia="楷体" w:cs="楷体"/>
          <w:b/>
          <w:bCs/>
          <w:kern w:val="0"/>
          <w:sz w:val="24"/>
          <w:szCs w:val="24"/>
        </w:rPr>
      </w:pPr>
    </w:p>
    <w:p>
      <w:pPr>
        <w:widowControl/>
        <w:rPr>
          <w:rFonts w:hint="eastAsia" w:ascii="楷体" w:hAnsi="楷体" w:eastAsia="楷体" w:cs="楷体"/>
          <w:b/>
          <w:bCs/>
          <w:kern w:val="0"/>
          <w:sz w:val="24"/>
          <w:szCs w:val="24"/>
        </w:rPr>
      </w:pPr>
    </w:p>
    <w:p>
      <w:pPr>
        <w:pStyle w:val="21"/>
        <w:widowControl/>
        <w:numPr>
          <w:ilvl w:val="0"/>
          <w:numId w:val="3"/>
        </w:numPr>
        <w:ind w:firstLineChars="0"/>
        <w:rPr>
          <w:rFonts w:hint="eastAsia" w:ascii="楷体" w:hAnsi="楷体" w:eastAsia="楷体" w:cs="楷体"/>
          <w:kern w:val="0"/>
          <w:sz w:val="24"/>
          <w:szCs w:val="24"/>
        </w:rPr>
      </w:pPr>
      <w:r>
        <w:rPr>
          <w:rFonts w:hint="eastAsia" w:ascii="SimHei" w:hAnsi="SimHei" w:eastAsia="黑体" w:cs="楷体"/>
          <w:b/>
          <w:bCs/>
          <w:kern w:val="0"/>
          <w:sz w:val="24"/>
          <w:szCs w:val="24"/>
          <w:u w:val="single"/>
        </w:rPr>
        <w:t>Honorary Teaching Bonus ￥3000 before tax</w:t>
      </w:r>
      <w:r>
        <w:rPr>
          <w:rFonts w:hint="eastAsia" w:ascii="SimHei" w:hAnsi="SimHei" w:eastAsia="黑体" w:cs="楷体"/>
          <w:kern w:val="0"/>
          <w:sz w:val="24"/>
          <w:szCs w:val="24"/>
        </w:rPr>
        <w:t>: The Honorary Teaching Bonus is a prestigious award and monetary reward.  It is awarded to teachers who have an average evaluation score of 4.7 out of 5, demonstrated an excellence in teaching and work ethic, maintain respectful relationship with colleagues, actively participated in the smooth functioning of the camp, and taught a minimum of 3 sessions.</w:t>
      </w:r>
    </w:p>
    <w:p>
      <w:pPr>
        <w:pStyle w:val="21"/>
        <w:spacing w:line="400" w:lineRule="exact"/>
        <w:ind w:left="420" w:firstLine="0" w:firstLineChars="0"/>
        <w:rPr>
          <w:rFonts w:hint="eastAsia" w:ascii="楷体" w:hAnsi="楷体" w:eastAsia="楷体" w:cs="楷体"/>
          <w:sz w:val="24"/>
          <w:szCs w:val="24"/>
        </w:rPr>
      </w:pPr>
      <w:r>
        <w:rPr>
          <w:rFonts w:hint="eastAsia" w:ascii="SimHei" w:hAnsi="SimHei" w:eastAsia="黑体" w:cs="楷体"/>
          <w:sz w:val="24"/>
          <w:szCs w:val="24"/>
        </w:rPr>
        <w:t>荣誉表现奖金3000元税前：此奖金给予外教老师在暑假带课中最终平均打分不少于4.7分，满分5分，并至少完成了3期教学工作（9天一期营）。同时与同事关系处理得当，在营内工作中积极的参与到各项活动，为项目做出了贡献。</w:t>
      </w:r>
    </w:p>
    <w:p>
      <w:pPr>
        <w:spacing w:line="400" w:lineRule="exact"/>
        <w:rPr>
          <w:rFonts w:hint="eastAsia" w:ascii="楷体" w:hAnsi="楷体" w:eastAsia="楷体" w:cs="楷体"/>
          <w:sz w:val="24"/>
          <w:szCs w:val="24"/>
        </w:rPr>
      </w:pPr>
    </w:p>
    <w:p>
      <w:pPr>
        <w:pStyle w:val="4"/>
        <w:rPr>
          <w:rFonts w:hint="eastAsia" w:ascii="楷体" w:hAnsi="楷体" w:eastAsia="楷体" w:cs="楷体"/>
        </w:rPr>
      </w:pPr>
      <w:bookmarkStart w:id="9" w:name="_Toc428615670"/>
      <w:r>
        <w:rPr>
          <w:rFonts w:hint="eastAsia" w:ascii="SimHei" w:hAnsi="SimHei" w:eastAsia="黑体" w:cs="楷体"/>
        </w:rPr>
        <w:t>4、五一班、十一班、模考班、港大班招生评分奖金</w:t>
      </w:r>
      <w:bookmarkEnd w:id="9"/>
      <w:r>
        <w:rPr>
          <w:rFonts w:hint="eastAsia" w:ascii="SimHei" w:hAnsi="SimHei" w:eastAsia="黑体" w:cs="楷体"/>
        </w:rPr>
        <w:t xml:space="preserve">  </w:t>
      </w:r>
    </w:p>
    <w:p>
      <w:pPr>
        <w:spacing w:line="400" w:lineRule="exact"/>
        <w:rPr>
          <w:rFonts w:hint="eastAsia" w:ascii="楷体" w:hAnsi="楷体" w:eastAsia="楷体" w:cs="楷体"/>
          <w:sz w:val="24"/>
          <w:szCs w:val="24"/>
        </w:rPr>
      </w:pPr>
      <w:r>
        <w:rPr>
          <w:rFonts w:hint="eastAsia" w:ascii="SimHei" w:hAnsi="SimHei" w:eastAsia="黑体" w:cs="楷体"/>
          <w:sz w:val="24"/>
          <w:szCs w:val="24"/>
        </w:rPr>
        <w:t>评分标准如下：</w:t>
      </w:r>
    </w:p>
    <w:tbl>
      <w:tblPr>
        <w:tblStyle w:val="12"/>
        <w:tblW w:w="9016" w:type="dxa"/>
        <w:jc w:val="center"/>
        <w:tblLayout w:type="autofit"/>
        <w:tblCellMar>
          <w:top w:w="0" w:type="dxa"/>
          <w:left w:w="108" w:type="dxa"/>
          <w:bottom w:w="0" w:type="dxa"/>
          <w:right w:w="108" w:type="dxa"/>
        </w:tblCellMar>
      </w:tblPr>
      <w:tblGrid>
        <w:gridCol w:w="1843"/>
        <w:gridCol w:w="714"/>
        <w:gridCol w:w="850"/>
        <w:gridCol w:w="992"/>
        <w:gridCol w:w="993"/>
        <w:gridCol w:w="992"/>
        <w:gridCol w:w="992"/>
        <w:gridCol w:w="851"/>
        <w:gridCol w:w="789"/>
      </w:tblGrid>
      <w:tr>
        <w:tblPrEx>
          <w:tblCellMar>
            <w:top w:w="0" w:type="dxa"/>
            <w:left w:w="108" w:type="dxa"/>
            <w:bottom w:w="0" w:type="dxa"/>
            <w:right w:w="108" w:type="dxa"/>
          </w:tblCellMar>
        </w:tblPrEx>
        <w:trPr>
          <w:trHeight w:val="510" w:hRule="atLeast"/>
          <w:jc w:val="cent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所有校区</w:t>
            </w:r>
          </w:p>
        </w:tc>
        <w:tc>
          <w:tcPr>
            <w:tcW w:w="7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人数&lt;30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30≤人数&lt;40</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40≤人数&lt;50</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50≤人数&lt;60</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60≤人数&lt;70</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70≤人数&lt;80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80≤人数&lt;90</w:t>
            </w:r>
          </w:p>
        </w:tc>
        <w:tc>
          <w:tcPr>
            <w:tcW w:w="789" w:type="dxa"/>
            <w:tcBorders>
              <w:top w:val="single" w:color="auto" w:sz="4" w:space="0"/>
              <w:left w:val="nil"/>
              <w:bottom w:val="single" w:color="auto" w:sz="4" w:space="0"/>
              <w:right w:val="single" w:color="auto" w:sz="4" w:space="0"/>
            </w:tcBorders>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90≤人数</w:t>
            </w:r>
          </w:p>
        </w:tc>
      </w:tr>
      <w:tr>
        <w:tblPrEx>
          <w:tblCellMar>
            <w:top w:w="0" w:type="dxa"/>
            <w:left w:w="108" w:type="dxa"/>
            <w:bottom w:w="0" w:type="dxa"/>
            <w:right w:w="108" w:type="dxa"/>
          </w:tblCellMar>
        </w:tblPrEx>
        <w:trPr>
          <w:trHeight w:val="270" w:hRule="atLeast"/>
          <w:jc w:val="center"/>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打分&lt;4.8</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789" w:type="dxa"/>
            <w:tcBorders>
              <w:top w:val="nil"/>
              <w:left w:val="nil"/>
              <w:bottom w:val="single" w:color="auto" w:sz="4" w:space="0"/>
              <w:right w:val="single" w:color="auto" w:sz="4" w:space="0"/>
            </w:tcBorders>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r>
      <w:tr>
        <w:tblPrEx>
          <w:tblCellMar>
            <w:top w:w="0" w:type="dxa"/>
            <w:left w:w="108" w:type="dxa"/>
            <w:bottom w:w="0" w:type="dxa"/>
            <w:right w:w="108" w:type="dxa"/>
          </w:tblCellMar>
        </w:tblPrEx>
        <w:trPr>
          <w:trHeight w:val="336" w:hRule="atLeast"/>
          <w:jc w:val="center"/>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4.8≤打分&lt;4.9</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60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789"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140</w:t>
            </w:r>
          </w:p>
        </w:tc>
      </w:tr>
      <w:tr>
        <w:tblPrEx>
          <w:tblCellMar>
            <w:top w:w="0" w:type="dxa"/>
            <w:left w:w="108" w:type="dxa"/>
            <w:bottom w:w="0" w:type="dxa"/>
            <w:right w:w="108" w:type="dxa"/>
          </w:tblCellMar>
        </w:tblPrEx>
        <w:trPr>
          <w:trHeight w:val="270" w:hRule="atLeast"/>
          <w:jc w:val="center"/>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4.9≤打分</w:t>
            </w:r>
          </w:p>
        </w:tc>
        <w:tc>
          <w:tcPr>
            <w:tcW w:w="71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40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80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120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160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240</w:t>
            </w:r>
          </w:p>
        </w:tc>
        <w:tc>
          <w:tcPr>
            <w:tcW w:w="789"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1"/>
              </w:rPr>
            </w:pPr>
            <w:r>
              <w:rPr>
                <w:rFonts w:hint="eastAsia" w:ascii="SimHei" w:hAnsi="SimHei" w:eastAsia="黑体" w:cs="楷体"/>
                <w:kern w:val="0"/>
                <w:sz w:val="20"/>
                <w:szCs w:val="21"/>
              </w:rPr>
              <w:t>280</w:t>
            </w:r>
          </w:p>
        </w:tc>
      </w:tr>
    </w:tbl>
    <w:p>
      <w:pPr>
        <w:spacing w:line="400" w:lineRule="exact"/>
        <w:rPr>
          <w:rFonts w:hint="eastAsia" w:ascii="楷体" w:hAnsi="楷体" w:eastAsia="楷体" w:cs="楷体"/>
          <w:sz w:val="24"/>
          <w:szCs w:val="24"/>
        </w:rPr>
      </w:pPr>
      <w:r>
        <w:rPr>
          <w:rFonts w:hint="eastAsia" w:ascii="SimHei" w:hAnsi="SimHei" w:eastAsia="黑体" w:cs="楷体"/>
          <w:sz w:val="24"/>
          <w:szCs w:val="24"/>
        </w:rPr>
        <w:t>评分及人数均以教务部提供确认为准；结课后统一发放。</w:t>
      </w:r>
    </w:p>
    <w:p>
      <w:pPr>
        <w:spacing w:line="400" w:lineRule="exact"/>
        <w:rPr>
          <w:rFonts w:hint="eastAsia" w:ascii="楷体" w:hAnsi="楷体" w:eastAsia="楷体" w:cs="楷体"/>
          <w:b/>
          <w:sz w:val="24"/>
          <w:szCs w:val="24"/>
        </w:rPr>
      </w:pPr>
    </w:p>
    <w:p>
      <w:pPr>
        <w:pStyle w:val="4"/>
        <w:rPr>
          <w:rFonts w:hint="eastAsia" w:ascii="楷体" w:hAnsi="楷体" w:eastAsia="楷体" w:cs="楷体"/>
        </w:rPr>
      </w:pPr>
      <w:bookmarkStart w:id="10" w:name="_Toc428615671"/>
      <w:r>
        <w:rPr>
          <w:rFonts w:hint="eastAsia" w:ascii="SimHei" w:hAnsi="SimHei" w:eastAsia="黑体" w:cs="楷体"/>
        </w:rPr>
        <w:t>5、郊区校区走读补助</w:t>
      </w:r>
      <w:bookmarkEnd w:id="10"/>
    </w:p>
    <w:p>
      <w:pPr>
        <w:pStyle w:val="21"/>
        <w:numPr>
          <w:ilvl w:val="0"/>
          <w:numId w:val="4"/>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校区走读补助调整为：10元/小时；</w:t>
      </w:r>
    </w:p>
    <w:p>
      <w:pPr>
        <w:pStyle w:val="21"/>
        <w:numPr>
          <w:ilvl w:val="0"/>
          <w:numId w:val="4"/>
        </w:numPr>
        <w:spacing w:line="400" w:lineRule="exact"/>
        <w:ind w:firstLineChars="0"/>
        <w:rPr>
          <w:rFonts w:hint="eastAsia" w:ascii="楷体" w:hAnsi="楷体" w:eastAsia="楷体" w:cs="楷体"/>
          <w:sz w:val="24"/>
          <w:szCs w:val="24"/>
        </w:rPr>
      </w:pPr>
      <w:r>
        <w:rPr>
          <w:rFonts w:hint="eastAsia" w:ascii="SimHei" w:hAnsi="SimHei" w:eastAsia="黑体" w:cs="楷体"/>
          <w:sz w:val="24"/>
          <w:szCs w:val="24"/>
        </w:rPr>
        <w:t>目前适用校区共有九个：通州梨园校区贵友大厦(ARBJ60) 、通州新华大街(ARBJ84)、石景山金顶街校区(ARBJ66)、昌平政府街校区(ARBJ61)、顺义便民街校区(ARBJ77)、顺义石门校区(ARBJ81)、房山良乡校区(ARBJ83)、昌平京科苑校区（ARBJ90，新增）、大兴帝园商城校区（ARBJ87，新增）。</w:t>
      </w:r>
    </w:p>
    <w:p>
      <w:pPr>
        <w:spacing w:line="400" w:lineRule="exact"/>
        <w:rPr>
          <w:rFonts w:hint="eastAsia" w:ascii="楷体" w:hAnsi="楷体" w:eastAsia="楷体" w:cs="楷体"/>
          <w:sz w:val="24"/>
          <w:szCs w:val="24"/>
        </w:rPr>
      </w:pPr>
    </w:p>
    <w:p>
      <w:pPr>
        <w:pStyle w:val="3"/>
        <w:rPr>
          <w:rFonts w:hint="eastAsia" w:ascii="楷体" w:hAnsi="楷体" w:eastAsia="楷体" w:cs="楷体"/>
        </w:rPr>
      </w:pPr>
      <w:bookmarkStart w:id="11" w:name="_Toc428615672"/>
      <w:r>
        <w:rPr>
          <w:rFonts w:hint="eastAsia" w:ascii="SimHei" w:hAnsi="SimHei" w:eastAsia="黑体" w:cs="楷体"/>
          <w:szCs w:val="24"/>
        </w:rPr>
        <w:t>（六）</w:t>
      </w:r>
      <w:r>
        <w:rPr>
          <w:rFonts w:hint="eastAsia" w:ascii="SimHei" w:hAnsi="SimHei" w:eastAsia="黑体" w:cs="楷体"/>
        </w:rPr>
        <w:t>初、高中项目内部绩效积分管理办法</w:t>
      </w:r>
      <w:bookmarkEnd w:id="11"/>
    </w:p>
    <w:p>
      <w:pPr>
        <w:jc w:val="center"/>
        <w:rPr>
          <w:rFonts w:hint="eastAsia" w:ascii="楷体" w:hAnsi="楷体" w:eastAsia="楷体" w:cs="楷体"/>
          <w:b/>
          <w:sz w:val="36"/>
        </w:rPr>
      </w:pPr>
      <w:r>
        <w:rPr>
          <w:rFonts w:hint="eastAsia" w:ascii="SimHei" w:hAnsi="SimHei" w:eastAsia="黑体" w:cs="楷体"/>
          <w:b/>
          <w:sz w:val="36"/>
        </w:rPr>
        <w:t>北京学校</w:t>
      </w:r>
      <w:r>
        <w:rPr>
          <w:rFonts w:hint="eastAsia" w:ascii="SimHei" w:hAnsi="SimHei" w:eastAsia="黑体" w:cs="楷体"/>
          <w:b/>
          <w:sz w:val="36"/>
          <w:lang w:eastAsia="zh-CN"/>
        </w:rPr>
        <w:t>XX</w:t>
      </w:r>
      <w:r>
        <w:rPr>
          <w:rFonts w:hint="eastAsia" w:ascii="SimHei" w:hAnsi="SimHei" w:eastAsia="黑体" w:cs="楷体"/>
          <w:b/>
          <w:sz w:val="36"/>
        </w:rPr>
        <w:t>中学部初、高中项目内部绩效积分管理办法</w:t>
      </w:r>
    </w:p>
    <w:p>
      <w:pPr>
        <w:jc w:val="center"/>
        <w:rPr>
          <w:rFonts w:hint="eastAsia" w:ascii="楷体" w:hAnsi="楷体" w:eastAsia="楷体" w:cs="楷体"/>
          <w:b/>
          <w:sz w:val="28"/>
        </w:rPr>
      </w:pPr>
    </w:p>
    <w:p>
      <w:pPr>
        <w:jc w:val="center"/>
        <w:rPr>
          <w:rFonts w:hint="eastAsia" w:ascii="楷体" w:hAnsi="楷体" w:eastAsia="楷体" w:cs="楷体"/>
          <w:b/>
          <w:sz w:val="28"/>
        </w:rPr>
      </w:pPr>
      <w:r>
        <w:rPr>
          <w:rFonts w:hint="eastAsia" w:ascii="SimHei" w:hAnsi="SimHei" w:eastAsia="黑体" w:cs="楷体"/>
          <w:b/>
          <w:sz w:val="28"/>
        </w:rPr>
        <w:t>第一部分 总述</w:t>
      </w:r>
    </w:p>
    <w:p>
      <w:pPr>
        <w:spacing w:beforeLines="100"/>
        <w:rPr>
          <w:rFonts w:hint="eastAsia" w:ascii="楷体" w:hAnsi="楷体" w:eastAsia="楷体" w:cs="楷体"/>
          <w:b/>
          <w:sz w:val="24"/>
        </w:rPr>
      </w:pPr>
      <w:r>
        <w:rPr>
          <w:rFonts w:hint="eastAsia" w:ascii="SimHei" w:hAnsi="SimHei" w:eastAsia="黑体" w:cs="楷体"/>
          <w:b/>
          <w:sz w:val="24"/>
        </w:rPr>
        <w:t>一、概述</w:t>
      </w:r>
    </w:p>
    <w:p>
      <w:pPr>
        <w:pStyle w:val="21"/>
        <w:ind w:left="360" w:firstLine="600" w:firstLineChars="250"/>
        <w:rPr>
          <w:rFonts w:hint="eastAsia" w:ascii="楷体" w:hAnsi="楷体" w:eastAsia="楷体" w:cs="楷体"/>
          <w:sz w:val="24"/>
          <w:szCs w:val="21"/>
        </w:rPr>
      </w:pPr>
      <w:r>
        <w:rPr>
          <w:rFonts w:hint="eastAsia" w:ascii="SimHei" w:hAnsi="SimHei" w:eastAsia="黑体" w:cs="楷体"/>
          <w:sz w:val="24"/>
          <w:szCs w:val="21"/>
        </w:rPr>
        <w:t>积分按照季度进行排名，并在每个季度结束前一周，公布当季组内适用积分管理办法的所有老师的积分及其排名。此排名将作为下两个季度排课及晋升考核的主要依据。其中每个分项的各项目内小组长，其该分项积分由项目主管每季度进行绩效打分。</w:t>
      </w:r>
    </w:p>
    <w:p>
      <w:pPr>
        <w:spacing w:beforeLines="100"/>
        <w:rPr>
          <w:rFonts w:hint="eastAsia" w:ascii="楷体" w:hAnsi="楷体" w:eastAsia="楷体" w:cs="楷体"/>
          <w:b/>
          <w:sz w:val="24"/>
        </w:rPr>
      </w:pPr>
      <w:r>
        <w:rPr>
          <w:rFonts w:hint="eastAsia" w:ascii="SimHei" w:hAnsi="SimHei" w:eastAsia="黑体" w:cs="楷体"/>
          <w:b/>
          <w:sz w:val="24"/>
        </w:rPr>
        <w:t>二、积分基本原则</w:t>
      </w:r>
    </w:p>
    <w:p>
      <w:pPr>
        <w:pStyle w:val="21"/>
        <w:ind w:left="360" w:firstLine="600" w:firstLineChars="250"/>
        <w:rPr>
          <w:rFonts w:hint="eastAsia" w:ascii="楷体" w:hAnsi="楷体" w:eastAsia="楷体" w:cs="楷体"/>
          <w:sz w:val="24"/>
          <w:szCs w:val="21"/>
        </w:rPr>
      </w:pPr>
      <w:r>
        <w:rPr>
          <w:rFonts w:hint="eastAsia" w:ascii="SimHei" w:hAnsi="SimHei" w:eastAsia="黑体" w:cs="楷体"/>
          <w:sz w:val="24"/>
          <w:szCs w:val="21"/>
        </w:rPr>
        <w:t>所有老师的起始积分都为零分，根据积分细则，组内所有老师完成相应任务都会获得相应积分，分数加减的最小单位为0.1分，每位老师每季度的积分无上限。</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详见下表：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76" w:type="dxa"/>
            <w:shd w:val="clear" w:color="auto" w:fill="E0E0E0"/>
            <w:noWrap/>
            <w:vAlign w:val="center"/>
          </w:tcPr>
          <w:p>
            <w:pPr>
              <w:widowControl/>
              <w:jc w:val="center"/>
              <w:rPr>
                <w:rFonts w:hint="eastAsia" w:ascii="楷体" w:hAnsi="楷体" w:eastAsia="楷体" w:cs="楷体"/>
                <w:b/>
                <w:kern w:val="0"/>
                <w:szCs w:val="16"/>
              </w:rPr>
            </w:pPr>
            <w:r>
              <w:rPr>
                <w:rFonts w:hint="eastAsia" w:ascii="SimHei" w:hAnsi="SimHei" w:eastAsia="黑体" w:cs="楷体"/>
                <w:b/>
                <w:kern w:val="0"/>
                <w:szCs w:val="16"/>
              </w:rPr>
              <w:t>起始分数</w:t>
            </w:r>
          </w:p>
        </w:tc>
        <w:tc>
          <w:tcPr>
            <w:tcW w:w="3261" w:type="dxa"/>
            <w:shd w:val="clear" w:color="auto" w:fill="auto"/>
            <w:noWrap/>
            <w:vAlign w:val="center"/>
          </w:tcPr>
          <w:p>
            <w:pPr>
              <w:widowControl/>
              <w:jc w:val="center"/>
              <w:rPr>
                <w:rFonts w:hint="eastAsia" w:ascii="楷体" w:hAnsi="楷体" w:eastAsia="楷体" w:cs="楷体"/>
                <w:kern w:val="0"/>
                <w:szCs w:val="16"/>
              </w:rPr>
            </w:pPr>
            <w:r>
              <w:rPr>
                <w:rFonts w:hint="eastAsia" w:ascii="SimHei" w:hAnsi="SimHei" w:eastAsia="黑体" w:cs="楷体"/>
                <w:kern w:val="0"/>
                <w:szCs w:val="16"/>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76" w:type="dxa"/>
            <w:shd w:val="clear" w:color="auto" w:fill="E0E0E0"/>
            <w:noWrap/>
            <w:vAlign w:val="center"/>
          </w:tcPr>
          <w:p>
            <w:pPr>
              <w:widowControl/>
              <w:jc w:val="center"/>
              <w:rPr>
                <w:rFonts w:hint="eastAsia" w:ascii="楷体" w:hAnsi="楷体" w:eastAsia="楷体" w:cs="楷体"/>
                <w:b/>
                <w:kern w:val="0"/>
                <w:szCs w:val="16"/>
              </w:rPr>
            </w:pPr>
            <w:r>
              <w:rPr>
                <w:rFonts w:hint="eastAsia" w:ascii="SimHei" w:hAnsi="SimHei" w:eastAsia="黑体" w:cs="楷体"/>
                <w:b/>
                <w:kern w:val="0"/>
                <w:szCs w:val="16"/>
              </w:rPr>
              <w:t>上限分数</w:t>
            </w:r>
          </w:p>
        </w:tc>
        <w:tc>
          <w:tcPr>
            <w:tcW w:w="3261" w:type="dxa"/>
            <w:shd w:val="clear" w:color="auto" w:fill="auto"/>
            <w:noWrap/>
            <w:vAlign w:val="center"/>
          </w:tcPr>
          <w:p>
            <w:pPr>
              <w:widowControl/>
              <w:jc w:val="center"/>
              <w:rPr>
                <w:rFonts w:hint="eastAsia" w:ascii="楷体" w:hAnsi="楷体" w:eastAsia="楷体" w:cs="楷体"/>
                <w:kern w:val="0"/>
                <w:szCs w:val="16"/>
              </w:rPr>
            </w:pPr>
            <w:r>
              <w:rPr>
                <w:rFonts w:hint="eastAsia" w:ascii="SimHei" w:hAnsi="SimHei" w:eastAsia="黑体" w:cs="楷体"/>
                <w:kern w:val="0"/>
                <w:szCs w:val="16"/>
              </w:rPr>
              <w:t>无上限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976" w:type="dxa"/>
            <w:shd w:val="clear" w:color="auto" w:fill="E0E0E0"/>
            <w:noWrap/>
            <w:vAlign w:val="center"/>
          </w:tcPr>
          <w:p>
            <w:pPr>
              <w:widowControl/>
              <w:jc w:val="center"/>
              <w:rPr>
                <w:rFonts w:hint="eastAsia" w:ascii="楷体" w:hAnsi="楷体" w:eastAsia="楷体" w:cs="楷体"/>
                <w:b/>
                <w:kern w:val="0"/>
                <w:szCs w:val="16"/>
              </w:rPr>
            </w:pPr>
            <w:r>
              <w:rPr>
                <w:rFonts w:hint="eastAsia" w:ascii="SimHei" w:hAnsi="SimHei" w:eastAsia="黑体" w:cs="楷体"/>
                <w:b/>
                <w:kern w:val="0"/>
                <w:szCs w:val="16"/>
              </w:rPr>
              <w:t>下限分数</w:t>
            </w:r>
          </w:p>
        </w:tc>
        <w:tc>
          <w:tcPr>
            <w:tcW w:w="3261" w:type="dxa"/>
            <w:shd w:val="clear" w:color="auto" w:fill="auto"/>
            <w:noWrap/>
            <w:vAlign w:val="center"/>
          </w:tcPr>
          <w:p>
            <w:pPr>
              <w:widowControl/>
              <w:jc w:val="center"/>
              <w:rPr>
                <w:rFonts w:hint="eastAsia" w:ascii="楷体" w:hAnsi="楷体" w:eastAsia="楷体" w:cs="楷体"/>
                <w:kern w:val="0"/>
                <w:szCs w:val="16"/>
              </w:rPr>
            </w:pPr>
            <w:r>
              <w:rPr>
                <w:rFonts w:hint="eastAsia" w:ascii="SimHei" w:hAnsi="SimHei" w:eastAsia="黑体" w:cs="楷体"/>
                <w:kern w:val="0"/>
                <w:szCs w:val="16"/>
              </w:rPr>
              <w:t>无下限分数，可以有负分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76" w:type="dxa"/>
            <w:shd w:val="clear" w:color="auto" w:fill="E0E0E0"/>
            <w:noWrap/>
            <w:vAlign w:val="center"/>
          </w:tcPr>
          <w:p>
            <w:pPr>
              <w:widowControl/>
              <w:jc w:val="center"/>
              <w:rPr>
                <w:rFonts w:hint="eastAsia" w:ascii="楷体" w:hAnsi="楷体" w:eastAsia="楷体" w:cs="楷体"/>
                <w:b/>
                <w:kern w:val="0"/>
                <w:szCs w:val="16"/>
              </w:rPr>
            </w:pPr>
            <w:r>
              <w:rPr>
                <w:rFonts w:hint="eastAsia" w:ascii="SimHei" w:hAnsi="SimHei" w:eastAsia="黑体" w:cs="楷体"/>
                <w:b/>
                <w:kern w:val="0"/>
                <w:szCs w:val="16"/>
              </w:rPr>
              <w:t>分数加减最小单位</w:t>
            </w:r>
          </w:p>
        </w:tc>
        <w:tc>
          <w:tcPr>
            <w:tcW w:w="3261" w:type="dxa"/>
            <w:shd w:val="clear" w:color="auto" w:fill="auto"/>
            <w:noWrap/>
            <w:vAlign w:val="center"/>
          </w:tcPr>
          <w:p>
            <w:pPr>
              <w:widowControl/>
              <w:jc w:val="center"/>
              <w:rPr>
                <w:rFonts w:hint="eastAsia" w:ascii="楷体" w:hAnsi="楷体" w:eastAsia="楷体" w:cs="楷体"/>
                <w:kern w:val="0"/>
                <w:szCs w:val="16"/>
              </w:rPr>
            </w:pPr>
            <w:r>
              <w:rPr>
                <w:rFonts w:hint="eastAsia" w:ascii="SimHei" w:hAnsi="SimHei" w:eastAsia="黑体" w:cs="楷体"/>
                <w:kern w:val="0"/>
                <w:szCs w:val="16"/>
              </w:rPr>
              <w:t>1分</w:t>
            </w:r>
          </w:p>
        </w:tc>
      </w:tr>
    </w:tbl>
    <w:p>
      <w:pPr>
        <w:spacing w:beforeLines="100"/>
        <w:rPr>
          <w:rFonts w:hint="eastAsia" w:ascii="楷体" w:hAnsi="楷体" w:eastAsia="楷体" w:cs="楷体"/>
          <w:b/>
          <w:sz w:val="24"/>
        </w:rPr>
      </w:pPr>
      <w:r>
        <w:rPr>
          <w:rFonts w:hint="eastAsia" w:ascii="SimHei" w:hAnsi="SimHei" w:eastAsia="黑体" w:cs="楷体"/>
          <w:b/>
          <w:sz w:val="24"/>
        </w:rPr>
        <w:t>三、积分使用范围</w:t>
      </w:r>
    </w:p>
    <w:p>
      <w:pPr>
        <w:pStyle w:val="21"/>
        <w:ind w:left="360" w:firstLine="480"/>
        <w:rPr>
          <w:rFonts w:hint="eastAsia" w:ascii="楷体" w:hAnsi="楷体" w:eastAsia="楷体" w:cs="楷体"/>
          <w:sz w:val="24"/>
          <w:szCs w:val="21"/>
        </w:rPr>
      </w:pPr>
      <w:r>
        <w:rPr>
          <w:rFonts w:hint="eastAsia" w:ascii="SimHei" w:hAnsi="SimHei" w:eastAsia="黑体" w:cs="楷体"/>
          <w:sz w:val="24"/>
          <w:szCs w:val="21"/>
        </w:rPr>
        <w:t>该积分管理办法适用于整个初、高中项目除项目主管外的所有老师，项目主管不参与项目内积分排名，但也需要按照项目内规定保质保量的完成项目内的各项任务。</w:t>
      </w:r>
    </w:p>
    <w:p>
      <w:pPr>
        <w:spacing w:beforeLines="100"/>
        <w:rPr>
          <w:rFonts w:hint="eastAsia" w:ascii="楷体" w:hAnsi="楷体" w:eastAsia="楷体" w:cs="楷体"/>
          <w:b/>
          <w:sz w:val="24"/>
        </w:rPr>
      </w:pPr>
      <w:r>
        <w:rPr>
          <w:rFonts w:hint="eastAsia" w:ascii="SimHei" w:hAnsi="SimHei" w:eastAsia="黑体" w:cs="楷体"/>
          <w:b/>
          <w:sz w:val="24"/>
        </w:rPr>
        <w:t>四、积分流程</w:t>
      </w:r>
    </w:p>
    <w:p>
      <w:pPr>
        <w:pStyle w:val="21"/>
        <w:ind w:left="360" w:firstLine="0" w:firstLineChars="0"/>
        <w:rPr>
          <w:rFonts w:hint="eastAsia" w:ascii="楷体" w:hAnsi="楷体" w:eastAsia="楷体" w:cs="楷体"/>
          <w:sz w:val="24"/>
          <w:szCs w:val="21"/>
        </w:rPr>
      </w:pPr>
      <w:r>
        <w:rPr>
          <w:rFonts w:hint="eastAsia" w:ascii="SimHei" w:hAnsi="SimHei" w:eastAsia="黑体" w:cs="楷体"/>
          <w:sz w:val="24"/>
          <w:szCs w:val="21"/>
        </w:rPr>
        <w:t>①、由项目主管或项目内小组长根据主管要求，对所有任务进行布置。</w:t>
      </w:r>
    </w:p>
    <w:p>
      <w:pPr>
        <w:pStyle w:val="21"/>
        <w:ind w:left="360" w:firstLine="0" w:firstLineChars="0"/>
        <w:rPr>
          <w:rFonts w:hint="eastAsia" w:ascii="楷体" w:hAnsi="楷体" w:eastAsia="楷体" w:cs="楷体"/>
          <w:sz w:val="24"/>
          <w:szCs w:val="21"/>
        </w:rPr>
      </w:pPr>
      <w:r>
        <w:rPr>
          <w:rFonts w:hint="eastAsia" w:ascii="SimHei" w:hAnsi="SimHei" w:eastAsia="黑体" w:cs="楷体"/>
          <w:sz w:val="24"/>
          <w:szCs w:val="21"/>
        </w:rPr>
        <w:t xml:space="preserve">②、组内老师见到邮件和微信后要在规定时间内进行回复，在规定的时间结点前完成相关任务。 </w:t>
      </w:r>
    </w:p>
    <w:p>
      <w:pPr>
        <w:pStyle w:val="21"/>
        <w:ind w:left="360" w:firstLine="0" w:firstLineChars="0"/>
        <w:rPr>
          <w:rFonts w:hint="eastAsia" w:ascii="楷体" w:hAnsi="楷体" w:eastAsia="楷体" w:cs="楷体"/>
          <w:sz w:val="24"/>
          <w:szCs w:val="21"/>
        </w:rPr>
      </w:pPr>
      <w:r>
        <w:rPr>
          <w:rFonts w:hint="eastAsia" w:ascii="SimHei" w:hAnsi="SimHei" w:eastAsia="黑体" w:cs="楷体"/>
          <w:sz w:val="24"/>
          <w:szCs w:val="21"/>
        </w:rPr>
        <w:t>③、项目主管或主管助理需要每周按照要求仔细填写打分表，写明加减分数原因。将打分表汇总整理好发及时上传新东方云盘的北京</w:t>
      </w:r>
      <w:r>
        <w:rPr>
          <w:rFonts w:hint="eastAsia" w:ascii="SimHei" w:hAnsi="SimHei" w:eastAsia="黑体" w:cs="楷体"/>
          <w:sz w:val="24"/>
          <w:szCs w:val="21"/>
          <w:lang w:eastAsia="zh-CN"/>
        </w:rPr>
        <w:t>XX</w:t>
      </w:r>
      <w:r>
        <w:rPr>
          <w:rFonts w:hint="eastAsia" w:ascii="SimHei" w:hAnsi="SimHei" w:eastAsia="黑体" w:cs="楷体"/>
          <w:sz w:val="24"/>
          <w:szCs w:val="21"/>
        </w:rPr>
        <w:t xml:space="preserve">中学高中主管群。 </w:t>
      </w:r>
    </w:p>
    <w:p>
      <w:pPr>
        <w:pStyle w:val="21"/>
        <w:ind w:left="360" w:firstLine="0" w:firstLineChars="0"/>
        <w:rPr>
          <w:rFonts w:hint="eastAsia" w:ascii="楷体" w:hAnsi="楷体" w:eastAsia="楷体" w:cs="楷体"/>
          <w:sz w:val="24"/>
          <w:szCs w:val="21"/>
        </w:rPr>
      </w:pPr>
      <w:r>
        <w:rPr>
          <w:rFonts w:hint="eastAsia" w:ascii="SimHei" w:hAnsi="SimHei" w:eastAsia="黑体" w:cs="楷体"/>
          <w:sz w:val="24"/>
          <w:szCs w:val="21"/>
        </w:rPr>
        <w:t>④、每周主管会及项目内组会上对上周积分进行公布，并在项目内组会结束后以邮件形式发送给项目内全部老师。</w:t>
      </w:r>
    </w:p>
    <w:p>
      <w:pPr>
        <w:widowControl/>
        <w:jc w:val="left"/>
        <w:rPr>
          <w:rFonts w:hint="eastAsia" w:ascii="楷体" w:hAnsi="楷体" w:eastAsia="楷体" w:cs="楷体"/>
          <w:b/>
          <w:sz w:val="24"/>
          <w:szCs w:val="21"/>
        </w:rPr>
      </w:pPr>
    </w:p>
    <w:p>
      <w:pPr>
        <w:spacing w:line="240" w:lineRule="atLeast"/>
        <w:jc w:val="center"/>
        <w:rPr>
          <w:rFonts w:hint="eastAsia" w:ascii="楷体" w:hAnsi="楷体" w:eastAsia="楷体" w:cs="楷体"/>
          <w:b/>
          <w:sz w:val="24"/>
        </w:rPr>
      </w:pPr>
      <w:r>
        <w:rPr>
          <w:rFonts w:hint="eastAsia" w:ascii="SimHei" w:hAnsi="SimHei" w:eastAsia="黑体" w:cs="楷体"/>
          <w:b/>
          <w:sz w:val="24"/>
        </w:rPr>
        <w:t>第二部分 积分细则</w:t>
      </w:r>
    </w:p>
    <w:p>
      <w:pPr>
        <w:spacing w:beforeLines="100"/>
        <w:rPr>
          <w:rFonts w:hint="eastAsia" w:ascii="楷体" w:hAnsi="楷体" w:eastAsia="楷体" w:cs="楷体"/>
          <w:b/>
          <w:sz w:val="24"/>
        </w:rPr>
      </w:pPr>
      <w:r>
        <w:rPr>
          <w:rFonts w:hint="eastAsia" w:ascii="SimHei" w:hAnsi="SimHei" w:eastAsia="黑体" w:cs="楷体"/>
          <w:b/>
          <w:sz w:val="24"/>
        </w:rPr>
        <w:t>一、招聘工作</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842"/>
        <w:gridCol w:w="1141"/>
        <w:gridCol w:w="3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33" w:type="dxa"/>
            <w:gridSpan w:val="2"/>
            <w:tcBorders>
              <w:bottom w:val="single" w:color="auto" w:sz="4" w:space="0"/>
            </w:tcBorders>
            <w:shd w:val="clear" w:color="auto" w:fill="595959"/>
            <w:vAlign w:val="center"/>
          </w:tcPr>
          <w:p>
            <w:pPr>
              <w:pStyle w:val="21"/>
              <w:spacing w:afterLines="50"/>
              <w:ind w:firstLine="0" w:firstLineChars="0"/>
              <w:jc w:val="center"/>
              <w:rPr>
                <w:rFonts w:hint="eastAsia" w:ascii="楷体" w:hAnsi="楷体" w:eastAsia="楷体" w:cs="楷体"/>
                <w:b/>
                <w:sz w:val="21"/>
                <w:szCs w:val="18"/>
              </w:rPr>
            </w:pPr>
            <w:r>
              <w:rPr>
                <w:rFonts w:hint="eastAsia" w:ascii="SimHei" w:hAnsi="SimHei" w:eastAsia="黑体" w:cs="楷体"/>
                <w:b/>
                <w:sz w:val="21"/>
                <w:szCs w:val="18"/>
              </w:rPr>
              <w:t>积分项</w:t>
            </w:r>
          </w:p>
        </w:tc>
        <w:tc>
          <w:tcPr>
            <w:tcW w:w="1141" w:type="dxa"/>
            <w:shd w:val="clear" w:color="auto" w:fill="595959"/>
            <w:vAlign w:val="center"/>
          </w:tcPr>
          <w:p>
            <w:pPr>
              <w:pStyle w:val="21"/>
              <w:spacing w:afterLines="50"/>
              <w:ind w:firstLine="0" w:firstLineChars="0"/>
              <w:jc w:val="center"/>
              <w:rPr>
                <w:rFonts w:hint="eastAsia" w:ascii="楷体" w:hAnsi="楷体" w:eastAsia="楷体" w:cs="楷体"/>
                <w:b/>
                <w:sz w:val="21"/>
                <w:szCs w:val="18"/>
              </w:rPr>
            </w:pPr>
            <w:r>
              <w:rPr>
                <w:rFonts w:hint="eastAsia" w:ascii="SimHei" w:hAnsi="SimHei" w:eastAsia="黑体" w:cs="楷体"/>
                <w:b/>
                <w:sz w:val="21"/>
                <w:szCs w:val="18"/>
              </w:rPr>
              <w:t>计分标准</w:t>
            </w:r>
          </w:p>
        </w:tc>
        <w:tc>
          <w:tcPr>
            <w:tcW w:w="3785" w:type="dxa"/>
            <w:shd w:val="clear" w:color="auto" w:fill="595959"/>
            <w:vAlign w:val="center"/>
          </w:tcPr>
          <w:p>
            <w:pPr>
              <w:pStyle w:val="21"/>
              <w:spacing w:afterLines="50"/>
              <w:ind w:firstLine="0" w:firstLineChars="0"/>
              <w:jc w:val="center"/>
              <w:rPr>
                <w:rFonts w:hint="eastAsia" w:ascii="楷体" w:hAnsi="楷体" w:eastAsia="楷体" w:cs="楷体"/>
                <w:b/>
                <w:sz w:val="21"/>
                <w:szCs w:val="18"/>
              </w:rPr>
            </w:pPr>
            <w:r>
              <w:rPr>
                <w:rFonts w:hint="eastAsia" w:ascii="SimHei" w:hAnsi="SimHei" w:eastAsia="黑体" w:cs="楷体"/>
                <w:b/>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1" w:type="dxa"/>
            <w:vMerge w:val="restart"/>
            <w:shd w:val="clear" w:color="auto" w:fill="E0E0E0"/>
            <w:vAlign w:val="center"/>
          </w:tcPr>
          <w:p>
            <w:pPr>
              <w:pStyle w:val="21"/>
              <w:spacing w:afterLines="50"/>
              <w:ind w:firstLine="0" w:firstLineChars="0"/>
              <w:jc w:val="center"/>
              <w:rPr>
                <w:rFonts w:hint="eastAsia" w:ascii="楷体" w:hAnsi="楷体" w:eastAsia="楷体" w:cs="楷体"/>
                <w:b/>
                <w:sz w:val="21"/>
                <w:szCs w:val="18"/>
              </w:rPr>
            </w:pPr>
            <w:r>
              <w:rPr>
                <w:rFonts w:hint="eastAsia" w:ascii="SimHei" w:hAnsi="SimHei" w:eastAsia="黑体" w:cs="楷体"/>
                <w:b/>
                <w:sz w:val="21"/>
                <w:szCs w:val="18"/>
              </w:rPr>
              <w:t>推荐教师</w:t>
            </w:r>
          </w:p>
        </w:tc>
        <w:tc>
          <w:tcPr>
            <w:tcW w:w="1842" w:type="dxa"/>
            <w:shd w:val="clear" w:color="auto" w:fill="E0E0E0"/>
            <w:vAlign w:val="center"/>
          </w:tcPr>
          <w:p>
            <w:pPr>
              <w:pStyle w:val="21"/>
              <w:spacing w:afterLines="50"/>
              <w:ind w:firstLine="0" w:firstLineChars="0"/>
              <w:jc w:val="center"/>
              <w:rPr>
                <w:rFonts w:hint="eastAsia" w:ascii="楷体" w:hAnsi="楷体" w:eastAsia="楷体" w:cs="楷体"/>
                <w:b/>
                <w:sz w:val="21"/>
                <w:szCs w:val="18"/>
              </w:rPr>
            </w:pPr>
            <w:r>
              <w:rPr>
                <w:rFonts w:hint="eastAsia" w:ascii="SimHei" w:hAnsi="SimHei" w:eastAsia="黑体" w:cs="楷体"/>
                <w:b/>
                <w:sz w:val="21"/>
                <w:szCs w:val="18"/>
              </w:rPr>
              <w:t>简历投递</w:t>
            </w:r>
          </w:p>
        </w:tc>
        <w:tc>
          <w:tcPr>
            <w:tcW w:w="1141" w:type="dxa"/>
            <w:vAlign w:val="center"/>
          </w:tcPr>
          <w:p>
            <w:pPr>
              <w:pStyle w:val="21"/>
              <w:spacing w:afterLines="50"/>
              <w:ind w:firstLine="0" w:firstLineChars="0"/>
              <w:jc w:val="center"/>
              <w:rPr>
                <w:rFonts w:hint="eastAsia" w:ascii="楷体" w:hAnsi="楷体" w:eastAsia="楷体" w:cs="楷体"/>
                <w:sz w:val="21"/>
                <w:szCs w:val="18"/>
              </w:rPr>
            </w:pPr>
            <w:r>
              <w:rPr>
                <w:rFonts w:hint="eastAsia" w:ascii="SimHei" w:hAnsi="SimHei" w:eastAsia="黑体" w:cs="楷体"/>
                <w:sz w:val="21"/>
                <w:szCs w:val="18"/>
              </w:rPr>
              <w:t>+1分/人</w:t>
            </w:r>
          </w:p>
        </w:tc>
        <w:tc>
          <w:tcPr>
            <w:tcW w:w="3785" w:type="dxa"/>
            <w:vAlign w:val="center"/>
          </w:tcPr>
          <w:p>
            <w:pPr>
              <w:pStyle w:val="21"/>
              <w:spacing w:afterLines="50"/>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1" w:type="dxa"/>
            <w:vMerge w:val="continue"/>
            <w:shd w:val="clear" w:color="auto" w:fill="E0E0E0"/>
            <w:vAlign w:val="center"/>
          </w:tcPr>
          <w:p>
            <w:pPr>
              <w:pStyle w:val="21"/>
              <w:spacing w:afterLines="50"/>
              <w:ind w:firstLine="0" w:firstLineChars="0"/>
              <w:jc w:val="center"/>
              <w:rPr>
                <w:rFonts w:hint="eastAsia" w:ascii="楷体" w:hAnsi="楷体" w:eastAsia="楷体" w:cs="楷体"/>
                <w:b/>
                <w:sz w:val="21"/>
                <w:szCs w:val="18"/>
              </w:rPr>
            </w:pPr>
          </w:p>
        </w:tc>
        <w:tc>
          <w:tcPr>
            <w:tcW w:w="1842" w:type="dxa"/>
            <w:shd w:val="clear" w:color="auto" w:fill="E0E0E0"/>
            <w:vAlign w:val="center"/>
          </w:tcPr>
          <w:p>
            <w:pPr>
              <w:pStyle w:val="21"/>
              <w:spacing w:afterLines="50"/>
              <w:ind w:firstLine="0" w:firstLineChars="0"/>
              <w:jc w:val="center"/>
              <w:rPr>
                <w:rFonts w:hint="eastAsia" w:ascii="楷体" w:hAnsi="楷体" w:eastAsia="楷体" w:cs="楷体"/>
                <w:b/>
                <w:sz w:val="21"/>
                <w:szCs w:val="18"/>
              </w:rPr>
            </w:pPr>
            <w:r>
              <w:rPr>
                <w:rFonts w:hint="eastAsia" w:ascii="SimHei" w:hAnsi="SimHei" w:eastAsia="黑体" w:cs="楷体"/>
                <w:b/>
                <w:sz w:val="21"/>
                <w:szCs w:val="18"/>
              </w:rPr>
              <w:t>成功入职</w:t>
            </w:r>
          </w:p>
        </w:tc>
        <w:tc>
          <w:tcPr>
            <w:tcW w:w="1141" w:type="dxa"/>
            <w:vAlign w:val="center"/>
          </w:tcPr>
          <w:p>
            <w:pPr>
              <w:pStyle w:val="21"/>
              <w:spacing w:afterLines="50"/>
              <w:ind w:firstLine="0" w:firstLineChars="0"/>
              <w:jc w:val="center"/>
              <w:rPr>
                <w:rFonts w:hint="eastAsia" w:ascii="楷体" w:hAnsi="楷体" w:eastAsia="楷体" w:cs="楷体"/>
                <w:sz w:val="21"/>
                <w:szCs w:val="18"/>
              </w:rPr>
            </w:pPr>
            <w:r>
              <w:rPr>
                <w:rFonts w:hint="eastAsia" w:ascii="SimHei" w:hAnsi="SimHei" w:eastAsia="黑体" w:cs="楷体"/>
                <w:sz w:val="21"/>
                <w:szCs w:val="18"/>
              </w:rPr>
              <w:t>+1分/人</w:t>
            </w:r>
          </w:p>
        </w:tc>
        <w:tc>
          <w:tcPr>
            <w:tcW w:w="3785" w:type="dxa"/>
            <w:vAlign w:val="center"/>
          </w:tcPr>
          <w:p>
            <w:pPr>
              <w:pStyle w:val="21"/>
              <w:spacing w:afterLines="50"/>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3233" w:type="dxa"/>
            <w:gridSpan w:val="2"/>
            <w:shd w:val="clear" w:color="auto" w:fill="E0E0E0"/>
            <w:vAlign w:val="center"/>
          </w:tcPr>
          <w:p>
            <w:pPr>
              <w:pStyle w:val="21"/>
              <w:spacing w:afterLines="50"/>
              <w:ind w:firstLine="0" w:firstLineChars="0"/>
              <w:jc w:val="center"/>
              <w:rPr>
                <w:rFonts w:hint="eastAsia" w:ascii="楷体" w:hAnsi="楷体" w:eastAsia="楷体" w:cs="楷体"/>
                <w:b/>
                <w:sz w:val="21"/>
                <w:szCs w:val="18"/>
              </w:rPr>
            </w:pPr>
            <w:r>
              <w:rPr>
                <w:rFonts w:hint="eastAsia" w:ascii="SimHei" w:hAnsi="SimHei" w:eastAsia="黑体" w:cs="楷体"/>
                <w:b/>
                <w:sz w:val="21"/>
                <w:szCs w:val="18"/>
              </w:rPr>
              <w:t>组织招聘</w:t>
            </w:r>
          </w:p>
        </w:tc>
        <w:tc>
          <w:tcPr>
            <w:tcW w:w="1141" w:type="dxa"/>
            <w:vAlign w:val="center"/>
          </w:tcPr>
          <w:p>
            <w:pPr>
              <w:pStyle w:val="21"/>
              <w:spacing w:afterLines="50"/>
              <w:ind w:firstLine="0" w:firstLineChars="0"/>
              <w:jc w:val="center"/>
              <w:rPr>
                <w:rFonts w:hint="eastAsia" w:ascii="楷体" w:hAnsi="楷体" w:eastAsia="楷体" w:cs="楷体"/>
                <w:sz w:val="21"/>
                <w:szCs w:val="18"/>
              </w:rPr>
            </w:pPr>
            <w:r>
              <w:rPr>
                <w:rFonts w:hint="eastAsia" w:ascii="SimHei" w:hAnsi="SimHei" w:eastAsia="黑体" w:cs="楷体"/>
                <w:sz w:val="21"/>
                <w:szCs w:val="18"/>
              </w:rPr>
              <w:t>+50分/季度</w:t>
            </w:r>
          </w:p>
        </w:tc>
        <w:tc>
          <w:tcPr>
            <w:tcW w:w="3785" w:type="dxa"/>
            <w:vAlign w:val="center"/>
          </w:tcPr>
          <w:p>
            <w:pPr>
              <w:pStyle w:val="21"/>
              <w:spacing w:afterLines="50"/>
              <w:ind w:firstLine="0" w:firstLineChars="0"/>
              <w:jc w:val="left"/>
              <w:rPr>
                <w:rFonts w:hint="eastAsia" w:ascii="楷体" w:hAnsi="楷体" w:eastAsia="楷体" w:cs="楷体"/>
                <w:sz w:val="21"/>
                <w:szCs w:val="18"/>
              </w:rPr>
            </w:pPr>
            <w:r>
              <w:rPr>
                <w:rFonts w:hint="eastAsia" w:ascii="SimHei" w:hAnsi="SimHei" w:eastAsia="黑体" w:cs="楷体"/>
                <w:sz w:val="21"/>
                <w:szCs w:val="18"/>
              </w:rPr>
              <w:t>若多人参与，老师按任务量分得该积分</w:t>
            </w:r>
          </w:p>
        </w:tc>
      </w:tr>
    </w:tbl>
    <w:p>
      <w:pPr>
        <w:widowControl/>
        <w:jc w:val="left"/>
        <w:rPr>
          <w:rFonts w:hint="eastAsia" w:ascii="楷体" w:hAnsi="楷体" w:eastAsia="楷体" w:cs="楷体"/>
          <w:b/>
          <w:sz w:val="24"/>
        </w:rPr>
      </w:pPr>
    </w:p>
    <w:p>
      <w:pPr>
        <w:widowControl/>
        <w:jc w:val="left"/>
        <w:rPr>
          <w:rFonts w:hint="eastAsia" w:ascii="楷体" w:hAnsi="楷体" w:eastAsia="楷体" w:cs="楷体"/>
          <w:b/>
          <w:sz w:val="24"/>
        </w:rPr>
      </w:pPr>
      <w:r>
        <w:rPr>
          <w:rFonts w:hint="eastAsia" w:ascii="SimHei" w:hAnsi="SimHei" w:eastAsia="黑体" w:cs="楷体"/>
          <w:b/>
          <w:sz w:val="24"/>
        </w:rPr>
        <w:t>二、教学教研</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7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842"/>
        <w:gridCol w:w="113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3" w:type="dxa"/>
            <w:gridSpan w:val="2"/>
            <w:tcBorders>
              <w:bottom w:val="single" w:color="auto" w:sz="4" w:space="0"/>
            </w:tcBorders>
            <w:shd w:val="clear" w:color="auto" w:fill="595959"/>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积分项</w:t>
            </w:r>
          </w:p>
        </w:tc>
        <w:tc>
          <w:tcPr>
            <w:tcW w:w="1134" w:type="dxa"/>
            <w:shd w:val="clear" w:color="auto" w:fill="595959"/>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积分标准</w:t>
            </w:r>
          </w:p>
        </w:tc>
        <w:tc>
          <w:tcPr>
            <w:tcW w:w="3544" w:type="dxa"/>
            <w:shd w:val="clear" w:color="auto" w:fill="595959"/>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3" w:type="dxa"/>
            <w:gridSpan w:val="2"/>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教研记录</w:t>
            </w:r>
          </w:p>
        </w:tc>
        <w:tc>
          <w:tcPr>
            <w:tcW w:w="1134"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+3分/次</w:t>
            </w:r>
          </w:p>
        </w:tc>
        <w:tc>
          <w:tcPr>
            <w:tcW w:w="3544"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3153" w:type="dxa"/>
            <w:gridSpan w:val="2"/>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标准化课程DEMO（含PPT及时间轴）</w:t>
            </w:r>
          </w:p>
        </w:tc>
        <w:tc>
          <w:tcPr>
            <w:tcW w:w="1134"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+20分/课</w:t>
            </w:r>
          </w:p>
        </w:tc>
        <w:tc>
          <w:tcPr>
            <w:tcW w:w="3544"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若多人参与，老师按任务量分得该积分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1" w:type="dxa"/>
            <w:vMerge w:val="restart"/>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试题试卷</w:t>
            </w:r>
          </w:p>
        </w:tc>
        <w:tc>
          <w:tcPr>
            <w:tcW w:w="1842"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收集</w:t>
            </w:r>
          </w:p>
        </w:tc>
        <w:tc>
          <w:tcPr>
            <w:tcW w:w="1134"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+1分/份</w:t>
            </w:r>
          </w:p>
        </w:tc>
        <w:tc>
          <w:tcPr>
            <w:tcW w:w="3544"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1" w:type="dxa"/>
            <w:vMerge w:val="continue"/>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p>
        </w:tc>
        <w:tc>
          <w:tcPr>
            <w:tcW w:w="1842"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录入排版</w:t>
            </w:r>
          </w:p>
        </w:tc>
        <w:tc>
          <w:tcPr>
            <w:tcW w:w="1134"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+3分/份</w:t>
            </w:r>
          </w:p>
        </w:tc>
        <w:tc>
          <w:tcPr>
            <w:tcW w:w="3544"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jc w:val="center"/>
        </w:trPr>
        <w:tc>
          <w:tcPr>
            <w:tcW w:w="1311" w:type="dxa"/>
            <w:vMerge w:val="continue"/>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p>
        </w:tc>
        <w:tc>
          <w:tcPr>
            <w:tcW w:w="1842" w:type="dxa"/>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校对</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±0.2分/处</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校对出一处录入排版错误，则录入排版老师从所获得的3分中扣除0.2分，同时校对老师加0.2分，直到3分扣完为止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1" w:type="dxa"/>
            <w:vMerge w:val="continue"/>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p>
        </w:tc>
        <w:tc>
          <w:tcPr>
            <w:tcW w:w="1842" w:type="dxa"/>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解析</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+1分/次</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1" w:type="dxa"/>
            <w:vMerge w:val="continue"/>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p>
        </w:tc>
        <w:tc>
          <w:tcPr>
            <w:tcW w:w="1842" w:type="dxa"/>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编撰</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+1分/次</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3153" w:type="dxa"/>
            <w:gridSpan w:val="2"/>
            <w:shd w:val="clear" w:color="auto" w:fill="E0E0E0"/>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解题方法论研发（须为含有方法名名称、识别标志、解题步骤、印证题目的word或PPT文件）</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+20分/个</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必须是被项目主管及项目内全体老师认可，并在项目内广泛推广使用的方法论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53" w:type="dxa"/>
            <w:gridSpan w:val="2"/>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赛课优胜</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+1~+15分/次</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根据参与的比赛重要性及所获奖项，由项目主管在1~15的积分区间内定分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1" w:type="dxa"/>
            <w:vMerge w:val="restart"/>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教材</w:t>
            </w:r>
          </w:p>
        </w:tc>
        <w:tc>
          <w:tcPr>
            <w:tcW w:w="1842" w:type="dxa"/>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编撰</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+10分/讲</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若多人参与，老师按任务量分得该积分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311" w:type="dxa"/>
            <w:vMerge w:val="continue"/>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p>
        </w:tc>
        <w:tc>
          <w:tcPr>
            <w:tcW w:w="1842" w:type="dxa"/>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校对</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±0.2分/处</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校对出一处录入排版错误，则录入排版老师从所获得的3分中扣除0.2分，同时校对老师加0.2分，直到3分扣完为止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3" w:type="dxa"/>
            <w:gridSpan w:val="2"/>
            <w:shd w:val="clear" w:color="auto" w:fill="E0E0E0"/>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教研文章</w:t>
            </w:r>
          </w:p>
        </w:tc>
        <w:tc>
          <w:tcPr>
            <w:tcW w:w="1134" w:type="dxa"/>
            <w:vAlign w:val="center"/>
          </w:tcPr>
          <w:p>
            <w:pPr>
              <w:pStyle w:val="21"/>
              <w:snapToGrid w:val="0"/>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+1分/篇</w:t>
            </w:r>
          </w:p>
        </w:tc>
        <w:tc>
          <w:tcPr>
            <w:tcW w:w="3544" w:type="dxa"/>
            <w:vAlign w:val="center"/>
          </w:tcPr>
          <w:p>
            <w:pPr>
              <w:pStyle w:val="21"/>
              <w:snapToGrid w:val="0"/>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bl>
    <w:p>
      <w:pPr>
        <w:pStyle w:val="21"/>
        <w:snapToGrid w:val="0"/>
        <w:spacing w:line="300" w:lineRule="exact"/>
        <w:ind w:left="357" w:firstLine="0" w:firstLineChars="0"/>
        <w:rPr>
          <w:rFonts w:hint="eastAsia" w:ascii="楷体" w:hAnsi="楷体" w:eastAsia="楷体" w:cs="楷体"/>
          <w:sz w:val="22"/>
        </w:rPr>
      </w:pPr>
    </w:p>
    <w:p>
      <w:pPr>
        <w:spacing w:line="240" w:lineRule="exact"/>
        <w:rPr>
          <w:rFonts w:hint="eastAsia" w:ascii="楷体" w:hAnsi="楷体" w:eastAsia="楷体" w:cs="楷体"/>
          <w:b/>
          <w:sz w:val="24"/>
        </w:rPr>
      </w:pPr>
    </w:p>
    <w:p>
      <w:pPr>
        <w:spacing w:line="240" w:lineRule="exact"/>
        <w:rPr>
          <w:rFonts w:hint="eastAsia" w:ascii="楷体" w:hAnsi="楷体" w:eastAsia="楷体" w:cs="楷体"/>
          <w:b/>
          <w:sz w:val="24"/>
        </w:rPr>
      </w:pPr>
      <w:r>
        <w:rPr>
          <w:rFonts w:hint="eastAsia" w:ascii="SimHei" w:hAnsi="SimHei" w:eastAsia="黑体" w:cs="楷体"/>
          <w:b/>
          <w:sz w:val="24"/>
        </w:rPr>
        <w:t>三、培训分享</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418"/>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tcBorders>
              <w:bottom w:val="single" w:color="auto" w:sz="4" w:space="0"/>
            </w:tcBorders>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积分项</w:t>
            </w:r>
          </w:p>
        </w:tc>
        <w:tc>
          <w:tcPr>
            <w:tcW w:w="1418"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积分标准</w:t>
            </w:r>
          </w:p>
        </w:tc>
        <w:tc>
          <w:tcPr>
            <w:tcW w:w="4353"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培训新教师</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+5分/人</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每位新老师能顺利完成整体上岗前培训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教研分享</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+3分/次</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续班及招新分享</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+3分/次</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bl>
    <w:p>
      <w:pPr>
        <w:spacing w:beforeLines="100"/>
        <w:rPr>
          <w:rFonts w:hint="eastAsia" w:ascii="楷体" w:hAnsi="楷体" w:eastAsia="楷体" w:cs="楷体"/>
          <w:b/>
          <w:sz w:val="24"/>
        </w:rPr>
      </w:pPr>
      <w:r>
        <w:rPr>
          <w:rFonts w:hint="eastAsia" w:ascii="SimHei" w:hAnsi="SimHei" w:eastAsia="黑体" w:cs="楷体"/>
          <w:b/>
          <w:sz w:val="24"/>
        </w:rPr>
        <w:t>四、续班招新</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418"/>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tcBorders>
              <w:bottom w:val="single" w:color="auto" w:sz="4" w:space="0"/>
            </w:tcBorders>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积分项</w:t>
            </w:r>
          </w:p>
        </w:tc>
        <w:tc>
          <w:tcPr>
            <w:tcW w:w="1418"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积分标准</w:t>
            </w:r>
          </w:p>
        </w:tc>
        <w:tc>
          <w:tcPr>
            <w:tcW w:w="4353"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续班招新资料制作</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+2分/次</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项目内讲座师</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+30分/季度</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项目内讲座师具有负责大型讲座（含外地）的资格和义务，无论讲座场次，每季度固定加分</w:t>
            </w:r>
          </w:p>
        </w:tc>
      </w:tr>
    </w:tbl>
    <w:p>
      <w:pPr>
        <w:spacing w:beforeLines="100"/>
        <w:rPr>
          <w:rFonts w:hint="eastAsia" w:ascii="楷体" w:hAnsi="楷体" w:eastAsia="楷体" w:cs="楷体"/>
          <w:b/>
          <w:sz w:val="24"/>
        </w:rPr>
      </w:pPr>
      <w:r>
        <w:rPr>
          <w:rFonts w:hint="eastAsia" w:ascii="SimHei" w:hAnsi="SimHei" w:eastAsia="黑体" w:cs="楷体"/>
          <w:b/>
          <w:sz w:val="24"/>
        </w:rPr>
        <w:t>五、宣传</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418"/>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tcBorders>
              <w:bottom w:val="single" w:color="auto" w:sz="4" w:space="0"/>
            </w:tcBorders>
            <w:shd w:val="clear" w:color="auto" w:fill="595959"/>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积分项</w:t>
            </w:r>
          </w:p>
        </w:tc>
        <w:tc>
          <w:tcPr>
            <w:tcW w:w="1418" w:type="dxa"/>
            <w:shd w:val="clear" w:color="auto" w:fill="595959"/>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积分标准</w:t>
            </w:r>
          </w:p>
        </w:tc>
        <w:tc>
          <w:tcPr>
            <w:tcW w:w="4353" w:type="dxa"/>
            <w:shd w:val="clear" w:color="auto" w:fill="595959"/>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海报、微信H5、视频等宣传品的制作</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+2分/次</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bl>
    <w:p>
      <w:pPr>
        <w:spacing w:beforeLines="100"/>
        <w:rPr>
          <w:rFonts w:hint="eastAsia" w:ascii="楷体" w:hAnsi="楷体" w:eastAsia="楷体" w:cs="楷体"/>
          <w:b/>
          <w:sz w:val="24"/>
        </w:rPr>
      </w:pPr>
      <w:r>
        <w:rPr>
          <w:rFonts w:hint="eastAsia" w:ascii="SimHei" w:hAnsi="SimHei" w:eastAsia="黑体" w:cs="楷体"/>
          <w:b/>
          <w:sz w:val="24"/>
        </w:rPr>
        <w:t>六、考勤</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418"/>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tcBorders>
              <w:bottom w:val="single" w:color="auto" w:sz="4" w:space="0"/>
            </w:tcBorders>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积分项</w:t>
            </w:r>
          </w:p>
        </w:tc>
        <w:tc>
          <w:tcPr>
            <w:tcW w:w="1418"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积分标准</w:t>
            </w:r>
          </w:p>
        </w:tc>
        <w:tc>
          <w:tcPr>
            <w:tcW w:w="4353"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请假</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-2分/次</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除公假，含病假、事假等全为请假，均扣除相应分数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旷工</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-50分/次</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异常考勤</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-10分/周</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每周上报的异常考勤，含不按规则调课走OA的情况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甩课</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-200分/次</w:t>
            </w:r>
          </w:p>
        </w:tc>
        <w:tc>
          <w:tcPr>
            <w:tcW w:w="4353"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除极其特殊情况，一律要求办理离职</w:t>
            </w:r>
          </w:p>
        </w:tc>
      </w:tr>
    </w:tbl>
    <w:p>
      <w:pPr>
        <w:rPr>
          <w:rFonts w:hint="eastAsia" w:ascii="楷体" w:hAnsi="楷体" w:eastAsia="楷体" w:cs="楷体"/>
          <w:b/>
          <w:sz w:val="24"/>
        </w:rPr>
      </w:pPr>
      <w:r>
        <w:rPr>
          <w:rFonts w:hint="eastAsia" w:ascii="SimHei" w:hAnsi="SimHei" w:eastAsia="黑体" w:cs="楷体"/>
          <w:b/>
          <w:sz w:val="24"/>
        </w:rPr>
        <w:t>七、投诉</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418"/>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tcBorders>
              <w:bottom w:val="single" w:color="auto" w:sz="4" w:space="0"/>
            </w:tcBorders>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积分项</w:t>
            </w:r>
          </w:p>
        </w:tc>
        <w:tc>
          <w:tcPr>
            <w:tcW w:w="1418"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积分标准</w:t>
            </w:r>
          </w:p>
        </w:tc>
        <w:tc>
          <w:tcPr>
            <w:tcW w:w="4353"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各种投诉</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-20分/次</w:t>
            </w:r>
          </w:p>
        </w:tc>
        <w:tc>
          <w:tcPr>
            <w:tcW w:w="4353"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无论投诉因何种理由产生，均按规则扣除相应积分</w:t>
            </w:r>
          </w:p>
        </w:tc>
      </w:tr>
    </w:tbl>
    <w:p>
      <w:pPr>
        <w:spacing w:beforeLines="100"/>
        <w:rPr>
          <w:rFonts w:hint="eastAsia" w:ascii="楷体" w:hAnsi="楷体" w:eastAsia="楷体" w:cs="楷体"/>
          <w:b/>
          <w:sz w:val="24"/>
        </w:rPr>
      </w:pPr>
      <w:r>
        <w:rPr>
          <w:rFonts w:hint="eastAsia" w:ascii="SimHei" w:hAnsi="SimHei" w:eastAsia="黑体" w:cs="楷体"/>
          <w:b/>
          <w:sz w:val="24"/>
        </w:rPr>
        <w:t>八、违规</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418"/>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86" w:type="dxa"/>
            <w:tcBorders>
              <w:bottom w:val="single" w:color="auto" w:sz="4" w:space="0"/>
            </w:tcBorders>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积分项</w:t>
            </w:r>
          </w:p>
        </w:tc>
        <w:tc>
          <w:tcPr>
            <w:tcW w:w="1418"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积分标准</w:t>
            </w:r>
          </w:p>
        </w:tc>
        <w:tc>
          <w:tcPr>
            <w:tcW w:w="4155" w:type="dxa"/>
            <w:shd w:val="clear" w:color="auto" w:fill="595959"/>
            <w:vAlign w:val="center"/>
          </w:tcPr>
          <w:p>
            <w:pPr>
              <w:pStyle w:val="21"/>
              <w:spacing w:line="300" w:lineRule="exact"/>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exact"/>
          <w:jc w:val="center"/>
        </w:trPr>
        <w:tc>
          <w:tcPr>
            <w:tcW w:w="2586" w:type="dxa"/>
            <w:shd w:val="clear" w:color="auto" w:fill="E0E0E0"/>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不配合组内一切统一工作</w:t>
            </w:r>
          </w:p>
        </w:tc>
        <w:tc>
          <w:tcPr>
            <w:tcW w:w="1418"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-1分/次</w:t>
            </w:r>
          </w:p>
        </w:tc>
        <w:tc>
          <w:tcPr>
            <w:tcW w:w="4155" w:type="dxa"/>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根据项目内具体标准，高续班率者可豁免组内统一的续班动作</w:t>
            </w:r>
          </w:p>
        </w:tc>
      </w:tr>
    </w:tbl>
    <w:p>
      <w:pPr>
        <w:spacing w:beforeLines="100"/>
        <w:rPr>
          <w:rFonts w:hint="eastAsia" w:ascii="楷体" w:hAnsi="楷体" w:eastAsia="楷体" w:cs="楷体"/>
          <w:b/>
          <w:sz w:val="24"/>
        </w:rPr>
      </w:pPr>
      <w:r>
        <w:rPr>
          <w:rFonts w:hint="eastAsia" w:ascii="SimHei" w:hAnsi="SimHei" w:eastAsia="黑体" w:cs="楷体"/>
          <w:b/>
          <w:sz w:val="24"/>
        </w:rPr>
        <w:t>九、项目内管理</w:t>
      </w:r>
    </w:p>
    <w:p>
      <w:pPr>
        <w:pStyle w:val="21"/>
        <w:spacing w:afterLines="50"/>
        <w:ind w:left="357" w:firstLine="0" w:firstLineChars="0"/>
        <w:rPr>
          <w:rFonts w:hint="eastAsia" w:ascii="楷体" w:hAnsi="楷体" w:eastAsia="楷体" w:cs="楷体"/>
          <w:sz w:val="24"/>
          <w:szCs w:val="21"/>
        </w:rPr>
      </w:pPr>
      <w:r>
        <w:rPr>
          <w:rFonts w:hint="eastAsia" w:ascii="SimHei" w:hAnsi="SimHei" w:eastAsia="黑体" w:cs="楷体"/>
          <w:sz w:val="24"/>
          <w:szCs w:val="21"/>
        </w:rPr>
        <w:t>积分项目及其对应的计分标准，请见下表：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2042"/>
        <w:gridCol w:w="2032"/>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43" w:type="dxa"/>
            <w:tcBorders>
              <w:bottom w:val="single" w:color="auto" w:sz="4" w:space="0"/>
            </w:tcBorders>
            <w:shd w:val="clear" w:color="auto" w:fill="595959"/>
            <w:vAlign w:val="center"/>
          </w:tcPr>
          <w:p>
            <w:pPr>
              <w:pStyle w:val="21"/>
              <w:spacing w:afterLines="50"/>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积分项</w:t>
            </w:r>
          </w:p>
        </w:tc>
        <w:tc>
          <w:tcPr>
            <w:tcW w:w="4074" w:type="dxa"/>
            <w:gridSpan w:val="2"/>
            <w:shd w:val="clear" w:color="auto" w:fill="595959"/>
            <w:vAlign w:val="center"/>
          </w:tcPr>
          <w:p>
            <w:pPr>
              <w:pStyle w:val="21"/>
              <w:spacing w:afterLines="50"/>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积分标准</w:t>
            </w:r>
          </w:p>
        </w:tc>
        <w:tc>
          <w:tcPr>
            <w:tcW w:w="2042" w:type="dxa"/>
            <w:shd w:val="clear" w:color="auto" w:fill="595959"/>
            <w:vAlign w:val="center"/>
          </w:tcPr>
          <w:p>
            <w:pPr>
              <w:pStyle w:val="21"/>
              <w:spacing w:afterLines="50"/>
              <w:ind w:firstLine="0" w:firstLineChars="0"/>
              <w:jc w:val="center"/>
              <w:rPr>
                <w:rFonts w:hint="eastAsia" w:ascii="楷体" w:hAnsi="楷体" w:eastAsia="楷体" w:cs="楷体"/>
                <w:color w:val="FFFFFF" w:themeColor="background1"/>
                <w:sz w:val="21"/>
                <w:szCs w:val="18"/>
              </w:rPr>
            </w:pPr>
            <w:r>
              <w:rPr>
                <w:rFonts w:hint="eastAsia" w:ascii="SimHei" w:hAnsi="SimHei" w:eastAsia="黑体" w:cs="楷体"/>
                <w:color w:val="FFFFFF" w:themeColor="background1"/>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jc w:val="center"/>
        </w:trPr>
        <w:tc>
          <w:tcPr>
            <w:tcW w:w="2043" w:type="dxa"/>
            <w:vMerge w:val="restart"/>
            <w:shd w:val="clear" w:color="auto" w:fill="E0E0E0"/>
            <w:vAlign w:val="center"/>
          </w:tcPr>
          <w:p>
            <w:pPr>
              <w:pStyle w:val="21"/>
              <w:spacing w:line="300" w:lineRule="exact"/>
              <w:ind w:firstLine="65" w:firstLineChars="31"/>
              <w:jc w:val="left"/>
              <w:rPr>
                <w:rFonts w:hint="eastAsia" w:ascii="楷体" w:hAnsi="楷体" w:eastAsia="楷体" w:cs="楷体"/>
                <w:b/>
                <w:sz w:val="21"/>
                <w:szCs w:val="18"/>
              </w:rPr>
            </w:pPr>
            <w:r>
              <w:rPr>
                <w:rFonts w:hint="eastAsia" w:ascii="SimHei" w:hAnsi="SimHei" w:eastAsia="黑体" w:cs="楷体"/>
                <w:b/>
                <w:sz w:val="21"/>
                <w:szCs w:val="18"/>
              </w:rPr>
              <w:t>·主管助理</w:t>
            </w:r>
          </w:p>
          <w:p>
            <w:pPr>
              <w:pStyle w:val="21"/>
              <w:spacing w:line="300" w:lineRule="exact"/>
              <w:ind w:firstLine="65" w:firstLineChars="31"/>
              <w:jc w:val="left"/>
              <w:rPr>
                <w:rFonts w:hint="eastAsia" w:ascii="楷体" w:hAnsi="楷体" w:eastAsia="楷体" w:cs="楷体"/>
                <w:b/>
                <w:sz w:val="21"/>
                <w:szCs w:val="18"/>
              </w:rPr>
            </w:pPr>
            <w:r>
              <w:rPr>
                <w:rFonts w:hint="eastAsia" w:ascii="SimHei" w:hAnsi="SimHei" w:eastAsia="黑体" w:cs="楷体"/>
                <w:b/>
                <w:sz w:val="21"/>
                <w:szCs w:val="18"/>
              </w:rPr>
              <w:t>·教材负责人</w:t>
            </w:r>
          </w:p>
          <w:p>
            <w:pPr>
              <w:pStyle w:val="21"/>
              <w:spacing w:line="300" w:lineRule="exact"/>
              <w:ind w:firstLine="65" w:firstLineChars="31"/>
              <w:jc w:val="left"/>
              <w:rPr>
                <w:rFonts w:hint="eastAsia" w:ascii="楷体" w:hAnsi="楷体" w:eastAsia="楷体" w:cs="楷体"/>
                <w:b/>
                <w:sz w:val="21"/>
                <w:szCs w:val="18"/>
              </w:rPr>
            </w:pPr>
            <w:r>
              <w:rPr>
                <w:rFonts w:hint="eastAsia" w:ascii="SimHei" w:hAnsi="SimHei" w:eastAsia="黑体" w:cs="楷体"/>
                <w:b/>
                <w:sz w:val="21"/>
                <w:szCs w:val="18"/>
              </w:rPr>
              <w:t>·续班组长</w:t>
            </w:r>
          </w:p>
          <w:p>
            <w:pPr>
              <w:pStyle w:val="21"/>
              <w:spacing w:line="300" w:lineRule="exact"/>
              <w:ind w:firstLine="65" w:firstLineChars="31"/>
              <w:jc w:val="left"/>
              <w:rPr>
                <w:rFonts w:hint="eastAsia" w:ascii="楷体" w:hAnsi="楷体" w:eastAsia="楷体" w:cs="楷体"/>
                <w:b/>
                <w:sz w:val="21"/>
                <w:szCs w:val="18"/>
              </w:rPr>
            </w:pPr>
            <w:r>
              <w:rPr>
                <w:rFonts w:hint="eastAsia" w:ascii="SimHei" w:hAnsi="SimHei" w:eastAsia="黑体" w:cs="楷体"/>
                <w:b/>
                <w:sz w:val="21"/>
                <w:szCs w:val="18"/>
              </w:rPr>
              <w:t>·宣传负责人</w:t>
            </w:r>
          </w:p>
          <w:p>
            <w:pPr>
              <w:pStyle w:val="21"/>
              <w:spacing w:line="300" w:lineRule="exact"/>
              <w:ind w:firstLine="65" w:firstLineChars="31"/>
              <w:jc w:val="left"/>
              <w:rPr>
                <w:rFonts w:hint="eastAsia" w:ascii="楷体" w:hAnsi="楷体" w:eastAsia="楷体" w:cs="楷体"/>
                <w:b/>
                <w:sz w:val="21"/>
                <w:szCs w:val="18"/>
              </w:rPr>
            </w:pPr>
            <w:r>
              <w:rPr>
                <w:rFonts w:hint="eastAsia" w:ascii="SimHei" w:hAnsi="SimHei" w:eastAsia="黑体" w:cs="楷体"/>
                <w:b/>
                <w:sz w:val="21"/>
                <w:szCs w:val="18"/>
              </w:rPr>
              <w:t>·行政专员</w:t>
            </w:r>
          </w:p>
          <w:p>
            <w:pPr>
              <w:pStyle w:val="21"/>
              <w:spacing w:line="300" w:lineRule="exact"/>
              <w:ind w:firstLine="65" w:firstLineChars="31"/>
              <w:jc w:val="left"/>
              <w:rPr>
                <w:rFonts w:hint="eastAsia" w:ascii="楷体" w:hAnsi="楷体" w:eastAsia="楷体" w:cs="楷体"/>
                <w:b/>
                <w:sz w:val="21"/>
                <w:szCs w:val="18"/>
              </w:rPr>
            </w:pPr>
            <w:r>
              <w:rPr>
                <w:rFonts w:hint="eastAsia" w:ascii="SimHei" w:hAnsi="SimHei" w:eastAsia="黑体" w:cs="楷体"/>
                <w:b/>
                <w:sz w:val="21"/>
                <w:szCs w:val="18"/>
              </w:rPr>
              <w:t>·教学研发负责人</w:t>
            </w:r>
          </w:p>
          <w:p>
            <w:pPr>
              <w:pStyle w:val="21"/>
              <w:spacing w:line="300" w:lineRule="exact"/>
              <w:ind w:firstLine="65" w:firstLineChars="31"/>
              <w:jc w:val="left"/>
              <w:rPr>
                <w:rFonts w:hint="eastAsia" w:ascii="楷体" w:hAnsi="楷体" w:eastAsia="楷体" w:cs="楷体"/>
                <w:b/>
                <w:sz w:val="21"/>
                <w:szCs w:val="18"/>
              </w:rPr>
            </w:pPr>
            <w:r>
              <w:rPr>
                <w:rFonts w:hint="eastAsia" w:ascii="SimHei" w:hAnsi="SimHei" w:eastAsia="黑体" w:cs="楷体"/>
                <w:b/>
                <w:sz w:val="21"/>
                <w:szCs w:val="18"/>
              </w:rPr>
              <w:t>·招新负责人</w:t>
            </w:r>
          </w:p>
          <w:p>
            <w:pPr>
              <w:pStyle w:val="21"/>
              <w:spacing w:line="300" w:lineRule="exact"/>
              <w:ind w:firstLine="65" w:firstLineChars="31"/>
              <w:jc w:val="left"/>
              <w:rPr>
                <w:rFonts w:hint="eastAsia" w:ascii="楷体" w:hAnsi="楷体" w:eastAsia="楷体" w:cs="楷体"/>
                <w:sz w:val="21"/>
                <w:szCs w:val="18"/>
              </w:rPr>
            </w:pPr>
            <w:r>
              <w:rPr>
                <w:rFonts w:hint="eastAsia" w:ascii="SimHei" w:hAnsi="SimHei" w:eastAsia="黑体" w:cs="楷体"/>
                <w:b/>
                <w:sz w:val="21"/>
                <w:szCs w:val="18"/>
              </w:rPr>
              <w:t>·招聘负责人</w:t>
            </w:r>
          </w:p>
        </w:tc>
        <w:tc>
          <w:tcPr>
            <w:tcW w:w="2042"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基本完成</w:t>
            </w:r>
          </w:p>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【主管评价】</w:t>
            </w:r>
          </w:p>
        </w:tc>
        <w:tc>
          <w:tcPr>
            <w:tcW w:w="2032" w:type="dxa"/>
            <w:vAlign w:val="center"/>
          </w:tcPr>
          <w:p>
            <w:pPr>
              <w:pStyle w:val="21"/>
              <w:spacing w:line="300" w:lineRule="exact"/>
              <w:ind w:firstLine="0" w:firstLineChars="0"/>
              <w:jc w:val="center"/>
              <w:rPr>
                <w:rFonts w:hint="eastAsia" w:ascii="楷体" w:hAnsi="楷体" w:eastAsia="楷体" w:cs="楷体"/>
                <w:sz w:val="21"/>
                <w:szCs w:val="18"/>
              </w:rPr>
            </w:pPr>
            <w:r>
              <w:rPr>
                <w:rFonts w:hint="eastAsia" w:ascii="SimHei" w:hAnsi="SimHei" w:eastAsia="黑体" w:cs="楷体"/>
                <w:sz w:val="21"/>
                <w:szCs w:val="18"/>
              </w:rPr>
              <w:t>+50分/季度</w:t>
            </w:r>
          </w:p>
        </w:tc>
        <w:tc>
          <w:tcPr>
            <w:tcW w:w="2042" w:type="dxa"/>
            <w:vMerge w:val="restart"/>
            <w:vAlign w:val="center"/>
          </w:tcPr>
          <w:p>
            <w:pPr>
              <w:pStyle w:val="21"/>
              <w:spacing w:line="300" w:lineRule="exact"/>
              <w:ind w:firstLine="0" w:firstLineChars="0"/>
              <w:jc w:val="left"/>
              <w:rPr>
                <w:rFonts w:hint="eastAsia" w:ascii="楷体" w:hAnsi="楷体" w:eastAsia="楷体" w:cs="楷体"/>
                <w:sz w:val="21"/>
                <w:szCs w:val="18"/>
              </w:rPr>
            </w:pPr>
            <w:r>
              <w:rPr>
                <w:rFonts w:hint="eastAsia" w:ascii="SimHei" w:hAnsi="SimHei" w:eastAsia="黑体" w:cs="楷体"/>
                <w:sz w:val="21"/>
                <w:szCs w:val="18"/>
              </w:rPr>
              <w:t>项目可根据自身发展情况，对个别岗位做空缺处理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jc w:val="center"/>
        </w:trPr>
        <w:tc>
          <w:tcPr>
            <w:tcW w:w="2043" w:type="dxa"/>
            <w:vMerge w:val="continue"/>
            <w:shd w:val="clear" w:color="auto" w:fill="E0E0E0"/>
            <w:vAlign w:val="center"/>
          </w:tcPr>
          <w:p>
            <w:pPr>
              <w:pStyle w:val="21"/>
              <w:spacing w:line="300" w:lineRule="exact"/>
              <w:ind w:firstLine="0" w:firstLineChars="0"/>
              <w:jc w:val="center"/>
              <w:rPr>
                <w:rFonts w:hint="eastAsia" w:ascii="楷体" w:hAnsi="楷体" w:eastAsia="楷体" w:cs="楷体"/>
                <w:sz w:val="18"/>
                <w:szCs w:val="18"/>
              </w:rPr>
            </w:pPr>
          </w:p>
        </w:tc>
        <w:tc>
          <w:tcPr>
            <w:tcW w:w="2042" w:type="dxa"/>
            <w:vAlign w:val="center"/>
          </w:tcPr>
          <w:p>
            <w:pPr>
              <w:pStyle w:val="21"/>
              <w:spacing w:line="300" w:lineRule="exact"/>
              <w:ind w:firstLine="0" w:firstLineChars="0"/>
              <w:jc w:val="center"/>
              <w:rPr>
                <w:rFonts w:hint="eastAsia" w:ascii="楷体" w:hAnsi="楷体" w:eastAsia="楷体" w:cs="楷体"/>
                <w:sz w:val="18"/>
                <w:szCs w:val="18"/>
              </w:rPr>
            </w:pPr>
            <w:r>
              <w:rPr>
                <w:rFonts w:hint="eastAsia" w:ascii="SimHei" w:hAnsi="SimHei" w:eastAsia="黑体" w:cs="楷体"/>
                <w:sz w:val="18"/>
                <w:szCs w:val="18"/>
              </w:rPr>
              <w:t>出色完成</w:t>
            </w:r>
          </w:p>
          <w:p>
            <w:pPr>
              <w:pStyle w:val="21"/>
              <w:spacing w:line="300" w:lineRule="exact"/>
              <w:ind w:firstLine="0" w:firstLineChars="0"/>
              <w:jc w:val="center"/>
              <w:rPr>
                <w:rFonts w:hint="eastAsia" w:ascii="楷体" w:hAnsi="楷体" w:eastAsia="楷体" w:cs="楷体"/>
                <w:sz w:val="18"/>
                <w:szCs w:val="18"/>
              </w:rPr>
            </w:pPr>
            <w:r>
              <w:rPr>
                <w:rFonts w:hint="eastAsia" w:ascii="SimHei" w:hAnsi="SimHei" w:eastAsia="黑体" w:cs="楷体"/>
                <w:sz w:val="18"/>
                <w:szCs w:val="18"/>
              </w:rPr>
              <w:t>【主管评价】</w:t>
            </w:r>
          </w:p>
        </w:tc>
        <w:tc>
          <w:tcPr>
            <w:tcW w:w="2032" w:type="dxa"/>
            <w:vAlign w:val="center"/>
          </w:tcPr>
          <w:p>
            <w:pPr>
              <w:pStyle w:val="21"/>
              <w:spacing w:line="300" w:lineRule="exact"/>
              <w:ind w:firstLine="0" w:firstLineChars="0"/>
              <w:jc w:val="center"/>
              <w:rPr>
                <w:rFonts w:hint="eastAsia" w:ascii="楷体" w:hAnsi="楷体" w:eastAsia="楷体" w:cs="楷体"/>
                <w:sz w:val="18"/>
                <w:szCs w:val="18"/>
              </w:rPr>
            </w:pPr>
            <w:r>
              <w:rPr>
                <w:rFonts w:hint="eastAsia" w:ascii="SimHei" w:hAnsi="SimHei" w:eastAsia="黑体" w:cs="楷体"/>
                <w:sz w:val="18"/>
                <w:szCs w:val="18"/>
              </w:rPr>
              <w:t>+150分/季度</w:t>
            </w:r>
          </w:p>
        </w:tc>
        <w:tc>
          <w:tcPr>
            <w:tcW w:w="2042" w:type="dxa"/>
            <w:vMerge w:val="continue"/>
            <w:vAlign w:val="center"/>
          </w:tcPr>
          <w:p>
            <w:pPr>
              <w:pStyle w:val="21"/>
              <w:spacing w:line="300" w:lineRule="exact"/>
              <w:ind w:firstLine="0" w:firstLineChars="0"/>
              <w:jc w:val="center"/>
              <w:rPr>
                <w:rFonts w:hint="eastAsia" w:ascii="楷体" w:hAnsi="楷体" w:eastAsia="楷体" w:cs="楷体"/>
                <w:sz w:val="18"/>
                <w:szCs w:val="18"/>
              </w:rPr>
            </w:pPr>
          </w:p>
        </w:tc>
      </w:tr>
    </w:tbl>
    <w:p>
      <w:pPr>
        <w:pStyle w:val="21"/>
        <w:spacing w:line="300" w:lineRule="exact"/>
        <w:ind w:left="357" w:firstLine="0" w:firstLineChars="0"/>
        <w:rPr>
          <w:rFonts w:hint="eastAsia" w:ascii="楷体" w:hAnsi="楷体" w:eastAsia="楷体" w:cs="楷体"/>
          <w:sz w:val="20"/>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bookmarkStart w:id="12" w:name="_Toc428615673"/>
      <w:r>
        <w:rPr>
          <w:rFonts w:hint="eastAsia" w:ascii="SimHei" w:hAnsi="SimHei" w:eastAsia="黑体" w:cs="楷体"/>
        </w:rPr>
        <w:t>二、</w:t>
      </w:r>
      <w:r>
        <w:rPr>
          <w:rFonts w:hint="eastAsia" w:ascii="SimHei" w:hAnsi="SimHei" w:eastAsia="黑体" w:cs="楷体"/>
          <w:lang w:eastAsia="zh-CN"/>
        </w:rPr>
        <w:t>XX</w:t>
      </w:r>
      <w:r>
        <w:rPr>
          <w:rFonts w:hint="eastAsia" w:ascii="SimHei" w:hAnsi="SimHei" w:eastAsia="黑体" w:cs="楷体"/>
        </w:rPr>
        <w:t>中学部视频课程课酬标准申请说明</w:t>
      </w:r>
      <w:bookmarkEnd w:id="12"/>
    </w:p>
    <w:p>
      <w:pPr>
        <w:pStyle w:val="3"/>
        <w:rPr>
          <w:rFonts w:hint="eastAsia" w:ascii="楷体" w:hAnsi="楷体" w:eastAsia="楷体" w:cs="楷体"/>
          <w:szCs w:val="24"/>
        </w:rPr>
      </w:pPr>
      <w:bookmarkStart w:id="13" w:name="_Toc428615674"/>
      <w:r>
        <w:rPr>
          <w:rFonts w:hint="eastAsia" w:ascii="SimHei" w:hAnsi="SimHei" w:eastAsia="黑体" w:cs="楷体"/>
        </w:rPr>
        <w:t>（一）</w:t>
      </w:r>
      <w:r>
        <w:rPr>
          <w:rFonts w:hint="eastAsia" w:ascii="SimHei" w:hAnsi="SimHei" w:eastAsia="黑体" w:cs="楷体"/>
          <w:szCs w:val="24"/>
        </w:rPr>
        <w:t>方案背景说明</w:t>
      </w:r>
      <w:bookmarkEnd w:id="13"/>
    </w:p>
    <w:p>
      <w:pPr>
        <w:spacing w:beforeLines="50" w:line="280" w:lineRule="exact"/>
        <w:ind w:firstLine="480" w:firstLineChars="200"/>
        <w:rPr>
          <w:rFonts w:hint="eastAsia" w:ascii="楷体" w:hAnsi="楷体" w:eastAsia="楷体" w:cs="楷体"/>
          <w:sz w:val="24"/>
          <w:szCs w:val="24"/>
        </w:rPr>
      </w:pPr>
      <w:r>
        <w:rPr>
          <w:rFonts w:hint="eastAsia" w:ascii="SimHei" w:hAnsi="SimHei" w:eastAsia="黑体" w:cs="楷体"/>
          <w:sz w:val="24"/>
          <w:szCs w:val="24"/>
        </w:rPr>
        <w:t>为了满足住宿班学员春秋季继续上新东方中学部课程的诉求，进一步维护和拓展外地生源，让住宿项目也能像走读项目那样一年四季续班，中学部从2014年9月开始设立网络视频班。由于网络视频不需要教室场地，也不需要额外的营销费用，网络成本也非常低（约占3%），招生完全靠授课教师在自己线下班级的转化，因此视频课程的课酬标准也与传统的线下课程不同，特申请符合视频课程特点的课酬标准和发放方式。</w:t>
      </w:r>
    </w:p>
    <w:p>
      <w:pPr>
        <w:pStyle w:val="3"/>
        <w:rPr>
          <w:rFonts w:hint="eastAsia" w:ascii="楷体" w:hAnsi="楷体" w:eastAsia="楷体" w:cs="楷体"/>
          <w:szCs w:val="24"/>
        </w:rPr>
      </w:pPr>
      <w:bookmarkStart w:id="14" w:name="_Toc428615675"/>
      <w:r>
        <w:rPr>
          <w:rFonts w:hint="eastAsia" w:ascii="SimHei" w:hAnsi="SimHei" w:eastAsia="黑体" w:cs="楷体"/>
        </w:rPr>
        <w:t>（二）</w:t>
      </w:r>
      <w:r>
        <w:rPr>
          <w:rFonts w:hint="eastAsia" w:ascii="SimHei" w:hAnsi="SimHei" w:eastAsia="黑体" w:cs="楷体"/>
          <w:szCs w:val="24"/>
        </w:rPr>
        <w:t>课程的设置</w:t>
      </w:r>
      <w:bookmarkEnd w:id="14"/>
    </w:p>
    <w:p>
      <w:pPr>
        <w:spacing w:beforeLines="50" w:line="280" w:lineRule="exact"/>
        <w:rPr>
          <w:rFonts w:hint="eastAsia" w:ascii="楷体" w:hAnsi="楷体" w:eastAsia="楷体" w:cs="楷体"/>
          <w:sz w:val="24"/>
        </w:rPr>
      </w:pPr>
      <w:r>
        <w:rPr>
          <w:rFonts w:hint="eastAsia" w:ascii="SimHei" w:hAnsi="SimHei" w:eastAsia="黑体" w:cs="楷体"/>
          <w:sz w:val="24"/>
        </w:rPr>
        <w:t>每次课时间为20分钟，每周6次课，一共16周，共96次课，总课时32小时</w:t>
      </w:r>
    </w:p>
    <w:p>
      <w:pPr>
        <w:spacing w:beforeLines="50" w:line="280" w:lineRule="exact"/>
        <w:rPr>
          <w:rFonts w:hint="eastAsia" w:ascii="楷体" w:hAnsi="楷体" w:eastAsia="楷体" w:cs="楷体"/>
          <w:sz w:val="24"/>
        </w:rPr>
      </w:pPr>
      <w:r>
        <w:rPr>
          <w:rFonts w:hint="eastAsia" w:ascii="SimHei" w:hAnsi="SimHei" w:eastAsia="黑体" w:cs="楷体"/>
          <w:sz w:val="24"/>
        </w:rPr>
        <w:t>学费标准：1600元/人</w:t>
      </w:r>
    </w:p>
    <w:p>
      <w:pPr>
        <w:pStyle w:val="3"/>
        <w:rPr>
          <w:rFonts w:hint="eastAsia" w:ascii="楷体" w:hAnsi="楷体" w:eastAsia="楷体" w:cs="楷体"/>
        </w:rPr>
      </w:pPr>
      <w:bookmarkStart w:id="15" w:name="_Toc428615676"/>
      <w:r>
        <w:rPr>
          <w:rFonts w:hint="eastAsia" w:ascii="SimHei" w:hAnsi="SimHei" w:eastAsia="黑体" w:cs="楷体"/>
        </w:rPr>
        <w:t>（三）课程名称关键字</w:t>
      </w:r>
      <w:bookmarkEnd w:id="15"/>
    </w:p>
    <w:p>
      <w:pPr>
        <w:spacing w:beforeLines="50" w:line="280" w:lineRule="exact"/>
        <w:rPr>
          <w:rFonts w:hint="eastAsia" w:ascii="楷体" w:hAnsi="楷体" w:eastAsia="楷体" w:cs="楷体"/>
          <w:b/>
          <w:sz w:val="24"/>
        </w:rPr>
      </w:pPr>
      <w:r>
        <w:rPr>
          <w:rFonts w:hint="eastAsia" w:ascii="SimHei" w:hAnsi="SimHei" w:eastAsia="黑体" w:cs="楷体"/>
          <w:sz w:val="24"/>
        </w:rPr>
        <w:t>网络视频</w:t>
      </w:r>
    </w:p>
    <w:p>
      <w:pPr>
        <w:pStyle w:val="3"/>
        <w:rPr>
          <w:rFonts w:hint="eastAsia" w:ascii="楷体" w:hAnsi="楷体" w:eastAsia="楷体" w:cs="楷体"/>
        </w:rPr>
      </w:pPr>
      <w:bookmarkStart w:id="16" w:name="_Toc428615677"/>
      <w:r>
        <w:rPr>
          <w:rFonts w:hint="eastAsia" w:ascii="SimHei" w:hAnsi="SimHei" w:eastAsia="黑体" w:cs="楷体"/>
        </w:rPr>
        <w:t>（四）课酬核算的方法</w:t>
      </w:r>
      <w:bookmarkEnd w:id="16"/>
    </w:p>
    <w:p>
      <w:pPr>
        <w:spacing w:beforeLines="50" w:line="280" w:lineRule="exact"/>
        <w:rPr>
          <w:rFonts w:hint="eastAsia" w:ascii="楷体" w:hAnsi="楷体" w:eastAsia="楷体" w:cs="楷体"/>
          <w:color w:val="FF0000"/>
          <w:sz w:val="24"/>
        </w:rPr>
      </w:pPr>
      <w:r>
        <w:rPr>
          <w:rFonts w:hint="eastAsia" w:ascii="SimHei" w:hAnsi="SimHei" w:eastAsia="黑体" w:cs="楷体"/>
          <w:sz w:val="24"/>
        </w:rPr>
        <w:t>课酬分配方式是与老师进行分成，每报名一个学生分给教师960元，学费的60%。</w:t>
      </w:r>
    </w:p>
    <w:p>
      <w:pPr>
        <w:spacing w:beforeLines="50" w:line="280" w:lineRule="exact"/>
        <w:rPr>
          <w:rFonts w:hint="eastAsia" w:ascii="楷体" w:hAnsi="楷体" w:eastAsia="楷体" w:cs="楷体"/>
          <w:b/>
          <w:sz w:val="24"/>
        </w:rPr>
      </w:pPr>
      <w:r>
        <w:rPr>
          <w:rFonts w:hint="eastAsia" w:ascii="SimHei" w:hAnsi="SimHei" w:eastAsia="黑体" w:cs="楷体"/>
          <w:b/>
          <w:sz w:val="24"/>
        </w:rPr>
        <w:t xml:space="preserve">教师每次课课酬标准为：30元/小时/人　</w:t>
      </w:r>
    </w:p>
    <w:p>
      <w:pPr>
        <w:spacing w:beforeLines="50" w:line="280" w:lineRule="exact"/>
        <w:rPr>
          <w:rFonts w:hint="eastAsia" w:ascii="楷体" w:hAnsi="楷体" w:eastAsia="楷体" w:cs="楷体"/>
          <w:sz w:val="24"/>
        </w:rPr>
      </w:pPr>
      <w:r>
        <w:rPr>
          <w:rFonts w:hint="eastAsia" w:ascii="SimHei" w:hAnsi="SimHei" w:eastAsia="黑体" w:cs="楷体"/>
          <w:sz w:val="24"/>
        </w:rPr>
        <w:t>即：</w:t>
      </w:r>
      <w:r>
        <w:rPr>
          <w:rFonts w:hint="eastAsia" w:ascii="SimHei" w:hAnsi="SimHei" w:eastAsia="黑体" w:cs="楷体"/>
          <w:color w:val="FF0000"/>
          <w:sz w:val="24"/>
        </w:rPr>
        <w:t xml:space="preserve"> </w:t>
      </w:r>
      <w:r>
        <w:rPr>
          <w:rFonts w:hint="eastAsia" w:ascii="SimHei" w:hAnsi="SimHei" w:eastAsia="黑体" w:cs="楷体"/>
          <w:sz w:val="24"/>
        </w:rPr>
        <w:t>960元/ 32小时（总课时）30元/小时/人</w:t>
      </w:r>
    </w:p>
    <w:p>
      <w:pPr>
        <w:spacing w:beforeLines="50" w:line="280" w:lineRule="exact"/>
        <w:rPr>
          <w:rFonts w:hint="eastAsia" w:ascii="楷体" w:hAnsi="楷体" w:eastAsia="楷体" w:cs="楷体"/>
          <w:sz w:val="24"/>
        </w:rPr>
      </w:pPr>
      <w:r>
        <w:rPr>
          <w:rFonts w:hint="eastAsia" w:ascii="SimHei" w:hAnsi="SimHei" w:eastAsia="黑体" w:cs="楷体"/>
          <w:sz w:val="24"/>
        </w:rPr>
        <w:t>例如，某班级有20人，该老师当月授课课时为8小时，则当月发放课酬为：20人*30元/小时/人*8小时=4800元</w:t>
      </w:r>
    </w:p>
    <w:p>
      <w:pPr>
        <w:pStyle w:val="3"/>
        <w:rPr>
          <w:rFonts w:hint="eastAsia" w:ascii="楷体" w:hAnsi="楷体" w:eastAsia="楷体" w:cs="楷体"/>
        </w:rPr>
      </w:pPr>
      <w:bookmarkStart w:id="17" w:name="_Toc428615678"/>
      <w:r>
        <w:rPr>
          <w:rFonts w:hint="eastAsia" w:ascii="SimHei" w:hAnsi="SimHei" w:eastAsia="黑体" w:cs="楷体"/>
        </w:rPr>
        <w:t>（五）课酬发放方式</w:t>
      </w:r>
      <w:bookmarkEnd w:id="17"/>
    </w:p>
    <w:p>
      <w:pPr>
        <w:spacing w:line="280" w:lineRule="exact"/>
        <w:rPr>
          <w:rFonts w:hint="eastAsia" w:ascii="楷体" w:hAnsi="楷体" w:eastAsia="楷体" w:cs="楷体"/>
          <w:sz w:val="24"/>
        </w:rPr>
      </w:pPr>
      <w:r>
        <w:rPr>
          <w:rFonts w:hint="eastAsia" w:ascii="SimHei" w:hAnsi="SimHei" w:eastAsia="黑体" w:cs="楷体"/>
          <w:sz w:val="24"/>
        </w:rPr>
        <w:t>每个月1日系统导出课次信息进行结算，根据班级的人数，当月教师所带课次，核算老师的当月课酬。</w:t>
      </w:r>
    </w:p>
    <w:p>
      <w:pPr>
        <w:pStyle w:val="3"/>
        <w:rPr>
          <w:rFonts w:hint="eastAsia" w:ascii="楷体" w:hAnsi="楷体" w:eastAsia="楷体" w:cs="楷体"/>
        </w:rPr>
      </w:pPr>
      <w:bookmarkStart w:id="18" w:name="_Toc428615679"/>
      <w:r>
        <w:rPr>
          <w:rFonts w:hint="eastAsia" w:ascii="SimHei" w:hAnsi="SimHei" w:eastAsia="黑体" w:cs="楷体"/>
        </w:rPr>
        <w:t>（六）生效时间</w:t>
      </w:r>
      <w:bookmarkEnd w:id="18"/>
    </w:p>
    <w:p>
      <w:pPr>
        <w:spacing w:beforeLines="50" w:line="280" w:lineRule="exact"/>
        <w:rPr>
          <w:rFonts w:hint="eastAsia" w:ascii="楷体" w:hAnsi="楷体" w:eastAsia="楷体" w:cs="楷体"/>
          <w:sz w:val="24"/>
        </w:rPr>
      </w:pPr>
      <w:r>
        <w:rPr>
          <w:rFonts w:hint="eastAsia" w:ascii="SimHei" w:hAnsi="SimHei" w:eastAsia="黑体" w:cs="楷体"/>
          <w:sz w:val="24"/>
        </w:rPr>
        <w:t>该申请从20</w:t>
      </w:r>
      <w:r>
        <w:rPr>
          <w:rFonts w:hint="eastAsia" w:ascii="SimHei" w:hAnsi="SimHei" w:eastAsia="黑体" w:cs="楷体"/>
          <w:sz w:val="24"/>
          <w:lang w:val="en-US" w:eastAsia="zh-CN"/>
        </w:rPr>
        <w:t>XX</w:t>
      </w:r>
      <w:r>
        <w:rPr>
          <w:rFonts w:hint="eastAsia" w:ascii="SimHei" w:hAnsi="SimHei" w:eastAsia="黑体" w:cs="楷体"/>
          <w:sz w:val="24"/>
        </w:rPr>
        <w:t>年9月1日起开始执行。</w:t>
      </w:r>
    </w:p>
    <w:p>
      <w:pPr>
        <w:rPr>
          <w:rFonts w:hint="eastAsia" w:ascii="楷体" w:hAnsi="楷体" w:eastAsia="楷体" w:cs="楷体"/>
          <w:sz w:val="30"/>
          <w:szCs w:val="30"/>
        </w:rPr>
      </w:pPr>
    </w:p>
    <w:p>
      <w:pPr>
        <w:rPr>
          <w:rFonts w:hint="eastAsia" w:ascii="楷体" w:hAnsi="楷体" w:eastAsia="楷体" w:cs="楷体"/>
          <w:sz w:val="30"/>
          <w:szCs w:val="30"/>
        </w:rPr>
      </w:pPr>
    </w:p>
    <w:p>
      <w:pPr>
        <w:rPr>
          <w:rFonts w:hint="eastAsia" w:ascii="楷体" w:hAnsi="楷体" w:eastAsia="楷体" w:cs="楷体"/>
          <w:sz w:val="30"/>
          <w:szCs w:val="30"/>
        </w:rPr>
      </w:pPr>
    </w:p>
    <w:p>
      <w:pPr>
        <w:rPr>
          <w:rFonts w:hint="eastAsia" w:ascii="楷体" w:hAnsi="楷体" w:eastAsia="楷体" w:cs="楷体"/>
          <w:sz w:val="30"/>
          <w:szCs w:val="30"/>
        </w:rPr>
      </w:pPr>
    </w:p>
    <w:p>
      <w:pPr>
        <w:rPr>
          <w:rFonts w:hint="eastAsia" w:ascii="楷体" w:hAnsi="楷体" w:eastAsia="楷体" w:cs="楷体"/>
          <w:sz w:val="30"/>
          <w:szCs w:val="30"/>
        </w:rPr>
      </w:pPr>
    </w:p>
    <w:p>
      <w:pPr>
        <w:pStyle w:val="2"/>
        <w:rPr>
          <w:rFonts w:hint="eastAsia" w:ascii="楷体" w:hAnsi="楷体" w:eastAsia="楷体" w:cs="楷体"/>
          <w:szCs w:val="30"/>
        </w:rPr>
      </w:pPr>
      <w:bookmarkStart w:id="19" w:name="_Toc428615680"/>
      <w:r>
        <w:rPr>
          <w:rFonts w:hint="eastAsia" w:ascii="SimHei" w:hAnsi="SimHei" w:eastAsia="黑体" w:cs="楷体"/>
          <w:szCs w:val="30"/>
        </w:rPr>
        <w:t>三、</w:t>
      </w:r>
      <w:r>
        <w:rPr>
          <w:rFonts w:hint="eastAsia" w:ascii="SimHei" w:hAnsi="SimHei" w:eastAsia="黑体" w:cs="楷体"/>
        </w:rPr>
        <w:t>北京</w:t>
      </w:r>
      <w:r>
        <w:rPr>
          <w:rFonts w:hint="eastAsia" w:ascii="SimHei" w:hAnsi="SimHei" w:eastAsia="黑体" w:cs="楷体"/>
          <w:lang w:eastAsia="zh-CN"/>
        </w:rPr>
        <w:t>XX</w:t>
      </w:r>
      <w:r>
        <w:rPr>
          <w:rFonts w:hint="eastAsia" w:ascii="SimHei" w:hAnsi="SimHei" w:eastAsia="黑体" w:cs="楷体"/>
        </w:rPr>
        <w:t>冬夏令营教师成长天梯</w:t>
      </w:r>
      <w:bookmarkEnd w:id="1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2268"/>
        <w:gridCol w:w="2551"/>
        <w:gridCol w:w="2552"/>
        <w:gridCol w:w="2596"/>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tcPr>
          <w:p>
            <w:pPr>
              <w:jc w:val="center"/>
              <w:rPr>
                <w:rFonts w:hint="eastAsia" w:ascii="楷体" w:hAnsi="楷体" w:eastAsia="楷体" w:cs="楷体"/>
                <w:sz w:val="24"/>
                <w:szCs w:val="24"/>
              </w:rPr>
            </w:pPr>
            <w:r>
              <w:rPr>
                <w:rFonts w:hint="eastAsia" w:ascii="SimHei" w:hAnsi="SimHei" w:eastAsia="黑体" w:cs="楷体"/>
                <w:sz w:val="24"/>
                <w:szCs w:val="24"/>
              </w:rPr>
              <w:t>教师</w:t>
            </w:r>
          </w:p>
        </w:tc>
        <w:tc>
          <w:tcPr>
            <w:tcW w:w="2268" w:type="dxa"/>
          </w:tcPr>
          <w:p>
            <w:pPr>
              <w:jc w:val="center"/>
              <w:rPr>
                <w:rFonts w:hint="eastAsia" w:ascii="楷体" w:hAnsi="楷体" w:eastAsia="楷体" w:cs="楷体"/>
                <w:sz w:val="24"/>
                <w:szCs w:val="24"/>
              </w:rPr>
            </w:pPr>
            <w:r>
              <w:rPr>
                <w:rFonts w:hint="eastAsia" w:ascii="SimHei" w:hAnsi="SimHei" w:eastAsia="黑体" w:cs="楷体"/>
                <w:sz w:val="24"/>
                <w:szCs w:val="24"/>
              </w:rPr>
              <w:t>初级教师</w:t>
            </w:r>
          </w:p>
        </w:tc>
        <w:tc>
          <w:tcPr>
            <w:tcW w:w="2551" w:type="dxa"/>
          </w:tcPr>
          <w:p>
            <w:pPr>
              <w:jc w:val="center"/>
              <w:rPr>
                <w:rFonts w:hint="eastAsia" w:ascii="楷体" w:hAnsi="楷体" w:eastAsia="楷体" w:cs="楷体"/>
                <w:sz w:val="24"/>
                <w:szCs w:val="24"/>
              </w:rPr>
            </w:pPr>
            <w:r>
              <w:rPr>
                <w:rFonts w:hint="eastAsia" w:ascii="SimHei" w:hAnsi="SimHei" w:eastAsia="黑体" w:cs="楷体"/>
                <w:sz w:val="24"/>
                <w:szCs w:val="24"/>
              </w:rPr>
              <w:t>中级教师</w:t>
            </w:r>
          </w:p>
        </w:tc>
        <w:tc>
          <w:tcPr>
            <w:tcW w:w="2552" w:type="dxa"/>
          </w:tcPr>
          <w:p>
            <w:pPr>
              <w:jc w:val="center"/>
              <w:rPr>
                <w:rFonts w:hint="eastAsia" w:ascii="楷体" w:hAnsi="楷体" w:eastAsia="楷体" w:cs="楷体"/>
                <w:sz w:val="24"/>
                <w:szCs w:val="24"/>
              </w:rPr>
            </w:pPr>
            <w:r>
              <w:rPr>
                <w:rFonts w:hint="eastAsia" w:ascii="SimHei" w:hAnsi="SimHei" w:eastAsia="黑体" w:cs="楷体"/>
                <w:sz w:val="24"/>
                <w:szCs w:val="24"/>
              </w:rPr>
              <w:t>高级教师</w:t>
            </w:r>
          </w:p>
        </w:tc>
        <w:tc>
          <w:tcPr>
            <w:tcW w:w="2596" w:type="dxa"/>
          </w:tcPr>
          <w:p>
            <w:pPr>
              <w:jc w:val="center"/>
              <w:rPr>
                <w:rFonts w:hint="eastAsia" w:ascii="楷体" w:hAnsi="楷体" w:eastAsia="楷体" w:cs="楷体"/>
                <w:sz w:val="24"/>
                <w:szCs w:val="24"/>
              </w:rPr>
            </w:pPr>
            <w:r>
              <w:rPr>
                <w:rFonts w:hint="eastAsia" w:ascii="SimHei" w:hAnsi="SimHei" w:eastAsia="黑体" w:cs="楷体"/>
                <w:sz w:val="24"/>
                <w:szCs w:val="24"/>
              </w:rPr>
              <w:t>特级教师</w:t>
            </w:r>
          </w:p>
        </w:tc>
        <w:tc>
          <w:tcPr>
            <w:tcW w:w="2464" w:type="dxa"/>
          </w:tcPr>
          <w:p>
            <w:pPr>
              <w:jc w:val="center"/>
              <w:rPr>
                <w:rFonts w:hint="eastAsia" w:ascii="楷体" w:hAnsi="楷体" w:eastAsia="楷体" w:cs="楷体"/>
                <w:sz w:val="24"/>
                <w:szCs w:val="24"/>
              </w:rPr>
            </w:pPr>
            <w:r>
              <w:rPr>
                <w:rFonts w:hint="eastAsia" w:ascii="SimHei" w:hAnsi="SimHei" w:eastAsia="黑体" w:cs="楷体"/>
                <w:sz w:val="24"/>
                <w:szCs w:val="24"/>
              </w:rPr>
              <w:t>终身荣誉教师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tcPr>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通过培训</w:t>
            </w:r>
          </w:p>
        </w:tc>
        <w:tc>
          <w:tcPr>
            <w:tcW w:w="2268" w:type="dxa"/>
          </w:tcPr>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带课24天及以上</w:t>
            </w:r>
          </w:p>
        </w:tc>
        <w:tc>
          <w:tcPr>
            <w:tcW w:w="2551" w:type="dxa"/>
          </w:tcPr>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带课40天及以上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平均分4.8以上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学员回头率10%以上</w:t>
            </w:r>
          </w:p>
        </w:tc>
        <w:tc>
          <w:tcPr>
            <w:tcW w:w="2552" w:type="dxa"/>
          </w:tcPr>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带课80天及以上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平均分4.8以上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学员回头率12%以上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通过季度批课考核</w:t>
            </w:r>
          </w:p>
        </w:tc>
        <w:tc>
          <w:tcPr>
            <w:tcW w:w="2596" w:type="dxa"/>
          </w:tcPr>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带课120天及以上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平均分4.8以上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学员回头率15%以上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通过季度批课考核</w:t>
            </w:r>
          </w:p>
        </w:tc>
        <w:tc>
          <w:tcPr>
            <w:tcW w:w="2464" w:type="dxa"/>
          </w:tcPr>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带课160天及以上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平均分4.8以上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学员回头率17%以上</w:t>
            </w:r>
          </w:p>
          <w:p>
            <w:pPr>
              <w:pStyle w:val="21"/>
              <w:numPr>
                <w:ilvl w:val="0"/>
                <w:numId w:val="5"/>
              </w:numPr>
              <w:ind w:firstLineChars="0"/>
              <w:jc w:val="left"/>
              <w:rPr>
                <w:rFonts w:hint="eastAsia" w:ascii="楷体" w:hAnsi="楷体" w:eastAsia="楷体" w:cs="楷体"/>
                <w:sz w:val="24"/>
                <w:szCs w:val="24"/>
              </w:rPr>
            </w:pPr>
            <w:r>
              <w:rPr>
                <w:rFonts w:hint="eastAsia" w:ascii="SimHei" w:hAnsi="SimHei" w:eastAsia="黑体" w:cs="楷体"/>
                <w:sz w:val="24"/>
                <w:szCs w:val="24"/>
              </w:rPr>
              <w:t>通过季度批课考核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tcPr>
          <w:p>
            <w:pPr>
              <w:pStyle w:val="21"/>
              <w:ind w:left="420" w:firstLine="0" w:firstLineChars="0"/>
              <w:jc w:val="left"/>
              <w:rPr>
                <w:rFonts w:hint="eastAsia" w:ascii="楷体" w:hAnsi="楷体" w:eastAsia="楷体" w:cs="楷体"/>
                <w:sz w:val="24"/>
                <w:szCs w:val="24"/>
              </w:rPr>
            </w:pPr>
          </w:p>
        </w:tc>
        <w:tc>
          <w:tcPr>
            <w:tcW w:w="2268" w:type="dxa"/>
          </w:tcPr>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横向发展机会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结课奖金奖励</w:t>
            </w:r>
          </w:p>
        </w:tc>
        <w:tc>
          <w:tcPr>
            <w:tcW w:w="2551" w:type="dxa"/>
          </w:tcPr>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集团培训机会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横向发展机会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结课奖金奖励</w:t>
            </w:r>
          </w:p>
        </w:tc>
        <w:tc>
          <w:tcPr>
            <w:tcW w:w="2552" w:type="dxa"/>
          </w:tcPr>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校级评优推荐</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集团培训机会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横向发展机会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结课奖金奖励</w:t>
            </w:r>
          </w:p>
        </w:tc>
        <w:tc>
          <w:tcPr>
            <w:tcW w:w="2596" w:type="dxa"/>
          </w:tcPr>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明星教师打造</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校级评优推荐</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集团培训机会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横向发展机会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结课奖金奖励</w:t>
            </w:r>
          </w:p>
        </w:tc>
        <w:tc>
          <w:tcPr>
            <w:tcW w:w="2464" w:type="dxa"/>
          </w:tcPr>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终身优先排课</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明星教师打造</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校级评优推荐</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集团培训机会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横向发展机会</w:t>
            </w:r>
          </w:p>
          <w:p>
            <w:pPr>
              <w:pStyle w:val="21"/>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结课奖金奖励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tcPr>
          <w:p>
            <w:pPr>
              <w:jc w:val="center"/>
              <w:rPr>
                <w:rFonts w:hint="eastAsia" w:ascii="楷体" w:hAnsi="楷体" w:eastAsia="楷体" w:cs="楷体"/>
                <w:sz w:val="24"/>
                <w:szCs w:val="24"/>
              </w:rPr>
            </w:pPr>
            <w:r>
              <w:rPr>
                <w:rFonts w:hint="eastAsia" w:ascii="SimHei" w:hAnsi="SimHei" w:eastAsia="黑体" w:cs="楷体"/>
                <w:sz w:val="24"/>
                <w:szCs w:val="24"/>
              </w:rPr>
              <w:t>课时费</w:t>
            </w:r>
          </w:p>
          <w:p>
            <w:pPr>
              <w:jc w:val="center"/>
              <w:rPr>
                <w:rFonts w:hint="eastAsia" w:ascii="楷体" w:hAnsi="楷体" w:eastAsia="楷体" w:cs="楷体"/>
                <w:sz w:val="24"/>
                <w:szCs w:val="24"/>
              </w:rPr>
            </w:pPr>
            <w:r>
              <w:rPr>
                <w:rFonts w:hint="eastAsia" w:ascii="SimHei" w:hAnsi="SimHei" w:eastAsia="黑体" w:cs="楷体"/>
                <w:sz w:val="24"/>
                <w:szCs w:val="24"/>
              </w:rPr>
              <w:t>140元/小时</w:t>
            </w:r>
          </w:p>
        </w:tc>
        <w:tc>
          <w:tcPr>
            <w:tcW w:w="2268" w:type="dxa"/>
          </w:tcPr>
          <w:p>
            <w:pPr>
              <w:jc w:val="center"/>
              <w:rPr>
                <w:rFonts w:hint="eastAsia" w:ascii="楷体" w:hAnsi="楷体" w:eastAsia="楷体" w:cs="楷体"/>
                <w:sz w:val="24"/>
                <w:szCs w:val="24"/>
              </w:rPr>
            </w:pPr>
            <w:r>
              <w:rPr>
                <w:rFonts w:hint="eastAsia" w:ascii="SimHei" w:hAnsi="SimHei" w:eastAsia="黑体" w:cs="楷体"/>
                <w:sz w:val="24"/>
                <w:szCs w:val="24"/>
              </w:rPr>
              <w:t>课时费</w:t>
            </w:r>
          </w:p>
          <w:p>
            <w:pPr>
              <w:jc w:val="center"/>
              <w:rPr>
                <w:rFonts w:hint="eastAsia" w:ascii="楷体" w:hAnsi="楷体" w:eastAsia="楷体" w:cs="楷体"/>
                <w:sz w:val="24"/>
                <w:szCs w:val="24"/>
              </w:rPr>
            </w:pPr>
            <w:r>
              <w:rPr>
                <w:rFonts w:hint="eastAsia" w:ascii="SimHei" w:hAnsi="SimHei" w:eastAsia="黑体" w:cs="楷体"/>
                <w:sz w:val="24"/>
                <w:szCs w:val="24"/>
              </w:rPr>
              <w:t>140元/小时</w:t>
            </w:r>
          </w:p>
        </w:tc>
        <w:tc>
          <w:tcPr>
            <w:tcW w:w="2551" w:type="dxa"/>
          </w:tcPr>
          <w:p>
            <w:pPr>
              <w:jc w:val="center"/>
              <w:rPr>
                <w:rFonts w:hint="eastAsia" w:ascii="楷体" w:hAnsi="楷体" w:eastAsia="楷体" w:cs="楷体"/>
                <w:sz w:val="24"/>
                <w:szCs w:val="24"/>
              </w:rPr>
            </w:pPr>
            <w:r>
              <w:rPr>
                <w:rFonts w:hint="eastAsia" w:ascii="SimHei" w:hAnsi="SimHei" w:eastAsia="黑体" w:cs="楷体"/>
                <w:sz w:val="24"/>
                <w:szCs w:val="24"/>
              </w:rPr>
              <w:t>课时费</w:t>
            </w:r>
          </w:p>
          <w:p>
            <w:pPr>
              <w:jc w:val="center"/>
              <w:rPr>
                <w:rFonts w:hint="eastAsia" w:ascii="楷体" w:hAnsi="楷体" w:eastAsia="楷体" w:cs="楷体"/>
                <w:sz w:val="24"/>
                <w:szCs w:val="24"/>
              </w:rPr>
            </w:pPr>
            <w:r>
              <w:rPr>
                <w:rFonts w:hint="eastAsia" w:ascii="SimHei" w:hAnsi="SimHei" w:eastAsia="黑体" w:cs="楷体"/>
                <w:sz w:val="24"/>
                <w:szCs w:val="24"/>
              </w:rPr>
              <w:t>180元/小时</w:t>
            </w:r>
          </w:p>
        </w:tc>
        <w:tc>
          <w:tcPr>
            <w:tcW w:w="2552" w:type="dxa"/>
          </w:tcPr>
          <w:p>
            <w:pPr>
              <w:jc w:val="center"/>
              <w:rPr>
                <w:rFonts w:hint="eastAsia" w:ascii="楷体" w:hAnsi="楷体" w:eastAsia="楷体" w:cs="楷体"/>
                <w:sz w:val="24"/>
                <w:szCs w:val="24"/>
              </w:rPr>
            </w:pPr>
            <w:r>
              <w:rPr>
                <w:rFonts w:hint="eastAsia" w:ascii="SimHei" w:hAnsi="SimHei" w:eastAsia="黑体" w:cs="楷体"/>
                <w:sz w:val="24"/>
                <w:szCs w:val="24"/>
              </w:rPr>
              <w:t>课时费</w:t>
            </w:r>
          </w:p>
          <w:p>
            <w:pPr>
              <w:jc w:val="center"/>
              <w:rPr>
                <w:rFonts w:hint="eastAsia" w:ascii="楷体" w:hAnsi="楷体" w:eastAsia="楷体" w:cs="楷体"/>
                <w:sz w:val="24"/>
                <w:szCs w:val="24"/>
              </w:rPr>
            </w:pPr>
            <w:r>
              <w:rPr>
                <w:rFonts w:hint="eastAsia" w:ascii="SimHei" w:hAnsi="SimHei" w:eastAsia="黑体" w:cs="楷体"/>
                <w:sz w:val="24"/>
                <w:szCs w:val="24"/>
              </w:rPr>
              <w:t>220元/小时</w:t>
            </w:r>
          </w:p>
        </w:tc>
        <w:tc>
          <w:tcPr>
            <w:tcW w:w="2596" w:type="dxa"/>
          </w:tcPr>
          <w:p>
            <w:pPr>
              <w:jc w:val="center"/>
              <w:rPr>
                <w:rFonts w:hint="eastAsia" w:ascii="楷体" w:hAnsi="楷体" w:eastAsia="楷体" w:cs="楷体"/>
                <w:sz w:val="24"/>
                <w:szCs w:val="24"/>
              </w:rPr>
            </w:pPr>
            <w:r>
              <w:rPr>
                <w:rFonts w:hint="eastAsia" w:ascii="SimHei" w:hAnsi="SimHei" w:eastAsia="黑体" w:cs="楷体"/>
                <w:sz w:val="24"/>
                <w:szCs w:val="24"/>
              </w:rPr>
              <w:t>课时费</w:t>
            </w:r>
          </w:p>
          <w:p>
            <w:pPr>
              <w:jc w:val="center"/>
              <w:rPr>
                <w:rFonts w:hint="eastAsia" w:ascii="楷体" w:hAnsi="楷体" w:eastAsia="楷体" w:cs="楷体"/>
                <w:sz w:val="24"/>
                <w:szCs w:val="24"/>
              </w:rPr>
            </w:pPr>
            <w:r>
              <w:rPr>
                <w:rFonts w:hint="eastAsia" w:ascii="SimHei" w:hAnsi="SimHei" w:eastAsia="黑体" w:cs="楷体"/>
                <w:sz w:val="24"/>
                <w:szCs w:val="24"/>
              </w:rPr>
              <w:t>260元/小时</w:t>
            </w:r>
          </w:p>
        </w:tc>
        <w:tc>
          <w:tcPr>
            <w:tcW w:w="2464" w:type="dxa"/>
          </w:tcPr>
          <w:p>
            <w:pPr>
              <w:jc w:val="center"/>
              <w:rPr>
                <w:rFonts w:hint="eastAsia" w:ascii="楷体" w:hAnsi="楷体" w:eastAsia="楷体" w:cs="楷体"/>
                <w:sz w:val="24"/>
                <w:szCs w:val="24"/>
              </w:rPr>
            </w:pPr>
            <w:r>
              <w:rPr>
                <w:rFonts w:hint="eastAsia" w:ascii="SimHei" w:hAnsi="SimHei" w:eastAsia="黑体" w:cs="楷体"/>
                <w:sz w:val="24"/>
                <w:szCs w:val="24"/>
              </w:rPr>
              <w:t>课时费</w:t>
            </w:r>
          </w:p>
          <w:p>
            <w:pPr>
              <w:jc w:val="center"/>
              <w:rPr>
                <w:rFonts w:hint="eastAsia" w:ascii="楷体" w:hAnsi="楷体" w:eastAsia="楷体" w:cs="楷体"/>
                <w:sz w:val="24"/>
                <w:szCs w:val="24"/>
              </w:rPr>
            </w:pPr>
            <w:r>
              <w:rPr>
                <w:rFonts w:hint="eastAsia" w:ascii="SimHei" w:hAnsi="SimHei" w:eastAsia="黑体" w:cs="楷体"/>
                <w:sz w:val="24"/>
                <w:szCs w:val="24"/>
              </w:rPr>
              <w:t>XXX元/小时</w:t>
            </w:r>
          </w:p>
        </w:tc>
      </w:tr>
    </w:tbl>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bookmarkStart w:id="20" w:name="_Toc428615681"/>
      <w:r>
        <w:rPr>
          <w:rFonts w:hint="eastAsia" w:ascii="SimHei" w:hAnsi="SimHei" w:eastAsia="黑体" w:cs="楷体"/>
        </w:rPr>
        <w:t>四、艺考全日制复读项目课程任课教师晚答疑课时费用变更申请</w:t>
      </w:r>
      <w:bookmarkEnd w:id="20"/>
    </w:p>
    <w:p>
      <w:pPr>
        <w:ind w:firstLine="570"/>
        <w:rPr>
          <w:rFonts w:hint="eastAsia" w:ascii="楷体" w:hAnsi="楷体" w:eastAsia="楷体" w:cs="楷体"/>
          <w:sz w:val="24"/>
          <w:szCs w:val="24"/>
        </w:rPr>
      </w:pPr>
      <w:r>
        <w:rPr>
          <w:rFonts w:hint="eastAsia" w:ascii="SimHei" w:hAnsi="SimHei" w:eastAsia="黑体" w:cs="楷体"/>
          <w:sz w:val="24"/>
          <w:szCs w:val="24"/>
        </w:rPr>
        <w:t>目前艺考全日制复读项目课程的任课教师晚答疑课时费用为100元。为了增加老师的归属感，让老师们为学生提供更优质的服务，申请将全日制艺考老师晚答疑的课时费用由原本的劳务100元变更为老师的正常课酬。项目课程分为：高考全日制、高考复读、艺考生文化课三大版块。</w:t>
      </w:r>
    </w:p>
    <w:p>
      <w:pPr>
        <w:ind w:firstLine="570"/>
        <w:rPr>
          <w:rFonts w:hint="eastAsia" w:ascii="楷体" w:hAnsi="楷体" w:eastAsia="楷体" w:cs="楷体"/>
          <w:sz w:val="24"/>
          <w:szCs w:val="24"/>
        </w:rPr>
      </w:pPr>
      <w:r>
        <w:rPr>
          <w:rFonts w:hint="eastAsia" w:ascii="SimHei" w:hAnsi="SimHei" w:eastAsia="黑体" w:cs="楷体"/>
          <w:sz w:val="24"/>
          <w:szCs w:val="24"/>
        </w:rPr>
        <w:t>1．高考全日制对应的班级名称：高考全日制住宿班和高考全日制走读班：</w:t>
      </w:r>
    </w:p>
    <w:p>
      <w:pPr>
        <w:ind w:firstLine="570"/>
        <w:rPr>
          <w:rFonts w:hint="eastAsia" w:ascii="楷体" w:hAnsi="楷体" w:eastAsia="楷体" w:cs="楷体"/>
          <w:sz w:val="24"/>
          <w:szCs w:val="24"/>
        </w:rPr>
      </w:pPr>
      <w:r>
        <w:rPr>
          <w:rFonts w:hint="eastAsia" w:ascii="SimHei" w:hAnsi="SimHei" w:eastAsia="黑体" w:cs="楷体"/>
          <w:sz w:val="24"/>
          <w:szCs w:val="24"/>
        </w:rPr>
        <w:t>2．高考复读今年使用的班级名称也是高考全日制住宿班，备注复读。之前申请的新的班级名称高考复读住宿班和高考复读走读班从今年暑假开始使用。</w:t>
      </w:r>
    </w:p>
    <w:p>
      <w:pPr>
        <w:ind w:firstLine="570"/>
        <w:rPr>
          <w:rFonts w:hint="eastAsia" w:ascii="楷体" w:hAnsi="楷体" w:eastAsia="楷体" w:cs="楷体"/>
          <w:sz w:val="24"/>
          <w:szCs w:val="24"/>
        </w:rPr>
      </w:pPr>
      <w:r>
        <w:rPr>
          <w:rFonts w:hint="eastAsia" w:ascii="SimHei" w:hAnsi="SimHei" w:eastAsia="黑体" w:cs="楷体"/>
          <w:sz w:val="24"/>
          <w:szCs w:val="24"/>
        </w:rPr>
        <w:t>3．艺考生文化课对应的班级名称：艺考生文化课住宿班和艺考生文化课班；</w:t>
      </w:r>
    </w:p>
    <w:p>
      <w:pPr>
        <w:ind w:firstLine="480" w:firstLineChars="200"/>
        <w:rPr>
          <w:rFonts w:hint="eastAsia" w:ascii="楷体" w:hAnsi="楷体" w:eastAsia="楷体" w:cs="楷体"/>
          <w:sz w:val="24"/>
          <w:szCs w:val="24"/>
        </w:rPr>
      </w:pPr>
      <w:r>
        <w:rPr>
          <w:rFonts w:hint="eastAsia" w:ascii="SimHei" w:hAnsi="SimHei" w:eastAsia="黑体" w:cs="楷体"/>
          <w:sz w:val="24"/>
          <w:szCs w:val="24"/>
        </w:rPr>
        <w:t>从节约项目成本来看，我们会加强控制教师答疑数量，努力实现老师和学生满意度的双赢，生效日期：20</w:t>
      </w:r>
      <w:r>
        <w:rPr>
          <w:rFonts w:hint="eastAsia" w:ascii="SimHei" w:hAnsi="SimHei" w:eastAsia="黑体" w:cs="楷体"/>
          <w:sz w:val="24"/>
          <w:szCs w:val="24"/>
          <w:lang w:val="en-US" w:eastAsia="zh-CN"/>
        </w:rPr>
        <w:t>XX</w:t>
      </w:r>
      <w:r>
        <w:rPr>
          <w:rFonts w:hint="eastAsia" w:ascii="SimHei" w:hAnsi="SimHei" w:eastAsia="黑体" w:cs="楷体"/>
          <w:sz w:val="24"/>
          <w:szCs w:val="24"/>
        </w:rPr>
        <w:t>年3月1日起。</w:t>
      </w:r>
    </w:p>
    <w:p>
      <w:pPr>
        <w:rPr>
          <w:rFonts w:hint="eastAsia" w:ascii="楷体" w:hAnsi="楷体" w:eastAsia="楷体" w:cs="楷体"/>
          <w:sz w:val="24"/>
          <w:szCs w:val="24"/>
        </w:rPr>
      </w:pPr>
      <w:bookmarkStart w:id="21" w:name="_GoBack"/>
      <w:bookmarkEnd w:id="2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057A"/>
    <w:multiLevelType w:val="multilevel"/>
    <w:tmpl w:val="067C05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121A57"/>
    <w:multiLevelType w:val="multilevel"/>
    <w:tmpl w:val="5E121A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10796"/>
    <w:multiLevelType w:val="multilevel"/>
    <w:tmpl w:val="6FC107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B51392"/>
    <w:multiLevelType w:val="multilevel"/>
    <w:tmpl w:val="70B5139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3137D85"/>
    <w:multiLevelType w:val="multilevel"/>
    <w:tmpl w:val="73137D85"/>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6411CA"/>
    <w:multiLevelType w:val="multilevel"/>
    <w:tmpl w:val="7E6411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788B"/>
    <w:rsid w:val="000B278B"/>
    <w:rsid w:val="000F33FE"/>
    <w:rsid w:val="002720A5"/>
    <w:rsid w:val="00382219"/>
    <w:rsid w:val="00386FE5"/>
    <w:rsid w:val="003B678D"/>
    <w:rsid w:val="004059D5"/>
    <w:rsid w:val="004828BB"/>
    <w:rsid w:val="005F7F9E"/>
    <w:rsid w:val="006B54BD"/>
    <w:rsid w:val="006E105F"/>
    <w:rsid w:val="008D52B3"/>
    <w:rsid w:val="00947B78"/>
    <w:rsid w:val="009A00C2"/>
    <w:rsid w:val="00A8283E"/>
    <w:rsid w:val="00AC788B"/>
    <w:rsid w:val="00BA515B"/>
    <w:rsid w:val="00BF355D"/>
    <w:rsid w:val="00C15B5A"/>
    <w:rsid w:val="00C57691"/>
    <w:rsid w:val="00CB3077"/>
    <w:rsid w:val="00CF19FC"/>
    <w:rsid w:val="00E06CFF"/>
    <w:rsid w:val="00E13D85"/>
    <w:rsid w:val="00E9698A"/>
    <w:rsid w:val="00ED4E33"/>
    <w:rsid w:val="00FC6493"/>
    <w:rsid w:val="3FEE78A6"/>
    <w:rsid w:val="61B47052"/>
    <w:rsid w:val="6358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uiPriority w:val="39"/>
    <w:pPr>
      <w:ind w:left="840" w:leftChars="400"/>
    </w:pPr>
  </w:style>
  <w:style w:type="paragraph" w:styleId="7">
    <w:name w:val="Balloon Text"/>
    <w:basedOn w:val="1"/>
    <w:link w:val="18"/>
    <w:semiHidden/>
    <w:unhideWhenUsed/>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tabs>
        <w:tab w:val="right" w:leader="dot" w:pos="13948"/>
      </w:tabs>
      <w:jc w:val="center"/>
    </w:pPr>
    <w:rPr>
      <w:rFonts w:ascii="宋体" w:hAnsi="宋体"/>
      <w:b/>
      <w:kern w:val="0"/>
      <w:sz w:val="24"/>
    </w:rPr>
  </w:style>
  <w:style w:type="paragraph" w:styleId="11">
    <w:name w:val="toc 2"/>
    <w:basedOn w:val="1"/>
    <w:next w:val="1"/>
    <w:unhideWhenUsed/>
    <w:qFormat/>
    <w:uiPriority w:val="39"/>
    <w:pPr>
      <w:tabs>
        <w:tab w:val="right" w:leader="dot" w:pos="13948"/>
      </w:tabs>
      <w:ind w:left="420" w:leftChars="200"/>
    </w:pPr>
    <w:rPr>
      <w:rFonts w:ascii="宋体" w:hAnsi="宋体"/>
      <w:color w:val="FF0000"/>
    </w:rPr>
  </w:style>
  <w:style w:type="table" w:styleId="13">
    <w:name w:val="Table Grid"/>
    <w:basedOn w:val="12"/>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uiPriority w:val="99"/>
    <w:rPr>
      <w:color w:val="0000FF" w:themeColor="hyperlink"/>
      <w:u w:val="single"/>
    </w:rPr>
  </w:style>
  <w:style w:type="character" w:customStyle="1" w:styleId="16">
    <w:name w:val="页眉 Char"/>
    <w:basedOn w:val="14"/>
    <w:link w:val="9"/>
    <w:semiHidden/>
    <w:uiPriority w:val="99"/>
    <w:rPr>
      <w:sz w:val="18"/>
      <w:szCs w:val="18"/>
    </w:rPr>
  </w:style>
  <w:style w:type="character" w:customStyle="1" w:styleId="17">
    <w:name w:val="页脚 Char"/>
    <w:basedOn w:val="14"/>
    <w:link w:val="8"/>
    <w:semiHidden/>
    <w:uiPriority w:val="99"/>
    <w:rPr>
      <w:sz w:val="18"/>
      <w:szCs w:val="18"/>
    </w:rPr>
  </w:style>
  <w:style w:type="character" w:customStyle="1" w:styleId="18">
    <w:name w:val="批注框文本 Char"/>
    <w:basedOn w:val="14"/>
    <w:link w:val="7"/>
    <w:semiHidden/>
    <w:uiPriority w:val="99"/>
    <w:rPr>
      <w:rFonts w:ascii="Calibri" w:hAnsi="Calibri" w:eastAsia="宋体" w:cs="Times New Roman"/>
      <w:sz w:val="18"/>
      <w:szCs w:val="18"/>
    </w:rPr>
  </w:style>
  <w:style w:type="character" w:customStyle="1" w:styleId="19">
    <w:name w:val="标题 1 Char"/>
    <w:basedOn w:val="14"/>
    <w:link w:val="2"/>
    <w:uiPriority w:val="9"/>
    <w:rPr>
      <w:rFonts w:ascii="Calibri" w:hAnsi="Calibri" w:eastAsia="宋体" w:cs="Times New Roman"/>
      <w:b/>
      <w:bCs/>
      <w:kern w:val="44"/>
      <w:sz w:val="44"/>
      <w:szCs w:val="44"/>
    </w:rPr>
  </w:style>
  <w:style w:type="character" w:customStyle="1" w:styleId="20">
    <w:name w:val="标题 2 Char"/>
    <w:basedOn w:val="14"/>
    <w:link w:val="3"/>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character" w:customStyle="1" w:styleId="22">
    <w:name w:val="标题 3 Char"/>
    <w:basedOn w:val="14"/>
    <w:link w:val="4"/>
    <w:qFormat/>
    <w:uiPriority w:val="9"/>
    <w:rPr>
      <w:rFonts w:ascii="Calibri" w:hAnsi="Calibri" w:eastAsia="宋体" w:cs="Times New Roman"/>
      <w:b/>
      <w:bCs/>
      <w:sz w:val="32"/>
      <w:szCs w:val="32"/>
    </w:rPr>
  </w:style>
  <w:style w:type="character" w:customStyle="1" w:styleId="23">
    <w:name w:val="标题 4 Char"/>
    <w:basedOn w:val="14"/>
    <w:link w:val="5"/>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A5D446-86E4-4D64-8A85-E76E4A349F6E}">
  <ds:schemaRefs/>
</ds:datastoreItem>
</file>

<file path=docProps/app.xml><?xml version="1.0" encoding="utf-8"?>
<Properties xmlns="http://schemas.openxmlformats.org/officeDocument/2006/extended-properties" xmlns:vt="http://schemas.openxmlformats.org/officeDocument/2006/docPropsVTypes">
  <Template>Normal</Template>
  <Pages>21</Pages>
  <Words>1547</Words>
  <Characters>8824</Characters>
  <Lines>73</Lines>
  <Paragraphs>20</Paragraphs>
  <TotalTime>37</TotalTime>
  <ScaleCrop>false</ScaleCrop>
  <LinksUpToDate>false</LinksUpToDate>
  <CharactersWithSpaces>10351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2015-08-29T04:17:00Z</dcterms:created>
  <dc:creator>唐元生</dc:creator>
  <cp:lastModifiedBy>91方案网～齐志锁</cp:lastModifiedBy>
  <dcterms:modified xsi:type="dcterms:W3CDTF">2020-04-28T04:04:57Z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