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kinsoku w:val="true"/>
        <w:overflowPunct w:val="true"/>
        <w:autoSpaceDE w:val="true"/>
        <w:bidi w:val="0"/>
        <w:snapToGrid w:val="true"/>
        <w:spacing w:lineRule="auto" w:line="360" w:before="313" w:after="313"/>
        <w:ind w:start="0" w:end="0" w:hanging="0"/>
        <w:jc w:val="center"/>
        <w:textAlignment w:val="auto"/>
        <w:rPr>
          <w:rFonts w:ascii="楷体" w:hAnsi="楷体" w:eastAsia="楷体" w:cs="楷体"/>
          <w:b/>
          <w:b/>
          <w:sz w:val="24"/>
        </w:rPr>
      </w:pPr>
      <w:r>
        <w:rPr>
          <w:rFonts w:ascii="SimHei" w:hAnsi="SimHei" w:cs="楷体" w:eastAsia="黑体"/>
          <w:b/>
          <w:sz w:val="36"/>
        </w:rPr>
        <w:t>公司中高层管理人员薪酬管理制度</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center"/>
        <w:textAlignment w:val="auto"/>
        <w:rPr>
          <w:rFonts w:ascii="楷体" w:hAnsi="楷体" w:eastAsia="楷体" w:cs="楷体"/>
          <w:b/>
          <w:b/>
          <w:bCs w:val="false"/>
          <w:sz w:val="28"/>
          <w:szCs w:val="28"/>
        </w:rPr>
      </w:pPr>
      <w:r>
        <w:rPr>
          <w:rFonts w:ascii="SimHei" w:hAnsi="SimHei" w:cs="楷体" w:eastAsia="黑体"/>
          <w:b/>
          <w:bCs w:val="false"/>
          <w:sz w:val="28"/>
          <w:szCs w:val="28"/>
        </w:rPr>
        <w:t>第一章：总则</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第一条：</w:t>
      </w:r>
      <w:r>
        <w:rPr>
          <w:rFonts w:ascii="SimHei" w:hAnsi="SimHei" w:cs="楷体" w:eastAsia="黑体"/>
          <w:sz w:val="24"/>
        </w:rPr>
        <w:t>为维护</w:t>
      </w:r>
      <w:r>
        <w:rPr>
          <w:rFonts w:eastAsia="黑体" w:cs="楷体" w:ascii="SimHei" w:hAnsi="SimHei"/>
          <w:sz w:val="24"/>
        </w:rPr>
        <w:t>______</w:t>
      </w:r>
      <w:r>
        <w:rPr>
          <w:rFonts w:ascii="SimHei" w:hAnsi="SimHei" w:cs="楷体" w:eastAsia="黑体"/>
          <w:sz w:val="24"/>
        </w:rPr>
        <w:t>公司（以下简称公司）中高层管理人员利益，形成稳定的经营者团队，保证公司的长远发展，特制定本制度。</w:t>
      </w:r>
    </w:p>
    <w:p>
      <w:pPr>
        <w:pStyle w:val="Normal"/>
        <w:keepNext w:val="false"/>
        <w:keepLines w:val="false"/>
        <w:pageBreakBefore w:val="false"/>
        <w:widowControl w:val="false"/>
        <w:tabs>
          <w:tab w:val="clear" w:pos="420"/>
          <w:tab w:val="left" w:pos="1260" w:leader="none"/>
        </w:tabs>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第二条：</w:t>
      </w:r>
      <w:r>
        <w:rPr>
          <w:rFonts w:ascii="SimHei" w:hAnsi="SimHei" w:cs="楷体" w:eastAsia="黑体"/>
          <w:sz w:val="24"/>
        </w:rPr>
        <w:t>本制度适用于公司的中高层管理人员，包括：董事长、总经理、副总经理、总经理助理、总监、副总监、销售副总助理、各部门正副经理以及其他总经理（或董事长）认定可享受年薪制的员工。</w:t>
      </w:r>
    </w:p>
    <w:p>
      <w:pPr>
        <w:pStyle w:val="Normal"/>
        <w:keepNext w:val="false"/>
        <w:keepLines w:val="false"/>
        <w:pageBreakBefore w:val="false"/>
        <w:widowControl w:val="false"/>
        <w:tabs>
          <w:tab w:val="clear" w:pos="420"/>
          <w:tab w:val="left" w:pos="1260" w:leader="none"/>
        </w:tabs>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第三条：</w:t>
      </w:r>
      <w:r>
        <w:rPr>
          <w:rFonts w:ascii="SimHei" w:hAnsi="SimHei" w:cs="楷体" w:eastAsia="黑体"/>
          <w:sz w:val="24"/>
        </w:rPr>
        <w:t>公司中层以上（含中层）管理人员实行聘任制，每届任期</w:t>
      </w:r>
      <w:r>
        <w:rPr>
          <w:rFonts w:eastAsia="黑体" w:cs="楷体" w:ascii="SimHei" w:hAnsi="SimHei"/>
          <w:sz w:val="24"/>
        </w:rPr>
        <w:t>3</w:t>
      </w:r>
      <w:r>
        <w:rPr>
          <w:rFonts w:ascii="SimHei" w:hAnsi="SimHei" w:cs="楷体" w:eastAsia="黑体"/>
          <w:sz w:val="24"/>
        </w:rPr>
        <w:t>年，可连聘连任。</w:t>
      </w:r>
    </w:p>
    <w:p>
      <w:pPr>
        <w:pStyle w:val="Normal"/>
        <w:keepNext w:val="false"/>
        <w:keepLines w:val="false"/>
        <w:pageBreakBefore w:val="false"/>
        <w:widowControl w:val="false"/>
        <w:tabs>
          <w:tab w:val="clear" w:pos="420"/>
          <w:tab w:val="left" w:pos="1260" w:leader="none"/>
        </w:tabs>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第四条：</w:t>
      </w:r>
      <w:r>
        <w:rPr>
          <w:rFonts w:ascii="SimHei" w:hAnsi="SimHei" w:cs="楷体" w:eastAsia="黑体"/>
          <w:sz w:val="24"/>
        </w:rPr>
        <w:t>公司中高层管理人员薪酬实行年薪制。</w:t>
      </w:r>
    </w:p>
    <w:p>
      <w:pPr>
        <w:pStyle w:val="Normal"/>
        <w:keepNext w:val="false"/>
        <w:keepLines w:val="false"/>
        <w:pageBreakBefore w:val="false"/>
        <w:widowControl w:val="false"/>
        <w:tabs>
          <w:tab w:val="clear" w:pos="420"/>
          <w:tab w:val="left" w:pos="1260" w:leader="none"/>
        </w:tabs>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第五条：</w:t>
      </w:r>
      <w:r>
        <w:rPr>
          <w:rFonts w:ascii="SimHei" w:hAnsi="SimHei" w:cs="楷体" w:eastAsia="黑体"/>
          <w:sz w:val="24"/>
        </w:rPr>
        <w:t>中高层管理人员薪酬由以下几部分构成：</w:t>
      </w:r>
    </w:p>
    <w:p>
      <w:pPr>
        <w:pStyle w:val="Normal"/>
        <w:keepNext w:val="false"/>
        <w:keepLines w:val="false"/>
        <w:pageBreakBefore w:val="false"/>
        <w:widowControl w:val="false"/>
        <w:numPr>
          <w:ilvl w:val="0"/>
          <w:numId w:val="6"/>
        </w:numPr>
        <w:tabs>
          <w:tab w:val="clear" w:pos="420"/>
          <w:tab w:val="left" w:pos="1260" w:leader="none"/>
          <w:tab w:val="left" w:pos="1545"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基本年薪；</w:t>
      </w:r>
    </w:p>
    <w:p>
      <w:pPr>
        <w:pStyle w:val="Normal"/>
        <w:keepNext w:val="false"/>
        <w:keepLines w:val="false"/>
        <w:pageBreakBefore w:val="false"/>
        <w:widowControl w:val="false"/>
        <w:numPr>
          <w:ilvl w:val="0"/>
          <w:numId w:val="6"/>
        </w:numPr>
        <w:tabs>
          <w:tab w:val="clear" w:pos="420"/>
          <w:tab w:val="left" w:pos="1260" w:leader="none"/>
          <w:tab w:val="left" w:pos="1545"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绩效年薪；</w:t>
      </w:r>
    </w:p>
    <w:p>
      <w:pPr>
        <w:pStyle w:val="Normal"/>
        <w:keepNext w:val="false"/>
        <w:keepLines w:val="false"/>
        <w:pageBreakBefore w:val="false"/>
        <w:widowControl w:val="false"/>
        <w:numPr>
          <w:ilvl w:val="0"/>
          <w:numId w:val="6"/>
        </w:numPr>
        <w:tabs>
          <w:tab w:val="clear" w:pos="420"/>
          <w:tab w:val="left" w:pos="1260" w:leader="none"/>
          <w:tab w:val="left" w:pos="1545"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奖励年薪；</w:t>
      </w:r>
    </w:p>
    <w:p>
      <w:pPr>
        <w:pStyle w:val="Normal"/>
        <w:keepNext w:val="false"/>
        <w:keepLines w:val="false"/>
        <w:pageBreakBefore w:val="false"/>
        <w:widowControl w:val="false"/>
        <w:numPr>
          <w:ilvl w:val="0"/>
          <w:numId w:val="6"/>
        </w:numPr>
        <w:tabs>
          <w:tab w:val="clear" w:pos="420"/>
          <w:tab w:val="left" w:pos="1260" w:leader="none"/>
          <w:tab w:val="left" w:pos="1545"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法定福利和保险；</w:t>
      </w:r>
    </w:p>
    <w:p>
      <w:pPr>
        <w:pStyle w:val="Normal"/>
        <w:keepNext w:val="false"/>
        <w:keepLines w:val="false"/>
        <w:pageBreakBefore w:val="false"/>
        <w:widowControl w:val="false"/>
        <w:numPr>
          <w:ilvl w:val="0"/>
          <w:numId w:val="6"/>
        </w:numPr>
        <w:tabs>
          <w:tab w:val="clear" w:pos="420"/>
          <w:tab w:val="left" w:pos="1260" w:leader="none"/>
          <w:tab w:val="left" w:pos="1545"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特别福利保险计划；</w:t>
      </w:r>
    </w:p>
    <w:p>
      <w:pPr>
        <w:pStyle w:val="Normal"/>
        <w:keepNext w:val="false"/>
        <w:keepLines w:val="false"/>
        <w:pageBreakBefore w:val="false"/>
        <w:widowControl w:val="false"/>
        <w:numPr>
          <w:ilvl w:val="0"/>
          <w:numId w:val="6"/>
        </w:numPr>
        <w:tabs>
          <w:tab w:val="clear" w:pos="420"/>
          <w:tab w:val="left" w:pos="1260" w:leader="none"/>
          <w:tab w:val="left" w:pos="1545"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总裁特别奖励或总经理特别奖励；</w:t>
      </w:r>
    </w:p>
    <w:p>
      <w:pPr>
        <w:pStyle w:val="Normal"/>
        <w:keepNext w:val="false"/>
        <w:keepLines w:val="false"/>
        <w:pageBreakBefore w:val="false"/>
        <w:widowControl w:val="false"/>
        <w:numPr>
          <w:ilvl w:val="0"/>
          <w:numId w:val="6"/>
        </w:numPr>
        <w:tabs>
          <w:tab w:val="clear" w:pos="420"/>
          <w:tab w:val="left" w:pos="1260" w:leader="none"/>
          <w:tab w:val="left" w:pos="1545"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中高层经理人持股计划</w:t>
      </w:r>
      <w:r>
        <w:rPr>
          <w:rFonts w:eastAsia="黑体" w:cs="楷体" w:ascii="SimHei" w:hAnsi="SimHei"/>
          <w:sz w:val="24"/>
        </w:rPr>
        <w:t>(</w:t>
      </w:r>
      <w:r>
        <w:rPr>
          <w:rFonts w:ascii="SimHei" w:hAnsi="SimHei" w:cs="楷体" w:eastAsia="黑体"/>
          <w:sz w:val="24"/>
        </w:rPr>
        <w:t>另行规定</w:t>
      </w:r>
      <w:r>
        <w:rPr>
          <w:rFonts w:eastAsia="黑体" w:cs="楷体" w:ascii="SimHei" w:hAnsi="SimHei"/>
          <w:sz w:val="24"/>
        </w:rPr>
        <w:t>)</w:t>
      </w:r>
      <w:r>
        <w:rPr>
          <w:rFonts w:ascii="SimHei" w:hAnsi="SimHei" w:cs="楷体" w:eastAsia="黑体"/>
          <w:sz w:val="24"/>
        </w:rPr>
        <w:t>。</w:t>
      </w:r>
    </w:p>
    <w:p>
      <w:pPr>
        <w:pStyle w:val="Normal"/>
        <w:keepNext w:val="false"/>
        <w:keepLines w:val="false"/>
        <w:pageBreakBefore w:val="false"/>
        <w:widowControl w:val="false"/>
        <w:tabs>
          <w:tab w:val="clear" w:pos="420"/>
          <w:tab w:val="left" w:pos="1260"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center"/>
        <w:textAlignment w:val="auto"/>
        <w:rPr>
          <w:rFonts w:ascii="楷体" w:hAnsi="楷体" w:eastAsia="楷体" w:cs="楷体"/>
          <w:b/>
          <w:b/>
          <w:bCs w:val="false"/>
          <w:sz w:val="28"/>
          <w:szCs w:val="28"/>
        </w:rPr>
      </w:pPr>
      <w:r>
        <w:rPr>
          <w:rFonts w:ascii="SimHei" w:hAnsi="SimHei" w:cs="楷体" w:eastAsia="黑体"/>
          <w:b/>
          <w:bCs w:val="false"/>
          <w:sz w:val="28"/>
          <w:szCs w:val="28"/>
        </w:rPr>
        <w:t>第二章：薪酬管理办法</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第一条：</w:t>
      </w:r>
      <w:r>
        <w:rPr>
          <w:rFonts w:ascii="SimHei" w:hAnsi="SimHei" w:cs="楷体" w:eastAsia="黑体"/>
          <w:sz w:val="24"/>
        </w:rPr>
        <w:t>基本年薪（下限年薪）：</w:t>
      </w:r>
    </w:p>
    <w:p>
      <w:pPr>
        <w:pStyle w:val="Normal"/>
        <w:keepNext w:val="false"/>
        <w:keepLines w:val="false"/>
        <w:pageBreakBefore w:val="false"/>
        <w:widowControl w:val="false"/>
        <w:numPr>
          <w:ilvl w:val="0"/>
          <w:numId w:val="3"/>
        </w:numPr>
        <w:tabs>
          <w:tab w:val="clear" w:pos="420"/>
          <w:tab w:val="left" w:pos="1305" w:leader="none"/>
          <w:tab w:val="left" w:pos="1365"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以上年度实际年薪总额（基本年薪＋绩效年薪）的</w:t>
      </w:r>
      <w:r>
        <w:rPr>
          <w:rFonts w:eastAsia="黑体" w:cs="楷体" w:ascii="SimHei" w:hAnsi="SimHei"/>
          <w:sz w:val="24"/>
        </w:rPr>
        <w:t>60-70%</w:t>
      </w:r>
      <w:r>
        <w:rPr>
          <w:rFonts w:ascii="SimHei" w:hAnsi="SimHei" w:cs="楷体" w:eastAsia="黑体"/>
          <w:sz w:val="24"/>
        </w:rPr>
        <w:t>作为本年度基本年薪，按月核发（见附表二）；</w:t>
      </w:r>
    </w:p>
    <w:p>
      <w:pPr>
        <w:pStyle w:val="Normal"/>
        <w:keepNext w:val="false"/>
        <w:keepLines w:val="false"/>
        <w:pageBreakBefore w:val="false"/>
        <w:widowControl w:val="false"/>
        <w:numPr>
          <w:ilvl w:val="0"/>
          <w:numId w:val="3"/>
        </w:numPr>
        <w:tabs>
          <w:tab w:val="clear" w:pos="420"/>
          <w:tab w:val="left" w:pos="1305" w:leader="none"/>
          <w:tab w:val="left" w:pos="1365"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基本年薪的初始核定以工作评价、劳动力市场价格、公司人力资源政策为基础；</w:t>
      </w:r>
    </w:p>
    <w:p>
      <w:pPr>
        <w:pStyle w:val="Normal"/>
        <w:keepNext w:val="false"/>
        <w:keepLines w:val="false"/>
        <w:pageBreakBefore w:val="false"/>
        <w:widowControl w:val="false"/>
        <w:numPr>
          <w:ilvl w:val="0"/>
          <w:numId w:val="3"/>
        </w:numPr>
        <w:tabs>
          <w:tab w:val="clear" w:pos="420"/>
          <w:tab w:val="left" w:pos="1305" w:leader="none"/>
          <w:tab w:val="left" w:pos="1365"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新聘（或新晋升）中高层管理人员的基本年薪按照公司现行标准进行核定；</w:t>
      </w:r>
    </w:p>
    <w:p>
      <w:pPr>
        <w:pStyle w:val="Normal"/>
        <w:keepNext w:val="false"/>
        <w:keepLines w:val="false"/>
        <w:pageBreakBefore w:val="false"/>
        <w:widowControl w:val="false"/>
        <w:numPr>
          <w:ilvl w:val="0"/>
          <w:numId w:val="3"/>
        </w:numPr>
        <w:tabs>
          <w:tab w:val="clear" w:pos="420"/>
          <w:tab w:val="left" w:pos="1305" w:leader="none"/>
          <w:tab w:val="left" w:pos="1365"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特殊情况由总经理（或董事长）批准后可以随时进行调整。</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第二条：</w:t>
      </w:r>
      <w:r>
        <w:rPr>
          <w:rFonts w:ascii="SimHei" w:hAnsi="SimHei" w:cs="楷体" w:eastAsia="黑体"/>
          <w:sz w:val="24"/>
        </w:rPr>
        <w:t>绩效年薪：</w:t>
      </w:r>
    </w:p>
    <w:p>
      <w:pPr>
        <w:pStyle w:val="Normal"/>
        <w:keepNext w:val="false"/>
        <w:keepLines w:val="false"/>
        <w:pageBreakBefore w:val="false"/>
        <w:widowControl w:val="false"/>
        <w:numPr>
          <w:ilvl w:val="0"/>
          <w:numId w:val="8"/>
        </w:numPr>
        <w:tabs>
          <w:tab w:val="clear" w:pos="420"/>
          <w:tab w:val="left" w:pos="1305" w:leader="none"/>
          <w:tab w:val="left" w:pos="1365"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在年度结束后，根据考核评价结果进行核定，在次年春节前一次性核发（见附表二）；</w:t>
      </w:r>
    </w:p>
    <w:p>
      <w:pPr>
        <w:pStyle w:val="Normal"/>
        <w:keepNext w:val="false"/>
        <w:keepLines w:val="false"/>
        <w:pageBreakBefore w:val="false"/>
        <w:widowControl w:val="false"/>
        <w:numPr>
          <w:ilvl w:val="0"/>
          <w:numId w:val="8"/>
        </w:numPr>
        <w:tabs>
          <w:tab w:val="clear" w:pos="420"/>
          <w:tab w:val="left" w:pos="1305" w:leader="none"/>
          <w:tab w:val="left" w:pos="1365"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任现职不满一年者按实际任职时间进行核定。</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第三条：</w:t>
      </w:r>
      <w:r>
        <w:rPr>
          <w:rFonts w:ascii="SimHei" w:hAnsi="SimHei" w:cs="楷体" w:eastAsia="黑体"/>
          <w:sz w:val="24"/>
        </w:rPr>
        <w:t>奖励年薪（年终奖金）：在年度结束后，根据公司业绩和考核评价结果进行核定，标准为：</w:t>
      </w:r>
    </w:p>
    <w:p>
      <w:pPr>
        <w:pStyle w:val="Normal"/>
        <w:keepNext w:val="false"/>
        <w:keepLines w:val="false"/>
        <w:pageBreakBefore w:val="false"/>
        <w:widowControl w:val="false"/>
        <w:numPr>
          <w:ilvl w:val="0"/>
          <w:numId w:val="10"/>
        </w:numPr>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董事长（第一层经理人），为年薪总额的</w:t>
      </w:r>
      <w:r>
        <w:rPr>
          <w:rFonts w:eastAsia="黑体" w:cs="楷体" w:ascii="SimHei" w:hAnsi="SimHei"/>
          <w:sz w:val="24"/>
        </w:rPr>
        <w:t>60%—70%</w:t>
      </w:r>
      <w:r>
        <w:rPr>
          <w:rFonts w:ascii="SimHei" w:hAnsi="SimHei" w:cs="楷体" w:eastAsia="黑体"/>
          <w:sz w:val="24"/>
        </w:rPr>
        <w:t>；</w:t>
      </w:r>
    </w:p>
    <w:p>
      <w:pPr>
        <w:pStyle w:val="Normal"/>
        <w:keepNext w:val="false"/>
        <w:keepLines w:val="false"/>
        <w:pageBreakBefore w:val="false"/>
        <w:widowControl w:val="false"/>
        <w:numPr>
          <w:ilvl w:val="0"/>
          <w:numId w:val="10"/>
        </w:numPr>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总经理（第二层经理人），为年薪总额的</w:t>
      </w:r>
      <w:r>
        <w:rPr>
          <w:rFonts w:eastAsia="黑体" w:cs="楷体" w:ascii="SimHei" w:hAnsi="SimHei"/>
          <w:sz w:val="24"/>
        </w:rPr>
        <w:t>50%—60%</w:t>
      </w:r>
      <w:r>
        <w:rPr>
          <w:rFonts w:ascii="SimHei" w:hAnsi="SimHei" w:cs="楷体" w:eastAsia="黑体"/>
          <w:sz w:val="24"/>
        </w:rPr>
        <w:t>；</w:t>
      </w:r>
    </w:p>
    <w:p>
      <w:pPr>
        <w:pStyle w:val="Normal"/>
        <w:keepNext w:val="false"/>
        <w:keepLines w:val="false"/>
        <w:pageBreakBefore w:val="false"/>
        <w:widowControl w:val="false"/>
        <w:numPr>
          <w:ilvl w:val="0"/>
          <w:numId w:val="10"/>
        </w:numPr>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公司副总经理及其他第三层（或相当）经理人，为年薪总额的</w:t>
      </w:r>
      <w:r>
        <w:rPr>
          <w:rFonts w:eastAsia="黑体" w:cs="楷体" w:ascii="SimHei" w:hAnsi="SimHei"/>
          <w:sz w:val="24"/>
        </w:rPr>
        <w:t>40%—50%</w:t>
      </w:r>
      <w:r>
        <w:rPr>
          <w:rFonts w:ascii="SimHei" w:hAnsi="SimHei" w:cs="楷体" w:eastAsia="黑体"/>
          <w:sz w:val="24"/>
        </w:rPr>
        <w:t>；</w:t>
      </w:r>
    </w:p>
    <w:p>
      <w:pPr>
        <w:pStyle w:val="Normal"/>
        <w:keepNext w:val="false"/>
        <w:keepLines w:val="false"/>
        <w:pageBreakBefore w:val="false"/>
        <w:widowControl w:val="false"/>
        <w:numPr>
          <w:ilvl w:val="0"/>
          <w:numId w:val="10"/>
        </w:numPr>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正副总监、总经理助理及其他第四层（或相当）经理人，为年薪总额的</w:t>
      </w:r>
      <w:r>
        <w:rPr>
          <w:rFonts w:eastAsia="黑体" w:cs="楷体" w:ascii="SimHei" w:hAnsi="SimHei"/>
          <w:sz w:val="24"/>
        </w:rPr>
        <w:t>30%—40%</w:t>
      </w:r>
      <w:r>
        <w:rPr>
          <w:rFonts w:ascii="SimHei" w:hAnsi="SimHei" w:cs="楷体" w:eastAsia="黑体"/>
          <w:sz w:val="24"/>
        </w:rPr>
        <w:t>；</w:t>
      </w:r>
    </w:p>
    <w:p>
      <w:pPr>
        <w:pStyle w:val="Normal"/>
        <w:keepNext w:val="false"/>
        <w:keepLines w:val="false"/>
        <w:pageBreakBefore w:val="false"/>
        <w:widowControl w:val="false"/>
        <w:numPr>
          <w:ilvl w:val="0"/>
          <w:numId w:val="10"/>
        </w:numPr>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部门正副经理、销售副总助理及其他第五层（或相当）经理人，为年薪总额的</w:t>
      </w:r>
      <w:r>
        <w:rPr>
          <w:rFonts w:eastAsia="黑体" w:cs="楷体" w:ascii="SimHei" w:hAnsi="SimHei"/>
          <w:sz w:val="24"/>
        </w:rPr>
        <w:t>20%—30%</w:t>
      </w:r>
      <w:r>
        <w:rPr>
          <w:rFonts w:ascii="SimHei" w:hAnsi="SimHei" w:cs="楷体" w:eastAsia="黑体"/>
          <w:sz w:val="24"/>
        </w:rPr>
        <w:t>。</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第四条：</w:t>
      </w:r>
      <w:r>
        <w:rPr>
          <w:rFonts w:ascii="SimHei" w:hAnsi="SimHei" w:cs="楷体" w:eastAsia="黑体"/>
          <w:sz w:val="24"/>
        </w:rPr>
        <w:t xml:space="preserve">年薪制人员的奖励年薪，一律延期半年发放，凡发生以下情况者，均考虑停发、缓发或减发： </w:t>
      </w:r>
    </w:p>
    <w:p>
      <w:pPr>
        <w:pStyle w:val="Normal"/>
        <w:keepNext w:val="false"/>
        <w:keepLines w:val="false"/>
        <w:pageBreakBefore w:val="false"/>
        <w:widowControl w:val="false"/>
        <w:numPr>
          <w:ilvl w:val="0"/>
          <w:numId w:val="4"/>
        </w:numPr>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违反公司政策、规定严重者；</w:t>
      </w:r>
    </w:p>
    <w:p>
      <w:pPr>
        <w:pStyle w:val="Normal"/>
        <w:keepNext w:val="false"/>
        <w:keepLines w:val="false"/>
        <w:pageBreakBefore w:val="false"/>
        <w:widowControl w:val="false"/>
        <w:numPr>
          <w:ilvl w:val="0"/>
          <w:numId w:val="4"/>
        </w:numPr>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辞职或辞退者；</w:t>
      </w:r>
    </w:p>
    <w:p>
      <w:pPr>
        <w:pStyle w:val="Normal"/>
        <w:keepNext w:val="false"/>
        <w:keepLines w:val="false"/>
        <w:pageBreakBefore w:val="false"/>
        <w:widowControl w:val="false"/>
        <w:numPr>
          <w:ilvl w:val="0"/>
          <w:numId w:val="4"/>
        </w:numPr>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以往工作中未发现问题，但对当前公司业绩带来不利影响者；</w:t>
      </w:r>
    </w:p>
    <w:p>
      <w:pPr>
        <w:pStyle w:val="Normal"/>
        <w:keepNext w:val="false"/>
        <w:keepLines w:val="false"/>
        <w:pageBreakBefore w:val="false"/>
        <w:widowControl w:val="false"/>
        <w:numPr>
          <w:ilvl w:val="0"/>
          <w:numId w:val="4"/>
        </w:numPr>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其他董事长或总经理认为有必要停发、缓发或减发的情况；</w:t>
      </w:r>
    </w:p>
    <w:p>
      <w:pPr>
        <w:pStyle w:val="Normal"/>
        <w:keepNext w:val="false"/>
        <w:keepLines w:val="false"/>
        <w:pageBreakBefore w:val="false"/>
        <w:widowControl w:val="false"/>
        <w:numPr>
          <w:ilvl w:val="0"/>
          <w:numId w:val="4"/>
        </w:numPr>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第三层以下（含第三层）经理人考核年薪发放的决定权在总经理，其他各层经理人考核年薪发放的决定权在董事长。</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第五条：</w:t>
      </w:r>
      <w:r>
        <w:rPr>
          <w:rFonts w:ascii="SimHei" w:hAnsi="SimHei" w:cs="楷体" w:eastAsia="黑体"/>
          <w:sz w:val="24"/>
        </w:rPr>
        <w:t>总裁特别奖励，由董事长确定，于次年度春节前一次性发放；总经理特别奖励，由总经理确定，于次年度春节前一次性发放。</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第六条：</w:t>
      </w:r>
      <w:r>
        <w:rPr>
          <w:rFonts w:ascii="SimHei" w:hAnsi="SimHei" w:cs="楷体" w:eastAsia="黑体"/>
          <w:sz w:val="24"/>
        </w:rPr>
        <w:t>享受年薪制的人员，不享有加班工资。</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20"/>
        <w:jc w:val="both"/>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center"/>
        <w:textAlignment w:val="auto"/>
        <w:rPr>
          <w:rFonts w:ascii="楷体" w:hAnsi="楷体" w:eastAsia="楷体" w:cs="楷体"/>
          <w:b/>
          <w:b/>
          <w:bCs w:val="false"/>
          <w:sz w:val="28"/>
          <w:szCs w:val="28"/>
        </w:rPr>
      </w:pPr>
      <w:r>
        <w:rPr>
          <w:rFonts w:ascii="SimHei" w:hAnsi="SimHei" w:cs="楷体" w:eastAsia="黑体"/>
          <w:b/>
          <w:bCs w:val="false"/>
          <w:sz w:val="28"/>
          <w:szCs w:val="28"/>
        </w:rPr>
        <w:t>第三章：福利保险</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第一条：</w:t>
      </w:r>
      <w:r>
        <w:rPr>
          <w:rFonts w:ascii="SimHei" w:hAnsi="SimHei" w:cs="楷体" w:eastAsia="黑体"/>
          <w:sz w:val="24"/>
        </w:rPr>
        <w:t>年薪制人员依法享受国家规定的福利和保险，其享受内容和享受标准按国家有关规定处理。</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第二条：</w:t>
      </w:r>
      <w:r>
        <w:rPr>
          <w:rFonts w:ascii="SimHei" w:hAnsi="SimHei" w:cs="楷体" w:eastAsia="黑体"/>
          <w:sz w:val="24"/>
        </w:rPr>
        <w:t>年薪制人员可享受特别福利保险，但公司若发生经济效益滑坡或其他重大事件，经董事会研究批准后，可停止支付。</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第三条：</w:t>
      </w:r>
      <w:r>
        <w:rPr>
          <w:rFonts w:ascii="SimHei" w:hAnsi="SimHei" w:cs="楷体" w:eastAsia="黑体"/>
          <w:sz w:val="24"/>
        </w:rPr>
        <w:t>终生健康险：</w:t>
      </w:r>
    </w:p>
    <w:p>
      <w:pPr>
        <w:pStyle w:val="Normal"/>
        <w:keepNext w:val="false"/>
        <w:keepLines w:val="false"/>
        <w:pageBreakBefore w:val="false"/>
        <w:widowControl w:val="false"/>
        <w:numPr>
          <w:ilvl w:val="0"/>
          <w:numId w:val="7"/>
        </w:numPr>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以年度为单位进行核定，每任职满十二月，发放一年的终生健康险；</w:t>
      </w:r>
    </w:p>
    <w:p>
      <w:pPr>
        <w:pStyle w:val="Normal"/>
        <w:keepNext w:val="false"/>
        <w:keepLines w:val="false"/>
        <w:pageBreakBefore w:val="false"/>
        <w:widowControl w:val="false"/>
        <w:numPr>
          <w:ilvl w:val="0"/>
          <w:numId w:val="7"/>
        </w:numPr>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享受条件：任满一年，考核成绩在良好以上者；</w:t>
      </w:r>
    </w:p>
    <w:p>
      <w:pPr>
        <w:pStyle w:val="Normal"/>
        <w:keepNext w:val="false"/>
        <w:keepLines w:val="false"/>
        <w:pageBreakBefore w:val="false"/>
        <w:widowControl w:val="false"/>
        <w:numPr>
          <w:ilvl w:val="0"/>
          <w:numId w:val="7"/>
        </w:numPr>
        <w:tabs>
          <w:tab w:val="clear" w:pos="420"/>
          <w:tab w:val="left" w:pos="1184" w:leader="none"/>
          <w:tab w:val="left" w:pos="2010"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董事长（第一层经理人）为</w:t>
      </w:r>
      <w:r>
        <w:rPr>
          <w:rFonts w:ascii="SimHei" w:hAnsi="SimHei" w:cs="楷体" w:eastAsia="黑体"/>
          <w:sz w:val="24"/>
          <w:u w:val="single"/>
        </w:rPr>
        <w:t xml:space="preserve">   </w:t>
      </w:r>
      <w:r>
        <w:rPr>
          <w:rFonts w:ascii="SimHei" w:hAnsi="SimHei" w:cs="楷体" w:eastAsia="黑体"/>
          <w:sz w:val="24"/>
        </w:rPr>
        <w:t>万保额；</w:t>
      </w:r>
    </w:p>
    <w:p>
      <w:pPr>
        <w:pStyle w:val="Normal"/>
        <w:keepNext w:val="false"/>
        <w:keepLines w:val="false"/>
        <w:pageBreakBefore w:val="false"/>
        <w:widowControl w:val="false"/>
        <w:numPr>
          <w:ilvl w:val="0"/>
          <w:numId w:val="7"/>
        </w:numPr>
        <w:tabs>
          <w:tab w:val="clear" w:pos="420"/>
          <w:tab w:val="left" w:pos="1184" w:leader="none"/>
          <w:tab w:val="left" w:pos="2010"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总经理（第二层经理人），为</w:t>
      </w:r>
      <w:r>
        <w:rPr>
          <w:rFonts w:ascii="SimHei" w:hAnsi="SimHei" w:cs="楷体" w:eastAsia="黑体"/>
          <w:sz w:val="24"/>
          <w:u w:val="single"/>
        </w:rPr>
        <w:t xml:space="preserve">   </w:t>
      </w:r>
      <w:r>
        <w:rPr>
          <w:rFonts w:ascii="SimHei" w:hAnsi="SimHei" w:cs="楷体" w:eastAsia="黑体"/>
          <w:sz w:val="24"/>
        </w:rPr>
        <w:t>万保额；</w:t>
      </w:r>
    </w:p>
    <w:p>
      <w:pPr>
        <w:pStyle w:val="Normal"/>
        <w:keepNext w:val="false"/>
        <w:keepLines w:val="false"/>
        <w:pageBreakBefore w:val="false"/>
        <w:widowControl w:val="false"/>
        <w:numPr>
          <w:ilvl w:val="0"/>
          <w:numId w:val="7"/>
        </w:numPr>
        <w:tabs>
          <w:tab w:val="clear" w:pos="420"/>
          <w:tab w:val="left" w:pos="1184" w:leader="none"/>
          <w:tab w:val="left" w:pos="2010"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公司副总经理及第三层（或相当）经理人，为</w:t>
      </w:r>
      <w:r>
        <w:rPr>
          <w:rFonts w:ascii="SimHei" w:hAnsi="SimHei" w:cs="楷体" w:eastAsia="黑体"/>
          <w:sz w:val="24"/>
          <w:u w:val="single"/>
        </w:rPr>
        <w:t xml:space="preserve">   </w:t>
      </w:r>
      <w:r>
        <w:rPr>
          <w:rFonts w:ascii="SimHei" w:hAnsi="SimHei" w:cs="楷体" w:eastAsia="黑体"/>
          <w:sz w:val="24"/>
        </w:rPr>
        <w:t>万保额；</w:t>
      </w:r>
    </w:p>
    <w:p>
      <w:pPr>
        <w:pStyle w:val="Normal"/>
        <w:keepNext w:val="false"/>
        <w:keepLines w:val="false"/>
        <w:pageBreakBefore w:val="false"/>
        <w:widowControl w:val="false"/>
        <w:numPr>
          <w:ilvl w:val="0"/>
          <w:numId w:val="7"/>
        </w:numPr>
        <w:tabs>
          <w:tab w:val="clear" w:pos="420"/>
          <w:tab w:val="left" w:pos="1184" w:leader="none"/>
          <w:tab w:val="left" w:pos="2010"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正副总监、总经理助理及其他第四层（或相当）经理人，为</w:t>
      </w:r>
      <w:r>
        <w:rPr>
          <w:rFonts w:ascii="SimHei" w:hAnsi="SimHei" w:cs="楷体" w:eastAsia="黑体"/>
          <w:sz w:val="24"/>
          <w:u w:val="single"/>
        </w:rPr>
        <w:t xml:space="preserve">   </w:t>
      </w:r>
      <w:r>
        <w:rPr>
          <w:rFonts w:ascii="SimHei" w:hAnsi="SimHei" w:cs="楷体" w:eastAsia="黑体"/>
          <w:sz w:val="24"/>
        </w:rPr>
        <w:t>万保额；</w:t>
      </w:r>
    </w:p>
    <w:p>
      <w:pPr>
        <w:pStyle w:val="Normal"/>
        <w:keepNext w:val="false"/>
        <w:keepLines w:val="false"/>
        <w:pageBreakBefore w:val="false"/>
        <w:widowControl w:val="false"/>
        <w:numPr>
          <w:ilvl w:val="0"/>
          <w:numId w:val="7"/>
        </w:numPr>
        <w:tabs>
          <w:tab w:val="clear" w:pos="420"/>
          <w:tab w:val="left" w:pos="1184" w:leader="none"/>
          <w:tab w:val="left" w:pos="2010"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部门正副经理、销售副总助理及其他第五层（或相当）经理人，为</w:t>
      </w:r>
      <w:r>
        <w:rPr>
          <w:rFonts w:ascii="SimHei" w:hAnsi="SimHei" w:cs="楷体" w:eastAsia="黑体"/>
          <w:sz w:val="24"/>
          <w:u w:val="single"/>
        </w:rPr>
        <w:t xml:space="preserve">  </w:t>
      </w:r>
      <w:r>
        <w:rPr>
          <w:rFonts w:ascii="SimHei" w:hAnsi="SimHei" w:cs="楷体" w:eastAsia="黑体"/>
          <w:sz w:val="24"/>
        </w:rPr>
        <w:t>万保额；</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第四条：</w:t>
      </w:r>
      <w:r>
        <w:rPr>
          <w:rFonts w:ascii="SimHei" w:hAnsi="SimHei" w:cs="楷体" w:eastAsia="黑体"/>
          <w:sz w:val="24"/>
        </w:rPr>
        <w:t>国内外进修：</w:t>
      </w:r>
    </w:p>
    <w:p>
      <w:pPr>
        <w:pStyle w:val="Normal"/>
        <w:keepNext w:val="false"/>
        <w:keepLines w:val="false"/>
        <w:pageBreakBefore w:val="false"/>
        <w:widowControl w:val="false"/>
        <w:numPr>
          <w:ilvl w:val="0"/>
          <w:numId w:val="11"/>
        </w:numPr>
        <w:tabs>
          <w:tab w:val="clear" w:pos="420"/>
          <w:tab w:val="left" w:pos="1260" w:leader="none"/>
          <w:tab w:val="left" w:pos="1964"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董事长（第一层经理人）、总经理（第二层经理人）任满一届，考核结果良好及以上，可享受国内外中长期进修；</w:t>
      </w:r>
    </w:p>
    <w:p>
      <w:pPr>
        <w:pStyle w:val="Normal"/>
        <w:keepNext w:val="false"/>
        <w:keepLines w:val="false"/>
        <w:pageBreakBefore w:val="false"/>
        <w:widowControl w:val="false"/>
        <w:numPr>
          <w:ilvl w:val="0"/>
          <w:numId w:val="11"/>
        </w:numPr>
        <w:tabs>
          <w:tab w:val="clear" w:pos="420"/>
          <w:tab w:val="left" w:pos="1260" w:leader="none"/>
          <w:tab w:val="left" w:pos="1964" w:leader="none"/>
          <w:tab w:val="left" w:pos="2070"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副总经理及其他第三层（或相当）经理人任满一届，考核结果良好及以上，可享受国内外短期进修；任满两届，考核结果良好及以上，可享受国内外中长期进修；董事长或总经理认为必要者，可不受此规定限制；</w:t>
      </w:r>
    </w:p>
    <w:p>
      <w:pPr>
        <w:pStyle w:val="Normal"/>
        <w:keepNext w:val="false"/>
        <w:keepLines w:val="false"/>
        <w:pageBreakBefore w:val="false"/>
        <w:widowControl w:val="false"/>
        <w:numPr>
          <w:ilvl w:val="0"/>
          <w:numId w:val="11"/>
        </w:numPr>
        <w:tabs>
          <w:tab w:val="clear" w:pos="420"/>
          <w:tab w:val="left" w:pos="1260" w:leader="none"/>
          <w:tab w:val="left" w:pos="1964" w:leader="none"/>
          <w:tab w:val="left" w:pos="2070"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正副总监、总经理助理及其他第四层（或相当）经理人、部门正副经理、销售副总助理及其他第五层（或相当）经理人任满两届，考核结果良好及以上，可享受国内外短期或中长期进修；董事长或总经理认为必要者，可不受此规定限制；</w:t>
      </w:r>
    </w:p>
    <w:p>
      <w:pPr>
        <w:pStyle w:val="Normal"/>
        <w:keepNext w:val="false"/>
        <w:keepLines w:val="false"/>
        <w:pageBreakBefore w:val="false"/>
        <w:widowControl w:val="false"/>
        <w:numPr>
          <w:ilvl w:val="0"/>
          <w:numId w:val="11"/>
        </w:numPr>
        <w:tabs>
          <w:tab w:val="clear" w:pos="420"/>
          <w:tab w:val="left" w:pos="1260" w:leader="none"/>
          <w:tab w:val="left" w:pos="1964" w:leader="none"/>
          <w:tab w:val="left" w:pos="2070"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以上条件均为必要条件，是否执行根据公司具体情况进行安排。</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第五条：</w:t>
      </w:r>
      <w:r>
        <w:rPr>
          <w:rFonts w:ascii="SimHei" w:hAnsi="SimHei" w:cs="楷体" w:eastAsia="黑体"/>
          <w:sz w:val="24"/>
        </w:rPr>
        <w:t>一次性退职金：</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eastAsia="黑体" w:cs="楷体" w:ascii="SimHei" w:hAnsi="SimHei"/>
          <w:sz w:val="24"/>
        </w:rPr>
        <w:t>1</w:t>
      </w:r>
      <w:r>
        <w:rPr>
          <w:rFonts w:ascii="SimHei" w:hAnsi="SimHei" w:cs="楷体" w:eastAsia="黑体"/>
          <w:sz w:val="24"/>
        </w:rPr>
        <w:t>、董事长（第一层经理人）享受条件为任满一届以上，考核结果良好以上，其标准为：</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i/>
          <w:i/>
          <w:sz w:val="24"/>
        </w:rPr>
      </w:pPr>
      <w:r>
        <w:rPr>
          <w:rFonts w:eastAsia="黑体" w:cs="楷体" w:ascii="SimHei" w:hAnsi="SimHei"/>
          <w:i/>
          <w:sz w:val="24"/>
        </w:rPr>
        <w:t xml:space="preserve">              </w:t>
      </w:r>
      <w:r>
        <w:rPr>
          <w:rFonts w:ascii="SimHei" w:hAnsi="SimHei" w:cs="楷体" w:eastAsia="黑体"/>
          <w:i/>
          <w:sz w:val="24"/>
        </w:rPr>
        <w:t xml:space="preserve">享受标准 </w:t>
      </w:r>
      <w:r>
        <w:rPr>
          <w:rFonts w:eastAsia="黑体" w:cs="楷体" w:ascii="SimHei" w:hAnsi="SimHei"/>
          <w:i/>
          <w:sz w:val="24"/>
        </w:rPr>
        <w:t xml:space="preserve">= </w:t>
      </w:r>
      <w:r>
        <w:rPr>
          <w:rFonts w:ascii="SimHei" w:hAnsi="SimHei" w:cs="楷体" w:eastAsia="黑体"/>
          <w:i/>
          <w:sz w:val="24"/>
        </w:rPr>
        <w:t xml:space="preserve">最后年度年薪总额 </w:t>
      </w:r>
      <w:r>
        <w:rPr>
          <w:rFonts w:eastAsia="黑体" w:cs="楷体" w:ascii="SimHei" w:hAnsi="SimHei"/>
          <w:i/>
          <w:sz w:val="24"/>
        </w:rPr>
        <w:t>*</w:t>
      </w:r>
      <w:r>
        <w:rPr>
          <w:rFonts w:ascii="SimHei" w:hAnsi="SimHei" w:cs="楷体" w:eastAsia="黑体"/>
          <w:i/>
          <w:sz w:val="24"/>
        </w:rPr>
        <w:t>（</w:t>
      </w:r>
      <w:r>
        <w:rPr>
          <w:rFonts w:eastAsia="黑体" w:cs="楷体" w:ascii="SimHei" w:hAnsi="SimHei"/>
          <w:i/>
          <w:sz w:val="24"/>
        </w:rPr>
        <w:t xml:space="preserve">1 + </w:t>
      </w:r>
      <w:r>
        <w:rPr>
          <w:rFonts w:ascii="SimHei" w:hAnsi="SimHei" w:cs="楷体" w:eastAsia="黑体"/>
          <w:i/>
          <w:sz w:val="24"/>
        </w:rPr>
        <w:t>实际任职年限</w:t>
      </w:r>
      <w:r>
        <w:rPr>
          <w:rFonts w:eastAsia="黑体" w:cs="楷体" w:ascii="SimHei" w:hAnsi="SimHei"/>
          <w:i/>
          <w:sz w:val="24"/>
        </w:rPr>
        <w:t>/10</w:t>
      </w:r>
      <w:r>
        <w:rPr>
          <w:rFonts w:ascii="SimHei" w:hAnsi="SimHei" w:cs="楷体" w:eastAsia="黑体"/>
          <w:i/>
          <w:sz w:val="24"/>
        </w:rPr>
        <w:t>）</w:t>
      </w:r>
      <w:r>
        <w:rPr>
          <w:rFonts w:eastAsia="黑体" w:cs="楷体" w:ascii="SimHei" w:hAnsi="SimHei"/>
          <w:i/>
          <w:sz w:val="24"/>
        </w:rPr>
        <w:t xml:space="preserve">* 1.0            </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eastAsia="黑体" w:cs="楷体" w:ascii="SimHei" w:hAnsi="SimHei"/>
          <w:sz w:val="24"/>
        </w:rPr>
        <w:t xml:space="preserve">        </w:t>
      </w:r>
      <w:r>
        <w:rPr>
          <w:rFonts w:eastAsia="黑体" w:cs="楷体" w:ascii="SimHei" w:hAnsi="SimHei"/>
          <w:sz w:val="24"/>
        </w:rPr>
        <w:t>2</w:t>
      </w:r>
      <w:r>
        <w:rPr>
          <w:rFonts w:ascii="SimHei" w:hAnsi="SimHei" w:cs="楷体" w:eastAsia="黑体"/>
          <w:sz w:val="24"/>
        </w:rPr>
        <w:t>、总经理（第二层经理人）享受条件为任满一届以上，考核结果良好以上，其标准为：</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i/>
          <w:i/>
          <w:sz w:val="24"/>
        </w:rPr>
      </w:pPr>
      <w:r>
        <w:rPr>
          <w:rFonts w:eastAsia="黑体" w:cs="楷体" w:ascii="SimHei" w:hAnsi="SimHei"/>
          <w:i/>
          <w:sz w:val="24"/>
        </w:rPr>
        <w:t xml:space="preserve">              </w:t>
      </w:r>
      <w:r>
        <w:rPr>
          <w:rFonts w:ascii="SimHei" w:hAnsi="SimHei" w:cs="楷体" w:eastAsia="黑体"/>
          <w:i/>
          <w:sz w:val="24"/>
        </w:rPr>
        <w:t xml:space="preserve">享受标准 </w:t>
      </w:r>
      <w:r>
        <w:rPr>
          <w:rFonts w:eastAsia="黑体" w:cs="楷体" w:ascii="SimHei" w:hAnsi="SimHei"/>
          <w:i/>
          <w:sz w:val="24"/>
        </w:rPr>
        <w:t>=</w:t>
      </w:r>
      <w:r>
        <w:rPr>
          <w:rFonts w:eastAsia="黑体" w:cs="楷体" w:ascii="SimHei" w:hAnsi="SimHei"/>
          <w:sz w:val="24"/>
        </w:rPr>
        <w:t xml:space="preserve"> </w:t>
      </w:r>
      <w:r>
        <w:rPr>
          <w:rFonts w:ascii="SimHei" w:hAnsi="SimHei" w:cs="楷体" w:eastAsia="黑体"/>
          <w:i/>
          <w:sz w:val="24"/>
        </w:rPr>
        <w:t xml:space="preserve">最后年度年薪总额 </w:t>
      </w:r>
      <w:r>
        <w:rPr>
          <w:rFonts w:eastAsia="黑体" w:cs="楷体" w:ascii="SimHei" w:hAnsi="SimHei"/>
          <w:i/>
          <w:sz w:val="24"/>
        </w:rPr>
        <w:t>*</w:t>
      </w:r>
      <w:r>
        <w:rPr>
          <w:rFonts w:ascii="SimHei" w:hAnsi="SimHei" w:cs="楷体" w:eastAsia="黑体"/>
          <w:i/>
          <w:sz w:val="24"/>
        </w:rPr>
        <w:t>（</w:t>
      </w:r>
      <w:r>
        <w:rPr>
          <w:rFonts w:eastAsia="黑体" w:cs="楷体" w:ascii="SimHei" w:hAnsi="SimHei"/>
          <w:i/>
          <w:sz w:val="24"/>
        </w:rPr>
        <w:t xml:space="preserve">1 + </w:t>
      </w:r>
      <w:r>
        <w:rPr>
          <w:rFonts w:ascii="SimHei" w:hAnsi="SimHei" w:cs="楷体" w:eastAsia="黑体"/>
          <w:i/>
          <w:sz w:val="24"/>
        </w:rPr>
        <w:t>实际任职年限</w:t>
      </w:r>
      <w:r>
        <w:rPr>
          <w:rFonts w:eastAsia="黑体" w:cs="楷体" w:ascii="SimHei" w:hAnsi="SimHei"/>
          <w:i/>
          <w:sz w:val="24"/>
        </w:rPr>
        <w:t>/10</w:t>
      </w:r>
      <w:r>
        <w:rPr>
          <w:rFonts w:ascii="SimHei" w:hAnsi="SimHei" w:cs="楷体" w:eastAsia="黑体"/>
          <w:i/>
          <w:sz w:val="24"/>
        </w:rPr>
        <w:t>）</w:t>
      </w:r>
      <w:r>
        <w:rPr>
          <w:rFonts w:eastAsia="黑体" w:cs="楷体" w:ascii="SimHei" w:hAnsi="SimHei"/>
          <w:i/>
          <w:sz w:val="24"/>
        </w:rPr>
        <w:t>* 0.9</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eastAsia="黑体" w:cs="楷体" w:ascii="SimHei" w:hAnsi="SimHei"/>
          <w:sz w:val="24"/>
        </w:rPr>
        <w:t xml:space="preserve">        </w:t>
      </w:r>
      <w:r>
        <w:rPr>
          <w:rFonts w:eastAsia="黑体" w:cs="楷体" w:ascii="SimHei" w:hAnsi="SimHei"/>
          <w:sz w:val="24"/>
        </w:rPr>
        <w:t>3</w:t>
      </w:r>
      <w:r>
        <w:rPr>
          <w:rFonts w:ascii="SimHei" w:hAnsi="SimHei" w:cs="楷体" w:eastAsia="黑体"/>
          <w:sz w:val="24"/>
        </w:rPr>
        <w:t>、副总经理及其他第三层（或相当）经理人享受条件为任满一届以上，考核结果良好以上，其标准为：</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i/>
          <w:i/>
          <w:sz w:val="24"/>
        </w:rPr>
      </w:pPr>
      <w:r>
        <w:rPr>
          <w:rFonts w:eastAsia="黑体" w:cs="楷体" w:ascii="SimHei" w:hAnsi="SimHei"/>
          <w:i/>
          <w:sz w:val="24"/>
        </w:rPr>
        <w:t xml:space="preserve">              </w:t>
      </w:r>
      <w:r>
        <w:rPr>
          <w:rFonts w:ascii="SimHei" w:hAnsi="SimHei" w:cs="楷体" w:eastAsia="黑体"/>
          <w:i/>
          <w:sz w:val="24"/>
        </w:rPr>
        <w:t xml:space="preserve">享受标准 </w:t>
      </w:r>
      <w:r>
        <w:rPr>
          <w:rFonts w:eastAsia="黑体" w:cs="楷体" w:ascii="SimHei" w:hAnsi="SimHei"/>
          <w:i/>
          <w:sz w:val="24"/>
        </w:rPr>
        <w:t xml:space="preserve">= </w:t>
      </w:r>
      <w:r>
        <w:rPr>
          <w:rFonts w:ascii="SimHei" w:hAnsi="SimHei" w:cs="楷体" w:eastAsia="黑体"/>
          <w:i/>
          <w:sz w:val="24"/>
        </w:rPr>
        <w:t xml:space="preserve">最后年度年薪总额 </w:t>
      </w:r>
      <w:r>
        <w:rPr>
          <w:rFonts w:eastAsia="黑体" w:cs="楷体" w:ascii="SimHei" w:hAnsi="SimHei"/>
          <w:i/>
          <w:sz w:val="24"/>
        </w:rPr>
        <w:t>*</w:t>
      </w:r>
      <w:r>
        <w:rPr>
          <w:rFonts w:ascii="SimHei" w:hAnsi="SimHei" w:cs="楷体" w:eastAsia="黑体"/>
          <w:i/>
          <w:sz w:val="24"/>
        </w:rPr>
        <w:t>（</w:t>
      </w:r>
      <w:r>
        <w:rPr>
          <w:rFonts w:eastAsia="黑体" w:cs="楷体" w:ascii="SimHei" w:hAnsi="SimHei"/>
          <w:i/>
          <w:sz w:val="24"/>
        </w:rPr>
        <w:t xml:space="preserve">1 + </w:t>
      </w:r>
      <w:r>
        <w:rPr>
          <w:rFonts w:ascii="SimHei" w:hAnsi="SimHei" w:cs="楷体" w:eastAsia="黑体"/>
          <w:i/>
          <w:sz w:val="24"/>
        </w:rPr>
        <w:t>实际任职年限</w:t>
      </w:r>
      <w:r>
        <w:rPr>
          <w:rFonts w:eastAsia="黑体" w:cs="楷体" w:ascii="SimHei" w:hAnsi="SimHei"/>
          <w:i/>
          <w:sz w:val="24"/>
        </w:rPr>
        <w:t>/10</w:t>
      </w:r>
      <w:r>
        <w:rPr>
          <w:rFonts w:ascii="SimHei" w:hAnsi="SimHei" w:cs="楷体" w:eastAsia="黑体"/>
          <w:i/>
          <w:sz w:val="24"/>
        </w:rPr>
        <w:t>）</w:t>
      </w:r>
      <w:r>
        <w:rPr>
          <w:rFonts w:eastAsia="黑体" w:cs="楷体" w:ascii="SimHei" w:hAnsi="SimHei"/>
          <w:i/>
          <w:sz w:val="24"/>
        </w:rPr>
        <w:t>* 0.7</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eastAsia="黑体" w:cs="楷体" w:ascii="SimHei" w:hAnsi="SimHei"/>
          <w:sz w:val="24"/>
        </w:rPr>
        <w:t xml:space="preserve">        </w:t>
      </w:r>
      <w:r>
        <w:rPr>
          <w:rFonts w:eastAsia="黑体" w:cs="楷体" w:ascii="SimHei" w:hAnsi="SimHei"/>
          <w:sz w:val="24"/>
        </w:rPr>
        <w:t>4</w:t>
      </w:r>
      <w:r>
        <w:rPr>
          <w:rFonts w:ascii="SimHei" w:hAnsi="SimHei" w:cs="楷体" w:eastAsia="黑体"/>
          <w:sz w:val="24"/>
        </w:rPr>
        <w:t>、正副总监、总经理助理及其他第四层（或相当）经理人享受条件为任满一届以上，考核结果良好以上，其标准为：</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i/>
          <w:i/>
          <w:sz w:val="24"/>
        </w:rPr>
      </w:pPr>
      <w:r>
        <w:rPr>
          <w:rFonts w:eastAsia="黑体" w:cs="楷体" w:ascii="SimHei" w:hAnsi="SimHei"/>
          <w:i/>
          <w:sz w:val="24"/>
        </w:rPr>
        <w:t xml:space="preserve">              </w:t>
      </w:r>
      <w:r>
        <w:rPr>
          <w:rFonts w:ascii="SimHei" w:hAnsi="SimHei" w:cs="楷体" w:eastAsia="黑体"/>
          <w:i/>
          <w:sz w:val="24"/>
        </w:rPr>
        <w:t xml:space="preserve">享受标准 </w:t>
      </w:r>
      <w:r>
        <w:rPr>
          <w:rFonts w:eastAsia="黑体" w:cs="楷体" w:ascii="SimHei" w:hAnsi="SimHei"/>
          <w:i/>
          <w:sz w:val="24"/>
        </w:rPr>
        <w:t xml:space="preserve">= </w:t>
      </w:r>
      <w:r>
        <w:rPr>
          <w:rFonts w:ascii="SimHei" w:hAnsi="SimHei" w:cs="楷体" w:eastAsia="黑体"/>
          <w:i/>
          <w:sz w:val="24"/>
        </w:rPr>
        <w:t xml:space="preserve">最后年度年薪总额 </w:t>
      </w:r>
      <w:r>
        <w:rPr>
          <w:rFonts w:eastAsia="黑体" w:cs="楷体" w:ascii="SimHei" w:hAnsi="SimHei"/>
          <w:i/>
          <w:sz w:val="24"/>
        </w:rPr>
        <w:t>*</w:t>
      </w:r>
      <w:r>
        <w:rPr>
          <w:rFonts w:ascii="SimHei" w:hAnsi="SimHei" w:cs="楷体" w:eastAsia="黑体"/>
          <w:i/>
          <w:sz w:val="24"/>
        </w:rPr>
        <w:t>（</w:t>
      </w:r>
      <w:r>
        <w:rPr>
          <w:rFonts w:eastAsia="黑体" w:cs="楷体" w:ascii="SimHei" w:hAnsi="SimHei"/>
          <w:i/>
          <w:sz w:val="24"/>
        </w:rPr>
        <w:t xml:space="preserve">1 + </w:t>
      </w:r>
      <w:r>
        <w:rPr>
          <w:rFonts w:ascii="SimHei" w:hAnsi="SimHei" w:cs="楷体" w:eastAsia="黑体"/>
          <w:i/>
          <w:sz w:val="24"/>
        </w:rPr>
        <w:t>实际任职年限</w:t>
      </w:r>
      <w:r>
        <w:rPr>
          <w:rFonts w:eastAsia="黑体" w:cs="楷体" w:ascii="SimHei" w:hAnsi="SimHei"/>
          <w:i/>
          <w:sz w:val="24"/>
        </w:rPr>
        <w:t>/10</w:t>
      </w:r>
      <w:r>
        <w:rPr>
          <w:rFonts w:ascii="SimHei" w:hAnsi="SimHei" w:cs="楷体" w:eastAsia="黑体"/>
          <w:i/>
          <w:sz w:val="24"/>
        </w:rPr>
        <w:t>）</w:t>
      </w:r>
      <w:r>
        <w:rPr>
          <w:rFonts w:eastAsia="黑体" w:cs="楷体" w:ascii="SimHei" w:hAnsi="SimHei"/>
          <w:i/>
          <w:sz w:val="24"/>
        </w:rPr>
        <w:t>* 0.6</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eastAsia="黑体" w:cs="楷体" w:ascii="SimHei" w:hAnsi="SimHei"/>
          <w:sz w:val="24"/>
        </w:rPr>
        <w:t xml:space="preserve">        </w:t>
      </w:r>
      <w:r>
        <w:rPr>
          <w:rFonts w:eastAsia="黑体" w:cs="楷体" w:ascii="SimHei" w:hAnsi="SimHei"/>
          <w:sz w:val="24"/>
        </w:rPr>
        <w:t>5</w:t>
      </w:r>
      <w:r>
        <w:rPr>
          <w:rFonts w:ascii="SimHei" w:hAnsi="SimHei" w:cs="楷体" w:eastAsia="黑体"/>
          <w:sz w:val="24"/>
        </w:rPr>
        <w:t>、部门正副经理、销售副总助理及其他第五层（或相当）经理人享受条件为任满一届以上，考核结果良好以上，其标准为：</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i/>
          <w:i/>
          <w:sz w:val="24"/>
        </w:rPr>
      </w:pPr>
      <w:r>
        <w:rPr>
          <w:rFonts w:eastAsia="黑体" w:cs="楷体" w:ascii="SimHei" w:hAnsi="SimHei"/>
          <w:i/>
          <w:sz w:val="24"/>
        </w:rPr>
        <w:t xml:space="preserve">              </w:t>
      </w:r>
      <w:r>
        <w:rPr>
          <w:rFonts w:ascii="SimHei" w:hAnsi="SimHei" w:cs="楷体" w:eastAsia="黑体"/>
          <w:i/>
          <w:sz w:val="24"/>
        </w:rPr>
        <w:t xml:space="preserve">享受标准 </w:t>
      </w:r>
      <w:r>
        <w:rPr>
          <w:rFonts w:eastAsia="黑体" w:cs="楷体" w:ascii="SimHei" w:hAnsi="SimHei"/>
          <w:i/>
          <w:sz w:val="24"/>
        </w:rPr>
        <w:t xml:space="preserve">= </w:t>
      </w:r>
      <w:r>
        <w:rPr>
          <w:rFonts w:ascii="SimHei" w:hAnsi="SimHei" w:cs="楷体" w:eastAsia="黑体"/>
          <w:i/>
          <w:sz w:val="24"/>
        </w:rPr>
        <w:t xml:space="preserve">最后年度年薪总额 </w:t>
      </w:r>
      <w:r>
        <w:rPr>
          <w:rFonts w:eastAsia="黑体" w:cs="楷体" w:ascii="SimHei" w:hAnsi="SimHei"/>
          <w:i/>
          <w:sz w:val="24"/>
        </w:rPr>
        <w:t>*</w:t>
      </w:r>
      <w:r>
        <w:rPr>
          <w:rFonts w:ascii="SimHei" w:hAnsi="SimHei" w:cs="楷体" w:eastAsia="黑体"/>
          <w:i/>
          <w:sz w:val="24"/>
        </w:rPr>
        <w:t>（</w:t>
      </w:r>
      <w:r>
        <w:rPr>
          <w:rFonts w:eastAsia="黑体" w:cs="楷体" w:ascii="SimHei" w:hAnsi="SimHei"/>
          <w:i/>
          <w:sz w:val="24"/>
        </w:rPr>
        <w:t xml:space="preserve">1 + </w:t>
      </w:r>
      <w:r>
        <w:rPr>
          <w:rFonts w:ascii="SimHei" w:hAnsi="SimHei" w:cs="楷体" w:eastAsia="黑体"/>
          <w:i/>
          <w:sz w:val="24"/>
        </w:rPr>
        <w:t>实际任职年限</w:t>
      </w:r>
      <w:r>
        <w:rPr>
          <w:rFonts w:eastAsia="黑体" w:cs="楷体" w:ascii="SimHei" w:hAnsi="SimHei"/>
          <w:i/>
          <w:sz w:val="24"/>
        </w:rPr>
        <w:t>/10</w:t>
      </w:r>
      <w:r>
        <w:rPr>
          <w:rFonts w:ascii="SimHei" w:hAnsi="SimHei" w:cs="楷体" w:eastAsia="黑体"/>
          <w:i/>
          <w:sz w:val="24"/>
        </w:rPr>
        <w:t>）</w:t>
      </w:r>
      <w:r>
        <w:rPr>
          <w:rFonts w:eastAsia="黑体" w:cs="楷体" w:ascii="SimHei" w:hAnsi="SimHei"/>
          <w:i/>
          <w:sz w:val="24"/>
        </w:rPr>
        <w:t>* 0.5</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eastAsia="黑体" w:cs="楷体" w:ascii="SimHei" w:hAnsi="SimHei"/>
          <w:sz w:val="24"/>
        </w:rPr>
        <w:t xml:space="preserve">        </w:t>
      </w:r>
      <w:r>
        <w:rPr>
          <w:rFonts w:eastAsia="黑体" w:cs="楷体" w:ascii="SimHei" w:hAnsi="SimHei"/>
          <w:sz w:val="24"/>
        </w:rPr>
        <w:t>6</w:t>
      </w:r>
      <w:r>
        <w:rPr>
          <w:rFonts w:ascii="SimHei" w:hAnsi="SimHei" w:cs="楷体" w:eastAsia="黑体"/>
          <w:sz w:val="24"/>
        </w:rPr>
        <w:t>、一次性退职金在任职期满后，一次性发放；</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eastAsia="黑体" w:cs="楷体" w:ascii="SimHei" w:hAnsi="SimHei"/>
          <w:sz w:val="24"/>
        </w:rPr>
        <w:t xml:space="preserve">        </w:t>
      </w:r>
      <w:r>
        <w:rPr>
          <w:rFonts w:eastAsia="黑体" w:cs="楷体" w:ascii="SimHei" w:hAnsi="SimHei"/>
          <w:sz w:val="24"/>
        </w:rPr>
        <w:t>7</w:t>
      </w:r>
      <w:r>
        <w:rPr>
          <w:rFonts w:ascii="SimHei" w:hAnsi="SimHei" w:cs="楷体" w:eastAsia="黑体"/>
          <w:sz w:val="24"/>
        </w:rPr>
        <w:t>、任职未符合上述期限规定要求，由于工作调动原因等离任，且考核结果良好以上者，按实际任职年限核发退职金。</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第六条：</w:t>
      </w:r>
      <w:r>
        <w:rPr>
          <w:rFonts w:ascii="SimHei" w:hAnsi="SimHei" w:cs="楷体" w:eastAsia="黑体"/>
          <w:sz w:val="24"/>
        </w:rPr>
        <w:t>工作地在公司本部的中高层管理人员，福利住房按公司原住房分配制度执行。</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第七条：</w:t>
      </w:r>
      <w:r>
        <w:rPr>
          <w:rFonts w:ascii="SimHei" w:hAnsi="SimHei" w:cs="楷体" w:eastAsia="黑体"/>
          <w:sz w:val="24"/>
        </w:rPr>
        <w:t>工作地在公司本部以外的中高层管理人员享受福利住房：</w:t>
      </w:r>
    </w:p>
    <w:p>
      <w:pPr>
        <w:pStyle w:val="Normal"/>
        <w:keepNext w:val="false"/>
        <w:keepLines w:val="false"/>
        <w:pageBreakBefore w:val="false"/>
        <w:widowControl w:val="false"/>
        <w:numPr>
          <w:ilvl w:val="0"/>
          <w:numId w:val="5"/>
        </w:numPr>
        <w:tabs>
          <w:tab w:val="clear" w:pos="420"/>
          <w:tab w:val="left" w:pos="1260" w:leader="none"/>
          <w:tab w:val="left" w:pos="1934"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任期满一届以上者，可享受福利住房；具体规定为：任期满一届，公司提供</w:t>
      </w:r>
      <w:r>
        <w:rPr>
          <w:rFonts w:eastAsia="黑体" w:cs="楷体" w:ascii="SimHei" w:hAnsi="SimHei"/>
          <w:sz w:val="24"/>
        </w:rPr>
        <w:t>40%</w:t>
      </w:r>
      <w:r>
        <w:rPr>
          <w:rFonts w:ascii="SimHei" w:hAnsi="SimHei" w:cs="楷体" w:eastAsia="黑体"/>
          <w:sz w:val="24"/>
        </w:rPr>
        <w:t>房款作为首付款；任期满两届，公司提供其余</w:t>
      </w:r>
      <w:r>
        <w:rPr>
          <w:rFonts w:eastAsia="黑体" w:cs="楷体" w:ascii="SimHei" w:hAnsi="SimHei"/>
          <w:sz w:val="24"/>
        </w:rPr>
        <w:t>60%</w:t>
      </w:r>
      <w:r>
        <w:rPr>
          <w:rFonts w:ascii="SimHei" w:hAnsi="SimHei" w:cs="楷体" w:eastAsia="黑体"/>
          <w:sz w:val="24"/>
        </w:rPr>
        <w:t>房款；该款项不直接发放给个人，由公司直接支付给房地产商。</w:t>
      </w:r>
    </w:p>
    <w:p>
      <w:pPr>
        <w:pStyle w:val="Normal"/>
        <w:keepNext w:val="false"/>
        <w:keepLines w:val="false"/>
        <w:pageBreakBefore w:val="false"/>
        <w:widowControl w:val="false"/>
        <w:numPr>
          <w:ilvl w:val="0"/>
          <w:numId w:val="5"/>
        </w:numPr>
        <w:tabs>
          <w:tab w:val="clear" w:pos="420"/>
          <w:tab w:val="left" w:pos="1260" w:leader="none"/>
          <w:tab w:val="left" w:pos="1934"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购房标准：第三层经理人及以上（相当）为</w:t>
      </w:r>
      <w:r>
        <w:rPr>
          <w:rFonts w:eastAsia="黑体" w:cs="楷体" w:ascii="SimHei" w:hAnsi="SimHei"/>
          <w:sz w:val="24"/>
        </w:rPr>
        <w:t>120</w:t>
      </w:r>
      <w:r>
        <w:rPr>
          <w:rFonts w:ascii="SimHei" w:hAnsi="SimHei" w:cs="楷体" w:eastAsia="黑体"/>
          <w:sz w:val="24"/>
        </w:rPr>
        <w:t>平方米；第三层经理人以下（相当）为</w:t>
      </w:r>
      <w:r>
        <w:rPr>
          <w:rFonts w:eastAsia="黑体" w:cs="楷体" w:ascii="SimHei" w:hAnsi="SimHei"/>
          <w:sz w:val="24"/>
        </w:rPr>
        <w:t>100</w:t>
      </w:r>
      <w:r>
        <w:rPr>
          <w:rFonts w:ascii="SimHei" w:hAnsi="SimHei" w:cs="楷体" w:eastAsia="黑体"/>
          <w:sz w:val="24"/>
        </w:rPr>
        <w:t>平方米；</w:t>
      </w:r>
    </w:p>
    <w:p>
      <w:pPr>
        <w:pStyle w:val="Normal"/>
        <w:keepNext w:val="false"/>
        <w:keepLines w:val="false"/>
        <w:pageBreakBefore w:val="false"/>
        <w:widowControl w:val="false"/>
        <w:numPr>
          <w:ilvl w:val="0"/>
          <w:numId w:val="5"/>
        </w:numPr>
        <w:tabs>
          <w:tab w:val="clear" w:pos="420"/>
          <w:tab w:val="left" w:pos="1260" w:leader="none"/>
          <w:tab w:val="left" w:pos="1934"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福利住房房价不得超过山东省中高档商品房平均房价。具体标准为：</w:t>
      </w:r>
      <w:r>
        <w:rPr>
          <w:rFonts w:eastAsia="黑体" w:cs="楷体" w:ascii="SimHei" w:hAnsi="SimHei"/>
          <w:sz w:val="24"/>
        </w:rPr>
        <w:t>4000</w:t>
      </w:r>
      <w:r>
        <w:rPr>
          <w:rFonts w:ascii="SimHei" w:hAnsi="SimHei" w:cs="楷体" w:eastAsia="黑体"/>
          <w:sz w:val="24"/>
        </w:rPr>
        <w:t>元</w:t>
      </w:r>
      <w:r>
        <w:rPr>
          <w:rFonts w:eastAsia="黑体" w:cs="楷体" w:ascii="SimHei" w:hAnsi="SimHei"/>
          <w:sz w:val="24"/>
        </w:rPr>
        <w:t>/</w:t>
      </w:r>
      <w:r>
        <w:rPr>
          <w:rFonts w:ascii="SimHei" w:hAnsi="SimHei" w:cs="楷体" w:eastAsia="黑体"/>
          <w:sz w:val="24"/>
        </w:rPr>
        <w:t>平方米。</w:t>
      </w:r>
    </w:p>
    <w:p>
      <w:pPr>
        <w:pStyle w:val="Normal"/>
        <w:keepNext w:val="false"/>
        <w:keepLines w:val="false"/>
        <w:pageBreakBefore w:val="false"/>
        <w:widowControl w:val="false"/>
        <w:numPr>
          <w:ilvl w:val="0"/>
          <w:numId w:val="5"/>
        </w:numPr>
        <w:tabs>
          <w:tab w:val="clear" w:pos="420"/>
          <w:tab w:val="left" w:pos="1260" w:leader="none"/>
          <w:tab w:val="left" w:pos="1934"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以上标准为最高限额，所购住房低于购房标准者，剩余款项不发放给个人，超过购房标准者，超标部分房款自付。</w:t>
      </w:r>
    </w:p>
    <w:p>
      <w:pPr>
        <w:pStyle w:val="Normal"/>
        <w:keepNext w:val="false"/>
        <w:keepLines w:val="false"/>
        <w:pageBreakBefore w:val="false"/>
        <w:widowControl w:val="false"/>
        <w:numPr>
          <w:ilvl w:val="0"/>
          <w:numId w:val="5"/>
        </w:numPr>
        <w:tabs>
          <w:tab w:val="clear" w:pos="420"/>
          <w:tab w:val="left" w:pos="1260" w:leader="none"/>
          <w:tab w:val="left" w:pos="1934"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福利住房产权归购房者个人，所有相关责任购房者自负。</w:t>
      </w:r>
    </w:p>
    <w:p>
      <w:pPr>
        <w:pStyle w:val="Normal"/>
        <w:keepNext w:val="false"/>
        <w:keepLines w:val="false"/>
        <w:pageBreakBefore w:val="false"/>
        <w:widowControl w:val="false"/>
        <w:numPr>
          <w:ilvl w:val="0"/>
          <w:numId w:val="5"/>
        </w:numPr>
        <w:tabs>
          <w:tab w:val="clear" w:pos="420"/>
          <w:tab w:val="left" w:pos="1260" w:leader="none"/>
          <w:tab w:val="left" w:pos="1934"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住房福利计划自聘用之日开始生效，自任职满一届开始执行。</w:t>
      </w:r>
    </w:p>
    <w:p>
      <w:pPr>
        <w:pStyle w:val="Normal"/>
        <w:keepNext w:val="false"/>
        <w:keepLines w:val="false"/>
        <w:pageBreakBefore w:val="false"/>
        <w:widowControl w:val="false"/>
        <w:numPr>
          <w:ilvl w:val="0"/>
          <w:numId w:val="5"/>
        </w:numPr>
        <w:tabs>
          <w:tab w:val="clear" w:pos="420"/>
          <w:tab w:val="left" w:pos="1260" w:leader="none"/>
          <w:tab w:val="left" w:pos="1934"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任期未满一届者，不享受此福利。</w:t>
      </w:r>
    </w:p>
    <w:p>
      <w:pPr>
        <w:pStyle w:val="Normal"/>
        <w:keepNext w:val="false"/>
        <w:keepLines w:val="false"/>
        <w:pageBreakBefore w:val="false"/>
        <w:widowControl w:val="false"/>
        <w:numPr>
          <w:ilvl w:val="0"/>
          <w:numId w:val="5"/>
        </w:numPr>
        <w:tabs>
          <w:tab w:val="clear" w:pos="420"/>
          <w:tab w:val="left" w:pos="1260" w:leader="none"/>
          <w:tab w:val="left" w:pos="1934"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任职不满一届，由于工作调动原因等离任，且考核结果良好以上者，经总经理（或董事长）批准，可以按实际任职年限进行核算。</w:t>
      </w:r>
    </w:p>
    <w:p>
      <w:pPr>
        <w:pStyle w:val="Normal"/>
        <w:keepNext w:val="false"/>
        <w:keepLines w:val="false"/>
        <w:pageBreakBefore w:val="false"/>
        <w:widowControl w:val="false"/>
        <w:numPr>
          <w:ilvl w:val="0"/>
          <w:numId w:val="5"/>
        </w:numPr>
        <w:tabs>
          <w:tab w:val="clear" w:pos="420"/>
          <w:tab w:val="left" w:pos="1260" w:leader="none"/>
          <w:tab w:val="left" w:pos="1934" w:leader="none"/>
        </w:tabs>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cs="楷体" w:eastAsia="黑体"/>
          <w:sz w:val="24"/>
        </w:rPr>
        <w:t>任同一层次职务二届以上（不含）者不重复享受福利住房。</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第八条：</w:t>
      </w:r>
      <w:r>
        <w:rPr>
          <w:rFonts w:ascii="SimHei" w:hAnsi="SimHei" w:cs="楷体" w:eastAsia="黑体"/>
          <w:sz w:val="24"/>
        </w:rPr>
        <w:t>其他特别福利与保险计划，根据公司效益和实际情况另行规定。</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第九条：</w:t>
      </w:r>
      <w:r>
        <w:rPr>
          <w:rFonts w:ascii="SimHei" w:hAnsi="SimHei" w:cs="楷体" w:eastAsia="黑体"/>
          <w:sz w:val="24"/>
        </w:rPr>
        <w:t>特殊福利计划的执行，以国家相关财税制度为依据列支。</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第十条：</w:t>
      </w:r>
      <w:r>
        <w:rPr>
          <w:rFonts w:ascii="SimHei" w:hAnsi="SimHei" w:cs="楷体" w:eastAsia="黑体"/>
          <w:sz w:val="24"/>
        </w:rPr>
        <w:t>因企业重组、并购等非个人因素造成职位丧失或职位下降者，根据任职年限按比例提前执行上述计划。</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第十一条：</w:t>
      </w:r>
      <w:r>
        <w:rPr>
          <w:rFonts w:ascii="SimHei" w:hAnsi="SimHei" w:cs="楷体" w:eastAsia="黑体"/>
          <w:sz w:val="24"/>
        </w:rPr>
        <w:t>对于公司目前中高层现职中，经考核不具备任职资格，但对企业的发展作出了突出贡献者，如服从公司统一安排，离开现任职务，可以在本制度执行的同时，提前执行特别福利计划，同时，授予“企业功勋”光荣称号。具体标准将根据现职进行核定。</w:t>
      </w:r>
    </w:p>
    <w:p>
      <w:pPr>
        <w:pStyle w:val="Normal"/>
        <w:keepNext w:val="false"/>
        <w:keepLines w:val="false"/>
        <w:pageBreakBefore w:val="false"/>
        <w:widowControl w:val="false"/>
        <w:tabs>
          <w:tab w:val="clear" w:pos="420"/>
          <w:tab w:val="left" w:pos="1260" w:leader="none"/>
        </w:tabs>
        <w:kinsoku w:val="true"/>
        <w:overflowPunct w:val="true"/>
        <w:autoSpaceDE w:val="true"/>
        <w:bidi w:val="0"/>
        <w:snapToGrid w:val="true"/>
        <w:spacing w:lineRule="auto" w:line="360"/>
        <w:ind w:start="0" w:end="0" w:firstLine="300"/>
        <w:jc w:val="both"/>
        <w:textAlignment w:val="auto"/>
        <w:rPr>
          <w:rFonts w:ascii="楷体" w:hAnsi="楷体" w:eastAsia="楷体" w:cs="楷体"/>
          <w:sz w:val="15"/>
        </w:rPr>
      </w:pPr>
      <w:r>
        <w:rPr>
          <w:rFonts w:eastAsia="黑体" w:cs="楷体" w:ascii="SimHei" w:hAnsi="SimHei"/>
          <w:sz w:val="15"/>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center"/>
        <w:textAlignment w:val="auto"/>
        <w:rPr>
          <w:rFonts w:ascii="楷体" w:hAnsi="楷体" w:eastAsia="楷体" w:cs="楷体"/>
          <w:b/>
          <w:b/>
          <w:bCs w:val="false"/>
          <w:sz w:val="28"/>
          <w:szCs w:val="28"/>
        </w:rPr>
      </w:pPr>
      <w:r>
        <w:rPr>
          <w:rFonts w:ascii="SimHei" w:hAnsi="SimHei" w:cs="楷体" w:eastAsia="黑体"/>
          <w:b/>
          <w:bCs w:val="false"/>
          <w:sz w:val="28"/>
          <w:szCs w:val="28"/>
        </w:rPr>
        <w:t>第四章：附则</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第一条：</w:t>
      </w:r>
      <w:r>
        <w:rPr>
          <w:rFonts w:ascii="SimHei" w:hAnsi="SimHei" w:cs="楷体" w:eastAsia="黑体"/>
          <w:sz w:val="24"/>
        </w:rPr>
        <w:t>本规定未尽事项，另行规定或参见其他规定的相应条款。</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第二条：</w:t>
      </w:r>
      <w:r>
        <w:rPr>
          <w:rFonts w:ascii="SimHei" w:hAnsi="SimHei" w:cs="楷体" w:eastAsia="黑体"/>
          <w:sz w:val="24"/>
        </w:rPr>
        <w:t>本规定的解释权在人力资源部。</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sz w:val="24"/>
        </w:rPr>
      </w:pPr>
      <w:r>
        <w:rPr>
          <w:rFonts w:ascii="SimHei" w:hAnsi="SimHei" w:cs="楷体" w:eastAsia="黑体"/>
          <w:b/>
          <w:sz w:val="24"/>
        </w:rPr>
        <w:t>第三条：</w:t>
      </w:r>
      <w:r>
        <w:rPr>
          <w:rFonts w:ascii="SimHei" w:hAnsi="SimHei" w:cs="楷体" w:eastAsia="黑体"/>
          <w:sz w:val="24"/>
        </w:rPr>
        <w:t>本规定自董事会核准、股东大会通过后颁布执行，修改时亦同。</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20"/>
        <w:jc w:val="both"/>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end"/>
        <w:textAlignment w:val="auto"/>
        <w:rPr>
          <w:rFonts w:ascii="楷体" w:hAnsi="楷体" w:eastAsia="楷体" w:cs="楷体"/>
          <w:b/>
          <w:b/>
          <w:sz w:val="24"/>
        </w:rPr>
      </w:pPr>
      <w:r>
        <w:rPr>
          <w:rFonts w:eastAsia="黑体" w:cs="楷体" w:ascii="SimHei" w:hAnsi="SimHei"/>
          <w:b/>
          <w:sz w:val="24"/>
        </w:rPr>
        <w:t>______</w:t>
      </w:r>
      <w:r>
        <w:rPr>
          <w:rFonts w:ascii="SimHei" w:hAnsi="SimHei" w:cs="楷体" w:eastAsia="黑体"/>
          <w:b/>
          <w:sz w:val="24"/>
        </w:rPr>
        <w:t>公司</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b/>
          <w:b/>
          <w:sz w:val="24"/>
        </w:rPr>
      </w:pPr>
      <w:r>
        <w:rPr>
          <w:rFonts w:eastAsia="黑体" w:cs="楷体" w:ascii="SimHei" w:hAnsi="SimHei"/>
          <w:b/>
          <w:sz w:val="24"/>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22"/>
        <w:jc w:val="end"/>
        <w:textAlignment w:val="auto"/>
        <w:rPr>
          <w:rFonts w:ascii="楷体" w:hAnsi="楷体" w:eastAsia="楷体" w:cs="楷体"/>
        </w:rPr>
      </w:pPr>
      <w:r>
        <w:rPr>
          <w:rFonts w:eastAsia="黑体" w:cs="楷体" w:ascii="SimHei" w:hAnsi="SimHei"/>
          <w:b/>
        </w:rPr>
        <w:t xml:space="preserve">                                                       </w:t>
      </w:r>
      <w:r>
        <w:rPr>
          <w:rFonts w:ascii="SimHei" w:hAnsi="SimHei" w:cs="楷体" w:eastAsia="黑体"/>
          <w:b/>
          <w:sz w:val="24"/>
        </w:rPr>
        <w:t>二零</w:t>
      </w:r>
      <w:r>
        <w:rPr>
          <w:rFonts w:ascii="SimHei" w:hAnsi="SimHei" w:cs="楷体" w:eastAsia="黑体"/>
          <w:b/>
          <w:sz w:val="24"/>
          <w:lang w:val="en-US" w:eastAsia="zh-CN"/>
        </w:rPr>
        <w:t xml:space="preserve"> </w:t>
      </w:r>
      <w:r>
        <w:rPr>
          <w:rFonts w:ascii="SimHei" w:hAnsi="SimHei" w:cs="楷体" w:eastAsia="黑体"/>
          <w:b/>
          <w:sz w:val="24"/>
        </w:rPr>
        <w:t xml:space="preserve"> 年 月 日</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20"/>
        <w:jc w:val="both"/>
        <w:textAlignment w:val="auto"/>
        <w:rPr>
          <w:rFonts w:ascii="楷体" w:hAnsi="楷体" w:eastAsia="楷体" w:cs="楷体"/>
        </w:rPr>
      </w:pPr>
      <w:r>
        <w:rPr>
          <w:rFonts w:eastAsia="黑体" w:cs="楷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20"/>
        <w:jc w:val="both"/>
        <w:textAlignment w:val="auto"/>
        <w:rPr>
          <w:rFonts w:ascii="楷体" w:hAnsi="楷体" w:eastAsia="楷体" w:cs="楷体"/>
        </w:rPr>
      </w:pPr>
      <w:r>
        <w:rPr>
          <w:rFonts w:eastAsia="黑体" w:cs="楷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20"/>
        <w:jc w:val="both"/>
        <w:textAlignment w:val="auto"/>
        <w:rPr>
          <w:rFonts w:ascii="楷体" w:hAnsi="楷体" w:eastAsia="楷体" w:cs="楷体"/>
        </w:rPr>
      </w:pPr>
      <w:r>
        <w:rPr>
          <w:rFonts w:eastAsia="黑体" w:cs="楷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20"/>
        <w:jc w:val="both"/>
        <w:textAlignment w:val="auto"/>
        <w:rPr>
          <w:rFonts w:ascii="楷体" w:hAnsi="楷体" w:eastAsia="楷体" w:cs="楷体"/>
        </w:rPr>
      </w:pPr>
      <w:r>
        <w:rPr>
          <w:rFonts w:eastAsia="黑体" w:cs="楷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20"/>
        <w:jc w:val="both"/>
        <w:textAlignment w:val="auto"/>
        <w:rPr>
          <w:rFonts w:ascii="楷体" w:hAnsi="楷体" w:eastAsia="楷体" w:cs="楷体"/>
        </w:rPr>
      </w:pPr>
      <w:r>
        <w:rPr>
          <w:rFonts w:eastAsia="黑体" w:cs="楷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20"/>
        <w:jc w:val="both"/>
        <w:textAlignment w:val="auto"/>
        <w:rPr>
          <w:rFonts w:ascii="楷体" w:hAnsi="楷体" w:eastAsia="楷体" w:cs="楷体"/>
        </w:rPr>
      </w:pPr>
      <w:r>
        <w:rPr>
          <w:rFonts w:eastAsia="黑体" w:cs="楷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20"/>
        <w:jc w:val="both"/>
        <w:textAlignment w:val="auto"/>
        <w:rPr>
          <w:rFonts w:ascii="楷体" w:hAnsi="楷体" w:eastAsia="楷体" w:cs="楷体"/>
          <w:b/>
          <w:b/>
          <w:sz w:val="36"/>
        </w:rPr>
      </w:pPr>
      <w:r>
        <w:rPr>
          <w:rFonts w:ascii="SimHei" w:hAnsi="SimHei" w:cs="楷体" w:eastAsia="黑体"/>
        </w:rPr>
        <w:t>附表一：</w:t>
      </w:r>
      <w:r>
        <w:rPr>
          <w:rFonts w:ascii="SimHei" w:hAnsi="SimHei" w:cs="楷体" w:eastAsia="黑体"/>
          <w:b/>
          <w:sz w:val="36"/>
          <w:shd w:fill="FFFFFF" w:val="clear"/>
        </w:rPr>
        <w:t xml:space="preserve">        中高层经理人薪酬结构</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361"/>
        <w:jc w:val="both"/>
        <w:textAlignment w:val="auto"/>
        <w:rPr>
          <w:rFonts w:ascii="楷体" w:hAnsi="楷体" w:eastAsia="楷体" w:cs="楷体"/>
          <w:b/>
          <w:b/>
          <w:sz w:val="18"/>
        </w:rPr>
      </w:pPr>
      <w:r>
        <w:rPr>
          <w:rFonts w:eastAsia="黑体" w:cs="楷体" w:ascii="SimHei" w:hAnsi="SimHei"/>
          <w:b/>
          <w:sz w:val="18"/>
        </w:rPr>
      </w:r>
    </w:p>
    <w:tbl>
      <w:tblPr>
        <w:tblW w:w="8847" w:type="dxa"/>
        <w:jc w:val="center"/>
        <w:tblInd w:w="0" w:type="dxa"/>
        <w:tblLayout w:type="fixed"/>
        <w:tblCellMar>
          <w:top w:w="0" w:type="dxa"/>
          <w:start w:w="108" w:type="dxa"/>
          <w:bottom w:w="0" w:type="dxa"/>
          <w:end w:w="108" w:type="dxa"/>
        </w:tblCellMar>
      </w:tblPr>
      <w:tblGrid>
        <w:gridCol w:w="975"/>
        <w:gridCol w:w="2340"/>
        <w:gridCol w:w="2692"/>
        <w:gridCol w:w="2840"/>
      </w:tblGrid>
      <w:tr>
        <w:trPr>
          <w:trHeight w:val="460" w:hRule="atLeast"/>
          <w:cantSplit w:val="true"/>
        </w:trPr>
        <w:tc>
          <w:tcPr>
            <w:tcW w:w="975"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公司董事长（第一层经理人）</w:t>
            </w:r>
          </w:p>
        </w:tc>
        <w:tc>
          <w:tcPr>
            <w:tcW w:w="2340" w:type="dxa"/>
            <w:tcBorders>
              <w:top w:val="single" w:sz="4" w:space="0" w:color="000000"/>
              <w:start w:val="single" w:sz="4" w:space="0" w:color="000000"/>
              <w:bottom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基本年薪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公司董事会核定，按月发放。</w:t>
            </w:r>
          </w:p>
        </w:tc>
      </w:tr>
      <w:tr>
        <w:trPr>
          <w:trHeight w:val="451"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绩效年薪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公司董事会核定，按年发放。</w:t>
            </w:r>
          </w:p>
        </w:tc>
      </w:tr>
      <w:tr>
        <w:trPr>
          <w:trHeight w:val="457"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奖励年薪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公司董事会核定，延期半年发放。</w:t>
            </w:r>
          </w:p>
        </w:tc>
      </w:tr>
      <w:tr>
        <w:trPr>
          <w:trHeight w:val="463"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特别福利计划</w:t>
            </w:r>
          </w:p>
        </w:tc>
        <w:tc>
          <w:tcPr>
            <w:tcW w:w="269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享受标准</w:t>
            </w:r>
          </w:p>
        </w:tc>
        <w:tc>
          <w:tcPr>
            <w:tcW w:w="2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享受条件</w:t>
            </w:r>
          </w:p>
        </w:tc>
      </w:tr>
      <w:tr>
        <w:trPr>
          <w:trHeight w:val="1385"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楷体" w:cs="楷体" w:ascii="楷体" w:hAnsi="楷体"/>
              </w:rPr>
            </w:r>
          </w:p>
        </w:tc>
        <w:tc>
          <w:tcPr>
            <w:tcW w:w="269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rPr>
            </w:pPr>
            <w:r>
              <w:rPr>
                <w:rFonts w:eastAsia="黑体" w:cs="楷体" w:ascii="SimHei" w:hAnsi="SimHei"/>
                <w:b/>
                <w:sz w:val="18"/>
              </w:rPr>
            </w:r>
          </w:p>
          <w:p>
            <w:pPr>
              <w:pStyle w:val="Normal"/>
              <w:keepNext w:val="false"/>
              <w:keepLines w:val="false"/>
              <w:widowControl w:val="false"/>
              <w:numPr>
                <w:ilvl w:val="0"/>
                <w:numId w:val="2"/>
              </w:numPr>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 xml:space="preserve">   </w:t>
            </w:r>
            <w:r>
              <w:rPr>
                <w:rFonts w:ascii="SimHei" w:hAnsi="SimHei" w:cs="楷体" w:eastAsia="黑体"/>
              </w:rPr>
              <w:t>万终身险；</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2</w:t>
            </w:r>
            <w:r>
              <w:rPr>
                <w:rFonts w:ascii="SimHei" w:hAnsi="SimHei" w:cs="楷体" w:eastAsia="黑体"/>
              </w:rPr>
              <w:t>、国内外中长期进修；</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、一次性退职金；</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4</w:t>
            </w:r>
            <w:r>
              <w:rPr>
                <w:rFonts w:ascii="SimHei" w:hAnsi="SimHei" w:cs="楷体" w:eastAsia="黑体"/>
              </w:rPr>
              <w:t>、福利住房</w:t>
            </w:r>
          </w:p>
        </w:tc>
        <w:tc>
          <w:tcPr>
            <w:tcW w:w="284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rPr>
            </w:pPr>
            <w:r>
              <w:rPr>
                <w:rFonts w:eastAsia="黑体" w:cs="楷体" w:ascii="SimHei" w:hAnsi="SimHei"/>
                <w:sz w:val="18"/>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1</w:t>
            </w:r>
            <w:r>
              <w:rPr>
                <w:rFonts w:ascii="SimHei" w:hAnsi="SimHei" w:cs="楷体" w:eastAsia="黑体"/>
              </w:rPr>
              <w:t>、任满一年，业绩优良；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2</w:t>
            </w:r>
            <w:r>
              <w:rPr>
                <w:rFonts w:ascii="SimHei" w:hAnsi="SimHei" w:cs="楷体" w:eastAsia="黑体"/>
              </w:rPr>
              <w:t>、任满一届，业绩优良；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、任满一届，业绩优良；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rPr>
            </w:pPr>
            <w:r>
              <w:rPr>
                <w:rFonts w:eastAsia="黑体" w:cs="楷体" w:ascii="SimHei" w:hAnsi="SimHei"/>
              </w:rPr>
              <w:t>4</w:t>
            </w:r>
            <w:r>
              <w:rPr>
                <w:rFonts w:ascii="SimHei" w:hAnsi="SimHei" w:cs="楷体" w:eastAsia="黑体"/>
              </w:rPr>
              <w:t>、任满一届，业绩优良；</w:t>
            </w:r>
          </w:p>
        </w:tc>
      </w:tr>
      <w:tr>
        <w:trPr>
          <w:trHeight w:val="2457"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rPr>
            </w:pPr>
            <w:r>
              <w:rPr>
                <w:rFonts w:eastAsia="楷体" w:cs="楷体" w:ascii="楷体" w:hAnsi="楷体"/>
                <w:sz w:val="1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楷体" w:cs="楷体" w:ascii="楷体" w:hAnsi="楷体"/>
              </w:rPr>
            </w:r>
          </w:p>
        </w:tc>
        <w:tc>
          <w:tcPr>
            <w:tcW w:w="5532" w:type="dxa"/>
            <w:gridSpan w:val="2"/>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黑体" w:cs="楷体" w:ascii="SimHei" w:hAnsi="SimHei"/>
                <w:sz w:val="28"/>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sz w:val="28"/>
              </w:rPr>
              <w:t>执行：</w:t>
            </w:r>
          </w:p>
          <w:p>
            <w:pPr>
              <w:pStyle w:val="Normal"/>
              <w:keepNext w:val="false"/>
              <w:keepLines w:val="false"/>
              <w:widowControl w:val="false"/>
              <w:numPr>
                <w:ilvl w:val="0"/>
                <w:numId w:val="9"/>
              </w:numPr>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终身险：在任职满一年，考核优良的情况下，由企业每年向保险公司一次性购买。</w:t>
            </w:r>
          </w:p>
          <w:p>
            <w:pPr>
              <w:pStyle w:val="Normal"/>
              <w:keepNext w:val="false"/>
              <w:keepLines w:val="false"/>
              <w:widowControl w:val="false"/>
              <w:numPr>
                <w:ilvl w:val="0"/>
                <w:numId w:val="9"/>
              </w:numPr>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国内外培训：享有带薪培训的权利，根据企业实际情况进行安排。</w:t>
            </w:r>
          </w:p>
          <w:p>
            <w:pPr>
              <w:pStyle w:val="Normal"/>
              <w:keepNext w:val="false"/>
              <w:keepLines w:val="false"/>
              <w:widowControl w:val="false"/>
              <w:numPr>
                <w:ilvl w:val="0"/>
                <w:numId w:val="9"/>
              </w:numPr>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退职金：退职后一次性给付。具体执行另行规定。</w:t>
            </w:r>
          </w:p>
          <w:p>
            <w:pPr>
              <w:pStyle w:val="Normal"/>
              <w:keepNext w:val="false"/>
              <w:keepLines w:val="false"/>
              <w:widowControl w:val="false"/>
              <w:numPr>
                <w:ilvl w:val="0"/>
                <w:numId w:val="9"/>
              </w:numPr>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福利住房：任满一届后开始执行。</w:t>
            </w:r>
          </w:p>
        </w:tc>
      </w:tr>
      <w:tr>
        <w:trPr>
          <w:trHeight w:val="503" w:hRule="atLeast"/>
          <w:cantSplit w:val="true"/>
        </w:trPr>
        <w:tc>
          <w:tcPr>
            <w:tcW w:w="975"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总经理（第二层经理人）</w:t>
            </w:r>
          </w:p>
        </w:tc>
        <w:tc>
          <w:tcPr>
            <w:tcW w:w="2340" w:type="dxa"/>
            <w:tcBorders>
              <w:top w:val="single" w:sz="4" w:space="0" w:color="000000"/>
              <w:start w:val="single" w:sz="4" w:space="0" w:color="000000"/>
              <w:bottom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基本年薪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董事长核定，报公司董事会，按月发放。</w:t>
            </w:r>
          </w:p>
        </w:tc>
      </w:tr>
      <w:tr>
        <w:trPr>
          <w:trHeight w:val="453"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绩效年薪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董事长核定，报公司董事会，按年发放。</w:t>
            </w:r>
          </w:p>
        </w:tc>
      </w:tr>
      <w:tr>
        <w:trPr>
          <w:trHeight w:val="459"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奖励年薪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董事长核定，报公司董事会</w:t>
            </w:r>
            <w:r>
              <w:rPr>
                <w:rFonts w:eastAsia="黑体" w:cs="楷体" w:ascii="SimHei" w:hAnsi="SimHei"/>
              </w:rPr>
              <w:t>,</w:t>
            </w:r>
            <w:r>
              <w:rPr>
                <w:rFonts w:ascii="SimHei" w:hAnsi="SimHei" w:cs="楷体" w:eastAsia="黑体"/>
              </w:rPr>
              <w:t>延期半年发放。</w:t>
            </w:r>
          </w:p>
        </w:tc>
      </w:tr>
      <w:tr>
        <w:trPr>
          <w:trHeight w:val="459"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总裁特别奖</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董事长核定，报公司董事会，按年发放。</w:t>
            </w:r>
          </w:p>
        </w:tc>
      </w:tr>
      <w:tr>
        <w:trPr>
          <w:trHeight w:val="1094"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特别福利计划</w:t>
            </w:r>
          </w:p>
        </w:tc>
        <w:tc>
          <w:tcPr>
            <w:tcW w:w="269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享受标准</w:t>
            </w:r>
          </w:p>
        </w:tc>
        <w:tc>
          <w:tcPr>
            <w:tcW w:w="2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享受条件</w:t>
            </w:r>
          </w:p>
        </w:tc>
      </w:tr>
      <w:tr>
        <w:trPr>
          <w:trHeight w:val="1451"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楷体" w:cs="楷体" w:ascii="楷体" w:hAnsi="楷体"/>
              </w:rPr>
            </w:r>
          </w:p>
        </w:tc>
        <w:tc>
          <w:tcPr>
            <w:tcW w:w="269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rPr>
            </w:pPr>
            <w:r>
              <w:rPr>
                <w:rFonts w:eastAsia="黑体" w:cs="楷体" w:ascii="SimHei" w:hAnsi="SimHei"/>
                <w:b/>
                <w:sz w:val="18"/>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1</w:t>
            </w:r>
            <w:r>
              <w:rPr>
                <w:rFonts w:ascii="SimHei" w:hAnsi="SimHei" w:cs="楷体" w:eastAsia="黑体"/>
              </w:rPr>
              <w:t>、   万终身险；</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2</w:t>
            </w:r>
            <w:r>
              <w:rPr>
                <w:rFonts w:ascii="SimHei" w:hAnsi="SimHei" w:cs="楷体" w:eastAsia="黑体"/>
              </w:rPr>
              <w:t>、国内外中长期进修；</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、一次性退职金；</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4</w:t>
            </w:r>
            <w:r>
              <w:rPr>
                <w:rFonts w:ascii="SimHei" w:hAnsi="SimHei" w:cs="楷体" w:eastAsia="黑体"/>
              </w:rPr>
              <w:t>、福利住房：</w:t>
            </w:r>
          </w:p>
        </w:tc>
        <w:tc>
          <w:tcPr>
            <w:tcW w:w="284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rPr>
            </w:pPr>
            <w:r>
              <w:rPr>
                <w:rFonts w:eastAsia="黑体" w:cs="楷体" w:ascii="SimHei" w:hAnsi="SimHei"/>
                <w:sz w:val="18"/>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1</w:t>
            </w:r>
            <w:r>
              <w:rPr>
                <w:rFonts w:ascii="SimHei" w:hAnsi="SimHei" w:cs="楷体" w:eastAsia="黑体"/>
              </w:rPr>
              <w:t>、任满一年，业绩优良；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2</w:t>
            </w:r>
            <w:r>
              <w:rPr>
                <w:rFonts w:ascii="SimHei" w:hAnsi="SimHei" w:cs="楷体" w:eastAsia="黑体"/>
              </w:rPr>
              <w:t>、任满一届，业绩优良；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、任满一届，业绩优良；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rPr>
            </w:pPr>
            <w:r>
              <w:rPr>
                <w:rFonts w:eastAsia="黑体" w:cs="楷体" w:ascii="SimHei" w:hAnsi="SimHei"/>
              </w:rPr>
              <w:t>4</w:t>
            </w:r>
            <w:r>
              <w:rPr>
                <w:rFonts w:ascii="SimHei" w:hAnsi="SimHei" w:cs="楷体" w:eastAsia="黑体"/>
              </w:rPr>
              <w:t>、任满一届，业绩优良；</w:t>
            </w:r>
          </w:p>
        </w:tc>
      </w:tr>
      <w:tr>
        <w:trPr>
          <w:trHeight w:val="2555"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rPr>
            </w:pPr>
            <w:r>
              <w:rPr>
                <w:rFonts w:eastAsia="楷体" w:cs="楷体" w:ascii="楷体" w:hAnsi="楷体"/>
                <w:sz w:val="1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楷体" w:cs="楷体" w:ascii="楷体" w:hAnsi="楷体"/>
              </w:rPr>
            </w:r>
          </w:p>
        </w:tc>
        <w:tc>
          <w:tcPr>
            <w:tcW w:w="5532" w:type="dxa"/>
            <w:gridSpan w:val="2"/>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执行：</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1</w:t>
            </w:r>
            <w:r>
              <w:rPr>
                <w:rFonts w:ascii="SimHei" w:hAnsi="SimHei" w:cs="楷体" w:eastAsia="黑体"/>
              </w:rPr>
              <w:t>、终身险：在任职满一年，考核优良的情况下，由企业每年向保险公司一次性购买。</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2</w:t>
            </w:r>
            <w:r>
              <w:rPr>
                <w:rFonts w:ascii="SimHei" w:hAnsi="SimHei" w:cs="楷体" w:eastAsia="黑体"/>
              </w:rPr>
              <w:t>、国内外培训：享有带薪培训的权利，根据企业实际情况进行安排。</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、退职金：退职后一次性给付。具体执行另行规定。</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4</w:t>
            </w:r>
            <w:r>
              <w:rPr>
                <w:rFonts w:ascii="SimHei" w:hAnsi="SimHei" w:cs="楷体" w:eastAsia="黑体"/>
              </w:rPr>
              <w:t>、福利住房：任满一届后开始执行。</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r>
          </w:p>
        </w:tc>
      </w:tr>
      <w:tr>
        <w:trPr>
          <w:trHeight w:val="613" w:hRule="atLeast"/>
          <w:cantSplit w:val="true"/>
        </w:trPr>
        <w:tc>
          <w:tcPr>
            <w:tcW w:w="975"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公司副总（第三层经理人）</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基本年薪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总经理核定，报公司董事会，按月发放。</w:t>
            </w:r>
          </w:p>
        </w:tc>
      </w:tr>
      <w:tr>
        <w:trPr>
          <w:trHeight w:val="607"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绩效年薪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总经理核定，报公司董事会，按月发放。</w:t>
            </w:r>
          </w:p>
        </w:tc>
      </w:tr>
      <w:tr>
        <w:trPr>
          <w:trHeight w:val="615"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奖励年薪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总经理核定，报公司董事会，延期半年发放。</w:t>
            </w:r>
          </w:p>
        </w:tc>
      </w:tr>
      <w:tr>
        <w:trPr>
          <w:trHeight w:val="622"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总经理特别奖</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总经理核定，报公司董事会，按年发放。</w:t>
            </w:r>
          </w:p>
        </w:tc>
      </w:tr>
      <w:tr>
        <w:trPr>
          <w:trHeight w:val="263"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特别福利计划</w:t>
            </w:r>
          </w:p>
        </w:tc>
        <w:tc>
          <w:tcPr>
            <w:tcW w:w="269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享受标准</w:t>
            </w:r>
          </w:p>
        </w:tc>
        <w:tc>
          <w:tcPr>
            <w:tcW w:w="2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享受条件</w:t>
            </w:r>
          </w:p>
        </w:tc>
      </w:tr>
      <w:tr>
        <w:trPr>
          <w:trHeight w:val="418"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楷体" w:cs="楷体" w:ascii="楷体" w:hAnsi="楷体"/>
              </w:rPr>
            </w:r>
          </w:p>
        </w:tc>
        <w:tc>
          <w:tcPr>
            <w:tcW w:w="269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rPr>
            </w:pPr>
            <w:r>
              <w:rPr>
                <w:rFonts w:eastAsia="黑体" w:cs="楷体" w:ascii="SimHei" w:hAnsi="SimHei"/>
                <w:b/>
                <w:sz w:val="18"/>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1</w:t>
            </w:r>
            <w:r>
              <w:rPr>
                <w:rFonts w:ascii="SimHei" w:hAnsi="SimHei" w:cs="楷体" w:eastAsia="黑体"/>
              </w:rPr>
              <w:t>、  万终身险；</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2</w:t>
            </w:r>
            <w:r>
              <w:rPr>
                <w:rFonts w:ascii="SimHei" w:hAnsi="SimHei" w:cs="楷体" w:eastAsia="黑体"/>
              </w:rPr>
              <w:t>、国内外中长期进修；</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、一次性退职金；</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4</w:t>
            </w:r>
            <w:r>
              <w:rPr>
                <w:rFonts w:ascii="SimHei" w:hAnsi="SimHei" w:cs="楷体" w:eastAsia="黑体"/>
              </w:rPr>
              <w:t>、福利住房：</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r>
          </w:p>
        </w:tc>
        <w:tc>
          <w:tcPr>
            <w:tcW w:w="284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rPr>
            </w:pPr>
            <w:r>
              <w:rPr>
                <w:rFonts w:eastAsia="黑体" w:cs="楷体" w:ascii="SimHei" w:hAnsi="SimHei"/>
                <w:b/>
                <w:sz w:val="18"/>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1</w:t>
            </w:r>
            <w:r>
              <w:rPr>
                <w:rFonts w:ascii="SimHei" w:hAnsi="SimHei" w:cs="楷体" w:eastAsia="黑体"/>
              </w:rPr>
              <w:t>、任满一年，业绩优良；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2</w:t>
            </w:r>
            <w:r>
              <w:rPr>
                <w:rFonts w:ascii="SimHei" w:hAnsi="SimHei" w:cs="楷体" w:eastAsia="黑体"/>
              </w:rPr>
              <w:t>、任满两届，业绩优良；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、任满一届，业绩优良；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4</w:t>
            </w:r>
            <w:r>
              <w:rPr>
                <w:rFonts w:ascii="SimHei" w:hAnsi="SimHei" w:cs="楷体" w:eastAsia="黑体"/>
              </w:rPr>
              <w:t>、任满一届，业绩优良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rPr>
            </w:pPr>
            <w:r>
              <w:rPr>
                <w:rFonts w:eastAsia="黑体" w:cs="楷体" w:ascii="SimHei" w:hAnsi="SimHei"/>
                <w:b/>
                <w:sz w:val="18"/>
              </w:rPr>
            </w:r>
          </w:p>
        </w:tc>
      </w:tr>
      <w:tr>
        <w:trPr>
          <w:trHeight w:val="2457"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rPr>
            </w:pPr>
            <w:r>
              <w:rPr>
                <w:rFonts w:eastAsia="楷体" w:cs="楷体" w:ascii="楷体" w:hAnsi="楷体"/>
                <w:b/>
                <w:sz w:val="1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楷体" w:cs="楷体" w:ascii="楷体" w:hAnsi="楷体"/>
              </w:rPr>
            </w:r>
          </w:p>
        </w:tc>
        <w:tc>
          <w:tcPr>
            <w:tcW w:w="5532" w:type="dxa"/>
            <w:gridSpan w:val="2"/>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黑体" w:cs="楷体" w:ascii="SimHei" w:hAnsi="SimHei"/>
                <w:sz w:val="28"/>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sz w:val="28"/>
              </w:rPr>
              <w:t>执行：</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1</w:t>
            </w:r>
            <w:r>
              <w:rPr>
                <w:rFonts w:ascii="SimHei" w:hAnsi="SimHei" w:cs="楷体" w:eastAsia="黑体"/>
              </w:rPr>
              <w:t>、终身险：在任职满一年，考核优良的情况下，由企业每年向保险公司一次性购买。</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2</w:t>
            </w:r>
            <w:r>
              <w:rPr>
                <w:rFonts w:ascii="SimHei" w:hAnsi="SimHei" w:cs="楷体" w:eastAsia="黑体"/>
              </w:rPr>
              <w:t>、国内外培训：享有带薪培训的权利，根据企业实际情况进行安排。</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、退职金：退职后一次性给付。具体执行另行规定。</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4</w:t>
            </w:r>
            <w:r>
              <w:rPr>
                <w:rFonts w:ascii="SimHei" w:hAnsi="SimHei" w:cs="楷体" w:eastAsia="黑体"/>
              </w:rPr>
              <w:t>、福利住房：任满一届后开始执行。</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r>
          </w:p>
        </w:tc>
      </w:tr>
      <w:tr>
        <w:trPr>
          <w:trHeight w:val="503" w:hRule="atLeast"/>
          <w:cantSplit w:val="true"/>
        </w:trPr>
        <w:tc>
          <w:tcPr>
            <w:tcW w:w="975"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总监、副总监、总经理助理（第四层经理人）</w:t>
            </w:r>
          </w:p>
        </w:tc>
        <w:tc>
          <w:tcPr>
            <w:tcW w:w="2340" w:type="dxa"/>
            <w:tcBorders>
              <w:top w:val="single" w:sz="4" w:space="0" w:color="000000"/>
              <w:start w:val="single" w:sz="4" w:space="0" w:color="000000"/>
              <w:bottom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基本年薪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总经理核定，报公司董事会，按月发放。</w:t>
            </w:r>
          </w:p>
        </w:tc>
      </w:tr>
      <w:tr>
        <w:trPr>
          <w:trHeight w:val="453"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绩效年薪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总经理核定，报公司董事会，按年发放。</w:t>
            </w:r>
          </w:p>
        </w:tc>
      </w:tr>
      <w:tr>
        <w:trPr>
          <w:trHeight w:val="459"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奖励年薪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总经理核定，报公司董事会，延期半年发放。</w:t>
            </w:r>
          </w:p>
        </w:tc>
      </w:tr>
      <w:tr>
        <w:trPr>
          <w:trHeight w:val="459"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总经理特别奖</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总经理核定，报公司董事会，按年发放。</w:t>
            </w:r>
          </w:p>
        </w:tc>
      </w:tr>
      <w:tr>
        <w:trPr>
          <w:trHeight w:val="465"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特别福利计划</w:t>
            </w:r>
          </w:p>
        </w:tc>
        <w:tc>
          <w:tcPr>
            <w:tcW w:w="269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享受标准</w:t>
            </w:r>
          </w:p>
        </w:tc>
        <w:tc>
          <w:tcPr>
            <w:tcW w:w="2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享受条件</w:t>
            </w:r>
          </w:p>
        </w:tc>
      </w:tr>
      <w:tr>
        <w:trPr>
          <w:trHeight w:val="418"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楷体" w:cs="楷体" w:ascii="楷体" w:hAnsi="楷体"/>
              </w:rPr>
            </w:r>
          </w:p>
        </w:tc>
        <w:tc>
          <w:tcPr>
            <w:tcW w:w="269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rPr>
            </w:pPr>
            <w:r>
              <w:rPr>
                <w:rFonts w:eastAsia="黑体" w:cs="楷体" w:ascii="SimHei" w:hAnsi="SimHei"/>
                <w:b/>
                <w:sz w:val="18"/>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1</w:t>
            </w:r>
            <w:r>
              <w:rPr>
                <w:rFonts w:ascii="SimHei" w:hAnsi="SimHei" w:cs="楷体" w:eastAsia="黑体"/>
              </w:rPr>
              <w:t>、   万终身险；</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2</w:t>
            </w:r>
            <w:r>
              <w:rPr>
                <w:rFonts w:ascii="SimHei" w:hAnsi="SimHei" w:cs="楷体" w:eastAsia="黑体"/>
              </w:rPr>
              <w:t>、国内外中长期进修；</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、一次性退职金；</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4</w:t>
            </w:r>
            <w:r>
              <w:rPr>
                <w:rFonts w:ascii="SimHei" w:hAnsi="SimHei" w:cs="楷体" w:eastAsia="黑体"/>
              </w:rPr>
              <w:t>、福利住房：</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r>
          </w:p>
        </w:tc>
        <w:tc>
          <w:tcPr>
            <w:tcW w:w="284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rPr>
            </w:pPr>
            <w:r>
              <w:rPr>
                <w:rFonts w:eastAsia="黑体" w:cs="楷体" w:ascii="SimHei" w:hAnsi="SimHei"/>
                <w:b/>
                <w:sz w:val="18"/>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1</w:t>
            </w:r>
            <w:r>
              <w:rPr>
                <w:rFonts w:ascii="SimHei" w:hAnsi="SimHei" w:cs="楷体" w:eastAsia="黑体"/>
              </w:rPr>
              <w:t>、任满一年，业绩优良；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2</w:t>
            </w:r>
            <w:r>
              <w:rPr>
                <w:rFonts w:ascii="SimHei" w:hAnsi="SimHei" w:cs="楷体" w:eastAsia="黑体"/>
              </w:rPr>
              <w:t>、任满两届，业绩优良；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、任满一届，业绩优良；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4</w:t>
            </w:r>
            <w:r>
              <w:rPr>
                <w:rFonts w:ascii="SimHei" w:hAnsi="SimHei" w:cs="楷体" w:eastAsia="黑体"/>
              </w:rPr>
              <w:t>、任满一届，业绩优良；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rPr>
            </w:pPr>
            <w:r>
              <w:rPr>
                <w:rFonts w:eastAsia="黑体" w:cs="楷体" w:ascii="SimHei" w:hAnsi="SimHei"/>
                <w:b/>
                <w:sz w:val="18"/>
              </w:rPr>
            </w:r>
          </w:p>
        </w:tc>
      </w:tr>
      <w:tr>
        <w:trPr>
          <w:trHeight w:val="2555"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rPr>
            </w:pPr>
            <w:r>
              <w:rPr>
                <w:rFonts w:eastAsia="楷体" w:cs="楷体" w:ascii="楷体" w:hAnsi="楷体"/>
                <w:b/>
                <w:sz w:val="1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楷体" w:cs="楷体" w:ascii="楷体" w:hAnsi="楷体"/>
              </w:rPr>
            </w:r>
          </w:p>
        </w:tc>
        <w:tc>
          <w:tcPr>
            <w:tcW w:w="5532" w:type="dxa"/>
            <w:gridSpan w:val="2"/>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执行：</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1</w:t>
            </w:r>
            <w:r>
              <w:rPr>
                <w:rFonts w:ascii="SimHei" w:hAnsi="SimHei" w:cs="楷体" w:eastAsia="黑体"/>
              </w:rPr>
              <w:t>、终身险：在任职满一年，考核优良的情况下，由企业每年向保险公司一次性购买。</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2</w:t>
            </w:r>
            <w:r>
              <w:rPr>
                <w:rFonts w:ascii="SimHei" w:hAnsi="SimHei" w:cs="楷体" w:eastAsia="黑体"/>
              </w:rPr>
              <w:t>、国内外培训：享有带薪培训的权利，根据企业实际情况进行安排。</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、退职金：退职后一次性给付。具体执行另行规定。</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4</w:t>
            </w:r>
            <w:r>
              <w:rPr>
                <w:rFonts w:ascii="SimHei" w:hAnsi="SimHei" w:cs="楷体" w:eastAsia="黑体"/>
              </w:rPr>
              <w:t>、福利住房：任满一届后开始执行。</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r>
          </w:p>
        </w:tc>
      </w:tr>
      <w:tr>
        <w:trPr>
          <w:trHeight w:val="503" w:hRule="atLeast"/>
          <w:cantSplit w:val="true"/>
        </w:trPr>
        <w:tc>
          <w:tcPr>
            <w:tcW w:w="975"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部门正副经理、销售副总助理（第五层经理人）</w:t>
            </w:r>
          </w:p>
        </w:tc>
        <w:tc>
          <w:tcPr>
            <w:tcW w:w="2340" w:type="dxa"/>
            <w:tcBorders>
              <w:top w:val="single" w:sz="4" w:space="0" w:color="000000"/>
              <w:start w:val="single" w:sz="4" w:space="0" w:color="000000"/>
              <w:bottom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基本年薪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总经理核定，报公司董事会，按月发放。</w:t>
            </w:r>
          </w:p>
        </w:tc>
      </w:tr>
      <w:tr>
        <w:trPr>
          <w:trHeight w:val="453"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绩效年薪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总经理核定，报公司董事会，按年发放。</w:t>
            </w:r>
          </w:p>
        </w:tc>
      </w:tr>
      <w:tr>
        <w:trPr>
          <w:trHeight w:val="459"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奖励年薪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总经理核定，报公司董事会，延期半年发放。</w:t>
            </w:r>
          </w:p>
        </w:tc>
      </w:tr>
      <w:tr>
        <w:trPr>
          <w:trHeight w:val="459"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总经理特别奖</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总经理核定，报公司董事会，按年发放。</w:t>
            </w:r>
          </w:p>
        </w:tc>
      </w:tr>
      <w:tr>
        <w:trPr>
          <w:trHeight w:val="465"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特别福利计划</w:t>
            </w:r>
          </w:p>
        </w:tc>
        <w:tc>
          <w:tcPr>
            <w:tcW w:w="269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享受标准</w:t>
            </w:r>
          </w:p>
        </w:tc>
        <w:tc>
          <w:tcPr>
            <w:tcW w:w="2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享受条件</w:t>
            </w:r>
          </w:p>
        </w:tc>
      </w:tr>
      <w:tr>
        <w:trPr>
          <w:trHeight w:val="418"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楷体" w:cs="楷体" w:ascii="楷体" w:hAnsi="楷体"/>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楷体" w:cs="楷体" w:ascii="楷体" w:hAnsi="楷体"/>
              </w:rPr>
            </w:r>
          </w:p>
        </w:tc>
        <w:tc>
          <w:tcPr>
            <w:tcW w:w="269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rPr>
            </w:pPr>
            <w:r>
              <w:rPr>
                <w:rFonts w:eastAsia="黑体" w:cs="楷体" w:ascii="SimHei" w:hAnsi="SimHei"/>
                <w:b/>
                <w:sz w:val="18"/>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1</w:t>
            </w:r>
            <w:r>
              <w:rPr>
                <w:rFonts w:ascii="SimHei" w:hAnsi="SimHei" w:cs="楷体" w:eastAsia="黑体"/>
              </w:rPr>
              <w:t>、  万终身险；</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2</w:t>
            </w:r>
            <w:r>
              <w:rPr>
                <w:rFonts w:ascii="SimHei" w:hAnsi="SimHei" w:cs="楷体" w:eastAsia="黑体"/>
              </w:rPr>
              <w:t>、国内外中长期进修；</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、一次性退职金；</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4</w:t>
            </w:r>
            <w:r>
              <w:rPr>
                <w:rFonts w:ascii="SimHei" w:hAnsi="SimHei" w:cs="楷体" w:eastAsia="黑体"/>
              </w:rPr>
              <w:t>、福利住房：</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r>
          </w:p>
        </w:tc>
        <w:tc>
          <w:tcPr>
            <w:tcW w:w="284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rPr>
            </w:pPr>
            <w:r>
              <w:rPr>
                <w:rFonts w:eastAsia="黑体" w:cs="楷体" w:ascii="SimHei" w:hAnsi="SimHei"/>
                <w:b/>
                <w:sz w:val="18"/>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1</w:t>
            </w:r>
            <w:r>
              <w:rPr>
                <w:rFonts w:ascii="SimHei" w:hAnsi="SimHei" w:cs="楷体" w:eastAsia="黑体"/>
              </w:rPr>
              <w:t>、任满一年，业绩优良；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2</w:t>
            </w:r>
            <w:r>
              <w:rPr>
                <w:rFonts w:ascii="SimHei" w:hAnsi="SimHei" w:cs="楷体" w:eastAsia="黑体"/>
              </w:rPr>
              <w:t>、任满两届，业绩优良；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、任满一届，业绩优良；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4</w:t>
            </w:r>
            <w:r>
              <w:rPr>
                <w:rFonts w:ascii="SimHei" w:hAnsi="SimHei" w:cs="楷体" w:eastAsia="黑体"/>
              </w:rPr>
              <w:t>、任满一届，业绩优良；</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rPr>
            </w:pPr>
            <w:r>
              <w:rPr>
                <w:rFonts w:eastAsia="黑体" w:cs="楷体" w:ascii="SimHei" w:hAnsi="SimHei"/>
                <w:b/>
                <w:sz w:val="18"/>
              </w:rPr>
            </w:r>
          </w:p>
        </w:tc>
      </w:tr>
      <w:tr>
        <w:trPr>
          <w:trHeight w:val="2555" w:hRule="atLeast"/>
          <w:cantSplit w:val="true"/>
        </w:trPr>
        <w:tc>
          <w:tcPr>
            <w:tcW w:w="975"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rPr>
            </w:pPr>
            <w:r>
              <w:rPr>
                <w:rFonts w:eastAsia="楷体" w:cs="楷体" w:ascii="楷体" w:hAnsi="楷体"/>
                <w:b/>
                <w:sz w:val="1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楷体" w:cs="楷体" w:ascii="楷体" w:hAnsi="楷体"/>
              </w:rPr>
            </w:r>
          </w:p>
        </w:tc>
        <w:tc>
          <w:tcPr>
            <w:tcW w:w="5532" w:type="dxa"/>
            <w:gridSpan w:val="2"/>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执行：</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1</w:t>
            </w:r>
            <w:r>
              <w:rPr>
                <w:rFonts w:ascii="SimHei" w:hAnsi="SimHei" w:cs="楷体" w:eastAsia="黑体"/>
              </w:rPr>
              <w:t>、终身险：在任职满一年，考核优良的情况下，由企业每年向保险公司一次性购买。</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2</w:t>
            </w:r>
            <w:r>
              <w:rPr>
                <w:rFonts w:ascii="SimHei" w:hAnsi="SimHei" w:cs="楷体" w:eastAsia="黑体"/>
              </w:rPr>
              <w:t>、国内外培训：享有带薪培训的权利，根据企业实际情况进行安排。</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、退职金：退职后一次性给付。具体执行另行规定。</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4</w:t>
            </w:r>
            <w:r>
              <w:rPr>
                <w:rFonts w:ascii="SimHei" w:hAnsi="SimHei" w:cs="楷体" w:eastAsia="黑体"/>
              </w:rPr>
              <w:t>、福利住房：任满一届后开始执行。</w:t>
            </w:r>
          </w:p>
        </w:tc>
      </w:tr>
      <w:tr>
        <w:trPr>
          <w:trHeight w:val="301" w:hRule="atLeast"/>
          <w:cantSplit w:val="true"/>
        </w:trPr>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ascii="SimHei" w:hAnsi="SimHei" w:cs="楷体" w:eastAsia="黑体"/>
                <w:sz w:val="28"/>
              </w:rPr>
              <w:t>特别执行说明</w:t>
            </w:r>
          </w:p>
        </w:tc>
        <w:tc>
          <w:tcPr>
            <w:tcW w:w="7872"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黑体" w:cs="楷体" w:ascii="SimHei" w:hAnsi="SimHei"/>
                <w:sz w:val="28"/>
              </w:rPr>
            </w:r>
          </w:p>
          <w:p>
            <w:pPr>
              <w:pStyle w:val="Normal"/>
              <w:keepNext w:val="false"/>
              <w:keepLines w:val="false"/>
              <w:widowControl w:val="false"/>
              <w:numPr>
                <w:ilvl w:val="0"/>
                <w:numId w:val="1"/>
              </w:numPr>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工作地在公司本部的中高层管理人员，其福利住房按公司原住房分配制度执行。</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r>
          </w:p>
          <w:p>
            <w:pPr>
              <w:pStyle w:val="Normal"/>
              <w:keepNext w:val="false"/>
              <w:keepLines w:val="false"/>
              <w:widowControl w:val="false"/>
              <w:numPr>
                <w:ilvl w:val="0"/>
                <w:numId w:val="1"/>
              </w:numPr>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ascii="SimHei" w:hAnsi="SimHei" w:cs="楷体" w:eastAsia="黑体"/>
              </w:rPr>
              <w:t>其他总裁、总经理认为可以享受年薪制的高级技术和专业人员根据具体情况执行不同层次经理人年薪待遇。</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3</w:t>
            </w:r>
            <w:r>
              <w:rPr>
                <w:rFonts w:ascii="SimHei" w:hAnsi="SimHei" w:cs="楷体" w:eastAsia="黑体"/>
              </w:rPr>
              <w:t>、集团副总可参照股份公司相关岗位（职位）执行。</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4</w:t>
            </w:r>
            <w:r>
              <w:rPr>
                <w:rFonts w:ascii="SimHei" w:hAnsi="SimHei" w:cs="楷体" w:eastAsia="黑体"/>
              </w:rPr>
              <w:t>、对于公司目前中高层现职中，经考核不具备任职资格，但对企业的发展作出了突出贡献，经本人同意，在本制度执行的同时，提前执行特别福利计划。同时，授予“企业功勋”光荣称号。具体标准将根据现职进行核定。</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rPr>
            </w:pPr>
            <w:r>
              <w:rPr>
                <w:rFonts w:eastAsia="黑体" w:cs="楷体" w:ascii="SimHei" w:hAnsi="SimHei"/>
              </w:rPr>
              <w:t>5</w:t>
            </w:r>
            <w:r>
              <w:rPr>
                <w:rFonts w:ascii="SimHei" w:hAnsi="SimHei" w:cs="楷体" w:eastAsia="黑体"/>
              </w:rPr>
              <w:t>、因企业重组、并购等非个人因素造成职位丧失，或职位下降，将根据任职年限按比例提前执行上述计划。</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8"/>
              </w:rPr>
            </w:pPr>
            <w:r>
              <w:rPr>
                <w:rFonts w:eastAsia="黑体" w:cs="楷体" w:ascii="SimHei" w:hAnsi="SimHei"/>
                <w:sz w:val="28"/>
              </w:rPr>
            </w:r>
          </w:p>
        </w:tc>
      </w:tr>
    </w:tbl>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b/>
          <w:b/>
          <w:sz w:val="44"/>
        </w:rPr>
      </w:pPr>
      <w:r>
        <w:rPr>
          <w:rFonts w:ascii="SimHei" w:hAnsi="SimHei" w:cs="楷体" w:eastAsia="黑体"/>
          <w:sz w:val="24"/>
        </w:rPr>
        <w:t xml:space="preserve">附表二：                   </w:t>
      </w:r>
      <w:r>
        <w:rPr>
          <w:rFonts w:ascii="SimHei" w:hAnsi="SimHei" w:cs="楷体" w:eastAsia="黑体"/>
          <w:b/>
          <w:sz w:val="36"/>
        </w:rPr>
        <w:t>年薪一览表</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22"/>
        <w:jc w:val="both"/>
        <w:textAlignment w:val="auto"/>
        <w:rPr>
          <w:rFonts w:ascii="楷体" w:hAnsi="楷体" w:eastAsia="楷体" w:cs="楷体"/>
          <w:b/>
          <w:b/>
          <w:sz w:val="44"/>
        </w:rPr>
      </w:pPr>
      <w:r>
        <w:rPr>
          <w:rFonts w:eastAsia="黑体" w:cs="楷体" w:ascii="SimHei" w:hAnsi="SimHei"/>
          <w:b/>
          <w:sz w:val="44"/>
        </w:rPr>
      </w:r>
    </w:p>
    <w:tbl>
      <w:tblPr>
        <w:tblW w:w="8085" w:type="dxa"/>
        <w:jc w:val="center"/>
        <w:tblInd w:w="0" w:type="dxa"/>
        <w:tblLayout w:type="fixed"/>
        <w:tblCellMar>
          <w:top w:w="0" w:type="dxa"/>
          <w:start w:w="108" w:type="dxa"/>
          <w:bottom w:w="0" w:type="dxa"/>
          <w:end w:w="108" w:type="dxa"/>
        </w:tblCellMar>
      </w:tblPr>
      <w:tblGrid>
        <w:gridCol w:w="735"/>
        <w:gridCol w:w="2835"/>
        <w:gridCol w:w="966"/>
        <w:gridCol w:w="966"/>
        <w:gridCol w:w="903"/>
        <w:gridCol w:w="840"/>
        <w:gridCol w:w="840"/>
      </w:tblGrid>
      <w:tr>
        <w:trPr>
          <w:trHeight w:val="613" w:hRule="atLeast"/>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24"/>
              </w:rPr>
            </w:pPr>
            <w:r>
              <w:rPr>
                <w:rFonts w:ascii="SimHei" w:hAnsi="SimHei" w:cs="楷体" w:eastAsia="黑体"/>
                <w:b/>
                <w:sz w:val="24"/>
              </w:rPr>
              <w:t>排序</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24"/>
              </w:rPr>
            </w:pPr>
            <w:r>
              <w:rPr>
                <w:rFonts w:ascii="SimHei" w:hAnsi="SimHei" w:cs="楷体" w:eastAsia="黑体"/>
                <w:b/>
                <w:sz w:val="24"/>
              </w:rPr>
              <w:t>职务名称</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24"/>
              </w:rPr>
            </w:pPr>
            <w:r>
              <w:rPr>
                <w:rFonts w:ascii="SimHei" w:hAnsi="SimHei" w:cs="楷体" w:eastAsia="黑体"/>
                <w:b/>
                <w:sz w:val="24"/>
              </w:rPr>
              <w:t>对比</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24"/>
              </w:rPr>
            </w:pPr>
            <w:r>
              <w:rPr>
                <w:rFonts w:ascii="SimHei" w:hAnsi="SimHei" w:cs="楷体" w:eastAsia="黑体"/>
                <w:b/>
                <w:sz w:val="24"/>
              </w:rPr>
              <w:t>系数</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24"/>
              </w:rPr>
            </w:pPr>
            <w:r>
              <w:rPr>
                <w:rFonts w:ascii="SimHei" w:hAnsi="SimHei" w:cs="楷体" w:eastAsia="黑体"/>
                <w:b/>
                <w:sz w:val="24"/>
              </w:rPr>
              <w:t>等级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24"/>
              </w:rPr>
            </w:pPr>
            <w:r>
              <w:rPr>
                <w:rFonts w:ascii="SimHei" w:hAnsi="SimHei" w:cs="楷体" w:eastAsia="黑体"/>
                <w:b/>
                <w:sz w:val="24"/>
              </w:rPr>
              <w:t>年薪总额</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24"/>
              </w:rPr>
            </w:pPr>
            <w:r>
              <w:rPr>
                <w:rFonts w:ascii="SimHei" w:hAnsi="SimHei" w:cs="楷体" w:eastAsia="黑体"/>
                <w:b/>
                <w:sz w:val="24"/>
              </w:rPr>
              <w:t>基本</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24"/>
              </w:rPr>
            </w:pPr>
            <w:r>
              <w:rPr>
                <w:rFonts w:ascii="SimHei" w:hAnsi="SimHei" w:cs="楷体" w:eastAsia="黑体"/>
                <w:b/>
                <w:sz w:val="24"/>
              </w:rPr>
              <w:t>年薪</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24"/>
              </w:rPr>
            </w:pPr>
            <w:r>
              <w:rPr>
                <w:rFonts w:ascii="SimHei" w:hAnsi="SimHei" w:cs="楷体" w:eastAsia="黑体"/>
                <w:b/>
                <w:sz w:val="24"/>
              </w:rPr>
              <w:t>绩效</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24"/>
              </w:rPr>
            </w:pPr>
            <w:r>
              <w:rPr>
                <w:rFonts w:ascii="SimHei" w:hAnsi="SimHei" w:cs="楷体" w:eastAsia="黑体"/>
                <w:b/>
                <w:sz w:val="24"/>
              </w:rPr>
              <w:t>年薪</w:t>
            </w:r>
          </w:p>
        </w:tc>
      </w:tr>
      <w:tr>
        <w:trPr>
          <w:trHeight w:val="368" w:hRule="atLeast"/>
          <w:cantSplit w:val="true"/>
        </w:trPr>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t>1</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t>1</w:t>
            </w:r>
            <w:r>
              <w:rPr>
                <w:rFonts w:ascii="SimHei" w:hAnsi="SimHei" w:cs="楷体" w:eastAsia="黑体"/>
                <w:sz w:val="24"/>
              </w:rPr>
              <w:t>．</w:t>
            </w:r>
            <w:r>
              <w:rPr>
                <w:rFonts w:eastAsia="黑体" w:cs="楷体" w:ascii="SimHei" w:hAnsi="SimHei"/>
                <w:sz w:val="24"/>
              </w:rPr>
              <w:t>00</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一级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368"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二级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369"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三级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418" w:hRule="atLeast"/>
          <w:cantSplit w:val="true"/>
        </w:trPr>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t>2</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t>1.20</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一级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419"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二级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419"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三级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418" w:hRule="atLeast"/>
          <w:cantSplit w:val="true"/>
        </w:trPr>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t>3</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t>1.50</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一级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419"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二级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419"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三级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475" w:hRule="atLeast"/>
          <w:cantSplit w:val="true"/>
        </w:trPr>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t>4</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t>2.00</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一级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475"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二级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476"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三级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475" w:hRule="atLeast"/>
          <w:cantSplit w:val="true"/>
        </w:trPr>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t>5</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t>3.00</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一级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475"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二级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476"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三级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368" w:hRule="atLeast"/>
          <w:cantSplit w:val="true"/>
        </w:trPr>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t>6</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t>5.00</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一级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368"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二级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r>
        <w:trPr>
          <w:trHeight w:val="369"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楷体" w:cs="楷体" w:ascii="楷体" w:hAnsi="楷体"/>
                <w:sz w:val="24"/>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ascii="SimHei" w:hAnsi="SimHei" w:cs="楷体" w:eastAsia="黑体"/>
                <w:sz w:val="24"/>
              </w:rPr>
              <w:t>三级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rPr>
            </w:pPr>
            <w:r>
              <w:rPr>
                <w:rFonts w:eastAsia="黑体" w:cs="楷体" w:ascii="SimHei" w:hAnsi="SimHei"/>
                <w:sz w:val="24"/>
              </w:rPr>
            </w:r>
          </w:p>
        </w:tc>
      </w:tr>
    </w:tbl>
    <w:p>
      <w:pPr>
        <w:pStyle w:val="Normal"/>
        <w:keepNext w:val="false"/>
        <w:keepLines w:val="false"/>
        <w:pageBreakBefore w:val="false"/>
        <w:widowControl w:val="false"/>
        <w:kinsoku w:val="true"/>
        <w:overflowPunct w:val="true"/>
        <w:autoSpaceDE w:val="true"/>
        <w:bidi w:val="0"/>
        <w:snapToGrid w:val="true"/>
        <w:spacing w:lineRule="auto" w:line="360"/>
        <w:ind w:start="0" w:end="0" w:firstLine="420"/>
        <w:jc w:val="both"/>
        <w:textAlignment w:val="auto"/>
        <w:rPr>
          <w:rFonts w:ascii="楷体" w:hAnsi="楷体" w:eastAsia="楷体" w:cs="楷体"/>
        </w:rPr>
      </w:pPr>
      <w:r>
        <w:rPr>
          <w:rFonts w:eastAsia="黑体" w:cs="楷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2"/>
        <w:jc w:val="both"/>
        <w:textAlignment w:val="auto"/>
        <w:rPr>
          <w:rFonts w:ascii="楷体" w:hAnsi="楷体" w:eastAsia="楷体" w:cs="楷体"/>
          <w:b/>
          <w:b/>
          <w:sz w:val="24"/>
        </w:rPr>
      </w:pPr>
      <w:r>
        <w:rPr>
          <w:rFonts w:ascii="SimHei" w:hAnsi="SimHei" w:cs="楷体" w:eastAsia="黑体"/>
          <w:b/>
          <w:sz w:val="24"/>
        </w:rPr>
        <w:t>注：</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eastAsia="黑体" w:cs="楷体" w:ascii="SimHei" w:hAnsi="SimHei"/>
          <w:sz w:val="24"/>
        </w:rPr>
        <w:t xml:space="preserve">                   </w:t>
      </w:r>
      <w:r>
        <w:rPr>
          <w:rFonts w:ascii="SimHei" w:hAnsi="SimHei" w:cs="楷体" w:eastAsia="黑体"/>
          <w:sz w:val="24"/>
        </w:rPr>
        <w:t>该岗位对比系数</w:t>
      </w:r>
      <w:r>
        <w:rPr>
          <w:rFonts w:eastAsia="黑体" w:cs="楷体" w:ascii="SimHei" w:hAnsi="SimHei"/>
          <w:sz w:val="24"/>
        </w:rPr>
        <w:t>*</w:t>
      </w:r>
      <w:r>
        <w:rPr>
          <w:rFonts w:ascii="SimHei" w:hAnsi="SimHei" w:cs="楷体" w:eastAsia="黑体"/>
          <w:sz w:val="24"/>
        </w:rPr>
        <w:t>考核系数</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ascii="SimHei" w:hAnsi="SimHei" w:eastAsia="黑体"/>
        </w:rPr>
      </w:r>
      <w:r>
        <w:rPr>
          <w:rFonts w:ascii="SimHei" w:hAnsi="SimHei" w:cs="楷体" w:eastAsia="黑体"/>
          <w:sz w:val="24"/>
        </w:rPr>
        <w:t xml:space="preserve">各岗位绩效年薪 </w:t>
      </w:r>
      <w:r>
        <w:rPr>
          <w:rFonts w:eastAsia="黑体" w:cs="楷体" w:ascii="SimHei" w:hAnsi="SimHei"/>
          <w:sz w:val="24"/>
        </w:rPr>
        <w:t xml:space="preserve">=                            × </w:t>
      </w:r>
      <w:r>
        <w:rPr>
          <w:rFonts w:ascii="SimHei" w:hAnsi="SimHei" w:cs="楷体" w:eastAsia="黑体"/>
          <w:sz w:val="24"/>
        </w:rPr>
        <w:t>绩效年薪总额</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sz w:val="24"/>
        </w:rPr>
      </w:pPr>
      <w:r>
        <w:rPr>
          <w:rFonts w:eastAsia="黑体" w:cs="楷体" w:ascii="SimHei" w:hAnsi="SimHei"/>
          <w:sz w:val="24"/>
        </w:rPr>
        <w:t xml:space="preserve">                   ∑</w:t>
      </w:r>
      <w:r>
        <w:rPr>
          <w:rFonts w:ascii="SimHei" w:hAnsi="SimHei" w:cs="楷体" w:eastAsia="黑体"/>
          <w:sz w:val="24"/>
        </w:rPr>
        <w:t>（对比系数</w:t>
      </w:r>
      <w:r>
        <w:rPr>
          <w:rFonts w:eastAsia="黑体" w:cs="楷体" w:ascii="SimHei" w:hAnsi="SimHei"/>
          <w:sz w:val="24"/>
        </w:rPr>
        <w:t>*</w:t>
      </w:r>
      <w:r>
        <w:rPr>
          <w:rFonts w:ascii="SimHei" w:hAnsi="SimHei" w:cs="楷体" w:eastAsia="黑体"/>
          <w:sz w:val="24"/>
        </w:rPr>
        <w:t>考核系数）</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200"/>
        <w:jc w:val="both"/>
        <w:textAlignment w:val="auto"/>
        <w:rPr>
          <w:rFonts w:ascii="楷体" w:hAnsi="楷体" w:eastAsia="楷体" w:cs="楷体"/>
          <w:sz w:val="10"/>
        </w:rPr>
      </w:pPr>
      <w:r>
        <w:rPr>
          <w:rFonts w:eastAsia="黑体" w:cs="楷体" w:ascii="SimHei" w:hAnsi="SimHei"/>
          <w:sz w:val="10"/>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ascii="楷体" w:hAnsi="楷体" w:eastAsia="楷体" w:cs="楷体"/>
        </w:rPr>
      </w:pPr>
      <w:r>
        <w:rPr>
          <w:rFonts w:ascii="SimHei" w:hAnsi="SimHei" w:cs="楷体" w:eastAsia="黑体"/>
          <w:sz w:val="24"/>
        </w:rPr>
        <w:t>其中，考核年薪总额按当年销售总额一定比例提取；</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both"/>
        <w:textAlignment w:val="auto"/>
        <w:rPr>
          <w:rFonts w:cs="楷体"/>
        </w:rPr>
      </w:pPr>
      <w:r>
        <w:rPr>
          <w:rFonts w:eastAsia="黑体" w:cs="楷体" w:ascii="SimHei" w:hAnsi="SimHei"/>
          <w:sz w:val="24"/>
        </w:rPr>
        <w:t xml:space="preserve">      </w:t>
      </w:r>
      <w:r>
        <w:rPr>
          <w:rFonts w:ascii="SimHei" w:hAnsi="SimHei" w:cs="楷体" w:eastAsia="黑体"/>
          <w:sz w:val="24"/>
        </w:rPr>
        <w:t>考核结果与考核系数对应关系：</w:t>
      </w:r>
    </w:p>
    <w:tbl>
      <w:tblPr>
        <w:tblW w:w="7264" w:type="dxa"/>
        <w:jc w:val="center"/>
        <w:tblInd w:w="0" w:type="dxa"/>
        <w:tblLayout w:type="fixed"/>
        <w:tblCellMar>
          <w:top w:w="0" w:type="dxa"/>
          <w:start w:w="108" w:type="dxa"/>
          <w:bottom w:w="0" w:type="dxa"/>
          <w:end w:w="108" w:type="dxa"/>
        </w:tblCellMar>
      </w:tblPr>
      <w:tblGrid>
        <w:gridCol w:w="1816"/>
        <w:gridCol w:w="1816"/>
        <w:gridCol w:w="1816"/>
        <w:gridCol w:w="1816"/>
      </w:tblGrid>
      <w:tr>
        <w:trPr>
          <w:trHeight w:val="485" w:hRule="atLeast"/>
        </w:trPr>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firstLine="420"/>
              <w:jc w:val="both"/>
              <w:textAlignment w:val="auto"/>
              <w:rPr>
                <w:rFonts w:ascii="楷体" w:hAnsi="楷体" w:eastAsia="楷体" w:cs="楷体"/>
              </w:rPr>
            </w:pPr>
            <w:r>
              <w:rPr>
                <w:rFonts w:ascii="SimHei" w:hAnsi="SimHei" w:cs="楷体" w:eastAsia="黑体"/>
              </w:rPr>
              <w:t>考核结果</w:t>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firstLine="420"/>
              <w:jc w:val="both"/>
              <w:textAlignment w:val="auto"/>
              <w:rPr>
                <w:rFonts w:ascii="楷体" w:hAnsi="楷体" w:eastAsia="楷体" w:cs="楷体"/>
              </w:rPr>
            </w:pPr>
            <w:r>
              <w:rPr>
                <w:rFonts w:ascii="SimHei" w:hAnsi="SimHei" w:cs="楷体" w:eastAsia="黑体"/>
              </w:rPr>
              <w:t>优秀</w:t>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firstLine="420"/>
              <w:jc w:val="both"/>
              <w:textAlignment w:val="auto"/>
              <w:rPr>
                <w:rFonts w:ascii="楷体" w:hAnsi="楷体" w:eastAsia="楷体" w:cs="楷体"/>
              </w:rPr>
            </w:pPr>
            <w:r>
              <w:rPr>
                <w:rFonts w:ascii="SimHei" w:hAnsi="SimHei" w:cs="楷体" w:eastAsia="黑体"/>
              </w:rPr>
              <w:t>优良</w:t>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firstLine="420"/>
              <w:jc w:val="both"/>
              <w:textAlignment w:val="auto"/>
              <w:rPr>
                <w:rFonts w:ascii="楷体" w:hAnsi="楷体" w:eastAsia="楷体" w:cs="楷体"/>
              </w:rPr>
            </w:pPr>
            <w:r>
              <w:rPr>
                <w:rFonts w:ascii="SimHei" w:hAnsi="SimHei" w:cs="楷体" w:eastAsia="黑体"/>
              </w:rPr>
              <w:t>良好</w:t>
            </w:r>
          </w:p>
        </w:tc>
      </w:tr>
      <w:tr>
        <w:trPr>
          <w:trHeight w:val="486" w:hRule="atLeast"/>
        </w:trPr>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firstLine="420"/>
              <w:jc w:val="both"/>
              <w:textAlignment w:val="auto"/>
              <w:rPr>
                <w:rFonts w:ascii="楷体" w:hAnsi="楷体" w:eastAsia="楷体" w:cs="楷体"/>
              </w:rPr>
            </w:pPr>
            <w:r>
              <w:rPr>
                <w:rFonts w:ascii="SimHei" w:hAnsi="SimHei" w:cs="楷体" w:eastAsia="黑体"/>
              </w:rPr>
              <w:t>考核系数</w:t>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firstLine="420"/>
              <w:jc w:val="both"/>
              <w:textAlignment w:val="auto"/>
              <w:rPr>
                <w:rFonts w:ascii="楷体" w:hAnsi="楷体" w:eastAsia="楷体" w:cs="楷体"/>
              </w:rPr>
            </w:pPr>
            <w:r>
              <w:rPr>
                <w:rFonts w:eastAsia="黑体" w:cs="楷体" w:ascii="SimHei" w:hAnsi="SimHei"/>
              </w:rPr>
              <w:t>1</w:t>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firstLine="420"/>
              <w:jc w:val="both"/>
              <w:textAlignment w:val="auto"/>
              <w:rPr>
                <w:rFonts w:ascii="楷体" w:hAnsi="楷体" w:eastAsia="楷体" w:cs="楷体"/>
              </w:rPr>
            </w:pPr>
            <w:r>
              <w:rPr>
                <w:rFonts w:eastAsia="黑体" w:cs="楷体" w:ascii="SimHei" w:hAnsi="SimHei"/>
              </w:rPr>
              <w:t>0</w:t>
            </w:r>
            <w:r>
              <w:rPr>
                <w:rFonts w:ascii="SimHei" w:hAnsi="SimHei" w:cs="楷体" w:eastAsia="黑体"/>
              </w:rPr>
              <w:t>．</w:t>
            </w:r>
            <w:r>
              <w:rPr>
                <w:rFonts w:eastAsia="黑体" w:cs="楷体" w:ascii="SimHei" w:hAnsi="SimHei"/>
              </w:rPr>
              <w:t>8</w:t>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firstLine="420"/>
              <w:jc w:val="both"/>
              <w:textAlignment w:val="auto"/>
              <w:rPr>
                <w:rFonts w:ascii="楷体" w:hAnsi="楷体" w:eastAsia="楷体" w:cs="楷体"/>
              </w:rPr>
            </w:pPr>
            <w:r>
              <w:rPr>
                <w:rFonts w:eastAsia="黑体" w:cs="楷体" w:ascii="SimHei" w:hAnsi="SimHei"/>
              </w:rPr>
              <w:t>0</w:t>
            </w:r>
            <w:r>
              <w:rPr>
                <w:rFonts w:ascii="SimHei" w:hAnsi="SimHei" w:cs="楷体" w:eastAsia="黑体"/>
              </w:rPr>
              <w:t>．</w:t>
            </w:r>
            <w:r>
              <w:rPr>
                <w:rFonts w:eastAsia="黑体" w:cs="楷体" w:ascii="SimHei" w:hAnsi="SimHei"/>
              </w:rPr>
              <w:t>6</w:t>
            </w:r>
          </w:p>
        </w:tc>
      </w:tr>
    </w:tbl>
    <w:p>
      <w:pPr>
        <w:pStyle w:val="Normal"/>
        <w:keepNext w:val="false"/>
        <w:keepLines w:val="false"/>
        <w:pageBreakBefore w:val="false"/>
        <w:widowControl w:val="false"/>
        <w:kinsoku w:val="true"/>
        <w:overflowPunct w:val="true"/>
        <w:autoSpaceDE w:val="true"/>
        <w:bidi w:val="0"/>
        <w:snapToGrid w:val="true"/>
        <w:spacing w:lineRule="auto" w:line="360"/>
        <w:ind w:start="0" w:end="0" w:firstLine="200"/>
        <w:jc w:val="both"/>
        <w:textAlignment w:val="auto"/>
        <w:rPr>
          <w:rFonts w:ascii="楷体" w:hAnsi="楷体" w:eastAsia="楷体" w:cs="楷体"/>
          <w:sz w:val="10"/>
        </w:rPr>
      </w:pPr>
      <w:r>
        <w:rPr>
          <w:rFonts w:eastAsia="黑体" w:cs="楷体" w:ascii="SimHei" w:hAnsi="SimHei"/>
          <w:sz w:val="10"/>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20"/>
        <w:jc w:val="both"/>
        <w:textAlignment w:val="auto"/>
        <w:rPr>
          <w:rFonts w:ascii="楷体" w:hAnsi="楷体" w:eastAsia="楷体" w:cs="楷体"/>
          <w:sz w:val="10"/>
        </w:rPr>
      </w:pPr>
      <w:r>
        <w:rPr>
          <w:rFonts w:eastAsia="黑体" w:cs="楷体" w:ascii="SimHei" w:hAnsi="SimHei"/>
          <w:sz w:val="10"/>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20"/>
        <w:jc w:val="both"/>
        <w:textAlignment w:val="auto"/>
        <w:rPr>
          <w:rFonts w:ascii="楷体" w:hAnsi="楷体" w:eastAsia="楷体" w:cs="楷体"/>
        </w:rPr>
      </w:pPr>
      <w:r>
        <w:rPr>
          <w:rFonts w:eastAsia="黑体" w:cs="楷体" w:ascii="SimHei" w:hAnsi="SimHei"/>
        </w:rPr>
      </w:r>
    </w:p>
    <w:sectPr>
      <w:headerReference w:type="default" r:id="rId2"/>
      <w:footerReference w:type="default" r:id="rId3"/>
      <w:type w:val="nextPage"/>
      <w:pgSz w:w="11906" w:h="16838"/>
      <w:pgMar w:left="1474" w:right="1474" w:header="624" w:top="850" w:footer="624"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楷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14">
              <wp:simplePos x="0" y="0"/>
              <wp:positionH relativeFrom="margin">
                <wp:align>center</wp:align>
              </wp:positionH>
              <wp:positionV relativeFrom="paragraph">
                <wp:posOffset>635</wp:posOffset>
              </wp:positionV>
              <wp:extent cx="899795" cy="151130"/>
              <wp:effectExtent l="0" t="0" r="0" b="0"/>
              <wp:wrapNone/>
              <wp:docPr id="2" name="Frame1"/>
              <a:graphic xmlns:a="http://schemas.openxmlformats.org/drawingml/2006/main">
                <a:graphicData uri="http://schemas.microsoft.com/office/word/2010/wordprocessingShape">
                  <wps:wsp>
                    <wps:cNvSpPr txBox="1"/>
                    <wps:spPr>
                      <a:xfrm>
                        <a:off x="0" y="0"/>
                        <a:ext cx="899795" cy="151130"/>
                      </a:xfrm>
                      <a:prstGeom prst="rect"/>
                      <a:solidFill>
                        <a:srgbClr val="FFFFFF">
                          <a:alpha val="0"/>
                        </a:srgbClr>
                      </a:solidFill>
                    </wps:spPr>
                    <wps:txbx>
                      <w:txbxContent>
                        <w:p>
                          <w:pPr>
                            <w:pStyle w:val="Footer"/>
                            <w:rPr/>
                          </w:pPr>
                          <w:r>
                            <w:rPr>
                              <w:rFonts w:ascii="楷体" w:hAnsi="楷体" w:cs="楷体" w:eastAsia="楷体"/>
                              <w:lang w:eastAsia="zh-CN"/>
                            </w:rPr>
                            <w:t xml:space="preserve">第 </w:t>
                          </w:r>
                          <w:r>
                            <w:rPr>
                              <w:rFonts w:ascii="楷体" w:hAnsi="楷体" w:cs="楷体" w:eastAsia="楷体"/>
                              <w:lang w:eastAsia="zh-CN"/>
                            </w:rPr>
                            <w:fldChar w:fldCharType="begin"/>
                          </w:r>
                          <w:r>
                            <w:rPr>
                              <w:rFonts w:ascii="楷体" w:hAnsi="楷体" w:cs="楷体" w:eastAsia="楷体"/>
                              <w:lang w:eastAsia="zh-CN"/>
                            </w:rPr>
                            <w:instrText> PAGE </w:instrText>
                          </w:r>
                          <w:r>
                            <w:rPr>
                              <w:rFonts w:ascii="楷体" w:hAnsi="楷体" w:cs="楷体" w:eastAsia="楷体"/>
                              <w:lang w:eastAsia="zh-CN"/>
                            </w:rPr>
                            <w:fldChar w:fldCharType="separate"/>
                          </w:r>
                          <w:r>
                            <w:rPr>
                              <w:rFonts w:ascii="楷体" w:hAnsi="楷体" w:cs="楷体" w:eastAsia="楷体"/>
                              <w:lang w:eastAsia="zh-CN"/>
                            </w:rPr>
                            <w:t>13</w:t>
                          </w:r>
                          <w:r>
                            <w:rPr>
                              <w:rFonts w:ascii="楷体" w:hAnsi="楷体" w:cs="楷体" w:eastAsia="楷体"/>
                              <w:lang w:eastAsia="zh-CN"/>
                            </w:rPr>
                            <w:fldChar w:fldCharType="end"/>
                          </w:r>
                          <w:r>
                            <w:rPr>
                              <w:rFonts w:ascii="楷体" w:hAnsi="楷体" w:cs="楷体" w:eastAsia="楷体"/>
                              <w:lang w:eastAsia="zh-CN"/>
                            </w:rPr>
                            <w:t xml:space="preserve"> 页 共 </w:t>
                          </w:r>
                          <w:r>
                            <w:rPr>
                              <w:rFonts w:ascii="楷体" w:hAnsi="楷体" w:cs="楷体" w:eastAsia="楷体"/>
                              <w:lang w:eastAsia="zh-CN"/>
                            </w:rPr>
                            <w:fldChar w:fldCharType="begin"/>
                          </w:r>
                          <w:r>
                            <w:rPr>
                              <w:rFonts w:ascii="楷体" w:hAnsi="楷体" w:cs="楷体" w:eastAsia="楷体"/>
                              <w:lang w:eastAsia="zh-CN"/>
                            </w:rPr>
                            <w:instrText> NUMPAGES \* ARABIC </w:instrText>
                          </w:r>
                          <w:r>
                            <w:rPr>
                              <w:rFonts w:ascii="楷体" w:hAnsi="楷体" w:cs="楷体" w:eastAsia="楷体"/>
                              <w:lang w:eastAsia="zh-CN"/>
                            </w:rPr>
                            <w:fldChar w:fldCharType="separate"/>
                          </w:r>
                          <w:r>
                            <w:rPr>
                              <w:rFonts w:ascii="楷体" w:hAnsi="楷体" w:cs="楷体" w:eastAsia="楷体"/>
                              <w:lang w:eastAsia="zh-CN"/>
                            </w:rPr>
                            <w:t>13</w:t>
                          </w:r>
                          <w:r>
                            <w:rPr>
                              <w:rFonts w:ascii="楷体" w:hAnsi="楷体" w:cs="楷体" w:eastAsia="楷体"/>
                              <w:lang w:eastAsia="zh-CN"/>
                            </w:rPr>
                            <w:fldChar w:fldCharType="end"/>
                          </w:r>
                          <w:r>
                            <w:rPr>
                              <w:rFonts w:ascii="楷体" w:hAnsi="楷体" w:cs="楷体" w:eastAsia="楷体"/>
                              <w:lang w:eastAsia="zh-CN"/>
                            </w:rPr>
                            <w:t xml:space="preserve"> 页</w:t>
                          </w:r>
                        </w:p>
                      </w:txbxContent>
                    </wps:txbx>
                    <wps:bodyPr anchor="t" lIns="635" tIns="635" rIns="635" bIns="635">
                      <a:spAutoFit/>
                    </wps:bodyPr>
                  </wps:wsp>
                </a:graphicData>
              </a:graphic>
            </wp:anchor>
          </w:drawing>
        </mc:Choice>
        <mc:Fallback>
          <w:pict>
            <v:rect fillcolor="#FFFFFF" style="position:absolute;rotation:0;width:70.85pt;height:11.9pt;mso-wrap-distance-left:9.05pt;mso-wrap-distance-right:9.05pt;mso-wrap-distance-top:0pt;mso-wrap-distance-bottom:0pt;margin-top:0pt;mso-position-vertical-relative:text;margin-left:188.55pt;mso-position-horizontal:center;mso-position-horizontal-relative:margin">
              <v:fill opacity="0f"/>
              <v:textbox inset="0.000694444444444444in,0.000694444444444444in,0.000694444444444444in,0.000694444444444444in">
                <w:txbxContent>
                  <w:p>
                    <w:pPr>
                      <w:pStyle w:val="Footer"/>
                      <w:rPr/>
                    </w:pPr>
                    <w:r>
                      <w:rPr>
                        <w:rFonts w:ascii="楷体" w:hAnsi="楷体" w:cs="楷体" w:eastAsia="楷体"/>
                        <w:lang w:eastAsia="zh-CN"/>
                      </w:rPr>
                      <w:t xml:space="preserve">第 </w:t>
                    </w:r>
                    <w:r>
                      <w:rPr>
                        <w:rFonts w:ascii="楷体" w:hAnsi="楷体" w:cs="楷体" w:eastAsia="楷体"/>
                        <w:lang w:eastAsia="zh-CN"/>
                      </w:rPr>
                      <w:fldChar w:fldCharType="begin"/>
                    </w:r>
                    <w:r>
                      <w:rPr>
                        <w:rFonts w:ascii="楷体" w:hAnsi="楷体" w:cs="楷体" w:eastAsia="楷体"/>
                        <w:lang w:eastAsia="zh-CN"/>
                      </w:rPr>
                      <w:instrText> PAGE </w:instrText>
                    </w:r>
                    <w:r>
                      <w:rPr>
                        <w:rFonts w:ascii="楷体" w:hAnsi="楷体" w:cs="楷体" w:eastAsia="楷体"/>
                        <w:lang w:eastAsia="zh-CN"/>
                      </w:rPr>
                      <w:fldChar w:fldCharType="separate"/>
                    </w:r>
                    <w:r>
                      <w:rPr>
                        <w:rFonts w:ascii="楷体" w:hAnsi="楷体" w:cs="楷体" w:eastAsia="楷体"/>
                        <w:lang w:eastAsia="zh-CN"/>
                      </w:rPr>
                      <w:t>13</w:t>
                    </w:r>
                    <w:r>
                      <w:rPr>
                        <w:rFonts w:ascii="楷体" w:hAnsi="楷体" w:cs="楷体" w:eastAsia="楷体"/>
                        <w:lang w:eastAsia="zh-CN"/>
                      </w:rPr>
                      <w:fldChar w:fldCharType="end"/>
                    </w:r>
                    <w:r>
                      <w:rPr>
                        <w:rFonts w:ascii="楷体" w:hAnsi="楷体" w:cs="楷体" w:eastAsia="楷体"/>
                        <w:lang w:eastAsia="zh-CN"/>
                      </w:rPr>
                      <w:t xml:space="preserve"> 页 共 </w:t>
                    </w:r>
                    <w:r>
                      <w:rPr>
                        <w:rFonts w:ascii="楷体" w:hAnsi="楷体" w:cs="楷体" w:eastAsia="楷体"/>
                        <w:lang w:eastAsia="zh-CN"/>
                      </w:rPr>
                      <w:fldChar w:fldCharType="begin"/>
                    </w:r>
                    <w:r>
                      <w:rPr>
                        <w:rFonts w:ascii="楷体" w:hAnsi="楷体" w:cs="楷体" w:eastAsia="楷体"/>
                        <w:lang w:eastAsia="zh-CN"/>
                      </w:rPr>
                      <w:instrText> NUMPAGES \* ARABIC </w:instrText>
                    </w:r>
                    <w:r>
                      <w:rPr>
                        <w:rFonts w:ascii="楷体" w:hAnsi="楷体" w:cs="楷体" w:eastAsia="楷体"/>
                        <w:lang w:eastAsia="zh-CN"/>
                      </w:rPr>
                      <w:fldChar w:fldCharType="separate"/>
                    </w:r>
                    <w:r>
                      <w:rPr>
                        <w:rFonts w:ascii="楷体" w:hAnsi="楷体" w:cs="楷体" w:eastAsia="楷体"/>
                        <w:lang w:eastAsia="zh-CN"/>
                      </w:rPr>
                      <w:t>13</w:t>
                    </w:r>
                    <w:r>
                      <w:rPr>
                        <w:rFonts w:ascii="楷体" w:hAnsi="楷体" w:cs="楷体" w:eastAsia="楷体"/>
                        <w:lang w:eastAsia="zh-CN"/>
                      </w:rPr>
                      <w:fldChar w:fldCharType="end"/>
                    </w:r>
                    <w:r>
                      <w:rPr>
                        <w:rFonts w:ascii="楷体" w:hAnsi="楷体" w:cs="楷体" w:eastAsia="楷体"/>
                        <w:lang w:eastAsia="zh-CN"/>
                      </w:rPr>
                      <w:t xml:space="preserve"> 页</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420" w:hanging="420"/>
      </w:pPr>
      <w:rPr/>
    </w:lvl>
  </w:abstractNum>
  <w:abstractNum w:abstractNumId="2">
    <w:lvl w:ilvl="0">
      <w:start w:val="1"/>
      <w:numFmt w:val="decimal"/>
      <w:lvlText w:val="%1、"/>
      <w:lvlJc w:val="start"/>
      <w:pPr>
        <w:tabs>
          <w:tab w:val="num" w:pos="0"/>
        </w:tabs>
        <w:ind w:start="315" w:hanging="315"/>
      </w:pPr>
      <w:rPr/>
    </w:lvl>
  </w:abstractNum>
  <w:abstractNum w:abstractNumId="3">
    <w:lvl w:ilvl="0">
      <w:start w:val="1"/>
      <w:numFmt w:val="decimal"/>
      <w:lvlText w:val="%1、"/>
      <w:lvlJc w:val="start"/>
      <w:pPr>
        <w:tabs>
          <w:tab w:val="num" w:pos="0"/>
        </w:tabs>
        <w:ind w:start="1305" w:hanging="345"/>
      </w:pPr>
      <w:rPr>
        <w:rFonts w:cs="楷体"/>
      </w:rPr>
    </w:lvl>
  </w:abstractNum>
  <w:abstractNum w:abstractNumId="4">
    <w:lvl w:ilvl="0">
      <w:start w:val="1"/>
      <w:numFmt w:val="decimal"/>
      <w:lvlText w:val="%1、"/>
      <w:lvlJc w:val="start"/>
      <w:pPr>
        <w:tabs>
          <w:tab w:val="num" w:pos="0"/>
        </w:tabs>
        <w:ind w:start="1184" w:hanging="360"/>
      </w:pPr>
      <w:rPr/>
    </w:lvl>
    <w:lvl w:ilvl="1">
      <w:start w:val="1"/>
      <w:numFmt w:val="lowerLetter"/>
      <w:lvlText w:val="%2)"/>
      <w:lvlJc w:val="start"/>
      <w:pPr>
        <w:tabs>
          <w:tab w:val="num" w:pos="0"/>
        </w:tabs>
        <w:ind w:start="1664" w:hanging="420"/>
      </w:pPr>
      <w:rPr/>
    </w:lvl>
    <w:lvl w:ilvl="2">
      <w:start w:val="1"/>
      <w:numFmt w:val="lowerRoman"/>
      <w:lvlText w:val="%3."/>
      <w:lvlJc w:val="end"/>
      <w:pPr>
        <w:tabs>
          <w:tab w:val="num" w:pos="0"/>
        </w:tabs>
        <w:ind w:start="2084" w:hanging="420"/>
      </w:pPr>
      <w:rPr/>
    </w:lvl>
    <w:lvl w:ilvl="3">
      <w:start w:val="1"/>
      <w:numFmt w:val="decimal"/>
      <w:lvlText w:val="%4."/>
      <w:lvlJc w:val="start"/>
      <w:pPr>
        <w:tabs>
          <w:tab w:val="num" w:pos="0"/>
        </w:tabs>
        <w:ind w:start="2504" w:hanging="420"/>
      </w:pPr>
      <w:rPr/>
    </w:lvl>
    <w:lvl w:ilvl="4">
      <w:start w:val="1"/>
      <w:numFmt w:val="lowerLetter"/>
      <w:lvlText w:val="%5)"/>
      <w:lvlJc w:val="start"/>
      <w:pPr>
        <w:tabs>
          <w:tab w:val="num" w:pos="0"/>
        </w:tabs>
        <w:ind w:start="2924" w:hanging="420"/>
      </w:pPr>
      <w:rPr/>
    </w:lvl>
    <w:lvl w:ilvl="5">
      <w:start w:val="1"/>
      <w:numFmt w:val="lowerRoman"/>
      <w:lvlText w:val="%6."/>
      <w:lvlJc w:val="end"/>
      <w:pPr>
        <w:tabs>
          <w:tab w:val="num" w:pos="0"/>
        </w:tabs>
        <w:ind w:start="3344" w:hanging="420"/>
      </w:pPr>
      <w:rPr/>
    </w:lvl>
    <w:lvl w:ilvl="6">
      <w:start w:val="1"/>
      <w:numFmt w:val="decimal"/>
      <w:lvlText w:val="%7."/>
      <w:lvlJc w:val="start"/>
      <w:pPr>
        <w:tabs>
          <w:tab w:val="num" w:pos="0"/>
        </w:tabs>
        <w:ind w:start="3764" w:hanging="420"/>
      </w:pPr>
      <w:rPr/>
    </w:lvl>
    <w:lvl w:ilvl="7">
      <w:start w:val="1"/>
      <w:numFmt w:val="lowerLetter"/>
      <w:lvlText w:val="%8)"/>
      <w:lvlJc w:val="start"/>
      <w:pPr>
        <w:tabs>
          <w:tab w:val="num" w:pos="0"/>
        </w:tabs>
        <w:ind w:start="4184" w:hanging="420"/>
      </w:pPr>
      <w:rPr/>
    </w:lvl>
    <w:lvl w:ilvl="8">
      <w:start w:val="1"/>
      <w:numFmt w:val="lowerRoman"/>
      <w:lvlText w:val="%9."/>
      <w:lvlJc w:val="end"/>
      <w:pPr>
        <w:tabs>
          <w:tab w:val="num" w:pos="0"/>
        </w:tabs>
        <w:ind w:start="4604" w:hanging="420"/>
      </w:pPr>
      <w:rPr/>
    </w:lvl>
  </w:abstractNum>
  <w:abstractNum w:abstractNumId="5">
    <w:lvl w:ilvl="0">
      <w:start w:val="1"/>
      <w:numFmt w:val="decimal"/>
      <w:lvlText w:val="%1、"/>
      <w:lvlJc w:val="start"/>
      <w:pPr>
        <w:tabs>
          <w:tab w:val="num" w:pos="0"/>
        </w:tabs>
        <w:ind w:start="1934" w:hanging="1110"/>
      </w:pPr>
      <w:rPr>
        <w:rFonts w:cs="楷体"/>
      </w:rPr>
    </w:lvl>
    <w:lvl w:ilvl="1">
      <w:start w:val="1"/>
      <w:numFmt w:val="lowerLetter"/>
      <w:lvlText w:val="%2)"/>
      <w:lvlJc w:val="start"/>
      <w:pPr>
        <w:tabs>
          <w:tab w:val="num" w:pos="0"/>
        </w:tabs>
        <w:ind w:start="1664" w:hanging="420"/>
      </w:pPr>
      <w:rPr/>
    </w:lvl>
    <w:lvl w:ilvl="2">
      <w:start w:val="1"/>
      <w:numFmt w:val="lowerRoman"/>
      <w:lvlText w:val="%3."/>
      <w:lvlJc w:val="end"/>
      <w:pPr>
        <w:tabs>
          <w:tab w:val="num" w:pos="0"/>
        </w:tabs>
        <w:ind w:start="2084" w:hanging="420"/>
      </w:pPr>
      <w:rPr/>
    </w:lvl>
    <w:lvl w:ilvl="3">
      <w:start w:val="1"/>
      <w:numFmt w:val="decimal"/>
      <w:lvlText w:val="%4."/>
      <w:lvlJc w:val="start"/>
      <w:pPr>
        <w:tabs>
          <w:tab w:val="num" w:pos="0"/>
        </w:tabs>
        <w:ind w:start="2504" w:hanging="420"/>
      </w:pPr>
      <w:rPr/>
    </w:lvl>
    <w:lvl w:ilvl="4">
      <w:start w:val="1"/>
      <w:numFmt w:val="lowerLetter"/>
      <w:lvlText w:val="%5)"/>
      <w:lvlJc w:val="start"/>
      <w:pPr>
        <w:tabs>
          <w:tab w:val="num" w:pos="0"/>
        </w:tabs>
        <w:ind w:start="2924" w:hanging="420"/>
      </w:pPr>
      <w:rPr/>
    </w:lvl>
    <w:lvl w:ilvl="5">
      <w:start w:val="1"/>
      <w:numFmt w:val="lowerRoman"/>
      <w:lvlText w:val="%6."/>
      <w:lvlJc w:val="end"/>
      <w:pPr>
        <w:tabs>
          <w:tab w:val="num" w:pos="0"/>
        </w:tabs>
        <w:ind w:start="3344" w:hanging="420"/>
      </w:pPr>
      <w:rPr/>
    </w:lvl>
    <w:lvl w:ilvl="6">
      <w:start w:val="1"/>
      <w:numFmt w:val="decimal"/>
      <w:lvlText w:val="%7."/>
      <w:lvlJc w:val="start"/>
      <w:pPr>
        <w:tabs>
          <w:tab w:val="num" w:pos="0"/>
        </w:tabs>
        <w:ind w:start="3764" w:hanging="420"/>
      </w:pPr>
      <w:rPr/>
    </w:lvl>
    <w:lvl w:ilvl="7">
      <w:start w:val="1"/>
      <w:numFmt w:val="lowerLetter"/>
      <w:lvlText w:val="%8)"/>
      <w:lvlJc w:val="start"/>
      <w:pPr>
        <w:tabs>
          <w:tab w:val="num" w:pos="0"/>
        </w:tabs>
        <w:ind w:start="4184" w:hanging="420"/>
      </w:pPr>
      <w:rPr/>
    </w:lvl>
    <w:lvl w:ilvl="8">
      <w:start w:val="1"/>
      <w:numFmt w:val="lowerRoman"/>
      <w:lvlText w:val="%9."/>
      <w:lvlJc w:val="end"/>
      <w:pPr>
        <w:tabs>
          <w:tab w:val="num" w:pos="0"/>
        </w:tabs>
        <w:ind w:start="4604" w:hanging="420"/>
      </w:pPr>
      <w:rPr/>
    </w:lvl>
  </w:abstractNum>
  <w:abstractNum w:abstractNumId="6">
    <w:lvl w:ilvl="0">
      <w:start w:val="1"/>
      <w:numFmt w:val="decimal"/>
      <w:lvlText w:val="%1、"/>
      <w:lvlJc w:val="start"/>
      <w:pPr>
        <w:tabs>
          <w:tab w:val="num" w:pos="0"/>
        </w:tabs>
        <w:ind w:start="1545" w:hanging="420"/>
      </w:pPr>
      <w:rPr>
        <w:rFonts w:cs="楷体"/>
      </w:rPr>
    </w:lvl>
  </w:abstractNum>
  <w:abstractNum w:abstractNumId="7">
    <w:lvl w:ilvl="0">
      <w:start w:val="1"/>
      <w:numFmt w:val="decimal"/>
      <w:lvlText w:val="%1、"/>
      <w:lvlJc w:val="start"/>
      <w:pPr>
        <w:tabs>
          <w:tab w:val="num" w:pos="0"/>
        </w:tabs>
        <w:ind w:start="1184" w:hanging="360"/>
      </w:pPr>
      <w:rPr>
        <w:rFonts w:cs="楷体"/>
      </w:rPr>
    </w:lvl>
    <w:lvl w:ilvl="1">
      <w:start w:val="1"/>
      <w:numFmt w:val="lowerLetter"/>
      <w:lvlText w:val="%2)"/>
      <w:lvlJc w:val="start"/>
      <w:pPr>
        <w:tabs>
          <w:tab w:val="num" w:pos="0"/>
        </w:tabs>
        <w:ind w:start="1664" w:hanging="420"/>
      </w:pPr>
      <w:rPr/>
    </w:lvl>
    <w:lvl w:ilvl="2">
      <w:start w:val="1"/>
      <w:numFmt w:val="lowerRoman"/>
      <w:lvlText w:val="%3."/>
      <w:lvlJc w:val="end"/>
      <w:pPr>
        <w:tabs>
          <w:tab w:val="num" w:pos="0"/>
        </w:tabs>
        <w:ind w:start="2084" w:hanging="420"/>
      </w:pPr>
      <w:rPr/>
    </w:lvl>
    <w:lvl w:ilvl="3">
      <w:start w:val="1"/>
      <w:numFmt w:val="decimal"/>
      <w:lvlText w:val="%4."/>
      <w:lvlJc w:val="start"/>
      <w:pPr>
        <w:tabs>
          <w:tab w:val="num" w:pos="0"/>
        </w:tabs>
        <w:ind w:start="2504" w:hanging="420"/>
      </w:pPr>
      <w:rPr/>
    </w:lvl>
    <w:lvl w:ilvl="4">
      <w:start w:val="1"/>
      <w:numFmt w:val="lowerLetter"/>
      <w:lvlText w:val="%5)"/>
      <w:lvlJc w:val="start"/>
      <w:pPr>
        <w:tabs>
          <w:tab w:val="num" w:pos="0"/>
        </w:tabs>
        <w:ind w:start="2924" w:hanging="420"/>
      </w:pPr>
      <w:rPr/>
    </w:lvl>
    <w:lvl w:ilvl="5">
      <w:start w:val="1"/>
      <w:numFmt w:val="lowerRoman"/>
      <w:lvlText w:val="%6."/>
      <w:lvlJc w:val="end"/>
      <w:pPr>
        <w:tabs>
          <w:tab w:val="num" w:pos="0"/>
        </w:tabs>
        <w:ind w:start="3344" w:hanging="420"/>
      </w:pPr>
      <w:rPr/>
    </w:lvl>
    <w:lvl w:ilvl="6">
      <w:start w:val="1"/>
      <w:numFmt w:val="decimal"/>
      <w:lvlText w:val="%7."/>
      <w:lvlJc w:val="start"/>
      <w:pPr>
        <w:tabs>
          <w:tab w:val="num" w:pos="0"/>
        </w:tabs>
        <w:ind w:start="3764" w:hanging="420"/>
      </w:pPr>
      <w:rPr/>
    </w:lvl>
    <w:lvl w:ilvl="7">
      <w:start w:val="1"/>
      <w:numFmt w:val="lowerLetter"/>
      <w:lvlText w:val="%8)"/>
      <w:lvlJc w:val="start"/>
      <w:pPr>
        <w:tabs>
          <w:tab w:val="num" w:pos="0"/>
        </w:tabs>
        <w:ind w:start="4184" w:hanging="420"/>
      </w:pPr>
      <w:rPr/>
    </w:lvl>
    <w:lvl w:ilvl="8">
      <w:start w:val="1"/>
      <w:numFmt w:val="lowerRoman"/>
      <w:lvlText w:val="%9."/>
      <w:lvlJc w:val="end"/>
      <w:pPr>
        <w:tabs>
          <w:tab w:val="num" w:pos="0"/>
        </w:tabs>
        <w:ind w:start="4604" w:hanging="420"/>
      </w:pPr>
      <w:rPr/>
    </w:lvl>
  </w:abstractNum>
  <w:abstractNum w:abstractNumId="8">
    <w:lvl w:ilvl="0">
      <w:start w:val="1"/>
      <w:numFmt w:val="decimal"/>
      <w:lvlText w:val="%1、"/>
      <w:lvlJc w:val="start"/>
      <w:pPr>
        <w:tabs>
          <w:tab w:val="num" w:pos="0"/>
        </w:tabs>
        <w:ind w:start="1305" w:hanging="345"/>
      </w:pPr>
      <w:rPr/>
    </w:lvl>
  </w:abstractNum>
  <w:abstractNum w:abstractNumId="9">
    <w:lvl w:ilvl="0">
      <w:start w:val="1"/>
      <w:numFmt w:val="decimal"/>
      <w:lvlText w:val="%1、"/>
      <w:lvlJc w:val="start"/>
      <w:pPr>
        <w:tabs>
          <w:tab w:val="num" w:pos="0"/>
        </w:tabs>
        <w:ind w:start="270" w:hanging="270"/>
      </w:pPr>
      <w:rPr/>
    </w:lvl>
  </w:abstractNum>
  <w:abstractNum w:abstractNumId="10">
    <w:lvl w:ilvl="0">
      <w:start w:val="1"/>
      <w:numFmt w:val="decimal"/>
      <w:lvlText w:val="%1、"/>
      <w:lvlJc w:val="start"/>
      <w:pPr>
        <w:tabs>
          <w:tab w:val="num" w:pos="0"/>
        </w:tabs>
        <w:ind w:start="1184" w:hanging="360"/>
      </w:pPr>
      <w:rPr>
        <w:rFonts w:cs="楷体"/>
      </w:rPr>
    </w:lvl>
    <w:lvl w:ilvl="1">
      <w:start w:val="1"/>
      <w:numFmt w:val="lowerLetter"/>
      <w:lvlText w:val="%2)"/>
      <w:lvlJc w:val="start"/>
      <w:pPr>
        <w:tabs>
          <w:tab w:val="num" w:pos="0"/>
        </w:tabs>
        <w:ind w:start="1664" w:hanging="420"/>
      </w:pPr>
      <w:rPr/>
    </w:lvl>
    <w:lvl w:ilvl="2">
      <w:start w:val="1"/>
      <w:numFmt w:val="lowerRoman"/>
      <w:lvlText w:val="%3."/>
      <w:lvlJc w:val="end"/>
      <w:pPr>
        <w:tabs>
          <w:tab w:val="num" w:pos="0"/>
        </w:tabs>
        <w:ind w:start="2084" w:hanging="420"/>
      </w:pPr>
      <w:rPr/>
    </w:lvl>
    <w:lvl w:ilvl="3">
      <w:start w:val="1"/>
      <w:numFmt w:val="decimal"/>
      <w:lvlText w:val="%4."/>
      <w:lvlJc w:val="start"/>
      <w:pPr>
        <w:tabs>
          <w:tab w:val="num" w:pos="0"/>
        </w:tabs>
        <w:ind w:start="2504" w:hanging="420"/>
      </w:pPr>
      <w:rPr/>
    </w:lvl>
    <w:lvl w:ilvl="4">
      <w:start w:val="1"/>
      <w:numFmt w:val="lowerLetter"/>
      <w:lvlText w:val="%5)"/>
      <w:lvlJc w:val="start"/>
      <w:pPr>
        <w:tabs>
          <w:tab w:val="num" w:pos="0"/>
        </w:tabs>
        <w:ind w:start="2924" w:hanging="420"/>
      </w:pPr>
      <w:rPr/>
    </w:lvl>
    <w:lvl w:ilvl="5">
      <w:start w:val="1"/>
      <w:numFmt w:val="lowerRoman"/>
      <w:lvlText w:val="%6."/>
      <w:lvlJc w:val="end"/>
      <w:pPr>
        <w:tabs>
          <w:tab w:val="num" w:pos="0"/>
        </w:tabs>
        <w:ind w:start="3344" w:hanging="420"/>
      </w:pPr>
      <w:rPr/>
    </w:lvl>
    <w:lvl w:ilvl="6">
      <w:start w:val="1"/>
      <w:numFmt w:val="decimal"/>
      <w:lvlText w:val="%7."/>
      <w:lvlJc w:val="start"/>
      <w:pPr>
        <w:tabs>
          <w:tab w:val="num" w:pos="0"/>
        </w:tabs>
        <w:ind w:start="3764" w:hanging="420"/>
      </w:pPr>
      <w:rPr/>
    </w:lvl>
    <w:lvl w:ilvl="7">
      <w:start w:val="1"/>
      <w:numFmt w:val="lowerLetter"/>
      <w:lvlText w:val="%8)"/>
      <w:lvlJc w:val="start"/>
      <w:pPr>
        <w:tabs>
          <w:tab w:val="num" w:pos="0"/>
        </w:tabs>
        <w:ind w:start="4184" w:hanging="420"/>
      </w:pPr>
      <w:rPr/>
    </w:lvl>
    <w:lvl w:ilvl="8">
      <w:start w:val="1"/>
      <w:numFmt w:val="lowerRoman"/>
      <w:lvlText w:val="%9."/>
      <w:lvlJc w:val="end"/>
      <w:pPr>
        <w:tabs>
          <w:tab w:val="num" w:pos="0"/>
        </w:tabs>
        <w:ind w:start="4604" w:hanging="420"/>
      </w:pPr>
      <w:rPr/>
    </w:lvl>
  </w:abstractNum>
  <w:abstractNum w:abstractNumId="11">
    <w:lvl w:ilvl="0">
      <w:start w:val="1"/>
      <w:numFmt w:val="decimal"/>
      <w:lvlText w:val="%1、"/>
      <w:lvlJc w:val="start"/>
      <w:pPr>
        <w:tabs>
          <w:tab w:val="num" w:pos="0"/>
        </w:tabs>
        <w:ind w:start="1964" w:hanging="1140"/>
      </w:pPr>
      <w:rPr/>
    </w:lvl>
    <w:lvl w:ilvl="1">
      <w:start w:val="1"/>
      <w:numFmt w:val="lowerLetter"/>
      <w:lvlText w:val="%2)"/>
      <w:lvlJc w:val="start"/>
      <w:pPr>
        <w:tabs>
          <w:tab w:val="num" w:pos="0"/>
        </w:tabs>
        <w:ind w:start="1664" w:hanging="420"/>
      </w:pPr>
      <w:rPr/>
    </w:lvl>
    <w:lvl w:ilvl="2">
      <w:start w:val="1"/>
      <w:numFmt w:val="lowerRoman"/>
      <w:lvlText w:val="%3."/>
      <w:lvlJc w:val="end"/>
      <w:pPr>
        <w:tabs>
          <w:tab w:val="num" w:pos="0"/>
        </w:tabs>
        <w:ind w:start="2084" w:hanging="420"/>
      </w:pPr>
      <w:rPr/>
    </w:lvl>
    <w:lvl w:ilvl="3">
      <w:start w:val="1"/>
      <w:numFmt w:val="decimal"/>
      <w:lvlText w:val="%4."/>
      <w:lvlJc w:val="start"/>
      <w:pPr>
        <w:tabs>
          <w:tab w:val="num" w:pos="0"/>
        </w:tabs>
        <w:ind w:start="2504" w:hanging="420"/>
      </w:pPr>
      <w:rPr/>
    </w:lvl>
    <w:lvl w:ilvl="4">
      <w:start w:val="1"/>
      <w:numFmt w:val="lowerLetter"/>
      <w:lvlText w:val="%5)"/>
      <w:lvlJc w:val="start"/>
      <w:pPr>
        <w:tabs>
          <w:tab w:val="num" w:pos="0"/>
        </w:tabs>
        <w:ind w:start="2924" w:hanging="420"/>
      </w:pPr>
      <w:rPr/>
    </w:lvl>
    <w:lvl w:ilvl="5">
      <w:start w:val="1"/>
      <w:numFmt w:val="lowerRoman"/>
      <w:lvlText w:val="%6."/>
      <w:lvlJc w:val="end"/>
      <w:pPr>
        <w:tabs>
          <w:tab w:val="num" w:pos="0"/>
        </w:tabs>
        <w:ind w:start="3344" w:hanging="420"/>
      </w:pPr>
      <w:rPr/>
    </w:lvl>
    <w:lvl w:ilvl="6">
      <w:start w:val="1"/>
      <w:numFmt w:val="decimal"/>
      <w:lvlText w:val="%7."/>
      <w:lvlJc w:val="start"/>
      <w:pPr>
        <w:tabs>
          <w:tab w:val="num" w:pos="0"/>
        </w:tabs>
        <w:ind w:start="3764" w:hanging="420"/>
      </w:pPr>
      <w:rPr/>
    </w:lvl>
    <w:lvl w:ilvl="7">
      <w:start w:val="1"/>
      <w:numFmt w:val="lowerLetter"/>
      <w:lvlText w:val="%8)"/>
      <w:lvlJc w:val="start"/>
      <w:pPr>
        <w:tabs>
          <w:tab w:val="num" w:pos="0"/>
        </w:tabs>
        <w:ind w:start="4184" w:hanging="420"/>
      </w:pPr>
      <w:rPr/>
    </w:lvl>
    <w:lvl w:ilvl="8">
      <w:start w:val="1"/>
      <w:numFmt w:val="lowerRoman"/>
      <w:lvlText w:val="%9."/>
      <w:lvlJc w:val="end"/>
      <w:pPr>
        <w:tabs>
          <w:tab w:val="num" w:pos="0"/>
        </w:tabs>
        <w:ind w:start="4604" w:hanging="420"/>
      </w:pPr>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style>
  <w:style w:type="character" w:styleId="WW8Num2z0">
    <w:name w:val="WW8Num2z0"/>
    <w:qFormat/>
    <w:rPr/>
  </w:style>
  <w:style w:type="character" w:styleId="WW8Num3z0">
    <w:name w:val="WW8Num3z0"/>
    <w:qFormat/>
    <w:rPr>
      <w:rFonts w:cs="楷体"/>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cs="楷体"/>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cs="楷体"/>
    </w:rPr>
  </w:style>
  <w:style w:type="character" w:styleId="WW8Num7z0">
    <w:name w:val="WW8Num7z0"/>
    <w:qFormat/>
    <w:rPr>
      <w:rFonts w:cs="楷体"/>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9z0">
    <w:name w:val="WW8Num9z0"/>
    <w:qFormat/>
    <w:rPr/>
  </w:style>
  <w:style w:type="character" w:styleId="WW8Num10z0">
    <w:name w:val="WW8Num10z0"/>
    <w:qFormat/>
    <w:rPr>
      <w:rFonts w:cs="楷体"/>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2880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2008-11-19T15:59:00Z</dcterms:created>
  <dc:creator> </dc:creator>
  <dc:description/>
  <dc:language>en-US</dc:language>
  <cp:lastModifiedBy>Administrator</cp:lastModifiedBy>
  <dcterms:modified xsi:type="dcterms:W3CDTF">2019-11-20T11:26:22Z</dcterms:modified>
  <cp:revision>6</cp:revision>
  <dc:subject/>
  <dc:title>公司中高层管理人员薪酬管理制度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