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C59" w:rsidRPr="007E0D81" w:rsidRDefault="007E0D81" w:rsidP="007E0D81">
      <w:pPr>
        <w:widowControl/>
        <w:spacing w:afterLines="100" w:after="312" w:line="360" w:lineRule="auto"/>
        <w:jc w:val="center"/>
        <w:outlineLvl w:val="1"/>
        <w:rPr>
          <w:rFonts w:ascii="楷体" w:eastAsia="楷体" w:hAnsi="楷体" w:cs="宋体"/>
          <w:b/>
          <w:bCs/>
          <w:kern w:val="36"/>
          <w:sz w:val="36"/>
        </w:rPr>
      </w:pPr>
      <w:bookmarkStart w:id="0" w:name="_GoBack"/>
      <w:bookmarkEnd w:id="0"/>
      <w:r w:rsidRPr="007E0D81">
        <w:rPr>
          <w:rFonts w:ascii="SimHei" w:eastAsia="黑体" w:hAnsi="SimHei" w:cs="宋体"/>
          <w:b/>
          <w:bCs/>
          <w:kern w:val="36"/>
          <w:sz w:val="36"/>
        </w:rPr>
        <w:t>XX</w:t>
      </w:r>
      <w:r w:rsidR="001D3C59" w:rsidRPr="007E0D81">
        <w:rPr>
          <w:rFonts w:ascii="SimHei" w:eastAsia="黑体" w:hAnsi="SimHei" w:cs="宋体"/>
          <w:b/>
          <w:bCs/>
          <w:kern w:val="36"/>
          <w:sz w:val="36"/>
        </w:rPr>
        <w:t>商场：高管人员薪酬及考核管理办法</w:t>
      </w:r>
    </w:p>
    <w:p w:rsidR="001D3C59" w:rsidRPr="007E0D81" w:rsidRDefault="001D3C59" w:rsidP="007E0D81">
      <w:pPr>
        <w:widowControl/>
        <w:spacing w:line="360" w:lineRule="auto"/>
        <w:rPr>
          <w:rFonts w:ascii="楷体" w:eastAsia="楷体" w:hAnsi="楷体" w:cs="宋体"/>
          <w:color w:val="363636"/>
          <w:kern w:val="0"/>
          <w:sz w:val="28"/>
        </w:rPr>
      </w:pPr>
      <w:r w:rsidRPr="007E0D81">
        <w:rPr>
          <w:rFonts w:ascii="SimHei" w:eastAsia="黑体" w:hAnsi="SimHei" w:cs="宋体"/>
          <w:b/>
          <w:bCs/>
          <w:color w:val="363636"/>
          <w:kern w:val="0"/>
          <w:sz w:val="28"/>
        </w:rPr>
        <w:t>第一章</w:t>
      </w:r>
      <w:r w:rsidRPr="007E0D81">
        <w:rPr>
          <w:rFonts w:ascii="SimHei" w:hAnsi="SimHei" w:cs="宋体" w:hint="eastAsia" w:eastAsia="黑体"/>
          <w:b/>
          <w:bCs/>
          <w:color w:val="363636"/>
          <w:kern w:val="0"/>
          <w:sz w:val="28"/>
        </w:rPr>
        <w:t xml:space="preserve"> </w:t>
      </w:r>
      <w:r w:rsidRPr="007E0D81">
        <w:rPr>
          <w:rFonts w:ascii="SimHei" w:eastAsia="黑体" w:hAnsi="SimHei" w:cs="宋体"/>
          <w:b/>
          <w:bCs/>
          <w:color w:val="363636"/>
          <w:kern w:val="0"/>
          <w:sz w:val="28"/>
        </w:rPr>
        <w:t xml:space="preserve"> 总则</w:t>
      </w:r>
      <w:r w:rsidRPr="007E0D81">
        <w:rPr>
          <w:rFonts w:ascii="SimHei" w:eastAsia="黑体" w:hAnsi="SimHei" w:cs="宋体"/>
          <w:color w:val="363636"/>
          <w:kern w:val="0"/>
          <w:sz w:val="28"/>
        </w:rPr>
        <w:t xml:space="preserve"> </w:t>
      </w:r>
    </w:p>
    <w:p w:rsidR="007E0D81" w:rsidRPr="007E0D81" w:rsidRDefault="001D3C59" w:rsidP="007E0D81">
      <w:pPr>
        <w:widowControl/>
        <w:spacing w:line="360" w:lineRule="auto"/>
        <w:ind w:firstLineChars="200" w:firstLine="482"/>
        <w:rPr>
          <w:rFonts w:ascii="楷体" w:eastAsia="楷体" w:hAnsi="楷体" w:cs="宋体" w:hint="eastAsia"/>
          <w:b/>
          <w:color w:val="363636"/>
          <w:kern w:val="0"/>
          <w:sz w:val="24"/>
        </w:rPr>
      </w:pPr>
      <w:r w:rsidRPr="007E0D81">
        <w:rPr>
          <w:rFonts w:ascii="SimHei" w:eastAsia="黑体" w:hAnsi="SimHei" w:cs="宋体"/>
          <w:b/>
          <w:color w:val="363636"/>
          <w:kern w:val="0"/>
          <w:sz w:val="24"/>
        </w:rPr>
        <w:t>第一条</w:t>
      </w:r>
      <w:r w:rsidRPr="007E0D81">
        <w:rPr>
          <w:rFonts w:ascii="SimHei" w:hAnsi="SimHei" w:cs="宋体" w:hint="eastAsia" w:eastAsia="黑体"/>
          <w:b/>
          <w:color w:val="363636"/>
          <w:kern w:val="0"/>
          <w:sz w:val="24"/>
        </w:rPr>
        <w:t xml:space="preserve"> </w:t>
      </w:r>
      <w:r w:rsidRPr="007E0D81">
        <w:rPr>
          <w:rFonts w:ascii="SimHei" w:eastAsia="黑体" w:hAnsi="SimHei" w:cs="宋体"/>
          <w:b/>
          <w:color w:val="363636"/>
          <w:kern w:val="0"/>
          <w:sz w:val="24"/>
        </w:rPr>
        <w:t xml:space="preserve"> 目的 </w:t>
      </w:r>
    </w:p>
    <w:p w:rsidR="001D3C59" w:rsidRPr="007E0D81" w:rsidRDefault="001D3C59" w:rsidP="007E0D81">
      <w:pPr>
        <w:widowControl/>
        <w:spacing w:line="360" w:lineRule="auto"/>
        <w:ind w:firstLineChars="200" w:firstLine="480"/>
        <w:rPr>
          <w:rFonts w:ascii="楷体" w:eastAsia="楷体" w:hAnsi="楷体" w:cs="宋体"/>
          <w:color w:val="363636"/>
          <w:kern w:val="0"/>
          <w:sz w:val="24"/>
        </w:rPr>
      </w:pPr>
      <w:r w:rsidRPr="007E0D81">
        <w:rPr>
          <w:rFonts w:ascii="SimHei" w:eastAsia="黑体" w:hAnsi="SimHei" w:cs="宋体"/>
          <w:color w:val="363636"/>
          <w:kern w:val="0"/>
          <w:sz w:val="24"/>
        </w:rPr>
        <w:t>为更好地调动</w:t>
      </w:r>
      <w:hyperlink r:id="rId4" w:tgtFrame="_blank" w:history="1">
        <w:r w:rsidR="007E0D81" w:rsidRPr="007E0D81">
          <w:rPr>
            <w:rFonts w:ascii="楷体" w:eastAsia="楷体" w:hAnsi="楷体" w:cs="宋体"/>
            <w:color w:val="004499"/>
            <w:kern w:val="0"/>
            <w:sz w:val="24"/>
          </w:rPr>
          <w:t>XX</w:t>
        </w:r>
        <w:r w:rsidRPr="007E0D81">
          <w:rPr>
            <w:rFonts w:ascii="楷体" w:eastAsia="楷体" w:hAnsi="楷体" w:cs="宋体"/>
            <w:color w:val="004499"/>
            <w:kern w:val="0"/>
            <w:sz w:val="24"/>
          </w:rPr>
          <w:t>商场</w:t>
        </w:r>
      </w:hyperlink>
      <w:r w:rsidRPr="007E0D81">
        <w:rPr>
          <w:rFonts w:ascii="SimHei" w:eastAsia="黑体" w:hAnsi="SimHei" w:cs="宋体"/>
          <w:color w:val="363636"/>
          <w:kern w:val="0"/>
          <w:sz w:val="24"/>
        </w:rPr>
        <w:t xml:space="preserve">股份公司（以下简称“公司”）高管人员的积极性和创造性，进一步完善激励和约束机制，促使高管人员在关注公司当期效益的同时，关注公司的长远发展，进而促进公司效益的更快增长，特制订本办法。 </w:t>
      </w:r>
    </w:p>
    <w:p w:rsidR="007E0D81" w:rsidRPr="007E0D81" w:rsidRDefault="001D3C59" w:rsidP="007E0D81">
      <w:pPr>
        <w:widowControl/>
        <w:spacing w:line="360" w:lineRule="auto"/>
        <w:ind w:firstLineChars="200" w:firstLine="482"/>
        <w:rPr>
          <w:rFonts w:ascii="楷体" w:eastAsia="楷体" w:hAnsi="楷体" w:cs="宋体" w:hint="eastAsia"/>
          <w:b/>
          <w:color w:val="363636"/>
          <w:kern w:val="0"/>
          <w:sz w:val="24"/>
        </w:rPr>
      </w:pPr>
      <w:r w:rsidRPr="007E0D81">
        <w:rPr>
          <w:rFonts w:ascii="SimHei" w:eastAsia="黑体" w:hAnsi="SimHei" w:cs="宋体"/>
          <w:b/>
          <w:color w:val="363636"/>
          <w:kern w:val="0"/>
          <w:sz w:val="24"/>
        </w:rPr>
        <w:t>第二条</w:t>
      </w:r>
      <w:r w:rsidRPr="007E0D81">
        <w:rPr>
          <w:rFonts w:ascii="SimHei" w:eastAsia="黑体" w:hAnsi="SimHei" w:cs="宋体" w:hint="eastAsia"/>
          <w:b/>
          <w:color w:val="363636"/>
          <w:kern w:val="0"/>
          <w:sz w:val="24"/>
        </w:rPr>
        <w:t xml:space="preserve"> </w:t>
      </w:r>
      <w:r w:rsidRPr="007E0D81">
        <w:rPr>
          <w:rFonts w:ascii="SimHei" w:eastAsia="黑体" w:hAnsi="SimHei" w:cs="宋体"/>
          <w:b/>
          <w:color w:val="363636"/>
          <w:kern w:val="0"/>
          <w:sz w:val="24"/>
        </w:rPr>
        <w:t xml:space="preserve"> 适用范围 </w:t>
      </w:r>
    </w:p>
    <w:p w:rsidR="001D3C59" w:rsidRPr="007E0D81" w:rsidRDefault="001D3C59" w:rsidP="007E0D81">
      <w:pPr>
        <w:widowControl/>
        <w:spacing w:line="360" w:lineRule="auto"/>
        <w:ind w:firstLineChars="200" w:firstLine="480"/>
        <w:rPr>
          <w:rFonts w:ascii="楷体" w:eastAsia="楷体" w:hAnsi="楷体" w:cs="宋体"/>
          <w:color w:val="363636"/>
          <w:kern w:val="0"/>
          <w:sz w:val="24"/>
        </w:rPr>
      </w:pPr>
      <w:r w:rsidRPr="007E0D81">
        <w:rPr>
          <w:rFonts w:ascii="SimHei" w:eastAsia="黑体" w:hAnsi="SimHei" w:cs="宋体"/>
          <w:color w:val="363636"/>
          <w:kern w:val="0"/>
          <w:sz w:val="24"/>
        </w:rPr>
        <w:t xml:space="preserve">本办法适用于公司总经理、副总经理级高管人员。 </w:t>
      </w:r>
      <w:r w:rsidRPr="007E0D81">
        <w:rPr>
          <w:rFonts w:ascii="SimHei" w:eastAsia="黑体" w:hAnsi="SimHei" w:cs="宋体"/>
          <w:color w:val="363636"/>
          <w:kern w:val="0"/>
          <w:sz w:val="24"/>
        </w:rPr>
        <w:br/>
      </w:r>
      <w:r w:rsidRPr="007E0D81">
        <w:rPr>
          <w:rFonts w:ascii="SimHei" w:hAnsi="SimHei" w:cs="宋体" w:hint="eastAsia" w:eastAsia="黑体"/>
          <w:color w:val="363636"/>
          <w:kern w:val="0"/>
          <w:sz w:val="24"/>
        </w:rPr>
        <w:t xml:space="preserve">   </w:t>
      </w:r>
      <w:r w:rsidRPr="007E0D81">
        <w:rPr>
          <w:rFonts w:ascii="SimHei" w:eastAsia="黑体" w:hAnsi="SimHei" w:cs="宋体"/>
          <w:color w:val="363636"/>
          <w:kern w:val="0"/>
          <w:sz w:val="24"/>
        </w:rPr>
        <w:t xml:space="preserve"> </w:t>
      </w:r>
      <w:r w:rsidRPr="007E0D81">
        <w:rPr>
          <w:rFonts w:ascii="SimHei" w:eastAsia="黑体" w:hAnsi="SimHei" w:cs="宋体"/>
          <w:color w:val="363636"/>
          <w:kern w:val="0"/>
          <w:sz w:val="24"/>
        </w:rPr>
        <w:br/>
      </w:r>
      <w:r w:rsidRPr="007E0D81">
        <w:rPr>
          <w:rFonts w:ascii="SimHei" w:eastAsia="黑体" w:hAnsi="SimHei" w:cs="宋体"/>
          <w:b/>
          <w:bCs/>
          <w:color w:val="363636"/>
          <w:kern w:val="0"/>
          <w:sz w:val="28"/>
        </w:rPr>
        <w:t xml:space="preserve">第二章 总经理年薪构成 </w:t>
      </w:r>
    </w:p>
    <w:p w:rsidR="001D3C59" w:rsidRPr="007E0D81" w:rsidRDefault="001D3C59" w:rsidP="007E0D81">
      <w:pPr>
        <w:widowControl/>
        <w:spacing w:line="360" w:lineRule="auto"/>
        <w:ind w:leftChars="228" w:left="479"/>
        <w:rPr>
          <w:rFonts w:ascii="楷体" w:eastAsia="楷体" w:hAnsi="楷体" w:cs="宋体"/>
          <w:color w:val="363636"/>
          <w:kern w:val="0"/>
          <w:sz w:val="24"/>
        </w:rPr>
      </w:pPr>
      <w:r w:rsidRPr="007E0D81">
        <w:rPr>
          <w:rFonts w:ascii="SimHei" w:eastAsia="黑体" w:hAnsi="SimHei" w:cs="宋体"/>
          <w:b/>
          <w:color w:val="363636"/>
          <w:kern w:val="0"/>
          <w:sz w:val="24"/>
        </w:rPr>
        <w:t>第三条</w:t>
      </w:r>
      <w:r w:rsidRPr="007E0D81">
        <w:rPr>
          <w:rFonts w:ascii="SimHei" w:eastAsia="黑体" w:hAnsi="SimHei" w:cs="宋体" w:hint="eastAsia"/>
          <w:b/>
          <w:color w:val="363636"/>
          <w:kern w:val="0"/>
          <w:sz w:val="24"/>
        </w:rPr>
        <w:t xml:space="preserve"> </w:t>
      </w:r>
      <w:r w:rsidRPr="007E0D81">
        <w:rPr>
          <w:rFonts w:ascii="SimHei" w:eastAsia="黑体" w:hAnsi="SimHei" w:cs="宋体"/>
          <w:b/>
          <w:color w:val="363636"/>
          <w:kern w:val="0"/>
          <w:sz w:val="24"/>
        </w:rPr>
        <w:t xml:space="preserve"> 总经理年薪构成 </w:t>
      </w:r>
      <w:r w:rsidRPr="007E0D81">
        <w:rPr>
          <w:rFonts w:ascii="SimHei" w:eastAsia="黑体" w:hAnsi="SimHei" w:cs="宋体"/>
          <w:color w:val="363636"/>
          <w:kern w:val="0"/>
          <w:sz w:val="24"/>
        </w:rPr>
        <w:br/>
        <w:t xml:space="preserve">总经理年薪由基本年薪、住房补贴、绩效年薪、EVA年薪等构成。 </w:t>
      </w:r>
    </w:p>
    <w:p w:rsidR="001D3C59" w:rsidRPr="007E0D81" w:rsidRDefault="001D3C59" w:rsidP="007E0D81">
      <w:pPr>
        <w:widowControl/>
        <w:spacing w:line="360" w:lineRule="auto"/>
        <w:ind w:firstLineChars="200" w:firstLine="480"/>
        <w:rPr>
          <w:rFonts w:ascii="楷体" w:eastAsia="楷体" w:hAnsi="楷体" w:cs="宋体"/>
          <w:color w:val="363636"/>
          <w:kern w:val="0"/>
          <w:sz w:val="24"/>
        </w:rPr>
      </w:pPr>
      <w:r w:rsidRPr="007E0D81">
        <w:rPr>
          <w:rFonts w:ascii="SimHei" w:eastAsia="黑体" w:hAnsi="SimHei" w:cs="宋体"/>
          <w:color w:val="363636"/>
          <w:kern w:val="0"/>
          <w:sz w:val="24"/>
        </w:rPr>
        <w:t xml:space="preserve">在正常完成公司年度经营计划的情况下，总经理年薪四种构成之间的关系是：（基本年薪+住房补贴）：绩效年薪：EVA 年薪=4：3：3。 </w:t>
      </w:r>
    </w:p>
    <w:p w:rsidR="007E0D81" w:rsidRPr="007E0D81" w:rsidRDefault="001D3C59" w:rsidP="007E0D81">
      <w:pPr>
        <w:widowControl/>
        <w:spacing w:line="360" w:lineRule="auto"/>
        <w:ind w:firstLineChars="200" w:firstLine="482"/>
        <w:rPr>
          <w:rFonts w:ascii="楷体" w:eastAsia="楷体" w:hAnsi="楷体" w:cs="宋体" w:hint="eastAsia"/>
          <w:b/>
          <w:color w:val="363636"/>
          <w:kern w:val="0"/>
          <w:sz w:val="24"/>
        </w:rPr>
      </w:pPr>
      <w:r w:rsidRPr="007E0D81">
        <w:rPr>
          <w:rFonts w:ascii="SimHei" w:eastAsia="黑体" w:hAnsi="SimHei" w:cs="宋体"/>
          <w:b/>
          <w:color w:val="363636"/>
          <w:kern w:val="0"/>
          <w:sz w:val="24"/>
        </w:rPr>
        <w:t>第四条</w:t>
      </w:r>
      <w:r w:rsidRPr="007E0D81">
        <w:rPr>
          <w:rFonts w:ascii="SimHei" w:eastAsia="黑体" w:hAnsi="SimHei" w:cs="宋体" w:hint="eastAsia"/>
          <w:b/>
          <w:color w:val="363636"/>
          <w:kern w:val="0"/>
          <w:sz w:val="24"/>
        </w:rPr>
        <w:t xml:space="preserve"> </w:t>
      </w:r>
      <w:r w:rsidRPr="007E0D81">
        <w:rPr>
          <w:rFonts w:ascii="SimHei" w:eastAsia="黑体" w:hAnsi="SimHei" w:cs="宋体"/>
          <w:b/>
          <w:color w:val="363636"/>
          <w:kern w:val="0"/>
          <w:sz w:val="24"/>
        </w:rPr>
        <w:t xml:space="preserve"> 基本年薪 </w:t>
      </w:r>
    </w:p>
    <w:p w:rsidR="001D3C59" w:rsidRPr="007E0D81" w:rsidRDefault="001D3C59" w:rsidP="007E0D81">
      <w:pPr>
        <w:widowControl/>
        <w:spacing w:line="360" w:lineRule="auto"/>
        <w:ind w:firstLineChars="200" w:firstLine="480"/>
        <w:rPr>
          <w:rFonts w:ascii="楷体" w:eastAsia="楷体" w:hAnsi="楷体" w:cs="宋体"/>
          <w:color w:val="363636"/>
          <w:kern w:val="0"/>
          <w:sz w:val="24"/>
        </w:rPr>
      </w:pPr>
      <w:r w:rsidRPr="007E0D81">
        <w:rPr>
          <w:rFonts w:ascii="SimHei" w:eastAsia="黑体" w:hAnsi="SimHei" w:cs="宋体"/>
          <w:color w:val="363636"/>
          <w:kern w:val="0"/>
          <w:sz w:val="24"/>
        </w:rPr>
        <w:t xml:space="preserve">每年年初，由公司董事会提名、薪酬与考核委员会根据公司上年度总资产、营业收入及毛利三项财务指标，对公司进行评价，并结合企业类别、评价标准、总经理工作年限、市场同类企业高管薪酬水平等，提出总经理基本年薪水平意见，报公司董事会批准后执行。总经理基本年薪一般在每年 4月份调整。 </w:t>
      </w:r>
    </w:p>
    <w:p w:rsidR="007E0D81" w:rsidRPr="007E0D81" w:rsidRDefault="001D3C59" w:rsidP="007E0D81">
      <w:pPr>
        <w:widowControl/>
        <w:spacing w:line="360" w:lineRule="auto"/>
        <w:ind w:firstLineChars="200" w:firstLine="482"/>
        <w:rPr>
          <w:rFonts w:ascii="楷体" w:eastAsia="楷体" w:hAnsi="楷体" w:cs="宋体" w:hint="eastAsia"/>
          <w:b/>
          <w:color w:val="363636"/>
          <w:kern w:val="0"/>
          <w:sz w:val="24"/>
        </w:rPr>
      </w:pPr>
      <w:r w:rsidRPr="007E0D81">
        <w:rPr>
          <w:rFonts w:ascii="SimHei" w:eastAsia="黑体" w:hAnsi="SimHei" w:cs="宋体"/>
          <w:b/>
          <w:color w:val="363636"/>
          <w:kern w:val="0"/>
          <w:sz w:val="24"/>
        </w:rPr>
        <w:t>第五条</w:t>
      </w:r>
      <w:r w:rsidRPr="007E0D81">
        <w:rPr>
          <w:rFonts w:ascii="SimHei" w:eastAsia="黑体" w:hAnsi="SimHei" w:cs="宋体" w:hint="eastAsia"/>
          <w:b/>
          <w:color w:val="363636"/>
          <w:kern w:val="0"/>
          <w:sz w:val="24"/>
        </w:rPr>
        <w:t xml:space="preserve"> </w:t>
      </w:r>
      <w:r w:rsidRPr="007E0D81">
        <w:rPr>
          <w:rFonts w:ascii="SimHei" w:eastAsia="黑体" w:hAnsi="SimHei" w:cs="宋体"/>
          <w:b/>
          <w:color w:val="363636"/>
          <w:kern w:val="0"/>
          <w:sz w:val="24"/>
        </w:rPr>
        <w:t xml:space="preserve"> 住房补贴 </w:t>
      </w:r>
    </w:p>
    <w:p w:rsidR="001D3C59" w:rsidRPr="007E0D81" w:rsidRDefault="001D3C59" w:rsidP="007E0D81">
      <w:pPr>
        <w:widowControl/>
        <w:spacing w:line="360" w:lineRule="auto"/>
        <w:ind w:firstLineChars="200" w:firstLine="480"/>
        <w:rPr>
          <w:rFonts w:ascii="楷体" w:eastAsia="楷体" w:hAnsi="楷体" w:cs="宋体"/>
          <w:color w:val="363636"/>
          <w:kern w:val="0"/>
          <w:sz w:val="24"/>
        </w:rPr>
      </w:pPr>
      <w:r w:rsidRPr="007E0D81">
        <w:rPr>
          <w:rFonts w:ascii="SimHei" w:eastAsia="黑体" w:hAnsi="SimHei" w:cs="宋体"/>
          <w:color w:val="363636"/>
          <w:kern w:val="0"/>
          <w:sz w:val="24"/>
        </w:rPr>
        <w:t xml:space="preserve">总经理依法享受住房补贴，其金额为基本年薪的 13%。 </w:t>
      </w:r>
    </w:p>
    <w:p w:rsidR="007E0D81" w:rsidRPr="007E0D81" w:rsidRDefault="001D3C59" w:rsidP="007E0D81">
      <w:pPr>
        <w:widowControl/>
        <w:spacing w:line="360" w:lineRule="auto"/>
        <w:ind w:firstLineChars="200" w:firstLine="482"/>
        <w:rPr>
          <w:rFonts w:ascii="楷体" w:eastAsia="楷体" w:hAnsi="楷体" w:cs="宋体" w:hint="eastAsia"/>
          <w:b/>
          <w:color w:val="363636"/>
          <w:kern w:val="0"/>
          <w:sz w:val="24"/>
        </w:rPr>
      </w:pPr>
      <w:r w:rsidRPr="007E0D81">
        <w:rPr>
          <w:rFonts w:ascii="SimHei" w:eastAsia="黑体" w:hAnsi="SimHei" w:cs="宋体"/>
          <w:b/>
          <w:color w:val="363636"/>
          <w:kern w:val="0"/>
          <w:sz w:val="24"/>
        </w:rPr>
        <w:t>第六条</w:t>
      </w:r>
      <w:r w:rsidRPr="007E0D81">
        <w:rPr>
          <w:rFonts w:ascii="SimHei" w:eastAsia="黑体" w:hAnsi="SimHei" w:cs="宋体" w:hint="eastAsia"/>
          <w:b/>
          <w:color w:val="363636"/>
          <w:kern w:val="0"/>
          <w:sz w:val="24"/>
        </w:rPr>
        <w:t xml:space="preserve"> </w:t>
      </w:r>
      <w:r w:rsidRPr="007E0D81">
        <w:rPr>
          <w:rFonts w:ascii="SimHei" w:eastAsia="黑体" w:hAnsi="SimHei" w:cs="宋体"/>
          <w:b/>
          <w:color w:val="363636"/>
          <w:kern w:val="0"/>
          <w:sz w:val="24"/>
        </w:rPr>
        <w:t xml:space="preserve"> 绩效年薪 </w:t>
      </w:r>
    </w:p>
    <w:p w:rsidR="007E0D81" w:rsidRPr="007E0D81" w:rsidRDefault="001D3C59" w:rsidP="007E0D81">
      <w:pPr>
        <w:widowControl/>
        <w:spacing w:line="360" w:lineRule="auto"/>
        <w:ind w:firstLineChars="200" w:firstLine="480"/>
        <w:rPr>
          <w:rFonts w:ascii="楷体" w:eastAsia="楷体" w:hAnsi="楷体" w:cs="宋体" w:hint="eastAsia"/>
          <w:color w:val="363636"/>
          <w:kern w:val="0"/>
          <w:sz w:val="24"/>
        </w:rPr>
      </w:pPr>
      <w:r w:rsidRPr="007E0D81">
        <w:rPr>
          <w:rFonts w:ascii="SimHei" w:eastAsia="黑体" w:hAnsi="SimHei" w:cs="宋体"/>
          <w:color w:val="363636"/>
          <w:kern w:val="0"/>
          <w:sz w:val="24"/>
        </w:rPr>
        <w:t>总经理的绩效年薪由其年度绩效考核结果确定。具体核算方法如下：</w:t>
      </w:r>
    </w:p>
    <w:p w:rsidR="007E0D81" w:rsidRPr="007E0D81" w:rsidRDefault="001D3C59" w:rsidP="007E0D81">
      <w:pPr>
        <w:widowControl/>
        <w:spacing w:line="360" w:lineRule="auto"/>
        <w:ind w:firstLineChars="200" w:firstLine="480"/>
        <w:rPr>
          <w:rFonts w:ascii="楷体" w:eastAsia="楷体" w:hAnsi="楷体" w:cs="宋体" w:hint="eastAsia"/>
          <w:color w:val="363636"/>
          <w:kern w:val="0"/>
          <w:sz w:val="24"/>
        </w:rPr>
      </w:pPr>
      <w:r w:rsidRPr="007E0D81">
        <w:rPr>
          <w:rFonts w:ascii="SimHei" w:eastAsia="黑体" w:hAnsi="SimHei" w:cs="宋体"/>
          <w:color w:val="363636"/>
          <w:kern w:val="0"/>
          <w:sz w:val="24"/>
        </w:rPr>
        <w:t xml:space="preserve">总经理绩效年薪=（基本年薪+住房补贴）×M1×绩效考核系数（M1 为调节系数，由公司董事会根据正常完成公司年度经营计划情况下的年薪构成比例适时调整）。 </w:t>
      </w:r>
    </w:p>
    <w:p w:rsidR="007E0D81" w:rsidRPr="007E0D81" w:rsidRDefault="001D3C59" w:rsidP="007E0D81">
      <w:pPr>
        <w:widowControl/>
        <w:spacing w:line="360" w:lineRule="auto"/>
        <w:ind w:firstLineChars="200" w:firstLine="480"/>
        <w:rPr>
          <w:rFonts w:ascii="楷体" w:eastAsia="楷体" w:hAnsi="楷体" w:cs="宋体" w:hint="eastAsia"/>
          <w:color w:val="363636"/>
          <w:kern w:val="0"/>
          <w:sz w:val="24"/>
        </w:rPr>
      </w:pPr>
      <w:r w:rsidRPr="007E0D81">
        <w:rPr>
          <w:rFonts w:ascii="SimHei" w:eastAsia="黑体" w:hAnsi="SimHei" w:cs="宋体"/>
          <w:color w:val="363636"/>
          <w:kern w:val="0"/>
          <w:sz w:val="24"/>
        </w:rPr>
        <w:t xml:space="preserve">绩效年薪的核定程序如下： </w:t>
      </w:r>
    </w:p>
    <w:p w:rsidR="007E0D81" w:rsidRPr="007E0D81" w:rsidRDefault="001D3C59" w:rsidP="007E0D81">
      <w:pPr>
        <w:widowControl/>
        <w:spacing w:line="360" w:lineRule="auto"/>
        <w:ind w:firstLineChars="200" w:firstLine="480"/>
        <w:rPr>
          <w:rFonts w:ascii="楷体" w:eastAsia="楷体" w:hAnsi="楷体" w:cs="宋体" w:hint="eastAsia"/>
          <w:color w:val="363636"/>
          <w:kern w:val="0"/>
          <w:sz w:val="24"/>
        </w:rPr>
      </w:pPr>
      <w:r w:rsidRPr="007E0D81">
        <w:rPr>
          <w:rFonts w:ascii="SimHei" w:eastAsia="黑体" w:hAnsi="SimHei" w:cs="宋体"/>
          <w:color w:val="363636"/>
          <w:kern w:val="0"/>
          <w:sz w:val="24"/>
        </w:rPr>
        <w:t xml:space="preserve">（一）每年年初，由公司董事会基于公司年度经营目标及 BSC，确定总经理的年度绩效目标； </w:t>
      </w:r>
    </w:p>
    <w:p w:rsidR="007E0D81" w:rsidRPr="007E0D81" w:rsidRDefault="001D3C59" w:rsidP="007E0D81">
      <w:pPr>
        <w:widowControl/>
        <w:spacing w:line="360" w:lineRule="auto"/>
        <w:ind w:firstLineChars="200" w:firstLine="480"/>
        <w:rPr>
          <w:rFonts w:ascii="楷体" w:eastAsia="楷体" w:hAnsi="楷体" w:cs="宋体" w:hint="eastAsia"/>
          <w:color w:val="363636"/>
          <w:kern w:val="0"/>
          <w:sz w:val="24"/>
        </w:rPr>
      </w:pPr>
      <w:r w:rsidRPr="007E0D81">
        <w:rPr>
          <w:rFonts w:ascii="SimHei" w:eastAsia="黑体" w:hAnsi="SimHei" w:cs="宋体"/>
          <w:color w:val="363636"/>
          <w:kern w:val="0"/>
          <w:sz w:val="24"/>
        </w:rPr>
        <w:t>（二）年度结束，由总经理对其年度绩效目标的完成情况进行总结和自评；</w:t>
      </w:r>
    </w:p>
    <w:p w:rsidR="001D3C59" w:rsidRPr="007E0D81" w:rsidRDefault="001D3C59" w:rsidP="007E0D81">
      <w:pPr>
        <w:widowControl/>
        <w:spacing w:line="360" w:lineRule="auto"/>
        <w:ind w:firstLineChars="200" w:firstLine="480"/>
        <w:rPr>
          <w:rFonts w:ascii="楷体" w:eastAsia="楷体" w:hAnsi="楷体" w:cs="宋体"/>
          <w:color w:val="363636"/>
          <w:kern w:val="0"/>
          <w:sz w:val="24"/>
        </w:rPr>
      </w:pPr>
      <w:r w:rsidRPr="007E0D81">
        <w:rPr>
          <w:rFonts w:ascii="SimHei" w:eastAsia="黑体" w:hAnsi="SimHei" w:cs="宋体"/>
          <w:color w:val="363636"/>
          <w:kern w:val="0"/>
          <w:sz w:val="24"/>
        </w:rPr>
        <w:t xml:space="preserve">（三）由公司董事会对总经理的绩效考核结果进行审批，确定具体绩效年薪水平。 </w:t>
      </w:r>
    </w:p>
    <w:p w:rsidR="007E0D81" w:rsidRPr="007E0D81" w:rsidRDefault="001D3C59" w:rsidP="007E0D81">
      <w:pPr>
        <w:widowControl/>
        <w:spacing w:line="360" w:lineRule="auto"/>
        <w:ind w:firstLineChars="200" w:firstLine="482"/>
        <w:rPr>
          <w:rFonts w:ascii="楷体" w:eastAsia="楷体" w:hAnsi="楷体" w:cs="宋体" w:hint="eastAsia"/>
          <w:b/>
          <w:color w:val="363636"/>
          <w:kern w:val="0"/>
          <w:sz w:val="24"/>
        </w:rPr>
      </w:pPr>
      <w:r w:rsidRPr="007E0D81">
        <w:rPr>
          <w:rFonts w:ascii="SimHei" w:eastAsia="黑体" w:hAnsi="SimHei" w:cs="宋体"/>
          <w:b/>
          <w:color w:val="363636"/>
          <w:kern w:val="0"/>
          <w:sz w:val="24"/>
        </w:rPr>
        <w:t>第七条</w:t>
      </w:r>
      <w:r w:rsidR="007E0D81">
        <w:rPr>
          <w:rFonts w:ascii="SimHei" w:eastAsia="黑体" w:hAnsi="SimHei" w:cs="宋体" w:hint="eastAsia"/>
          <w:b/>
          <w:color w:val="363636"/>
          <w:kern w:val="0"/>
          <w:sz w:val="24"/>
        </w:rPr>
        <w:t xml:space="preserve">  </w:t>
      </w:r>
      <w:r w:rsidRPr="007E0D81">
        <w:rPr>
          <w:rFonts w:ascii="SimHei" w:eastAsia="黑体" w:hAnsi="SimHei" w:cs="宋体"/>
          <w:b/>
          <w:color w:val="363636"/>
          <w:kern w:val="0"/>
          <w:sz w:val="24"/>
        </w:rPr>
        <w:t xml:space="preserve">EVA年薪 </w:t>
      </w:r>
    </w:p>
    <w:p w:rsidR="001D3C59" w:rsidRPr="007E0D81" w:rsidRDefault="001D3C59" w:rsidP="007E0D81">
      <w:pPr>
        <w:widowControl/>
        <w:spacing w:line="360" w:lineRule="auto"/>
        <w:ind w:firstLineChars="200" w:firstLine="480"/>
        <w:rPr>
          <w:rFonts w:ascii="楷体" w:eastAsia="楷体" w:hAnsi="楷体" w:cs="宋体"/>
          <w:color w:val="363636"/>
          <w:kern w:val="0"/>
          <w:sz w:val="24"/>
        </w:rPr>
      </w:pPr>
      <w:r w:rsidRPr="007E0D81">
        <w:rPr>
          <w:rFonts w:ascii="SimHei" w:eastAsia="黑体" w:hAnsi="SimHei" w:cs="宋体"/>
          <w:color w:val="363636"/>
          <w:kern w:val="0"/>
          <w:sz w:val="24"/>
        </w:rPr>
        <w:t xml:space="preserve">总经理 EVA年薪以公司经济增加值 EVA为核定指标，当 EVA≤0 时，无 EVA年薪；当EVA&gt;0 时，EVA年薪=EVA×M2（M2为调节系数，由公司董事会根据正常完成公司年度经营计划情况下的年薪构成比例、年初 EVA 预计值设定，适时调整）。 </w:t>
      </w:r>
    </w:p>
    <w:p w:rsidR="007E0D81" w:rsidRPr="007E0D81" w:rsidRDefault="001D3C59" w:rsidP="007E0D81">
      <w:pPr>
        <w:widowControl/>
        <w:spacing w:line="360" w:lineRule="auto"/>
        <w:ind w:firstLineChars="200" w:firstLine="482"/>
        <w:rPr>
          <w:rFonts w:ascii="楷体" w:eastAsia="楷体" w:hAnsi="楷体" w:cs="宋体" w:hint="eastAsia"/>
          <w:b/>
          <w:color w:val="363636"/>
          <w:kern w:val="0"/>
          <w:sz w:val="24"/>
        </w:rPr>
      </w:pPr>
      <w:r w:rsidRPr="007E0D81">
        <w:rPr>
          <w:rFonts w:ascii="SimHei" w:eastAsia="黑体" w:hAnsi="SimHei" w:cs="宋体"/>
          <w:b/>
          <w:color w:val="363636"/>
          <w:kern w:val="0"/>
          <w:sz w:val="24"/>
        </w:rPr>
        <w:t>第八条</w:t>
      </w:r>
      <w:r w:rsidRPr="007E0D81">
        <w:rPr>
          <w:rFonts w:ascii="SimHei" w:eastAsia="黑体" w:hAnsi="SimHei" w:cs="宋体" w:hint="eastAsia"/>
          <w:b/>
          <w:color w:val="363636"/>
          <w:kern w:val="0"/>
          <w:sz w:val="24"/>
        </w:rPr>
        <w:t xml:space="preserve"> </w:t>
      </w:r>
      <w:r w:rsidRPr="007E0D81">
        <w:rPr>
          <w:rFonts w:ascii="SimHei" w:eastAsia="黑体" w:hAnsi="SimHei" w:cs="宋体"/>
          <w:b/>
          <w:color w:val="363636"/>
          <w:kern w:val="0"/>
          <w:sz w:val="24"/>
        </w:rPr>
        <w:t xml:space="preserve"> 奖金池的设立及应用 </w:t>
      </w:r>
    </w:p>
    <w:p w:rsidR="007E0D81" w:rsidRPr="007E0D81" w:rsidRDefault="001D3C59" w:rsidP="007E0D81">
      <w:pPr>
        <w:widowControl/>
        <w:spacing w:line="360" w:lineRule="auto"/>
        <w:ind w:firstLineChars="200" w:firstLine="480"/>
        <w:rPr>
          <w:rFonts w:ascii="楷体" w:eastAsia="楷体" w:hAnsi="楷体" w:cs="宋体" w:hint="eastAsia"/>
          <w:color w:val="363636"/>
          <w:kern w:val="0"/>
          <w:sz w:val="24"/>
        </w:rPr>
      </w:pPr>
      <w:r w:rsidRPr="007E0D81">
        <w:rPr>
          <w:rFonts w:ascii="SimHei" w:eastAsia="黑体" w:hAnsi="SimHei" w:cs="宋体"/>
          <w:color w:val="363636"/>
          <w:kern w:val="0"/>
          <w:sz w:val="24"/>
        </w:rPr>
        <w:t>考虑公司业绩波动及宏观经济形势等因素对总经理年薪的影响，当总经理的年薪总额超过最高年薪封顶额时，超额部分将转入由公司为其设立的奖金池；当总经理的年薪低于基准年薪总额时，则从其奖金池中提取留存的奖金，以基准年薪总额为上限补发年薪。奖金池内留存的奖金在总经理任期内滚存，任期届满后则清零重新执行。</w:t>
      </w:r>
    </w:p>
    <w:p w:rsidR="007E0D81" w:rsidRPr="007E0D81" w:rsidRDefault="001D3C59" w:rsidP="007E0D81">
      <w:pPr>
        <w:widowControl/>
        <w:spacing w:line="360" w:lineRule="auto"/>
        <w:ind w:firstLineChars="200" w:firstLine="480"/>
        <w:rPr>
          <w:rFonts w:ascii="楷体" w:eastAsia="楷体" w:hAnsi="楷体" w:cs="宋体" w:hint="eastAsia"/>
          <w:color w:val="363636"/>
          <w:kern w:val="0"/>
          <w:sz w:val="24"/>
        </w:rPr>
      </w:pPr>
      <w:r w:rsidRPr="007E0D81">
        <w:rPr>
          <w:rFonts w:ascii="SimHei" w:eastAsia="黑体" w:hAnsi="SimHei" w:cs="宋体"/>
          <w:color w:val="363636"/>
          <w:kern w:val="0"/>
          <w:sz w:val="24"/>
        </w:rPr>
        <w:t xml:space="preserve">最高年薪封顶额的确定方法： </w:t>
      </w:r>
    </w:p>
    <w:p w:rsidR="007E0D81" w:rsidRPr="007E0D81" w:rsidRDefault="001D3C59" w:rsidP="007E0D81">
      <w:pPr>
        <w:widowControl/>
        <w:spacing w:line="360" w:lineRule="auto"/>
        <w:ind w:firstLineChars="200" w:firstLine="480"/>
        <w:rPr>
          <w:rFonts w:ascii="楷体" w:eastAsia="楷体" w:hAnsi="楷体" w:cs="宋体" w:hint="eastAsia"/>
          <w:color w:val="363636"/>
          <w:kern w:val="0"/>
          <w:sz w:val="24"/>
        </w:rPr>
      </w:pPr>
      <w:r w:rsidRPr="007E0D81">
        <w:rPr>
          <w:rFonts w:ascii="SimHei" w:eastAsia="黑体" w:hAnsi="SimHei" w:cs="宋体"/>
          <w:color w:val="363636"/>
          <w:kern w:val="0"/>
          <w:sz w:val="24"/>
        </w:rPr>
        <w:t xml:space="preserve">总经理最高年薪封顶额根据总经理固定年薪（基本年薪与住房补贴之和）与浮动年薪的合理比例测算确定，计算公式如下： </w:t>
      </w:r>
    </w:p>
    <w:p w:rsidR="001D3C59" w:rsidRPr="007E0D81" w:rsidRDefault="001D3C59" w:rsidP="007E0D81">
      <w:pPr>
        <w:widowControl/>
        <w:spacing w:line="360" w:lineRule="auto"/>
        <w:ind w:firstLineChars="200" w:firstLine="480"/>
        <w:rPr>
          <w:rFonts w:ascii="楷体" w:eastAsia="楷体" w:hAnsi="楷体" w:cs="宋体"/>
          <w:color w:val="363636"/>
          <w:kern w:val="0"/>
          <w:sz w:val="24"/>
        </w:rPr>
      </w:pPr>
      <w:r w:rsidRPr="007E0D81">
        <w:rPr>
          <w:rFonts w:ascii="SimHei" w:eastAsia="黑体" w:hAnsi="SimHei" w:cs="宋体"/>
          <w:color w:val="363636"/>
          <w:kern w:val="0"/>
          <w:sz w:val="24"/>
        </w:rPr>
        <w:t xml:space="preserve">EVA年薪/（基本年薪+住房补贴+绩效年薪+EVA年薪）≤M3，M3 为调节系数，由公司董事会适时调整。 </w:t>
      </w:r>
      <w:r w:rsidRPr="007E0D81">
        <w:rPr>
          <w:rFonts w:ascii="SimHei" w:eastAsia="黑体" w:hAnsi="SimHei" w:cs="宋体"/>
          <w:color w:val="363636"/>
          <w:kern w:val="0"/>
          <w:sz w:val="24"/>
        </w:rPr>
        <w:br/>
      </w:r>
      <w:r w:rsidRPr="007E0D81">
        <w:rPr>
          <w:rFonts w:ascii="SimHei" w:hAnsi="SimHei" w:cs="宋体" w:hint="eastAsia" w:eastAsia="黑体"/>
          <w:color w:val="363636"/>
          <w:kern w:val="0"/>
          <w:sz w:val="24"/>
        </w:rPr>
        <w:t xml:space="preserve"> </w:t>
      </w:r>
      <w:r w:rsidRPr="007E0D81">
        <w:rPr>
          <w:rFonts w:ascii="SimHei" w:eastAsia="黑体" w:hAnsi="SimHei" w:cs="宋体"/>
          <w:color w:val="363636"/>
          <w:kern w:val="0"/>
          <w:sz w:val="24"/>
        </w:rPr>
        <w:br/>
      </w:r>
      <w:r w:rsidRPr="007E0D81">
        <w:rPr>
          <w:rFonts w:ascii="SimHei" w:eastAsia="黑体" w:hAnsi="SimHei" w:cs="宋体"/>
          <w:b/>
          <w:bCs/>
          <w:color w:val="363636"/>
          <w:kern w:val="0"/>
          <w:sz w:val="28"/>
        </w:rPr>
        <w:t xml:space="preserve">第三章 副总经理级高管人员年薪构成 </w:t>
      </w:r>
    </w:p>
    <w:p w:rsidR="007E0D81" w:rsidRPr="007E0D81" w:rsidRDefault="001D3C59" w:rsidP="007E0D81">
      <w:pPr>
        <w:widowControl/>
        <w:spacing w:line="360" w:lineRule="auto"/>
        <w:ind w:firstLineChars="200" w:firstLine="482"/>
        <w:rPr>
          <w:rFonts w:ascii="楷体" w:eastAsia="楷体" w:hAnsi="楷体" w:cs="宋体" w:hint="eastAsia"/>
          <w:b/>
          <w:color w:val="363636"/>
          <w:kern w:val="0"/>
          <w:sz w:val="24"/>
        </w:rPr>
      </w:pPr>
      <w:r w:rsidRPr="007E0D81">
        <w:rPr>
          <w:rFonts w:ascii="SimHei" w:eastAsia="黑体" w:hAnsi="SimHei" w:cs="宋体"/>
          <w:b/>
          <w:color w:val="363636"/>
          <w:kern w:val="0"/>
          <w:sz w:val="24"/>
        </w:rPr>
        <w:t>第九条</w:t>
      </w:r>
      <w:r w:rsidRPr="007E0D81">
        <w:rPr>
          <w:rFonts w:ascii="SimHei" w:eastAsia="黑体" w:hAnsi="SimHei" w:cs="宋体" w:hint="eastAsia"/>
          <w:b/>
          <w:color w:val="363636"/>
          <w:kern w:val="0"/>
          <w:sz w:val="24"/>
        </w:rPr>
        <w:t xml:space="preserve"> </w:t>
      </w:r>
      <w:r w:rsidRPr="007E0D81">
        <w:rPr>
          <w:rFonts w:ascii="SimHei" w:eastAsia="黑体" w:hAnsi="SimHei" w:cs="宋体"/>
          <w:b/>
          <w:color w:val="363636"/>
          <w:kern w:val="0"/>
          <w:sz w:val="24"/>
        </w:rPr>
        <w:t xml:space="preserve"> 副总经理级高管人员年薪构成 </w:t>
      </w:r>
    </w:p>
    <w:p w:rsidR="007E0D81" w:rsidRPr="007E0D81" w:rsidRDefault="001D3C59" w:rsidP="007E0D81">
      <w:pPr>
        <w:widowControl/>
        <w:spacing w:line="360" w:lineRule="auto"/>
        <w:ind w:firstLineChars="200" w:firstLine="480"/>
        <w:rPr>
          <w:rFonts w:ascii="楷体" w:eastAsia="楷体" w:hAnsi="楷体" w:cs="宋体" w:hint="eastAsia"/>
          <w:color w:val="363636"/>
          <w:kern w:val="0"/>
          <w:sz w:val="24"/>
        </w:rPr>
      </w:pPr>
      <w:r w:rsidRPr="007E0D81">
        <w:rPr>
          <w:rFonts w:ascii="SimHei" w:eastAsia="黑体" w:hAnsi="SimHei" w:cs="宋体"/>
          <w:color w:val="363636"/>
          <w:kern w:val="0"/>
          <w:sz w:val="24"/>
        </w:rPr>
        <w:t xml:space="preserve">副总经理级高管人员年薪由基本年薪、住房补贴、绩效年薪和奖励年薪等构成。 </w:t>
      </w:r>
    </w:p>
    <w:p w:rsidR="001D3C59" w:rsidRPr="007E0D81" w:rsidRDefault="001D3C59" w:rsidP="007E0D81">
      <w:pPr>
        <w:widowControl/>
        <w:spacing w:line="360" w:lineRule="auto"/>
        <w:ind w:firstLineChars="200" w:firstLine="480"/>
        <w:rPr>
          <w:rFonts w:ascii="楷体" w:eastAsia="楷体" w:hAnsi="楷体" w:cs="宋体"/>
          <w:color w:val="363636"/>
          <w:kern w:val="0"/>
          <w:sz w:val="24"/>
        </w:rPr>
      </w:pPr>
      <w:r w:rsidRPr="007E0D81">
        <w:rPr>
          <w:rFonts w:ascii="SimHei" w:eastAsia="黑体" w:hAnsi="SimHei" w:cs="宋体"/>
          <w:color w:val="363636"/>
          <w:kern w:val="0"/>
          <w:sz w:val="24"/>
        </w:rPr>
        <w:t xml:space="preserve">在正常完成公司年度经营计划的情况下，副总经理级高管人员年薪四种构成之间的关系是：（基本年薪+住房补贴）：绩效年薪：奖励年薪=4：2：4。 </w:t>
      </w:r>
    </w:p>
    <w:p w:rsidR="007E0D81" w:rsidRPr="007E0D81" w:rsidRDefault="001D3C59" w:rsidP="007E0D81">
      <w:pPr>
        <w:widowControl/>
        <w:spacing w:line="360" w:lineRule="auto"/>
        <w:ind w:firstLineChars="200" w:firstLine="482"/>
        <w:rPr>
          <w:rFonts w:ascii="楷体" w:eastAsia="楷体" w:hAnsi="楷体" w:cs="宋体" w:hint="eastAsia"/>
          <w:b/>
          <w:color w:val="363636"/>
          <w:kern w:val="0"/>
          <w:sz w:val="24"/>
        </w:rPr>
      </w:pPr>
      <w:r w:rsidRPr="007E0D81">
        <w:rPr>
          <w:rFonts w:ascii="SimHei" w:eastAsia="黑体" w:hAnsi="SimHei" w:cs="宋体"/>
          <w:b/>
          <w:color w:val="363636"/>
          <w:kern w:val="0"/>
          <w:sz w:val="24"/>
        </w:rPr>
        <w:t>第十条</w:t>
      </w:r>
      <w:r w:rsidRPr="007E0D81">
        <w:rPr>
          <w:rFonts w:ascii="SimHei" w:eastAsia="黑体" w:hAnsi="SimHei" w:cs="宋体" w:hint="eastAsia"/>
          <w:b/>
          <w:color w:val="363636"/>
          <w:kern w:val="0"/>
          <w:sz w:val="24"/>
        </w:rPr>
        <w:t xml:space="preserve"> </w:t>
      </w:r>
      <w:r w:rsidRPr="007E0D81">
        <w:rPr>
          <w:rFonts w:ascii="SimHei" w:eastAsia="黑体" w:hAnsi="SimHei" w:cs="宋体"/>
          <w:b/>
          <w:color w:val="363636"/>
          <w:kern w:val="0"/>
          <w:sz w:val="24"/>
        </w:rPr>
        <w:t xml:space="preserve"> 基本年薪 </w:t>
      </w:r>
    </w:p>
    <w:p w:rsidR="001D3C59" w:rsidRPr="007E0D81" w:rsidRDefault="001D3C59" w:rsidP="007E0D81">
      <w:pPr>
        <w:widowControl/>
        <w:spacing w:line="360" w:lineRule="auto"/>
        <w:ind w:firstLineChars="200" w:firstLine="480"/>
        <w:rPr>
          <w:rFonts w:ascii="楷体" w:eastAsia="楷体" w:hAnsi="楷体" w:cs="宋体"/>
          <w:color w:val="363636"/>
          <w:kern w:val="0"/>
          <w:sz w:val="24"/>
        </w:rPr>
      </w:pPr>
      <w:r w:rsidRPr="007E0D81">
        <w:rPr>
          <w:rFonts w:ascii="SimHei" w:eastAsia="黑体" w:hAnsi="SimHei" w:cs="宋体"/>
          <w:color w:val="363636"/>
          <w:kern w:val="0"/>
          <w:sz w:val="24"/>
        </w:rPr>
        <w:t xml:space="preserve">副总经理级高管人员基本年薪原则上为总经理基本年薪的 60%-80%，一般在每年4月份调整，由公司董事会提名、薪酬与考核委员会根据副总经理级高管员上一年度薪酬情况、结合公司经营状况及员工上一年度整体常规调薪比例状况，提出各副总经理的年薪水平意见，报公司董事会批准后执行。从调整当月起，副总经理级高管人员的基本年薪按新标准执行。 </w:t>
      </w:r>
    </w:p>
    <w:p w:rsidR="007E0D81" w:rsidRPr="007E0D81" w:rsidRDefault="001D3C59" w:rsidP="007E0D81">
      <w:pPr>
        <w:widowControl/>
        <w:spacing w:line="360" w:lineRule="auto"/>
        <w:ind w:firstLineChars="200" w:firstLine="482"/>
        <w:rPr>
          <w:rFonts w:ascii="楷体" w:eastAsia="楷体" w:hAnsi="楷体" w:cs="宋体" w:hint="eastAsia"/>
          <w:b/>
          <w:color w:val="363636"/>
          <w:kern w:val="0"/>
          <w:sz w:val="24"/>
        </w:rPr>
      </w:pPr>
      <w:r w:rsidRPr="007E0D81">
        <w:rPr>
          <w:rFonts w:ascii="SimHei" w:eastAsia="黑体" w:hAnsi="SimHei" w:cs="宋体"/>
          <w:b/>
          <w:color w:val="363636"/>
          <w:kern w:val="0"/>
          <w:sz w:val="24"/>
        </w:rPr>
        <w:t xml:space="preserve">第十一条 住房补贴 </w:t>
      </w:r>
    </w:p>
    <w:p w:rsidR="001D3C59" w:rsidRPr="007E0D81" w:rsidRDefault="001D3C59" w:rsidP="007E0D81">
      <w:pPr>
        <w:widowControl/>
        <w:spacing w:line="360" w:lineRule="auto"/>
        <w:ind w:firstLineChars="200" w:firstLine="480"/>
        <w:rPr>
          <w:rFonts w:ascii="楷体" w:eastAsia="楷体" w:hAnsi="楷体" w:cs="宋体"/>
          <w:color w:val="363636"/>
          <w:kern w:val="0"/>
          <w:sz w:val="24"/>
        </w:rPr>
      </w:pPr>
      <w:r w:rsidRPr="007E0D81">
        <w:rPr>
          <w:rFonts w:ascii="SimHei" w:eastAsia="黑体" w:hAnsi="SimHei" w:cs="宋体"/>
          <w:color w:val="363636"/>
          <w:kern w:val="0"/>
          <w:sz w:val="24"/>
        </w:rPr>
        <w:t xml:space="preserve">副总经理级高管人员依法享受住房补贴，其金额为基本年薪的 13%。 </w:t>
      </w:r>
    </w:p>
    <w:p w:rsidR="007E0D81" w:rsidRPr="007E0D81" w:rsidRDefault="001D3C59" w:rsidP="007E0D81">
      <w:pPr>
        <w:widowControl/>
        <w:spacing w:line="360" w:lineRule="auto"/>
        <w:ind w:firstLineChars="200" w:firstLine="482"/>
        <w:rPr>
          <w:rFonts w:ascii="楷体" w:eastAsia="楷体" w:hAnsi="楷体" w:cs="宋体" w:hint="eastAsia"/>
          <w:b/>
          <w:color w:val="363636"/>
          <w:kern w:val="0"/>
          <w:sz w:val="24"/>
        </w:rPr>
      </w:pPr>
      <w:r w:rsidRPr="007E0D81">
        <w:rPr>
          <w:rFonts w:ascii="SimHei" w:eastAsia="黑体" w:hAnsi="SimHei" w:cs="宋体"/>
          <w:b/>
          <w:color w:val="363636"/>
          <w:kern w:val="0"/>
          <w:sz w:val="24"/>
        </w:rPr>
        <w:t>第十二条 绩效年薪</w:t>
      </w:r>
    </w:p>
    <w:p w:rsidR="007E0D81" w:rsidRPr="007E0D81" w:rsidRDefault="001D3C59" w:rsidP="007E0D81">
      <w:pPr>
        <w:widowControl/>
        <w:spacing w:line="360" w:lineRule="auto"/>
        <w:ind w:firstLineChars="200" w:firstLine="480"/>
        <w:rPr>
          <w:rFonts w:ascii="楷体" w:eastAsia="楷体" w:hAnsi="楷体" w:cs="宋体" w:hint="eastAsia"/>
          <w:color w:val="363636"/>
          <w:kern w:val="0"/>
          <w:sz w:val="24"/>
        </w:rPr>
      </w:pPr>
      <w:r w:rsidRPr="007E0D81">
        <w:rPr>
          <w:rFonts w:ascii="SimHei" w:eastAsia="黑体" w:hAnsi="SimHei" w:cs="宋体"/>
          <w:color w:val="363636"/>
          <w:kern w:val="0"/>
          <w:sz w:val="24"/>
        </w:rPr>
        <w:t>副总经理级高管人员绩效年薪以基本年薪和住房补贴为基础，根据月度绩效考核结果按月发放：</w:t>
      </w:r>
    </w:p>
    <w:p w:rsidR="007E0D81" w:rsidRPr="007E0D81" w:rsidRDefault="001D3C59" w:rsidP="007E0D81">
      <w:pPr>
        <w:widowControl/>
        <w:spacing w:line="360" w:lineRule="auto"/>
        <w:ind w:firstLineChars="200" w:firstLine="480"/>
        <w:rPr>
          <w:rFonts w:ascii="楷体" w:eastAsia="楷体" w:hAnsi="楷体" w:cs="宋体" w:hint="eastAsia"/>
          <w:color w:val="363636"/>
          <w:kern w:val="0"/>
          <w:sz w:val="24"/>
        </w:rPr>
      </w:pPr>
      <w:r w:rsidRPr="007E0D81">
        <w:rPr>
          <w:rFonts w:ascii="SimHei" w:eastAsia="黑体" w:hAnsi="SimHei" w:cs="宋体"/>
          <w:color w:val="363636"/>
          <w:kern w:val="0"/>
          <w:sz w:val="24"/>
        </w:rPr>
        <w:t>副总经理级高管人员绩效年薪=（基本年薪+住房补贴）×M1′（M1′为调节系数，由公司董事会根据正常完成公司年度经营计划情况下的副总经理年薪构成比例适时调整）</w:t>
      </w:r>
    </w:p>
    <w:p w:rsidR="007E0D81" w:rsidRPr="007E0D81" w:rsidRDefault="001D3C59" w:rsidP="007E0D81">
      <w:pPr>
        <w:widowControl/>
        <w:spacing w:line="360" w:lineRule="auto"/>
        <w:ind w:firstLineChars="200" w:firstLine="480"/>
        <w:rPr>
          <w:rFonts w:ascii="楷体" w:eastAsia="楷体" w:hAnsi="楷体" w:cs="宋体" w:hint="eastAsia"/>
          <w:color w:val="363636"/>
          <w:kern w:val="0"/>
          <w:sz w:val="24"/>
        </w:rPr>
      </w:pPr>
      <w:r w:rsidRPr="007E0D81">
        <w:rPr>
          <w:rFonts w:ascii="SimHei" w:eastAsia="黑体" w:hAnsi="SimHei" w:cs="宋体"/>
          <w:color w:val="363636"/>
          <w:kern w:val="0"/>
          <w:sz w:val="24"/>
        </w:rPr>
        <w:t xml:space="preserve">副总经理级高管人员绩效月薪= 绩效年薪÷12×月度绩效考核等级 </w:t>
      </w:r>
      <w:r w:rsidRPr="007E0D81">
        <w:rPr>
          <w:rFonts w:ascii="SimHei" w:eastAsia="黑体" w:hAnsi="SimHei" w:cs="宋体"/>
          <w:color w:val="363636"/>
          <w:kern w:val="0"/>
          <w:sz w:val="24"/>
        </w:rPr>
        <w:br/>
      </w:r>
      <w:r w:rsidRPr="007E0D81">
        <w:rPr>
          <w:rFonts w:ascii="SimHei" w:eastAsia="黑体" w:hAnsi="SimHei" w:cs="宋体" w:hint="eastAsia"/>
          <w:b/>
          <w:color w:val="363636"/>
          <w:kern w:val="0"/>
          <w:sz w:val="24"/>
        </w:rPr>
        <w:t xml:space="preserve"> </w:t>
      </w:r>
      <w:r w:rsidR="007E0D81" w:rsidRPr="007E0D81">
        <w:rPr>
          <w:rFonts w:ascii="SimHei" w:eastAsia="黑体" w:hAnsi="SimHei" w:cs="宋体" w:hint="eastAsia"/>
          <w:b/>
          <w:color w:val="363636"/>
          <w:kern w:val="0"/>
          <w:sz w:val="24"/>
        </w:rPr>
        <w:t xml:space="preserve">  </w:t>
      </w:r>
      <w:r w:rsidRPr="007E0D81">
        <w:rPr>
          <w:rFonts w:ascii="SimHei" w:eastAsia="黑体" w:hAnsi="SimHei" w:cs="宋体"/>
          <w:b/>
          <w:color w:val="363636"/>
          <w:kern w:val="0"/>
          <w:sz w:val="24"/>
        </w:rPr>
        <w:t xml:space="preserve">第十三条 奖励年薪 </w:t>
      </w:r>
    </w:p>
    <w:p w:rsidR="007E0D81" w:rsidRPr="007E0D81" w:rsidRDefault="001D3C59" w:rsidP="007E0D81">
      <w:pPr>
        <w:widowControl/>
        <w:spacing w:line="360" w:lineRule="auto"/>
        <w:ind w:firstLineChars="200" w:firstLine="480"/>
        <w:rPr>
          <w:rFonts w:ascii="楷体" w:eastAsia="楷体" w:hAnsi="楷体" w:cs="宋体" w:hint="eastAsia"/>
          <w:color w:val="363636"/>
          <w:kern w:val="0"/>
          <w:sz w:val="24"/>
        </w:rPr>
      </w:pPr>
      <w:r w:rsidRPr="007E0D81">
        <w:rPr>
          <w:rFonts w:ascii="SimHei" w:eastAsia="黑体" w:hAnsi="SimHei" w:cs="宋体"/>
          <w:color w:val="363636"/>
          <w:kern w:val="0"/>
          <w:sz w:val="24"/>
        </w:rPr>
        <w:t>副总经理级高管人员奖励年薪包括 EVA 奖励年薪和 KPI 奖励年薪两部分，具体由公司董事会提名、薪酬与考核委员会根据总经理 EVA 年薪的一定比例（M2</w:t>
      </w:r>
      <w:r w:rsidRPr="007E0D81">
        <w:rPr>
          <w:rFonts w:ascii="SimHei" w:eastAsia="黑体" w:hAnsi="SimHei" w:cs="楷体" w:hint="eastAsia"/>
          <w:color w:val="363636"/>
          <w:kern w:val="0"/>
          <w:sz w:val="24"/>
        </w:rPr>
        <w:t>′</w:t>
      </w:r>
      <w:r w:rsidRPr="007E0D81">
        <w:rPr>
          <w:rFonts w:ascii="SimHei" w:eastAsia="黑体" w:hAnsi="SimHei" w:cs="宋体"/>
          <w:color w:val="363636"/>
          <w:kern w:val="0"/>
          <w:sz w:val="24"/>
        </w:rPr>
        <w:t>）、结合副总经理年度考核结果确定，报公司董事会批准后执行。</w:t>
      </w:r>
    </w:p>
    <w:p w:rsidR="007E0D81" w:rsidRPr="007E0D81" w:rsidRDefault="001D3C59" w:rsidP="007E0D81">
      <w:pPr>
        <w:widowControl/>
        <w:spacing w:line="360" w:lineRule="auto"/>
        <w:ind w:firstLineChars="200" w:firstLine="480"/>
        <w:rPr>
          <w:rFonts w:ascii="楷体" w:eastAsia="楷体" w:hAnsi="楷体" w:cs="宋体" w:hint="eastAsia"/>
          <w:color w:val="363636"/>
          <w:kern w:val="0"/>
          <w:sz w:val="24"/>
        </w:rPr>
      </w:pPr>
      <w:r w:rsidRPr="007E0D81">
        <w:rPr>
          <w:rFonts w:ascii="SimHei" w:eastAsia="黑体" w:hAnsi="SimHei" w:cs="宋体"/>
          <w:color w:val="363636"/>
          <w:kern w:val="0"/>
          <w:sz w:val="24"/>
        </w:rPr>
        <w:t>副总经理级高管人员奖励年薪= EVA奖励年薪+KPI奖励年薪，其中，EVA奖励年薪= 总经理 EVA年薪 × M2′× 年度考核系数（M2′为调节系数，由公司董事会根据正常完成公司年度经营计划情况下的年薪构成比例、年初EVA预计值设定，适时调整）</w:t>
      </w:r>
    </w:p>
    <w:p w:rsidR="007E0D81" w:rsidRPr="007E0D81" w:rsidRDefault="001D3C59" w:rsidP="007E0D81">
      <w:pPr>
        <w:widowControl/>
        <w:spacing w:line="360" w:lineRule="auto"/>
        <w:ind w:firstLineChars="200" w:firstLine="480"/>
        <w:rPr>
          <w:rFonts w:ascii="楷体" w:eastAsia="楷体" w:hAnsi="楷体" w:cs="宋体" w:hint="eastAsia"/>
          <w:color w:val="363636"/>
          <w:kern w:val="0"/>
          <w:sz w:val="24"/>
        </w:rPr>
      </w:pPr>
      <w:r w:rsidRPr="007E0D81">
        <w:rPr>
          <w:rFonts w:ascii="SimHei" w:eastAsia="黑体" w:hAnsi="SimHei" w:cs="宋体"/>
          <w:color w:val="363636"/>
          <w:kern w:val="0"/>
          <w:sz w:val="24"/>
        </w:rPr>
        <w:t>KPI奖励年薪= （基本年薪+住房补贴）× M1′/ 2* 年度考核系数（M1′为调节系数，由公司董事会根据正常完成公司年度经营计划情况下的副总经理年薪构成比例适时调整）</w:t>
      </w:r>
    </w:p>
    <w:p w:rsidR="001D3C59" w:rsidRPr="007E0D81" w:rsidRDefault="001D3C59" w:rsidP="007E0D81">
      <w:pPr>
        <w:widowControl/>
        <w:spacing w:line="360" w:lineRule="auto"/>
        <w:ind w:firstLineChars="200" w:firstLine="480"/>
        <w:rPr>
          <w:rFonts w:ascii="楷体" w:eastAsia="楷体" w:hAnsi="楷体" w:cs="宋体"/>
          <w:color w:val="363636"/>
          <w:kern w:val="0"/>
          <w:sz w:val="24"/>
        </w:rPr>
      </w:pPr>
      <w:r w:rsidRPr="007E0D81">
        <w:rPr>
          <w:rFonts w:ascii="SimHei" w:eastAsia="黑体" w:hAnsi="SimHei" w:cs="宋体"/>
          <w:color w:val="363636"/>
          <w:kern w:val="0"/>
          <w:sz w:val="24"/>
        </w:rPr>
        <w:t xml:space="preserve">副总经理级高管人员奖励年薪的核定程序如下： </w:t>
      </w:r>
    </w:p>
    <w:p w:rsidR="001D3C59" w:rsidRPr="007E0D81" w:rsidRDefault="001D3C59" w:rsidP="007E0D81">
      <w:pPr>
        <w:widowControl/>
        <w:spacing w:line="360" w:lineRule="auto"/>
        <w:ind w:firstLineChars="200" w:firstLine="480"/>
        <w:rPr>
          <w:rFonts w:ascii="楷体" w:eastAsia="楷体" w:hAnsi="楷体" w:cs="宋体"/>
          <w:color w:val="363636"/>
          <w:kern w:val="0"/>
          <w:sz w:val="24"/>
        </w:rPr>
      </w:pPr>
      <w:r w:rsidRPr="007E0D81">
        <w:rPr>
          <w:rFonts w:ascii="SimHei" w:eastAsia="黑体" w:hAnsi="SimHei" w:cs="宋体"/>
          <w:color w:val="363636"/>
          <w:kern w:val="0"/>
          <w:sz w:val="24"/>
        </w:rPr>
        <w:t xml:space="preserve">（一）每年年初，由公司战略管理部基于公司年度经营目标及 BSC，从财务、客户、内部流程和学习成长四个维度中筛选 KPI 考核指标或行动方案作为各副总经理的年度考核目标，由总经理与各副总经理沟通确认并设置具体权重； </w:t>
      </w:r>
    </w:p>
    <w:p w:rsidR="001D3C59" w:rsidRPr="007E0D81" w:rsidRDefault="001D3C59" w:rsidP="007E0D81">
      <w:pPr>
        <w:widowControl/>
        <w:spacing w:line="360" w:lineRule="auto"/>
        <w:ind w:firstLineChars="200" w:firstLine="480"/>
        <w:rPr>
          <w:rFonts w:ascii="楷体" w:eastAsia="楷体" w:hAnsi="楷体" w:cs="宋体"/>
          <w:color w:val="363636"/>
          <w:kern w:val="0"/>
          <w:sz w:val="24"/>
        </w:rPr>
      </w:pPr>
      <w:r w:rsidRPr="007E0D81">
        <w:rPr>
          <w:rFonts w:ascii="SimHei" w:eastAsia="黑体" w:hAnsi="SimHei" w:cs="宋体"/>
          <w:color w:val="363636"/>
          <w:kern w:val="0"/>
          <w:sz w:val="24"/>
        </w:rPr>
        <w:t xml:space="preserve">（二）若战略管理部根据各季度战略回顾会议对企业 BSC 进行调整，涉及各副总经理的年度考核指标值的修订，需由公司总经理重新确认和下达。 </w:t>
      </w:r>
    </w:p>
    <w:p w:rsidR="001D3C59" w:rsidRPr="007E0D81" w:rsidRDefault="001D3C59" w:rsidP="007E0D81">
      <w:pPr>
        <w:widowControl/>
        <w:spacing w:line="360" w:lineRule="auto"/>
        <w:ind w:firstLineChars="200" w:firstLine="480"/>
        <w:rPr>
          <w:rFonts w:ascii="楷体" w:eastAsia="楷体" w:hAnsi="楷体" w:cs="宋体"/>
          <w:color w:val="363636"/>
          <w:kern w:val="0"/>
          <w:sz w:val="24"/>
        </w:rPr>
      </w:pPr>
      <w:r w:rsidRPr="007E0D81">
        <w:rPr>
          <w:rFonts w:ascii="SimHei" w:eastAsia="黑体" w:hAnsi="SimHei" w:cs="宋体"/>
          <w:color w:val="363636"/>
          <w:kern w:val="0"/>
          <w:sz w:val="24"/>
        </w:rPr>
        <w:t xml:space="preserve">（三）次年年初，由各副总经理对其年度考核指标的完成情况进行总结和自评，再由战略管理部核定 KPI 指标与行动方案完成结果，由人力资源部提供年度360度考核分数结果；之后，由总经理审核确认各副总经理的年度考核总分数，原则上考核总分数排名居前 20%的副总经理对应年度考核系数为 1.1，其余为1.0。年度考核总分数计算方法如下： 考核总分数=年度KPI指标/行动方案考核分数×80% + 年度360 度考核分数×20% </w:t>
      </w:r>
    </w:p>
    <w:p w:rsidR="001D3C59" w:rsidRPr="007E0D81" w:rsidRDefault="001D3C59" w:rsidP="007E0D81">
      <w:pPr>
        <w:widowControl/>
        <w:spacing w:line="360" w:lineRule="auto"/>
        <w:ind w:firstLineChars="200" w:firstLine="480"/>
        <w:rPr>
          <w:rFonts w:ascii="楷体" w:eastAsia="楷体" w:hAnsi="楷体" w:cs="宋体"/>
          <w:color w:val="363636"/>
          <w:kern w:val="0"/>
          <w:sz w:val="24"/>
        </w:rPr>
      </w:pPr>
      <w:r w:rsidRPr="007E0D81">
        <w:rPr>
          <w:rFonts w:ascii="SimHei" w:eastAsia="黑体" w:hAnsi="SimHei" w:cs="宋体"/>
          <w:color w:val="363636"/>
          <w:kern w:val="0"/>
          <w:sz w:val="24"/>
        </w:rPr>
        <w:t xml:space="preserve">（四）由公司董事会对各副总经理的年度考核结果进行审批，确定具体奖励年薪水平。 </w:t>
      </w:r>
      <w:r w:rsidRPr="007E0D81">
        <w:rPr>
          <w:rFonts w:ascii="SimHei" w:eastAsia="黑体" w:hAnsi="SimHei" w:cs="宋体"/>
          <w:color w:val="363636"/>
          <w:kern w:val="0"/>
          <w:sz w:val="24"/>
        </w:rPr>
        <w:br/>
      </w:r>
      <w:r w:rsidRPr="007E0D81">
        <w:rPr>
          <w:rFonts w:ascii="SimHei" w:hAnsi="SimHei" w:cs="宋体" w:hint="eastAsia" w:eastAsia="黑体"/>
          <w:color w:val="363636"/>
          <w:kern w:val="0"/>
          <w:sz w:val="24"/>
        </w:rPr>
        <w:t xml:space="preserve"> </w:t>
      </w:r>
      <w:r w:rsidRPr="007E0D81">
        <w:rPr>
          <w:rFonts w:ascii="SimHei" w:eastAsia="黑体" w:hAnsi="SimHei" w:cs="宋体"/>
          <w:color w:val="363636"/>
          <w:kern w:val="0"/>
          <w:sz w:val="24"/>
        </w:rPr>
        <w:br/>
      </w:r>
      <w:r w:rsidRPr="007E0D81">
        <w:rPr>
          <w:rFonts w:ascii="SimHei" w:eastAsia="黑体" w:hAnsi="SimHei" w:cs="宋体"/>
          <w:b/>
          <w:bCs/>
          <w:color w:val="363636"/>
          <w:kern w:val="0"/>
          <w:sz w:val="28"/>
        </w:rPr>
        <w:t xml:space="preserve">第四章 年薪的支付和管理 </w:t>
      </w:r>
    </w:p>
    <w:p w:rsidR="001D3C59" w:rsidRPr="007E0D81" w:rsidRDefault="001D3C59" w:rsidP="007E0D81">
      <w:pPr>
        <w:widowControl/>
        <w:spacing w:line="360" w:lineRule="auto"/>
        <w:ind w:firstLineChars="200" w:firstLine="482"/>
        <w:rPr>
          <w:rFonts w:ascii="楷体" w:eastAsia="楷体" w:hAnsi="楷体" w:cs="宋体"/>
          <w:b/>
          <w:color w:val="363636"/>
          <w:kern w:val="0"/>
          <w:sz w:val="24"/>
        </w:rPr>
      </w:pPr>
      <w:r w:rsidRPr="007E0D81">
        <w:rPr>
          <w:rFonts w:ascii="SimHei" w:eastAsia="黑体" w:hAnsi="SimHei" w:cs="宋体"/>
          <w:b/>
          <w:color w:val="363636"/>
          <w:kern w:val="0"/>
          <w:sz w:val="24"/>
        </w:rPr>
        <w:t xml:space="preserve">第十四条 总经理年薪的支付 </w:t>
      </w:r>
    </w:p>
    <w:p w:rsidR="001D3C59" w:rsidRPr="007E0D81" w:rsidRDefault="001D3C59" w:rsidP="007E0D81">
      <w:pPr>
        <w:widowControl/>
        <w:spacing w:line="360" w:lineRule="auto"/>
        <w:ind w:firstLineChars="200" w:firstLine="480"/>
        <w:rPr>
          <w:rFonts w:ascii="楷体" w:eastAsia="楷体" w:hAnsi="楷体" w:cs="宋体"/>
          <w:color w:val="363636"/>
          <w:kern w:val="0"/>
          <w:sz w:val="24"/>
        </w:rPr>
      </w:pPr>
      <w:r w:rsidRPr="007E0D81">
        <w:rPr>
          <w:rFonts w:ascii="SimHei" w:eastAsia="黑体" w:hAnsi="SimHei" w:cs="宋体"/>
          <w:color w:val="363636"/>
          <w:kern w:val="0"/>
          <w:sz w:val="24"/>
        </w:rPr>
        <w:t xml:space="preserve">1、基本年薪和住房补贴：总经理的基本年薪和住房补贴按月发放，列入企业当期成本。 </w:t>
      </w:r>
    </w:p>
    <w:p w:rsidR="001D3C59" w:rsidRPr="007E0D81" w:rsidRDefault="001D3C59" w:rsidP="007E0D81">
      <w:pPr>
        <w:widowControl/>
        <w:spacing w:line="360" w:lineRule="auto"/>
        <w:ind w:firstLineChars="200" w:firstLine="480"/>
        <w:rPr>
          <w:rFonts w:ascii="楷体" w:eastAsia="楷体" w:hAnsi="楷体" w:cs="宋体"/>
          <w:color w:val="363636"/>
          <w:kern w:val="0"/>
          <w:sz w:val="24"/>
        </w:rPr>
      </w:pPr>
      <w:r w:rsidRPr="007E0D81">
        <w:rPr>
          <w:rFonts w:ascii="SimHei" w:eastAsia="黑体" w:hAnsi="SimHei" w:cs="宋体"/>
          <w:color w:val="363636"/>
          <w:kern w:val="0"/>
          <w:sz w:val="24"/>
        </w:rPr>
        <w:t xml:space="preserve">2、绩效年薪和 EVA年薪：会计年度结束后，由公司董事会提名、薪酬与考核委员会根据总经理年度绩效考核结果、公司 EVA 完成情况，提出总经理年薪兑现方案，报公司董事会批准执行，列入次年的经营成本，总经理绩效年薪和EVA 年薪总额的 80%由公司直接支付给总经理，并依法代扣代缴个人所得税；绩效年薪和 EVA 年薪总额的 20%（税前）作为风险金，由公司转入指定帐户统一管理。 </w:t>
      </w:r>
    </w:p>
    <w:p w:rsidR="007E0D81" w:rsidRPr="007E0D81" w:rsidRDefault="001D3C59" w:rsidP="007E0D81">
      <w:pPr>
        <w:widowControl/>
        <w:spacing w:line="360" w:lineRule="auto"/>
        <w:ind w:firstLineChars="200" w:firstLine="482"/>
        <w:rPr>
          <w:rFonts w:ascii="楷体" w:eastAsia="楷体" w:hAnsi="楷体" w:cs="宋体" w:hint="eastAsia"/>
          <w:b/>
          <w:color w:val="363636"/>
          <w:kern w:val="0"/>
          <w:sz w:val="24"/>
        </w:rPr>
      </w:pPr>
      <w:r w:rsidRPr="007E0D81">
        <w:rPr>
          <w:rFonts w:ascii="SimHei" w:eastAsia="黑体" w:hAnsi="SimHei" w:cs="宋体"/>
          <w:b/>
          <w:color w:val="363636"/>
          <w:kern w:val="0"/>
          <w:sz w:val="24"/>
        </w:rPr>
        <w:t>第十五条 总经理风险金的管理</w:t>
      </w:r>
    </w:p>
    <w:p w:rsidR="007E0D81" w:rsidRPr="007E0D81" w:rsidRDefault="001D3C59" w:rsidP="007E0D81">
      <w:pPr>
        <w:widowControl/>
        <w:spacing w:line="360" w:lineRule="auto"/>
        <w:ind w:firstLineChars="200" w:firstLine="480"/>
        <w:rPr>
          <w:rFonts w:ascii="楷体" w:eastAsia="楷体" w:hAnsi="楷体" w:cs="宋体" w:hint="eastAsia"/>
          <w:color w:val="363636"/>
          <w:kern w:val="0"/>
          <w:sz w:val="24"/>
        </w:rPr>
      </w:pPr>
      <w:r w:rsidRPr="007E0D81">
        <w:rPr>
          <w:rFonts w:ascii="SimHei" w:eastAsia="黑体" w:hAnsi="SimHei" w:cs="宋体"/>
          <w:color w:val="363636"/>
          <w:kern w:val="0"/>
          <w:sz w:val="24"/>
        </w:rPr>
        <w:t>公司为总经理建立风险金管理帐户，并按当年度银行一年期定期存款利率计息。年度风险金的提取标准为总经理当年度绩效年薪和 EVA年薪总额的 20% （税前）。总经理任期内各年存入的风险金，原则上在第四年（含存入当年）返还第一年所提的风险金本息，其他年度风险金返还依此类推。</w:t>
      </w:r>
    </w:p>
    <w:p w:rsidR="001D3C59" w:rsidRPr="007E0D81" w:rsidRDefault="001D3C59" w:rsidP="007E0D81">
      <w:pPr>
        <w:widowControl/>
        <w:spacing w:line="360" w:lineRule="auto"/>
        <w:ind w:firstLineChars="200" w:firstLine="480"/>
        <w:rPr>
          <w:rFonts w:ascii="楷体" w:eastAsia="楷体" w:hAnsi="楷体" w:cs="宋体"/>
          <w:color w:val="363636"/>
          <w:kern w:val="0"/>
          <w:sz w:val="24"/>
        </w:rPr>
      </w:pPr>
      <w:r w:rsidRPr="007E0D81">
        <w:rPr>
          <w:rFonts w:ascii="SimHei" w:eastAsia="黑体" w:hAnsi="SimHei" w:cs="宋体"/>
          <w:color w:val="363636"/>
          <w:kern w:val="0"/>
          <w:sz w:val="24"/>
        </w:rPr>
        <w:t xml:space="preserve">总经理正常离任，经审计在任职期间无重大经营责任的，存储的风险金本息一次性退还；如有重大经营责任，公司将视责任大小扣发其全部或部分存储的风险金。 </w:t>
      </w:r>
    </w:p>
    <w:p w:rsidR="007E0D81" w:rsidRPr="007E0D81" w:rsidRDefault="001D3C59" w:rsidP="007E0D81">
      <w:pPr>
        <w:widowControl/>
        <w:spacing w:line="360" w:lineRule="auto"/>
        <w:ind w:firstLineChars="200" w:firstLine="482"/>
        <w:rPr>
          <w:rFonts w:ascii="楷体" w:eastAsia="楷体" w:hAnsi="楷体" w:cs="宋体" w:hint="eastAsia"/>
          <w:b/>
          <w:color w:val="363636"/>
          <w:kern w:val="0"/>
          <w:sz w:val="24"/>
        </w:rPr>
      </w:pPr>
      <w:r w:rsidRPr="007E0D81">
        <w:rPr>
          <w:rFonts w:ascii="SimHei" w:eastAsia="黑体" w:hAnsi="SimHei" w:cs="宋体"/>
          <w:b/>
          <w:color w:val="363636"/>
          <w:kern w:val="0"/>
          <w:sz w:val="24"/>
        </w:rPr>
        <w:t xml:space="preserve">第十六条 副总经理级高管人员年薪的支付 </w:t>
      </w:r>
    </w:p>
    <w:p w:rsidR="001D3C59" w:rsidRPr="007E0D81" w:rsidRDefault="001D3C59" w:rsidP="007E0D81">
      <w:pPr>
        <w:widowControl/>
        <w:spacing w:line="360" w:lineRule="auto"/>
        <w:ind w:firstLineChars="177" w:firstLine="425"/>
        <w:rPr>
          <w:rFonts w:ascii="楷体" w:eastAsia="楷体" w:hAnsi="楷体" w:cs="宋体"/>
          <w:color w:val="363636"/>
          <w:kern w:val="0"/>
          <w:sz w:val="24"/>
        </w:rPr>
      </w:pPr>
      <w:r w:rsidRPr="007E0D81">
        <w:rPr>
          <w:rFonts w:ascii="SimHei" w:eastAsia="黑体" w:hAnsi="SimHei" w:cs="宋体"/>
          <w:color w:val="363636"/>
          <w:kern w:val="0"/>
          <w:sz w:val="24"/>
        </w:rPr>
        <w:t>1、基本年薪和住房补贴：副总经理级高管人员基本年薪和住房补贴按月发放。</w:t>
      </w:r>
    </w:p>
    <w:p w:rsidR="001D3C59" w:rsidRPr="007E0D81" w:rsidRDefault="001D3C59" w:rsidP="007E0D81">
      <w:pPr>
        <w:widowControl/>
        <w:spacing w:line="360" w:lineRule="auto"/>
        <w:ind w:firstLineChars="200" w:firstLine="480"/>
        <w:rPr>
          <w:rFonts w:ascii="楷体" w:eastAsia="楷体" w:hAnsi="楷体" w:cs="宋体"/>
          <w:color w:val="363636"/>
          <w:kern w:val="0"/>
          <w:sz w:val="24"/>
        </w:rPr>
      </w:pPr>
      <w:r w:rsidRPr="007E0D81">
        <w:rPr>
          <w:rFonts w:ascii="SimHei" w:eastAsia="黑体" w:hAnsi="SimHei" w:cs="宋体"/>
          <w:color w:val="363636"/>
          <w:kern w:val="0"/>
          <w:sz w:val="24"/>
        </w:rPr>
        <w:t>2、绩效年薪：副总经理级高管人员绩效年薪分 12个月根据绩效年薪、各月绩效考核结果发放。</w:t>
      </w:r>
      <w:r w:rsidRPr="007E0D81">
        <w:rPr>
          <w:rFonts w:ascii="SimHei" w:hAnsi="SimHei" w:cs="宋体" w:hint="eastAsia" w:eastAsia="黑体"/>
          <w:color w:val="363636"/>
          <w:kern w:val="0"/>
          <w:sz w:val="24"/>
        </w:rPr>
        <w:t xml:space="preserve">  </w:t>
      </w:r>
      <w:r w:rsidRPr="007E0D81">
        <w:rPr>
          <w:rFonts w:ascii="SimHei" w:eastAsia="黑体" w:hAnsi="SimHei" w:cs="宋体"/>
          <w:color w:val="363636"/>
          <w:kern w:val="0"/>
          <w:sz w:val="24"/>
        </w:rPr>
        <w:t xml:space="preserve"> </w:t>
      </w:r>
    </w:p>
    <w:p w:rsidR="001D3C59" w:rsidRPr="007E0D81" w:rsidRDefault="001D3C59" w:rsidP="007E0D81">
      <w:pPr>
        <w:widowControl/>
        <w:spacing w:line="360" w:lineRule="auto"/>
        <w:ind w:firstLineChars="200" w:firstLine="480"/>
        <w:rPr>
          <w:rFonts w:ascii="楷体" w:eastAsia="楷体" w:hAnsi="楷体" w:cs="宋体"/>
          <w:color w:val="363636"/>
          <w:kern w:val="0"/>
          <w:sz w:val="24"/>
        </w:rPr>
      </w:pPr>
      <w:r w:rsidRPr="007E0D81">
        <w:rPr>
          <w:rFonts w:ascii="SimHei" w:eastAsia="黑体" w:hAnsi="SimHei" w:cs="宋体"/>
          <w:color w:val="363636"/>
          <w:kern w:val="0"/>
          <w:sz w:val="24"/>
        </w:rPr>
        <w:t>3、奖励年薪：会计年度结束后，由公司董事会提名、薪酬与考核委员会根据总经理EVA年薪的一定比例（</w:t>
      </w:r>
      <w:r w:rsidRPr="007E0D81">
        <w:rPr>
          <w:rFonts w:ascii="SimHei" w:hAnsi="SimHei" w:cs="宋体" w:hint="eastAsia" w:eastAsia="黑体"/>
          <w:color w:val="363636"/>
          <w:kern w:val="0"/>
          <w:sz w:val="24"/>
        </w:rPr>
        <w:t xml:space="preserve"> </w:t>
      </w:r>
      <w:r w:rsidRPr="007E0D81">
        <w:rPr>
          <w:rFonts w:ascii="SimHei" w:eastAsia="黑体" w:hAnsi="SimHei" w:cs="宋体"/>
          <w:color w:val="363636"/>
          <w:kern w:val="0"/>
          <w:sz w:val="24"/>
        </w:rPr>
        <w:t xml:space="preserve"> M2</w:t>
      </w:r>
      <w:r w:rsidRPr="007E0D81">
        <w:rPr>
          <w:rFonts w:ascii="SimHei" w:eastAsia="黑体" w:hAnsi="SimHei" w:cs="楷体" w:hint="eastAsia"/>
          <w:color w:val="363636"/>
          <w:kern w:val="0"/>
          <w:sz w:val="24"/>
        </w:rPr>
        <w:t>′</w:t>
      </w:r>
      <w:r w:rsidRPr="007E0D81">
        <w:rPr>
          <w:rFonts w:ascii="SimHei" w:eastAsia="黑体" w:hAnsi="SimHei" w:cs="宋体"/>
          <w:color w:val="363636"/>
          <w:kern w:val="0"/>
          <w:sz w:val="24"/>
        </w:rPr>
        <w:t>）、年度考核结果确定，报公司董事会批准后执行。奖励年薪于次年初一次性发放，列入次年的经营成本，副总经理奖励年薪（税前）的80%由公司直接支付给副总经理，并依法代扣代缴个人所得税；</w:t>
      </w:r>
      <w:r w:rsidRPr="007E0D81">
        <w:rPr>
          <w:rFonts w:ascii="SimHei" w:eastAsia="黑体" w:hAnsi="SimHei" w:cs="宋体"/>
          <w:color w:val="363636"/>
          <w:kern w:val="0"/>
          <w:sz w:val="24"/>
        </w:rPr>
        <w:br/>
        <w:t xml:space="preserve">奖励年薪（税前）的 20%作为风险金，由公司转入指定帐户统一管理，并按当年度银行一年期定期存款利率计息。 </w:t>
      </w:r>
    </w:p>
    <w:p w:rsidR="007E0D81" w:rsidRPr="007E0D81" w:rsidRDefault="001D3C59" w:rsidP="007E0D81">
      <w:pPr>
        <w:widowControl/>
        <w:spacing w:line="360" w:lineRule="auto"/>
        <w:ind w:firstLineChars="200" w:firstLine="482"/>
        <w:rPr>
          <w:rFonts w:ascii="楷体" w:eastAsia="楷体" w:hAnsi="楷体" w:cs="宋体" w:hint="eastAsia"/>
          <w:color w:val="363636"/>
          <w:kern w:val="0"/>
          <w:sz w:val="24"/>
        </w:rPr>
      </w:pPr>
      <w:r w:rsidRPr="007E0D81">
        <w:rPr>
          <w:rFonts w:ascii="SimHei" w:eastAsia="黑体" w:hAnsi="SimHei" w:cs="宋体"/>
          <w:b/>
          <w:color w:val="363636"/>
          <w:kern w:val="0"/>
          <w:sz w:val="24"/>
        </w:rPr>
        <w:t xml:space="preserve">第十七条 副总经理风险金管理账户 </w:t>
      </w:r>
      <w:r w:rsidRPr="007E0D81">
        <w:rPr>
          <w:rFonts w:ascii="SimHei" w:eastAsia="黑体" w:hAnsi="SimHei" w:cs="宋体"/>
          <w:color w:val="363636"/>
          <w:kern w:val="0"/>
          <w:sz w:val="24"/>
        </w:rPr>
        <w:br/>
        <w:t>公司为副总经理级高管人员建立风险金管理账户，年度风险金的提取标准为副总经理级高管人员当年度奖励年薪总额的 20%（税前）。企业副总经理级高管人员任期内各年存入的风险金，原则上在第四年（含存入当年）返还第一年所提的风险金，其他年度风险金返还依此类推。</w:t>
      </w:r>
    </w:p>
    <w:p w:rsidR="001D3C59" w:rsidRPr="007E0D81" w:rsidRDefault="001D3C59" w:rsidP="007E0D81">
      <w:pPr>
        <w:widowControl/>
        <w:spacing w:line="360" w:lineRule="auto"/>
        <w:ind w:firstLineChars="200" w:firstLine="480"/>
        <w:rPr>
          <w:rFonts w:ascii="楷体" w:eastAsia="楷体" w:hAnsi="楷体" w:cs="宋体"/>
          <w:color w:val="363636"/>
          <w:kern w:val="0"/>
          <w:sz w:val="24"/>
        </w:rPr>
      </w:pPr>
      <w:r w:rsidRPr="007E0D81">
        <w:rPr>
          <w:rFonts w:ascii="SimHei" w:eastAsia="黑体" w:hAnsi="SimHei" w:cs="宋体"/>
          <w:color w:val="363636"/>
          <w:kern w:val="0"/>
          <w:sz w:val="24"/>
        </w:rPr>
        <w:t xml:space="preserve">副总经理级高管人员正常离任，经审计在任职期间无重大经营责任的，存储的风险金本息一次性退还；如有重大经营责任，公司将视责任大小扣发其全部或部分存储的风险金。 </w:t>
      </w:r>
      <w:r w:rsidRPr="007E0D81">
        <w:rPr>
          <w:rFonts w:ascii="SimHei" w:eastAsia="黑体" w:hAnsi="SimHei" w:cs="宋体"/>
          <w:color w:val="363636"/>
          <w:kern w:val="0"/>
          <w:sz w:val="24"/>
        </w:rPr>
        <w:br/>
      </w:r>
      <w:r w:rsidRPr="007E0D81">
        <w:rPr>
          <w:rFonts w:ascii="SimHei" w:hAnsi="SimHei" w:cs="宋体" w:hint="eastAsia" w:eastAsia="黑体"/>
          <w:color w:val="363636"/>
          <w:kern w:val="0"/>
          <w:sz w:val="24"/>
        </w:rPr>
        <w:t xml:space="preserve"> </w:t>
      </w:r>
      <w:r w:rsidRPr="007E0D81">
        <w:rPr>
          <w:rFonts w:ascii="SimHei" w:eastAsia="黑体" w:hAnsi="SimHei" w:cs="宋体"/>
          <w:color w:val="363636"/>
          <w:kern w:val="0"/>
          <w:sz w:val="24"/>
        </w:rPr>
        <w:br/>
      </w:r>
      <w:r w:rsidRPr="007E0D81">
        <w:rPr>
          <w:rFonts w:ascii="SimHei" w:eastAsia="黑体" w:hAnsi="SimHei" w:cs="宋体"/>
          <w:b/>
          <w:bCs/>
          <w:color w:val="363636"/>
          <w:kern w:val="0"/>
          <w:sz w:val="28"/>
        </w:rPr>
        <w:t>第五章</w:t>
      </w:r>
      <w:r w:rsidRPr="007E0D81">
        <w:rPr>
          <w:rFonts w:ascii="SimHei" w:eastAsia="黑体" w:hAnsi="SimHei" w:cs="宋体" w:hint="eastAsia"/>
          <w:b/>
          <w:bCs/>
          <w:color w:val="363636"/>
          <w:kern w:val="0"/>
          <w:sz w:val="28"/>
        </w:rPr>
        <w:t xml:space="preserve"> </w:t>
      </w:r>
      <w:r w:rsidRPr="007E0D81">
        <w:rPr>
          <w:rFonts w:ascii="SimHei" w:eastAsia="黑体" w:hAnsi="SimHei" w:cs="宋体"/>
          <w:b/>
          <w:bCs/>
          <w:color w:val="363636"/>
          <w:kern w:val="0"/>
          <w:sz w:val="28"/>
        </w:rPr>
        <w:t xml:space="preserve"> 附则 </w:t>
      </w:r>
      <w:r w:rsidRPr="007E0D81">
        <w:rPr>
          <w:rFonts w:ascii="SimHei" w:eastAsia="黑体" w:hAnsi="SimHei" w:cs="宋体"/>
          <w:b/>
          <w:bCs/>
          <w:color w:val="363636"/>
          <w:kern w:val="0"/>
          <w:sz w:val="24"/>
        </w:rPr>
        <w:br/>
      </w:r>
      <w:r w:rsidR="007E0D81" w:rsidRPr="007E0D81">
        <w:rPr>
          <w:rFonts w:ascii="SimHei" w:eastAsia="黑体" w:hAnsi="SimHei" w:cs="宋体" w:hint="eastAsia"/>
          <w:color w:val="363636"/>
          <w:kern w:val="0"/>
          <w:sz w:val="24"/>
        </w:rPr>
        <w:t xml:space="preserve">    </w:t>
      </w:r>
      <w:r w:rsidRPr="007E0D81">
        <w:rPr>
          <w:rFonts w:ascii="SimHei" w:eastAsia="黑体" w:hAnsi="SimHei" w:cs="宋体"/>
          <w:b/>
          <w:color w:val="363636"/>
          <w:kern w:val="0"/>
          <w:sz w:val="24"/>
        </w:rPr>
        <w:t>第十八条</w:t>
      </w:r>
      <w:r w:rsidRPr="007E0D81">
        <w:rPr>
          <w:rFonts w:ascii="SimHei" w:eastAsia="黑体" w:hAnsi="SimHei" w:cs="宋体"/>
          <w:color w:val="363636"/>
          <w:kern w:val="0"/>
          <w:sz w:val="24"/>
        </w:rPr>
        <w:t xml:space="preserve"> 高管人员依法享受各种基本社会保险，并按公司制度享受补充养老保险、补充医疗保险及劳动保护等福利。 </w:t>
      </w:r>
    </w:p>
    <w:p w:rsidR="001D3C59" w:rsidRPr="007E0D81" w:rsidRDefault="001D3C59" w:rsidP="007E0D81">
      <w:pPr>
        <w:widowControl/>
        <w:spacing w:line="360" w:lineRule="auto"/>
        <w:ind w:firstLineChars="200" w:firstLine="482"/>
        <w:rPr>
          <w:rFonts w:ascii="楷体" w:eastAsia="楷体" w:hAnsi="楷体" w:cs="宋体"/>
          <w:color w:val="363636"/>
          <w:kern w:val="0"/>
          <w:sz w:val="24"/>
        </w:rPr>
      </w:pPr>
      <w:r w:rsidRPr="007E0D81">
        <w:rPr>
          <w:rFonts w:ascii="SimHei" w:eastAsia="黑体" w:hAnsi="SimHei" w:cs="宋体"/>
          <w:b/>
          <w:color w:val="363636"/>
          <w:kern w:val="0"/>
          <w:sz w:val="24"/>
        </w:rPr>
        <w:t xml:space="preserve">第十九条 </w:t>
      </w:r>
      <w:r w:rsidRPr="007E0D81">
        <w:rPr>
          <w:rFonts w:ascii="SimHei" w:eastAsia="黑体" w:hAnsi="SimHei" w:cs="宋体"/>
          <w:color w:val="363636"/>
          <w:kern w:val="0"/>
          <w:sz w:val="24"/>
        </w:rPr>
        <w:t xml:space="preserve">外派高管人员按月度基本工资与绩效月薪之和的 50%享受外派补贴。 </w:t>
      </w:r>
    </w:p>
    <w:p w:rsidR="001D3C59" w:rsidRPr="007E0D81" w:rsidRDefault="001D3C59" w:rsidP="007E0D81">
      <w:pPr>
        <w:widowControl/>
        <w:spacing w:line="360" w:lineRule="auto"/>
        <w:ind w:firstLineChars="200" w:firstLine="482"/>
        <w:rPr>
          <w:rFonts w:ascii="楷体" w:eastAsia="楷体" w:hAnsi="楷体" w:cs="宋体"/>
          <w:color w:val="363636"/>
          <w:kern w:val="0"/>
          <w:sz w:val="24"/>
        </w:rPr>
      </w:pPr>
      <w:r w:rsidRPr="007E0D81">
        <w:rPr>
          <w:rFonts w:ascii="SimHei" w:eastAsia="黑体" w:hAnsi="SimHei" w:cs="宋体"/>
          <w:b/>
          <w:color w:val="363636"/>
          <w:kern w:val="0"/>
          <w:sz w:val="24"/>
        </w:rPr>
        <w:t>第二十条</w:t>
      </w:r>
      <w:r w:rsidRPr="007E0D81">
        <w:rPr>
          <w:rFonts w:ascii="SimHei" w:eastAsia="黑体" w:hAnsi="SimHei" w:cs="宋体"/>
          <w:color w:val="363636"/>
          <w:kern w:val="0"/>
          <w:sz w:val="24"/>
        </w:rPr>
        <w:t xml:space="preserve"> 高管人员任职不满一年，按实际任职期限核发年薪。 </w:t>
      </w:r>
    </w:p>
    <w:p w:rsidR="001D3C59" w:rsidRPr="007E0D81" w:rsidRDefault="001D3C59" w:rsidP="007E0D81">
      <w:pPr>
        <w:widowControl/>
        <w:spacing w:line="360" w:lineRule="auto"/>
        <w:ind w:firstLineChars="200" w:firstLine="482"/>
        <w:rPr>
          <w:rFonts w:ascii="楷体" w:eastAsia="楷体" w:hAnsi="楷体" w:cs="宋体"/>
          <w:color w:val="363636"/>
          <w:kern w:val="0"/>
          <w:sz w:val="24"/>
        </w:rPr>
      </w:pPr>
      <w:r w:rsidRPr="007E0D81">
        <w:rPr>
          <w:rFonts w:ascii="SimHei" w:eastAsia="黑体" w:hAnsi="SimHei" w:cs="宋体"/>
          <w:b/>
          <w:color w:val="363636"/>
          <w:kern w:val="0"/>
          <w:sz w:val="24"/>
        </w:rPr>
        <w:t>第二十一条</w:t>
      </w:r>
      <w:r w:rsidRPr="007E0D81">
        <w:rPr>
          <w:rFonts w:ascii="SimHei" w:eastAsia="黑体" w:hAnsi="SimHei" w:cs="宋体"/>
          <w:color w:val="363636"/>
          <w:kern w:val="0"/>
          <w:sz w:val="24"/>
        </w:rPr>
        <w:t xml:space="preserve"> 高管人员年薪为税前收入，个人所得税由高管人员本人承担。 </w:t>
      </w:r>
    </w:p>
    <w:p w:rsidR="001D3C59" w:rsidRPr="007E0D81" w:rsidRDefault="001D3C59" w:rsidP="007E0D81">
      <w:pPr>
        <w:widowControl/>
        <w:spacing w:line="360" w:lineRule="auto"/>
        <w:ind w:firstLineChars="200" w:firstLine="482"/>
        <w:rPr>
          <w:rFonts w:ascii="楷体" w:eastAsia="楷体" w:hAnsi="楷体" w:cs="宋体"/>
          <w:color w:val="363636"/>
          <w:kern w:val="0"/>
          <w:sz w:val="24"/>
        </w:rPr>
      </w:pPr>
      <w:r w:rsidRPr="007E0D81">
        <w:rPr>
          <w:rFonts w:ascii="SimHei" w:eastAsia="黑体" w:hAnsi="SimHei" w:cs="宋体"/>
          <w:b/>
          <w:color w:val="363636"/>
          <w:kern w:val="0"/>
          <w:sz w:val="24"/>
        </w:rPr>
        <w:t>第二十二条</w:t>
      </w:r>
      <w:r w:rsidRPr="007E0D81">
        <w:rPr>
          <w:rFonts w:ascii="SimHei" w:eastAsia="黑体" w:hAnsi="SimHei" w:cs="宋体"/>
          <w:color w:val="363636"/>
          <w:kern w:val="0"/>
          <w:sz w:val="24"/>
        </w:rPr>
        <w:t xml:space="preserve"> 因公司业务发展需要，需设立特殊激励方式以吸引人才的，不在本办法管理范围之内，公司将制定相关管理办法。 </w:t>
      </w:r>
    </w:p>
    <w:p w:rsidR="001D3C59" w:rsidRPr="007E0D81" w:rsidRDefault="001D3C59" w:rsidP="007E0D81">
      <w:pPr>
        <w:widowControl/>
        <w:spacing w:line="360" w:lineRule="auto"/>
        <w:ind w:firstLineChars="200" w:firstLine="482"/>
        <w:rPr>
          <w:rFonts w:ascii="楷体" w:eastAsia="楷体" w:hAnsi="楷体" w:cs="宋体"/>
          <w:color w:val="363636"/>
          <w:kern w:val="0"/>
          <w:sz w:val="24"/>
        </w:rPr>
      </w:pPr>
      <w:r w:rsidRPr="007E0D81">
        <w:rPr>
          <w:rFonts w:ascii="SimHei" w:eastAsia="黑体" w:hAnsi="SimHei" w:cs="宋体"/>
          <w:b/>
          <w:color w:val="363636"/>
          <w:kern w:val="0"/>
          <w:sz w:val="24"/>
        </w:rPr>
        <w:t>第二十三条</w:t>
      </w:r>
      <w:r w:rsidRPr="007E0D81">
        <w:rPr>
          <w:rFonts w:ascii="SimHei" w:eastAsia="黑体" w:hAnsi="SimHei" w:cs="宋体"/>
          <w:color w:val="363636"/>
          <w:kern w:val="0"/>
          <w:sz w:val="24"/>
        </w:rPr>
        <w:t xml:space="preserve"> 本办法由公司董事会负责解释，并自公司董事会审议通过之日起生效。 </w:t>
      </w:r>
      <w:r w:rsidRPr="007E0D81">
        <w:rPr>
          <w:rFonts w:ascii="SimHei" w:eastAsia="黑体" w:hAnsi="SimHei" w:cs="宋体"/>
          <w:color w:val="363636"/>
          <w:kern w:val="0"/>
          <w:sz w:val="24"/>
        </w:rPr>
        <w:br/>
      </w:r>
      <w:r w:rsidRPr="007E0D81">
        <w:rPr>
          <w:rFonts w:ascii="SimHei" w:hAnsi="SimHei" w:cs="宋体" w:hint="eastAsia" w:eastAsia="黑体"/>
          <w:color w:val="363636"/>
          <w:kern w:val="0"/>
          <w:sz w:val="24"/>
        </w:rPr>
        <w:t xml:space="preserve"> </w:t>
      </w:r>
    </w:p>
    <w:p w:rsidR="001D3C59" w:rsidRPr="007E0D81" w:rsidRDefault="001D3C59" w:rsidP="007E0D81">
      <w:pPr>
        <w:spacing w:line="360" w:lineRule="auto"/>
        <w:ind w:firstLineChars="200" w:firstLine="480"/>
        <w:rPr>
          <w:rFonts w:ascii="楷体" w:eastAsia="楷体" w:hAnsi="楷体"/>
          <w:sz w:val="24"/>
        </w:rPr>
      </w:pPr>
    </w:p>
    <w:sectPr w:rsidR="001D3C59" w:rsidRPr="007E0D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3C59"/>
    <w:rsid w:val="001D3C59"/>
    <w:rsid w:val="003268AD"/>
    <w:rsid w:val="007E0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keywords">
    <w:name w:val="keywords"/>
    <w:basedOn w:val="a0"/>
    <w:rsid w:val="001D3C59"/>
  </w:style>
  <w:style w:type="paragraph" w:styleId="a3">
    <w:name w:val="Normal (Web)"/>
    <w:basedOn w:val="a"/>
    <w:rsid w:val="001D3C59"/>
    <w:pPr>
      <w:widowControl/>
      <w:spacing w:before="100" w:beforeAutospacing="1" w:after="100" w:afterAutospacing="1"/>
      <w:jc w:val="left"/>
    </w:pPr>
    <w:rPr>
      <w:rFonts w:ascii="宋体" w:hAnsi="宋体" w:cs="宋体"/>
      <w:kern w:val="0"/>
      <w:sz w:val="24"/>
    </w:rPr>
  </w:style>
  <w:style w:type="character" w:styleId="a4">
    <w:name w:val="Strong"/>
    <w:qFormat/>
    <w:rsid w:val="001D3C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044955">
      <w:bodyDiv w:val="1"/>
      <w:marLeft w:val="0"/>
      <w:marRight w:val="0"/>
      <w:marTop w:val="0"/>
      <w:marBottom w:val="0"/>
      <w:divBdr>
        <w:top w:val="none" w:sz="0" w:space="0" w:color="auto"/>
        <w:left w:val="none" w:sz="0" w:space="0" w:color="auto"/>
        <w:bottom w:val="none" w:sz="0" w:space="0" w:color="auto"/>
        <w:right w:val="none" w:sz="0" w:space="0" w:color="auto"/>
      </w:divBdr>
      <w:divsChild>
        <w:div w:id="1940718743">
          <w:marLeft w:val="0"/>
          <w:marRight w:val="0"/>
          <w:marTop w:val="0"/>
          <w:marBottom w:val="0"/>
          <w:divBdr>
            <w:top w:val="none" w:sz="0" w:space="0" w:color="auto"/>
            <w:left w:val="none" w:sz="0" w:space="0" w:color="auto"/>
            <w:bottom w:val="none" w:sz="0" w:space="0" w:color="auto"/>
            <w:right w:val="none" w:sz="0" w:space="0" w:color="auto"/>
          </w:divBdr>
          <w:divsChild>
            <w:div w:id="1245215088">
              <w:marLeft w:val="0"/>
              <w:marRight w:val="0"/>
              <w:marTop w:val="0"/>
              <w:marBottom w:val="0"/>
              <w:divBdr>
                <w:top w:val="single" w:sz="6" w:space="0" w:color="E2E2E2"/>
                <w:left w:val="single" w:sz="6" w:space="0" w:color="E2E2E2"/>
                <w:bottom w:val="single" w:sz="6" w:space="0" w:color="E2E2E2"/>
                <w:right w:val="single" w:sz="6" w:space="0" w:color="E2E2E2"/>
              </w:divBdr>
              <w:divsChild>
                <w:div w:id="980114230">
                  <w:marLeft w:val="0"/>
                  <w:marRight w:val="0"/>
                  <w:marTop w:val="0"/>
                  <w:marBottom w:val="0"/>
                  <w:divBdr>
                    <w:top w:val="none" w:sz="0" w:space="0" w:color="auto"/>
                    <w:left w:val="none" w:sz="0" w:space="0" w:color="auto"/>
                    <w:bottom w:val="none" w:sz="0" w:space="0" w:color="auto"/>
                    <w:right w:val="none" w:sz="0" w:space="0" w:color="auto"/>
                  </w:divBdr>
                  <w:divsChild>
                    <w:div w:id="9440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inkshop.com.cn/club/list.aspx?classid=6&amp;boardid=10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575</Words>
  <Characters>3282</Characters>
  <Application>Microsoft Office Word</Application>
  <DocSecurity>0</DocSecurity>
  <Lines>27</Lines>
  <Paragraphs>7</Paragraphs>
  <ScaleCrop>false</ScaleCrop>
  <Company>微软中国</Company>
  <LinksUpToDate>false</LinksUpToDate>
  <CharactersWithSpaces>3850</CharactersWithSpaces>
  <SharedDoc>false</SharedDoc>
  <HLinks>
    <vt:vector size="6" baseType="variant">
      <vt:variant>
        <vt:i4>2752557</vt:i4>
      </vt:variant>
      <vt:variant>
        <vt:i4>0</vt:i4>
      </vt:variant>
      <vt:variant>
        <vt:i4>0</vt:i4>
      </vt:variant>
      <vt:variant>
        <vt:i4>5</vt:i4>
      </vt:variant>
      <vt:variant>
        <vt:lpwstr>http://www.linkshop.com.cn/club/list.aspx?classid=6&amp;boardid=106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魏飞</dc:creator>
  <cp:lastModifiedBy>zhisuo qi</cp:lastModifiedBy>
  <cp:revision>2</cp:revision>
  <dcterms:created xsi:type="dcterms:W3CDTF">2021-08-11T01:42:00Z</dcterms:created>
  <dcterms:modified xsi:type="dcterms:W3CDTF">2021-08-11T01:42:00Z</dcterms:modified>
</cp:coreProperties>
</file>