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pacing w:lineRule="auto" w:line="300" w:before="156" w:after="156"/>
        <w:ind w:firstLine="480"/>
        <w:jc w:val="center"/>
        <w:rPr>
          <w:rFonts w:ascii="宋体" w:hAnsi="宋体" w:cs="宋体"/>
          <w:b/>
          <w:b/>
          <w:color w:val="333333"/>
          <w:sz w:val="32"/>
          <w:szCs w:val="32"/>
        </w:rPr>
      </w:pPr>
      <w:r>
        <w:rPr>
          <w:rFonts w:ascii="SimHei" w:hAnsi="SimHei" w:cs="宋体" w:eastAsia="黑体"/>
          <w:b/>
          <w:color w:val="333333"/>
          <w:sz w:val="32"/>
          <w:szCs w:val="32"/>
        </w:rPr>
        <w:t>年薪制劳动合同模板</w:t>
      </w:r>
    </w:p>
    <w:p>
      <w:pPr>
        <w:pStyle w:val="Normal"/>
        <w:spacing w:lineRule="auto" w:line="300" w:before="156" w:after="156"/>
        <w:ind w:firstLine="426"/>
        <w:rPr>
          <w:rFonts w:ascii="宋体" w:hAnsi="宋体" w:cs="Arial"/>
          <w:szCs w:val="21"/>
        </w:rPr>
      </w:pPr>
      <w:r>
        <w:rPr>
          <w:rFonts w:ascii="SimHei" w:hAnsi="SimHei" w:cs="宋体" w:eastAsia="黑体"/>
          <w:b/>
          <w:color w:val="333333"/>
          <w:szCs w:val="21"/>
        </w:rPr>
        <w:t>甲方</w:t>
      </w:r>
      <w:r>
        <w:rPr>
          <w:rFonts w:ascii="SimHei" w:hAnsi="SimHei" w:cs="Arial" w:eastAsia="黑体"/>
          <w:b/>
          <w:szCs w:val="21"/>
        </w:rPr>
        <w:t>（用人单位）</w:t>
      </w:r>
      <w:r>
        <w:rPr>
          <w:rFonts w:ascii="SimHei" w:hAnsi="SimHei" w:cs="Arial" w:eastAsia="黑体"/>
          <w:szCs w:val="21"/>
        </w:rPr>
        <w:t xml:space="preserve">                           </w:t>
      </w:r>
      <w:r>
        <w:rPr>
          <w:rFonts w:cs="Arial" w:ascii="SimHei" w:hAnsi="SimHei" w:eastAsia="黑体"/>
          <w:szCs w:val="21"/>
        </w:rPr>
        <w:br/>
        <w:t xml:space="preserve">     </w:t>
      </w:r>
      <w:r>
        <w:rPr>
          <w:rFonts w:ascii="SimHei" w:hAnsi="SimHei" w:cs="Arial" w:eastAsia="黑体"/>
          <w:szCs w:val="21"/>
        </w:rPr>
        <w:t xml:space="preserve">单位名称：               </w:t>
      </w:r>
      <w:r>
        <w:rPr>
          <w:rFonts w:ascii="SimHei" w:hAnsi="SimHei" w:cs="Arial" w:eastAsia="黑体"/>
          <w:szCs w:val="21"/>
        </w:rPr>
        <w:t xml:space="preserve">                </w:t>
      </w:r>
    </w:p>
    <w:p>
      <w:pPr>
        <w:pStyle w:val="Normal"/>
        <w:spacing w:lineRule="auto" w:line="300" w:before="156" w:after="156"/>
        <w:ind w:firstLine="424"/>
        <w:rPr>
          <w:rFonts w:ascii="宋体" w:hAnsi="宋体" w:cs="宋体"/>
          <w:color w:val="333333"/>
          <w:szCs w:val="21"/>
        </w:rPr>
      </w:pPr>
      <w:r>
        <w:rPr>
          <w:rFonts w:ascii="SimHei" w:hAnsi="SimHei" w:cs="Arial" w:eastAsia="黑体"/>
          <w:szCs w:val="21"/>
        </w:rPr>
        <w:t xml:space="preserve">经济性质：                 </w:t>
      </w:r>
      <w:r>
        <w:rPr>
          <w:rFonts w:cs="Arial" w:ascii="SimHei" w:hAnsi="SimHei" w:eastAsia="黑体"/>
          <w:szCs w:val="21"/>
        </w:rPr>
        <w:br/>
        <w:t xml:space="preserve">     </w:t>
      </w:r>
      <w:r>
        <w:rPr>
          <w:rFonts w:ascii="SimHei" w:hAnsi="SimHei" w:cs="Arial" w:eastAsia="黑体"/>
          <w:szCs w:val="21"/>
        </w:rPr>
        <w:t>法定代表人：</w:t>
      </w:r>
      <w:r>
        <w:rPr>
          <w:rFonts w:ascii="SimHei" w:hAnsi="SimHei" w:cs="Arial" w:eastAsia="黑体"/>
          <w:szCs w:val="21"/>
        </w:rPr>
        <w:t xml:space="preserve">                             </w:t>
      </w:r>
      <w:r>
        <w:rPr>
          <w:rFonts w:ascii="SimHei" w:hAnsi="SimHei" w:cs="Arial" w:eastAsia="黑体"/>
          <w:szCs w:val="21"/>
        </w:rPr>
        <w:t>地址：</w:t>
      </w:r>
      <w:r>
        <w:rPr>
          <w:rFonts w:cs="Arial" w:ascii="SimHei" w:hAnsi="SimHei" w:eastAsia="黑体"/>
          <w:szCs w:val="21"/>
        </w:rPr>
        <w:br/>
        <w:t xml:space="preserve">     </w:t>
      </w:r>
      <w:r>
        <w:rPr>
          <w:rFonts w:ascii="SimHei" w:hAnsi="SimHei" w:cs="Arial" w:eastAsia="黑体"/>
          <w:szCs w:val="21"/>
        </w:rPr>
        <w:t xml:space="preserve">电话：                               </w:t>
      </w:r>
      <w:r>
        <w:rPr>
          <w:rFonts w:ascii="SimHei" w:hAnsi="SimHei" w:cs="Arial" w:eastAsia="黑体"/>
          <w:szCs w:val="21"/>
        </w:rPr>
        <w:t xml:space="preserve">    </w:t>
      </w:r>
      <w:r>
        <w:rPr>
          <w:rFonts w:ascii="SimHei" w:hAnsi="SimHei" w:cs="Arial" w:eastAsia="黑体"/>
          <w:szCs w:val="21"/>
        </w:rPr>
        <w:t>邮政编码：</w:t>
      </w:r>
      <w:r>
        <w:rPr>
          <w:rFonts w:ascii="SimHei" w:hAnsi="SimHei" w:cs="宋体" w:eastAsia="黑体"/>
          <w:color w:val="333333"/>
          <w:szCs w:val="21"/>
        </w:rPr>
        <w:t></w:t>
      </w:r>
    </w:p>
    <w:p>
      <w:pPr>
        <w:pStyle w:val="Normal"/>
        <w:tabs>
          <w:tab w:val="clear" w:pos="420"/>
          <w:tab w:val="left" w:pos="426" w:leader="none"/>
        </w:tabs>
        <w:spacing w:lineRule="auto" w:line="300" w:before="156" w:after="156"/>
        <w:ind w:firstLine="426"/>
        <w:rPr>
          <w:rFonts w:ascii="宋体" w:hAnsi="宋体" w:cs="Arial"/>
          <w:szCs w:val="21"/>
        </w:rPr>
      </w:pPr>
      <w:r>
        <w:rPr>
          <w:rFonts w:ascii="SimHei" w:hAnsi="SimHei" w:cs="Arial" w:eastAsia="黑体"/>
          <w:b/>
          <w:szCs w:val="21"/>
        </w:rPr>
        <w:t>乙方</w:t>
      </w:r>
      <w:r>
        <w:rPr>
          <w:rFonts w:cs="Arial" w:ascii="SimHei" w:hAnsi="SimHei" w:eastAsia="黑体"/>
          <w:b/>
          <w:szCs w:val="21"/>
        </w:rPr>
        <w:t>(</w:t>
      </w:r>
      <w:r>
        <w:rPr>
          <w:rFonts w:ascii="SimHei" w:hAnsi="SimHei" w:cs="Arial" w:eastAsia="黑体"/>
          <w:b/>
          <w:szCs w:val="21"/>
        </w:rPr>
        <w:t>劳动者</w:t>
      </w:r>
      <w:r>
        <w:rPr>
          <w:rFonts w:cs="Arial" w:ascii="SimHei" w:hAnsi="SimHei" w:eastAsia="黑体"/>
          <w:b/>
          <w:szCs w:val="21"/>
        </w:rPr>
        <w:t>)</w:t>
      </w:r>
      <w:r>
        <w:rPr>
          <w:rFonts w:cs="Arial" w:ascii="SimHei" w:hAnsi="SimHei" w:eastAsia="黑体"/>
          <w:szCs w:val="21"/>
        </w:rPr>
        <w:br/>
        <w:t xml:space="preserve">    </w:t>
      </w:r>
      <w:r>
        <w:rPr>
          <w:rFonts w:cs="Arial" w:ascii="SimHei" w:hAnsi="SimHei" w:eastAsia="黑体"/>
          <w:szCs w:val="21"/>
        </w:rPr>
        <w:t xml:space="preserve"> </w:t>
      </w:r>
      <w:r>
        <w:rPr>
          <w:rFonts w:ascii="SimHei" w:hAnsi="SimHei" w:cs="Arial" w:eastAsia="黑体"/>
          <w:szCs w:val="21"/>
        </w:rPr>
        <w:t xml:space="preserve">姓名：          </w:t>
      </w:r>
      <w:r>
        <w:rPr>
          <w:rFonts w:ascii="SimHei" w:hAnsi="SimHei" w:cs="Arial" w:eastAsia="黑体"/>
          <w:szCs w:val="21"/>
        </w:rPr>
        <w:t xml:space="preserve">                         </w:t>
      </w:r>
      <w:r>
        <w:rPr>
          <w:rFonts w:ascii="SimHei" w:hAnsi="SimHei" w:cs="Arial" w:eastAsia="黑体"/>
          <w:szCs w:val="21"/>
        </w:rPr>
        <w:t xml:space="preserve">性别：         </w:t>
      </w:r>
      <w:r>
        <w:rPr>
          <w:rFonts w:cs="Arial" w:ascii="SimHei" w:hAnsi="SimHei" w:eastAsia="黑体"/>
          <w:szCs w:val="21"/>
        </w:rPr>
        <w:br/>
        <w:t xml:space="preserve">    </w:t>
      </w:r>
      <w:r>
        <w:rPr>
          <w:rFonts w:cs="Arial" w:ascii="SimHei" w:hAnsi="SimHei" w:eastAsia="黑体"/>
          <w:szCs w:val="21"/>
        </w:rPr>
        <w:t xml:space="preserve"> </w:t>
      </w:r>
      <w:r>
        <w:rPr>
          <w:rFonts w:ascii="SimHei" w:hAnsi="SimHei" w:cs="Arial" w:eastAsia="黑体"/>
          <w:szCs w:val="21"/>
        </w:rPr>
        <w:t xml:space="preserve">年龄：         </w:t>
      </w:r>
      <w:r>
        <w:rPr>
          <w:rFonts w:ascii="SimHei" w:hAnsi="SimHei" w:cs="Arial" w:eastAsia="黑体"/>
          <w:szCs w:val="21"/>
        </w:rPr>
        <w:t xml:space="preserve">                          </w:t>
      </w:r>
    </w:p>
    <w:p>
      <w:pPr>
        <w:pStyle w:val="Normal"/>
        <w:tabs>
          <w:tab w:val="clear" w:pos="420"/>
          <w:tab w:val="left" w:pos="426" w:leader="none"/>
        </w:tabs>
        <w:spacing w:lineRule="auto" w:line="300" w:before="156" w:after="156"/>
        <w:ind w:firstLine="424"/>
        <w:rPr>
          <w:rFonts w:ascii="宋体" w:hAnsi="宋体" w:cs="Arial"/>
          <w:szCs w:val="21"/>
        </w:rPr>
      </w:pPr>
      <w:r>
        <w:rPr>
          <w:rFonts w:ascii="SimHei" w:hAnsi="SimHei" w:cs="Arial" w:eastAsia="黑体"/>
          <w:szCs w:val="21"/>
        </w:rPr>
        <w:t xml:space="preserve">证件号码：                </w:t>
      </w:r>
      <w:r>
        <w:rPr>
          <w:rFonts w:cs="Arial" w:ascii="SimHei" w:hAnsi="SimHei" w:eastAsia="黑体"/>
          <w:szCs w:val="21"/>
        </w:rPr>
        <w:br/>
        <w:t xml:space="preserve">    </w:t>
      </w:r>
      <w:r>
        <w:rPr>
          <w:rFonts w:cs="Arial" w:ascii="SimHei" w:hAnsi="SimHei" w:eastAsia="黑体"/>
          <w:szCs w:val="21"/>
        </w:rPr>
        <w:t xml:space="preserve"> </w:t>
      </w:r>
      <w:r>
        <w:rPr>
          <w:rFonts w:ascii="SimHei" w:hAnsi="SimHei" w:cs="Arial" w:eastAsia="黑体"/>
          <w:szCs w:val="21"/>
        </w:rPr>
        <w:t xml:space="preserve">学历：          </w:t>
      </w:r>
      <w:r>
        <w:rPr>
          <w:rFonts w:ascii="SimHei" w:hAnsi="SimHei" w:cs="Arial" w:eastAsia="黑体"/>
          <w:szCs w:val="21"/>
        </w:rPr>
        <w:t xml:space="preserve">                         </w:t>
      </w:r>
      <w:r>
        <w:rPr>
          <w:rFonts w:ascii="SimHei" w:hAnsi="SimHei" w:cs="Arial" w:eastAsia="黑体"/>
          <w:szCs w:val="21"/>
        </w:rPr>
        <w:t>职称：</w:t>
      </w:r>
      <w:r>
        <w:rPr>
          <w:rFonts w:cs="Arial" w:ascii="SimHei" w:hAnsi="SimHei" w:eastAsia="黑体"/>
          <w:szCs w:val="21"/>
        </w:rPr>
        <w:br/>
        <w:t xml:space="preserve">  </w:t>
      </w:r>
      <w:r>
        <w:rPr>
          <w:rFonts w:cs="Arial" w:ascii="SimHei" w:hAnsi="SimHei" w:eastAsia="黑体"/>
          <w:szCs w:val="21"/>
        </w:rPr>
        <w:t xml:space="preserve">   </w:t>
      </w:r>
      <w:r>
        <w:rPr>
          <w:rFonts w:ascii="SimHei" w:hAnsi="SimHei" w:cs="Arial" w:eastAsia="黑体"/>
          <w:szCs w:val="21"/>
        </w:rPr>
        <w:t>家庭住址：</w:t>
      </w:r>
      <w:r>
        <w:rPr>
          <w:rFonts w:ascii="SimHei" w:hAnsi="SimHei" w:cs="Arial" w:eastAsia="黑体"/>
          <w:szCs w:val="21"/>
        </w:rPr>
        <w:t xml:space="preserve">                               </w:t>
      </w:r>
    </w:p>
    <w:p>
      <w:pPr>
        <w:pStyle w:val="Normal"/>
        <w:tabs>
          <w:tab w:val="clear" w:pos="420"/>
          <w:tab w:val="left" w:pos="426" w:leader="none"/>
        </w:tabs>
        <w:spacing w:lineRule="auto" w:line="300" w:before="156" w:after="156"/>
        <w:ind w:firstLine="424"/>
        <w:rPr>
          <w:rFonts w:ascii="宋体" w:hAnsi="宋体" w:cs="宋体"/>
          <w:color w:val="333333"/>
          <w:szCs w:val="21"/>
        </w:rPr>
      </w:pPr>
      <w:r>
        <w:rPr>
          <w:rFonts w:ascii="SimHei" w:hAnsi="SimHei" w:cs="Arial" w:eastAsia="黑体"/>
          <w:szCs w:val="21"/>
        </w:rPr>
        <w:t xml:space="preserve">电话：                             </w:t>
      </w:r>
      <w:r>
        <w:rPr>
          <w:rFonts w:cs="Arial" w:ascii="SimHei" w:hAnsi="SimHei" w:eastAsia="黑体"/>
          <w:szCs w:val="21"/>
        </w:rPr>
        <w:br/>
        <w:t xml:space="preserve">    </w:t>
      </w:r>
      <w:r>
        <w:rPr>
          <w:rFonts w:cs="Arial" w:ascii="SimHei" w:hAnsi="SimHei" w:eastAsia="黑体"/>
          <w:szCs w:val="21"/>
        </w:rPr>
        <w:t xml:space="preserve"> </w:t>
      </w:r>
      <w:r>
        <w:rPr>
          <w:rFonts w:ascii="SimHei" w:hAnsi="SimHei" w:cs="Arial" w:eastAsia="黑体"/>
          <w:szCs w:val="21"/>
        </w:rPr>
        <w:t>邮政编码：</w:t>
      </w:r>
      <w:r>
        <w:rPr>
          <w:rFonts w:cs="Arial" w:ascii="SimHei" w:hAnsi="SimHei" w:eastAsia="黑体"/>
          <w:szCs w:val="21"/>
        </w:rPr>
        <w:br/>
      </w:r>
    </w:p>
    <w:p>
      <w:pPr>
        <w:pStyle w:val="Normal"/>
        <w:spacing w:lineRule="auto" w:line="300" w:before="156" w:after="156"/>
        <w:ind w:firstLine="426"/>
        <w:rPr>
          <w:rFonts w:ascii="宋体" w:hAnsi="宋体" w:cs="宋体"/>
          <w:color w:val="333333"/>
          <w:szCs w:val="21"/>
        </w:rPr>
      </w:pPr>
      <w:r>
        <w:rPr>
          <w:rFonts w:ascii="SimHei" w:hAnsi="SimHei" w:cs="宋体" w:eastAsia="黑体"/>
          <w:color w:val="333333"/>
          <w:szCs w:val="21"/>
        </w:rPr>
        <w:t>根据《中华人民共和国劳动合同法》及有关法律法规规定，甲乙双方本着平等自愿、协商一致、合法公平、诚实信用的原则，签订劳动合同，并承诺共同遵守</w:t>
      </w:r>
      <w:r>
        <w:rPr>
          <w:rFonts w:ascii="SimHei" w:hAnsi="SimHei" w:cs="宋体" w:eastAsia="黑体"/>
          <w:color w:val="333333"/>
          <w:szCs w:val="21"/>
        </w:rPr>
        <w:t>：</w:t>
      </w:r>
      <w:r>
        <w:rPr>
          <w:rFonts w:ascii="SimHei" w:hAnsi="SimHei" w:cs="宋体" w:eastAsia="黑体"/>
          <w:color w:val="333333"/>
          <w:szCs w:val="21"/>
        </w:rPr>
        <w:t xml:space="preserve"> </w:t>
      </w:r>
      <w:r>
        <w:rPr>
          <w:rFonts w:cs="宋体" w:ascii="SimHei" w:hAnsi="SimHei" w:eastAsia="黑体"/>
          <w:color w:val="333333"/>
          <w:szCs w:val="21"/>
        </w:rPr>
        <w:br/>
      </w:r>
      <w:r>
        <w:rPr>
          <w:rFonts w:cs="宋体" w:ascii="SimHei" w:hAnsi="SimHei" w:eastAsia="黑体"/>
          <w:color w:val="333333"/>
          <w:szCs w:val="21"/>
        </w:rPr>
        <w:t xml:space="preserve">    </w:t>
      </w:r>
      <w:r>
        <w:rPr>
          <w:rFonts w:cs="宋体" w:ascii="SimHei" w:hAnsi="SimHei" w:eastAsia="黑体"/>
          <w:b/>
          <w:color w:val="333333"/>
          <w:szCs w:val="21"/>
        </w:rPr>
        <w:t xml:space="preserve"> </w:t>
      </w:r>
      <w:r>
        <w:rPr>
          <w:rFonts w:ascii="SimHei" w:hAnsi="SimHei" w:cs="宋体" w:eastAsia="黑体"/>
          <w:b/>
          <w:color w:val="333333"/>
          <w:szCs w:val="21"/>
        </w:rPr>
        <w:t>第一条</w:t>
      </w:r>
      <w:r>
        <w:rPr>
          <w:rFonts w:ascii="SimHei" w:hAnsi="SimHei" w:cs="宋体" w:eastAsia="黑体"/>
          <w:b/>
          <w:color w:val="333333"/>
          <w:szCs w:val="21"/>
        </w:rPr>
        <w:t xml:space="preserve">  </w:t>
      </w:r>
      <w:r>
        <w:rPr>
          <w:rFonts w:ascii="SimHei" w:hAnsi="SimHei" w:cs="宋体" w:eastAsia="黑体"/>
          <w:b/>
          <w:color w:val="333333"/>
          <w:szCs w:val="21"/>
        </w:rPr>
        <w:t>合同期限</w:t>
      </w:r>
      <w:r>
        <w:rPr>
          <w:rFonts w:cs="宋体" w:ascii="SimHei" w:hAnsi="SimHei" w:eastAsia="黑体"/>
          <w:color w:val="333333"/>
          <w:szCs w:val="21"/>
        </w:rPr>
        <w:br/>
      </w:r>
      <w:r>
        <w:rPr>
          <w:rFonts w:cs="宋体" w:ascii="SimHei" w:hAnsi="SimHei" w:eastAsia="黑体"/>
          <w:color w:val="333333"/>
          <w:szCs w:val="21"/>
        </w:rPr>
        <w:t xml:space="preserve">     </w:t>
      </w:r>
      <w:r>
        <w:rPr>
          <w:rFonts w:cs="宋体" w:ascii="SimHei" w:hAnsi="SimHei" w:eastAsia="黑体"/>
          <w:color w:val="333333"/>
          <w:szCs w:val="21"/>
        </w:rPr>
        <w:t>1</w:t>
      </w:r>
      <w:r>
        <w:rPr>
          <w:rFonts w:ascii="SimHei" w:hAnsi="SimHei" w:cs="宋体" w:eastAsia="黑体"/>
          <w:color w:val="333333"/>
          <w:szCs w:val="21"/>
        </w:rPr>
        <w:t>．本合同期限</w:t>
      </w:r>
      <w:r>
        <w:rPr>
          <w:rFonts w:ascii="SimHei" w:hAnsi="SimHei" w:cs="宋体" w:eastAsia="黑体"/>
          <w:color w:val="333333"/>
          <w:szCs w:val="21"/>
        </w:rPr>
        <w:t>自</w:t>
      </w:r>
      <w:r>
        <w:rPr>
          <w:rFonts w:cs="宋体" w:ascii="SimHei" w:hAnsi="SimHei" w:eastAsia="黑体"/>
          <w:color w:val="333333"/>
          <w:szCs w:val="21"/>
        </w:rPr>
        <w:t>_______</w:t>
      </w:r>
      <w:r>
        <w:rPr>
          <w:rFonts w:ascii="SimHei" w:hAnsi="SimHei" w:cs="宋体" w:eastAsia="黑体"/>
          <w:color w:val="333333"/>
          <w:szCs w:val="21"/>
        </w:rPr>
        <w:t>年</w:t>
      </w:r>
      <w:r>
        <w:rPr>
          <w:rFonts w:cs="宋体" w:ascii="SimHei" w:hAnsi="SimHei" w:eastAsia="黑体"/>
          <w:color w:val="333333"/>
          <w:szCs w:val="21"/>
        </w:rPr>
        <w:t>_______</w:t>
      </w:r>
      <w:r>
        <w:rPr>
          <w:rFonts w:ascii="SimHei" w:hAnsi="SimHei" w:cs="宋体" w:eastAsia="黑体"/>
          <w:color w:val="333333"/>
          <w:szCs w:val="21"/>
        </w:rPr>
        <w:t>月</w:t>
      </w:r>
      <w:r>
        <w:rPr>
          <w:rFonts w:cs="宋体" w:ascii="SimHei" w:hAnsi="SimHei" w:eastAsia="黑体"/>
          <w:color w:val="333333"/>
          <w:szCs w:val="21"/>
        </w:rPr>
        <w:t>_______</w:t>
      </w:r>
      <w:r>
        <w:rPr>
          <w:rFonts w:ascii="SimHei" w:hAnsi="SimHei" w:cs="宋体" w:eastAsia="黑体"/>
          <w:color w:val="333333"/>
          <w:szCs w:val="21"/>
        </w:rPr>
        <w:t>日起至</w:t>
      </w:r>
      <w:r>
        <w:rPr>
          <w:rFonts w:cs="宋体" w:ascii="SimHei" w:hAnsi="SimHei" w:eastAsia="黑体"/>
          <w:color w:val="333333"/>
          <w:szCs w:val="21"/>
        </w:rPr>
        <w:t>_______</w:t>
      </w:r>
      <w:r>
        <w:rPr>
          <w:rFonts w:ascii="SimHei" w:hAnsi="SimHei" w:cs="宋体" w:eastAsia="黑体"/>
          <w:color w:val="333333"/>
          <w:szCs w:val="21"/>
        </w:rPr>
        <w:t>年</w:t>
      </w:r>
      <w:r>
        <w:rPr>
          <w:rFonts w:cs="宋体" w:ascii="SimHei" w:hAnsi="SimHei" w:eastAsia="黑体"/>
          <w:color w:val="333333"/>
          <w:szCs w:val="21"/>
        </w:rPr>
        <w:t>_______</w:t>
      </w:r>
      <w:r>
        <w:rPr>
          <w:rFonts w:ascii="SimHei" w:hAnsi="SimHei" w:cs="宋体" w:eastAsia="黑体"/>
          <w:color w:val="333333"/>
          <w:szCs w:val="21"/>
        </w:rPr>
        <w:t>月</w:t>
      </w:r>
      <w:r>
        <w:rPr>
          <w:rFonts w:cs="宋体" w:ascii="SimHei" w:hAnsi="SimHei" w:eastAsia="黑体"/>
          <w:color w:val="333333"/>
          <w:szCs w:val="21"/>
        </w:rPr>
        <w:t>_______</w:t>
      </w:r>
      <w:r>
        <w:rPr>
          <w:rFonts w:ascii="SimHei" w:hAnsi="SimHei" w:cs="宋体" w:eastAsia="黑体"/>
          <w:color w:val="333333"/>
          <w:szCs w:val="21"/>
        </w:rPr>
        <w:t>日止。</w:t>
      </w:r>
      <w:r>
        <w:rPr>
          <w:rFonts w:cs="宋体" w:ascii="SimHei" w:hAnsi="SimHei" w:eastAsia="黑体"/>
          <w:color w:val="333333"/>
          <w:szCs w:val="21"/>
        </w:rPr>
        <w:br/>
      </w:r>
      <w:r>
        <w:rPr>
          <w:rFonts w:cs="宋体" w:ascii="SimHei" w:hAnsi="SimHei" w:eastAsia="黑体"/>
          <w:color w:val="333333"/>
          <w:szCs w:val="21"/>
        </w:rPr>
        <w:t xml:space="preserve">     </w:t>
      </w:r>
      <w:r>
        <w:rPr>
          <w:rFonts w:cs="宋体" w:ascii="SimHei" w:hAnsi="SimHei" w:eastAsia="黑体"/>
          <w:color w:val="333333"/>
          <w:szCs w:val="21"/>
        </w:rPr>
        <w:t>2</w:t>
      </w:r>
      <w:r>
        <w:rPr>
          <w:rFonts w:ascii="SimHei" w:hAnsi="SimHei" w:cs="宋体" w:eastAsia="黑体"/>
          <w:color w:val="333333"/>
          <w:szCs w:val="21"/>
        </w:rPr>
        <w:t>．乙方如与甲方首次签定本合同，则本合同期限内的前</w:t>
      </w:r>
      <w:r>
        <w:rPr>
          <w:rFonts w:cs="宋体" w:ascii="SimHei" w:hAnsi="SimHei" w:eastAsia="黑体"/>
          <w:color w:val="333333"/>
          <w:szCs w:val="21"/>
        </w:rPr>
        <w:t>________</w:t>
      </w:r>
      <w:r>
        <w:rPr>
          <w:rFonts w:ascii="SimHei" w:hAnsi="SimHei" w:cs="宋体" w:eastAsia="黑体"/>
          <w:color w:val="333333"/>
          <w:szCs w:val="21"/>
        </w:rPr>
        <w:t>个月为试用期。</w:t>
      </w:r>
      <w:r>
        <w:rPr>
          <w:rFonts w:cs="宋体" w:ascii="SimHei" w:hAnsi="SimHei" w:eastAsia="黑体"/>
          <w:color w:val="333333"/>
          <w:szCs w:val="21"/>
        </w:rPr>
        <w:br/>
      </w:r>
      <w:r>
        <w:rPr>
          <w:rFonts w:cs="宋体" w:ascii="SimHei" w:hAnsi="SimHei" w:eastAsia="黑体"/>
          <w:color w:val="333333"/>
          <w:szCs w:val="21"/>
        </w:rPr>
        <w:t xml:space="preserve">     </w:t>
      </w:r>
      <w:r>
        <w:rPr>
          <w:rFonts w:cs="宋体" w:ascii="SimHei" w:hAnsi="SimHei" w:eastAsia="黑体"/>
          <w:color w:val="333333"/>
          <w:szCs w:val="21"/>
        </w:rPr>
        <w:t>3</w:t>
      </w:r>
      <w:r>
        <w:rPr>
          <w:rFonts w:ascii="SimHei" w:hAnsi="SimHei" w:cs="宋体" w:eastAsia="黑体"/>
          <w:color w:val="333333"/>
          <w:szCs w:val="21"/>
        </w:rPr>
        <w:t>．甲、乙双方中的任何一方如希望续订聘用合同，可在本合同期满前一个月向另一方提出，甲乙双方经重新协商并达成一致后，可以续订聘用合同。</w:t>
      </w:r>
      <w:r>
        <w:rPr>
          <w:rFonts w:cs="宋体" w:ascii="SimHei" w:hAnsi="SimHei" w:eastAsia="黑体"/>
          <w:color w:val="333333"/>
          <w:szCs w:val="21"/>
        </w:rPr>
        <w:br/>
      </w:r>
      <w:r>
        <w:rPr>
          <w:rFonts w:cs="宋体" w:ascii="SimHei" w:hAnsi="SimHei" w:eastAsia="黑体"/>
          <w:color w:val="333333"/>
          <w:szCs w:val="21"/>
        </w:rPr>
        <w:t xml:space="preserve">     </w:t>
      </w:r>
      <w:r>
        <w:rPr>
          <w:rFonts w:cs="宋体" w:ascii="SimHei" w:hAnsi="SimHei" w:eastAsia="黑体"/>
          <w:color w:val="333333"/>
          <w:szCs w:val="21"/>
        </w:rPr>
        <w:t>4</w:t>
      </w:r>
      <w:r>
        <w:rPr>
          <w:rFonts w:ascii="SimHei" w:hAnsi="SimHei" w:cs="宋体" w:eastAsia="黑体"/>
          <w:color w:val="333333"/>
          <w:szCs w:val="21"/>
        </w:rPr>
        <w:t>．如本合同期限届满后，双方虽未续订本合同，但仍然按本合同规定的各项条件实际履行，则本合同自动延续一年。</w:t>
      </w:r>
      <w:r>
        <w:rPr>
          <w:rFonts w:cs="宋体" w:ascii="SimHei" w:hAnsi="SimHei" w:eastAsia="黑体"/>
          <w:color w:val="333333"/>
          <w:szCs w:val="21"/>
        </w:rPr>
        <w:br/>
      </w:r>
      <w:r>
        <w:rPr>
          <w:rFonts w:cs="宋体" w:ascii="SimHei" w:hAnsi="SimHei" w:eastAsia="黑体"/>
          <w:color w:val="333333"/>
          <w:szCs w:val="21"/>
        </w:rPr>
        <w:t xml:space="preserve">     </w:t>
      </w:r>
      <w:r>
        <w:rPr>
          <w:rFonts w:ascii="SimHei" w:hAnsi="SimHei" w:cs="宋体" w:eastAsia="黑体"/>
          <w:b/>
          <w:color w:val="333333"/>
          <w:szCs w:val="21"/>
        </w:rPr>
        <w:t>第二条</w:t>
      </w:r>
      <w:r>
        <w:rPr>
          <w:rFonts w:ascii="SimHei" w:hAnsi="SimHei" w:cs="宋体" w:eastAsia="黑体"/>
          <w:b/>
          <w:color w:val="333333"/>
          <w:szCs w:val="21"/>
        </w:rPr>
        <w:t xml:space="preserve">  </w:t>
      </w:r>
      <w:r>
        <w:rPr>
          <w:rFonts w:ascii="SimHei" w:hAnsi="SimHei" w:cs="宋体" w:eastAsia="黑体"/>
          <w:b/>
          <w:color w:val="333333"/>
          <w:szCs w:val="21"/>
        </w:rPr>
        <w:t>工作条件和职责</w:t>
      </w:r>
      <w:r>
        <w:rPr>
          <w:rFonts w:cs="宋体" w:ascii="SimHei" w:hAnsi="SimHei" w:eastAsia="黑体"/>
          <w:color w:val="333333"/>
          <w:szCs w:val="21"/>
        </w:rPr>
        <w:br/>
      </w:r>
      <w:r>
        <w:rPr>
          <w:rFonts w:cs="宋体" w:ascii="SimHei" w:hAnsi="SimHei" w:eastAsia="黑体"/>
          <w:color w:val="333333"/>
          <w:szCs w:val="21"/>
        </w:rPr>
        <w:t xml:space="preserve">     </w:t>
      </w:r>
      <w:r>
        <w:rPr>
          <w:rFonts w:cs="宋体" w:ascii="SimHei" w:hAnsi="SimHei" w:eastAsia="黑体"/>
          <w:color w:val="333333"/>
          <w:szCs w:val="21"/>
        </w:rPr>
        <w:t>1</w:t>
      </w:r>
      <w:r>
        <w:rPr>
          <w:rFonts w:ascii="SimHei" w:hAnsi="SimHei" w:cs="宋体" w:eastAsia="黑体"/>
          <w:color w:val="333333"/>
          <w:szCs w:val="21"/>
        </w:rPr>
        <w:t>、甲方聘用乙方为</w:t>
      </w:r>
      <w:r>
        <w:rPr>
          <w:rFonts w:cs="宋体" w:ascii="SimHei" w:hAnsi="SimHei" w:eastAsia="黑体"/>
          <w:color w:val="333333"/>
          <w:szCs w:val="21"/>
        </w:rPr>
        <w:t>________</w:t>
      </w:r>
      <w:r>
        <w:rPr>
          <w:rFonts w:ascii="SimHei" w:hAnsi="SimHei" w:cs="宋体" w:eastAsia="黑体"/>
          <w:color w:val="333333"/>
          <w:szCs w:val="21"/>
        </w:rPr>
        <w:t>，并为其办理人事关系调动</w:t>
      </w:r>
      <w:r>
        <w:rPr>
          <w:rFonts w:ascii="SimHei" w:hAnsi="SimHei" w:cs="宋体" w:eastAsia="黑体"/>
          <w:color w:val="333333"/>
          <w:szCs w:val="21"/>
        </w:rPr>
        <w:t>。</w:t>
      </w:r>
      <w:r>
        <w:rPr>
          <w:rFonts w:ascii="SimHei" w:hAnsi="SimHei" w:cs="宋体" w:eastAsia="黑体"/>
          <w:color w:val="333333"/>
          <w:szCs w:val="21"/>
        </w:rPr>
        <w:t>乙方的具体岗位职责和工作要求按甲方公布的相关标准执行，乙方应当提高职业技能，完成劳动任务。</w:t>
      </w:r>
      <w:r>
        <w:rPr>
          <w:rFonts w:cs="宋体" w:ascii="SimHei" w:hAnsi="SimHei" w:eastAsia="黑体"/>
          <w:color w:val="333333"/>
          <w:szCs w:val="21"/>
        </w:rPr>
        <w:br/>
      </w:r>
      <w:r>
        <w:rPr>
          <w:rFonts w:cs="宋体" w:ascii="SimHei" w:hAnsi="SimHei" w:eastAsia="黑体"/>
          <w:color w:val="333333"/>
          <w:szCs w:val="21"/>
        </w:rPr>
        <w:t xml:space="preserve">     </w:t>
      </w:r>
      <w:r>
        <w:rPr>
          <w:rFonts w:cs="宋体" w:ascii="SimHei" w:hAnsi="SimHei" w:eastAsia="黑体"/>
          <w:color w:val="333333"/>
          <w:szCs w:val="21"/>
        </w:rPr>
        <w:t>2</w:t>
      </w:r>
      <w:r>
        <w:rPr>
          <w:rFonts w:ascii="SimHei" w:hAnsi="SimHei" w:cs="宋体" w:eastAsia="黑体"/>
          <w:color w:val="333333"/>
          <w:szCs w:val="21"/>
        </w:rPr>
        <w:t>、甲方应指定专人对乙方就甲方的内部管理制度等进行培训，使乙方充分了解自身的工作环境和工作要求。</w:t>
      </w:r>
      <w:r>
        <w:rPr>
          <w:rFonts w:cs="宋体" w:ascii="SimHei" w:hAnsi="SimHei" w:eastAsia="黑体"/>
          <w:color w:val="333333"/>
          <w:szCs w:val="21"/>
        </w:rPr>
        <w:br/>
      </w:r>
      <w:r>
        <w:rPr>
          <w:rFonts w:cs="宋体" w:ascii="SimHei" w:hAnsi="SimHei" w:eastAsia="黑体"/>
          <w:color w:val="333333"/>
          <w:szCs w:val="21"/>
        </w:rPr>
        <w:t xml:space="preserve">     </w:t>
      </w:r>
      <w:r>
        <w:rPr>
          <w:rFonts w:cs="宋体" w:ascii="SimHei" w:hAnsi="SimHei" w:eastAsia="黑体"/>
          <w:color w:val="333333"/>
          <w:szCs w:val="21"/>
        </w:rPr>
        <w:t>3</w:t>
      </w:r>
      <w:r>
        <w:rPr>
          <w:rFonts w:ascii="SimHei" w:hAnsi="SimHei" w:cs="宋体" w:eastAsia="黑体"/>
          <w:color w:val="333333"/>
          <w:szCs w:val="21"/>
        </w:rPr>
        <w:t>、甲方应向乙方提供适当的工作场所以及办公条件，同时有权根据自己的业务需要及乙方的工作情况，合理调整乙方的办公地点及工作方式</w:t>
      </w:r>
      <w:r>
        <w:rPr>
          <w:rFonts w:ascii="SimHei" w:hAnsi="SimHei" w:cs="宋体" w:eastAsia="黑体"/>
          <w:color w:val="333333"/>
          <w:szCs w:val="21"/>
        </w:rPr>
        <w:t>。</w:t>
      </w:r>
    </w:p>
    <w:p>
      <w:pPr>
        <w:pStyle w:val="Normal"/>
        <w:spacing w:lineRule="auto" w:line="300" w:before="156" w:after="156"/>
        <w:ind w:firstLine="426"/>
        <w:rPr>
          <w:rFonts w:ascii="宋体" w:hAnsi="宋体" w:cs="宋体"/>
          <w:b/>
          <w:b/>
          <w:color w:val="333333"/>
          <w:szCs w:val="21"/>
        </w:rPr>
      </w:pPr>
      <w:r>
        <w:rPr>
          <w:rFonts w:cs="宋体" w:ascii="SimHei" w:hAnsi="SimHei" w:eastAsia="黑体"/>
          <w:color w:val="333333"/>
          <w:szCs w:val="21"/>
        </w:rPr>
        <w:t xml:space="preserve"> </w:t>
      </w:r>
      <w:r>
        <w:rPr>
          <w:rFonts w:cs="宋体" w:ascii="SimHei" w:hAnsi="SimHei" w:eastAsia="黑体"/>
          <w:color w:val="333333"/>
          <w:szCs w:val="21"/>
        </w:rPr>
        <w:t>4</w:t>
      </w:r>
      <w:r>
        <w:rPr>
          <w:rFonts w:ascii="SimHei" w:hAnsi="SimHei" w:cs="宋体" w:eastAsia="黑体"/>
          <w:color w:val="333333"/>
          <w:szCs w:val="21"/>
        </w:rPr>
        <w:t>、</w:t>
      </w:r>
      <w:r>
        <w:rPr>
          <w:rFonts w:ascii="SimHei" w:hAnsi="SimHei" w:cs="Arial" w:eastAsia="黑体"/>
          <w:szCs w:val="21"/>
        </w:rPr>
        <w:t>乙方应按甲方的要求，按时完成规定的工作数量，达到规定的质量标准。并接受甲方规章制度对工作成果的考核处理。</w:t>
      </w:r>
      <w:r>
        <w:rPr>
          <w:rFonts w:cs="Arial" w:ascii="SimHei" w:hAnsi="SimHei" w:eastAsia="黑体"/>
          <w:szCs w:val="21"/>
        </w:rPr>
        <w:br/>
      </w:r>
      <w:r>
        <w:rPr>
          <w:rFonts w:cs="宋体" w:ascii="SimHei" w:hAnsi="SimHei" w:eastAsia="黑体"/>
          <w:color w:val="333333"/>
          <w:szCs w:val="21"/>
        </w:rPr>
        <w:t xml:space="preserve">    </w:t>
      </w:r>
      <w:r>
        <w:rPr>
          <w:rFonts w:ascii="SimHei" w:hAnsi="SimHei" w:cs="宋体" w:eastAsia="黑体"/>
          <w:b/>
          <w:color w:val="333333"/>
          <w:szCs w:val="21"/>
        </w:rPr>
        <w:t>第三条</w:t>
      </w:r>
      <w:r>
        <w:rPr>
          <w:rFonts w:ascii="SimHei" w:hAnsi="SimHei" w:cs="宋体" w:eastAsia="黑体"/>
          <w:b/>
          <w:color w:val="333333"/>
          <w:szCs w:val="21"/>
        </w:rPr>
        <w:t xml:space="preserve">  劳动报酬</w:t>
      </w:r>
    </w:p>
    <w:p>
      <w:pPr>
        <w:pStyle w:val="Normal"/>
        <w:spacing w:lineRule="auto" w:line="300" w:before="156" w:after="156"/>
        <w:ind w:firstLine="426"/>
        <w:rPr>
          <w:rFonts w:ascii="宋体" w:hAnsi="宋体" w:cs="宋体"/>
          <w:color w:val="333333"/>
          <w:szCs w:val="21"/>
        </w:rPr>
      </w:pPr>
      <w:r>
        <w:rPr>
          <w:rFonts w:ascii="SimHei" w:hAnsi="SimHei" w:cs="宋体" w:eastAsia="黑体"/>
          <w:color w:val="333333"/>
          <w:szCs w:val="21"/>
        </w:rPr>
        <w:t>一、基本年薪</w:t>
      </w:r>
    </w:p>
    <w:p>
      <w:pPr>
        <w:pStyle w:val="Normal"/>
        <w:spacing w:lineRule="auto" w:line="300" w:before="156" w:after="156"/>
        <w:ind w:firstLine="426"/>
        <w:rPr>
          <w:rFonts w:ascii="宋体" w:hAnsi="宋体" w:cs="宋体"/>
          <w:color w:val="333333"/>
          <w:szCs w:val="21"/>
        </w:rPr>
      </w:pPr>
      <w:r>
        <w:rPr>
          <w:rFonts w:cs="宋体" w:ascii="SimHei" w:hAnsi="SimHei" w:eastAsia="黑体"/>
          <w:color w:val="333333"/>
          <w:szCs w:val="21"/>
        </w:rPr>
        <w:t>1</w:t>
      </w:r>
      <w:r>
        <w:rPr>
          <w:rFonts w:ascii="SimHei" w:hAnsi="SimHei" w:cs="宋体" w:eastAsia="黑体"/>
          <w:color w:val="333333"/>
          <w:szCs w:val="21"/>
        </w:rPr>
        <w:t>、甲方在本合同期限内每年向乙方支付</w:t>
      </w:r>
      <w:r>
        <w:rPr>
          <w:rFonts w:ascii="SimHei" w:hAnsi="SimHei" w:cs="宋体" w:eastAsia="黑体"/>
          <w:color w:val="333333"/>
          <w:szCs w:val="21"/>
        </w:rPr>
        <w:t>基本</w:t>
      </w:r>
      <w:r>
        <w:rPr>
          <w:rFonts w:ascii="SimHei" w:hAnsi="SimHei" w:cs="宋体" w:eastAsia="黑体"/>
          <w:color w:val="333333"/>
          <w:szCs w:val="21"/>
        </w:rPr>
        <w:t>年薪</w:t>
      </w:r>
      <w:r>
        <w:rPr>
          <w:rFonts w:cs="宋体" w:ascii="SimHei" w:hAnsi="SimHei" w:eastAsia="黑体"/>
          <w:color w:val="333333"/>
          <w:szCs w:val="21"/>
        </w:rPr>
        <w:t>__________</w:t>
      </w:r>
      <w:r>
        <w:rPr>
          <w:rFonts w:ascii="SimHei" w:hAnsi="SimHei" w:cs="宋体" w:eastAsia="黑体"/>
          <w:color w:val="333333"/>
          <w:szCs w:val="21"/>
        </w:rPr>
        <w:t>元人民币，</w:t>
      </w:r>
      <w:r>
        <w:rPr>
          <w:rFonts w:ascii="SimHei" w:hAnsi="SimHei" w:cs="宋体" w:eastAsia="黑体"/>
          <w:color w:val="333333"/>
          <w:szCs w:val="21"/>
        </w:rPr>
        <w:t>按月核发。</w:t>
      </w:r>
    </w:p>
    <w:p>
      <w:pPr>
        <w:pStyle w:val="Normal"/>
        <w:spacing w:lineRule="auto" w:line="300" w:before="156" w:after="156"/>
        <w:ind w:firstLine="426"/>
        <w:rPr>
          <w:rFonts w:ascii="宋体" w:hAnsi="宋体" w:cs="宋体"/>
          <w:color w:val="333333"/>
          <w:szCs w:val="21"/>
        </w:rPr>
      </w:pPr>
      <w:r>
        <w:rPr>
          <w:rFonts w:cs="宋体" w:ascii="SimHei" w:hAnsi="SimHei" w:eastAsia="黑体"/>
          <w:color w:val="333333"/>
          <w:szCs w:val="21"/>
        </w:rPr>
        <w:t>2</w:t>
      </w:r>
      <w:r>
        <w:rPr>
          <w:rFonts w:ascii="SimHei" w:hAnsi="SimHei" w:cs="宋体" w:eastAsia="黑体"/>
          <w:color w:val="333333"/>
          <w:szCs w:val="21"/>
        </w:rPr>
        <w:t>、</w:t>
      </w:r>
      <w:r>
        <w:rPr>
          <w:rFonts w:ascii="SimHei" w:hAnsi="SimHei" w:cs="宋体" w:eastAsia="黑体"/>
          <w:szCs w:val="21"/>
        </w:rPr>
        <w:t>甲方于每月</w:t>
      </w:r>
      <w:r>
        <w:rPr>
          <w:rFonts w:ascii="SimHei" w:hAnsi="SimHei" w:cs="宋体" w:eastAsia="黑体"/>
          <w:szCs w:val="21"/>
          <w:u w:val="single"/>
        </w:rPr>
        <w:t xml:space="preserve">       </w:t>
      </w:r>
      <w:r>
        <w:rPr>
          <w:rFonts w:ascii="SimHei" w:hAnsi="SimHei" w:cs="宋体" w:eastAsia="黑体"/>
          <w:szCs w:val="21"/>
        </w:rPr>
        <w:t>日发放给乙方月基本工资。若工资发放日适逢周日或假日，甲方得提前或推后一日或数日发放。</w:t>
      </w:r>
    </w:p>
    <w:p>
      <w:pPr>
        <w:pStyle w:val="Normal"/>
        <w:spacing w:lineRule="auto" w:line="300" w:before="156" w:after="156"/>
        <w:ind w:firstLine="426"/>
        <w:rPr>
          <w:rFonts w:ascii="宋体" w:hAnsi="宋体" w:cs="宋体"/>
          <w:color w:val="333333"/>
          <w:szCs w:val="21"/>
        </w:rPr>
      </w:pPr>
      <w:r>
        <w:rPr>
          <w:rFonts w:ascii="SimHei" w:hAnsi="SimHei" w:cs="宋体" w:eastAsia="黑体"/>
          <w:color w:val="333333"/>
          <w:szCs w:val="21"/>
        </w:rPr>
        <w:t>二、绩效年薪</w:t>
      </w:r>
    </w:p>
    <w:p>
      <w:pPr>
        <w:pStyle w:val="Normal"/>
        <w:spacing w:lineRule="auto" w:line="300" w:before="156" w:after="156"/>
        <w:ind w:firstLine="420"/>
        <w:rPr>
          <w:rFonts w:ascii="宋体" w:hAnsi="宋体" w:cs="宋体"/>
          <w:color w:val="333333"/>
          <w:szCs w:val="21"/>
        </w:rPr>
      </w:pPr>
      <w:r>
        <w:rPr>
          <w:rFonts w:cs="宋体" w:ascii="SimHei" w:hAnsi="SimHei" w:eastAsia="黑体"/>
          <w:color w:val="333333"/>
          <w:szCs w:val="21"/>
        </w:rPr>
        <w:t>1</w:t>
      </w:r>
      <w:r>
        <w:rPr>
          <w:rFonts w:ascii="SimHei" w:hAnsi="SimHei" w:cs="宋体" w:eastAsia="黑体"/>
          <w:color w:val="333333"/>
          <w:szCs w:val="21"/>
        </w:rPr>
        <w:t>、</w:t>
      </w:r>
      <w:r>
        <w:rPr>
          <w:rFonts w:ascii="SimHei" w:hAnsi="SimHei" w:cs="宋体" w:eastAsia="黑体"/>
          <w:color w:val="333333"/>
          <w:szCs w:val="21"/>
        </w:rPr>
        <w:t>在年度结束后，根据考核评价结果进行核定，考核合格且完成了当年任务的在次年</w:t>
      </w:r>
      <w:r>
        <w:rPr>
          <w:rFonts w:cs="宋体" w:ascii="SimHei" w:hAnsi="SimHei" w:eastAsia="黑体"/>
          <w:color w:val="333333"/>
          <w:szCs w:val="21"/>
        </w:rPr>
        <w:t>2</w:t>
      </w:r>
      <w:r>
        <w:rPr>
          <w:rFonts w:ascii="SimHei" w:hAnsi="SimHei" w:cs="宋体" w:eastAsia="黑体"/>
          <w:color w:val="333333"/>
          <w:szCs w:val="21"/>
        </w:rPr>
        <w:t>月份之前一次性核发绩效年薪</w:t>
      </w:r>
      <w:r>
        <w:rPr>
          <w:rFonts w:cs="宋体" w:ascii="SimHei" w:hAnsi="SimHei" w:eastAsia="黑体"/>
          <w:color w:val="333333"/>
          <w:szCs w:val="21"/>
        </w:rPr>
        <w:t>_________</w:t>
      </w:r>
      <w:r>
        <w:rPr>
          <w:rFonts w:ascii="SimHei" w:hAnsi="SimHei" w:cs="宋体" w:eastAsia="黑体"/>
          <w:color w:val="333333"/>
          <w:szCs w:val="21"/>
        </w:rPr>
        <w:t>元人民币。</w:t>
      </w:r>
    </w:p>
    <w:p>
      <w:pPr>
        <w:pStyle w:val="Normal"/>
        <w:spacing w:lineRule="auto" w:line="300" w:before="156" w:after="156"/>
        <w:ind w:firstLine="420"/>
        <w:rPr>
          <w:rFonts w:ascii="宋体" w:hAnsi="宋体" w:cs="宋体"/>
          <w:color w:val="333333"/>
          <w:szCs w:val="21"/>
        </w:rPr>
      </w:pPr>
      <w:r>
        <w:rPr>
          <w:rFonts w:cs="宋体" w:ascii="SimHei" w:hAnsi="SimHei" w:eastAsia="黑体"/>
          <w:color w:val="333333"/>
          <w:szCs w:val="21"/>
        </w:rPr>
        <w:t>2</w:t>
      </w:r>
      <w:r>
        <w:rPr>
          <w:rFonts w:ascii="SimHei" w:hAnsi="SimHei" w:cs="宋体" w:eastAsia="黑体"/>
          <w:color w:val="333333"/>
          <w:szCs w:val="21"/>
        </w:rPr>
        <w:t>、任现职不满一年者绩效年薪按实际任职时间进行核定。</w:t>
      </w:r>
    </w:p>
    <w:p>
      <w:pPr>
        <w:pStyle w:val="Normal"/>
        <w:spacing w:lineRule="auto" w:line="300" w:before="156" w:after="156"/>
        <w:ind w:firstLine="420"/>
        <w:rPr>
          <w:rFonts w:ascii="宋体" w:hAnsi="宋体" w:cs="宋体"/>
          <w:color w:val="333333"/>
          <w:szCs w:val="21"/>
        </w:rPr>
      </w:pPr>
      <w:r>
        <w:rPr>
          <w:rFonts w:cs="宋体" w:ascii="SimHei" w:hAnsi="SimHei" w:eastAsia="黑体"/>
          <w:color w:val="333333"/>
          <w:szCs w:val="21"/>
        </w:rPr>
        <w:t>3</w:t>
      </w:r>
      <w:r>
        <w:rPr>
          <w:rFonts w:ascii="SimHei" w:hAnsi="SimHei" w:cs="宋体" w:eastAsia="黑体"/>
          <w:color w:val="333333"/>
          <w:szCs w:val="21"/>
        </w:rPr>
        <w:t>、年薪制人员的绩效年薪，凡发生以下情况者，均考虑停发、缓发或减发：</w:t>
      </w:r>
    </w:p>
    <w:p>
      <w:pPr>
        <w:pStyle w:val="Normal"/>
        <w:numPr>
          <w:ilvl w:val="0"/>
          <w:numId w:val="2"/>
        </w:numPr>
        <w:spacing w:lineRule="auto" w:line="300" w:before="156" w:after="156"/>
        <w:rPr>
          <w:rFonts w:ascii="宋体" w:hAnsi="宋体" w:cs="宋体"/>
          <w:color w:val="333333"/>
          <w:szCs w:val="21"/>
        </w:rPr>
      </w:pPr>
      <w:r>
        <w:rPr>
          <w:rFonts w:ascii="SimHei" w:hAnsi="SimHei" w:cs="宋体" w:eastAsia="黑体"/>
          <w:color w:val="333333"/>
          <w:szCs w:val="21"/>
        </w:rPr>
        <w:t>违反公司政策、规定严重者；</w:t>
      </w:r>
    </w:p>
    <w:p>
      <w:pPr>
        <w:pStyle w:val="Normal"/>
        <w:numPr>
          <w:ilvl w:val="0"/>
          <w:numId w:val="2"/>
        </w:numPr>
        <w:spacing w:lineRule="auto" w:line="300" w:before="156" w:after="156"/>
        <w:rPr>
          <w:rFonts w:ascii="宋体" w:hAnsi="宋体" w:cs="宋体"/>
          <w:color w:val="333333"/>
          <w:szCs w:val="21"/>
        </w:rPr>
      </w:pPr>
      <w:r>
        <w:rPr>
          <w:rFonts w:ascii="SimHei" w:hAnsi="SimHei" w:cs="宋体" w:eastAsia="黑体"/>
          <w:color w:val="333333"/>
          <w:szCs w:val="21"/>
        </w:rPr>
        <w:t>辞职或辞退者；</w:t>
      </w:r>
    </w:p>
    <w:p>
      <w:pPr>
        <w:pStyle w:val="Normal"/>
        <w:numPr>
          <w:ilvl w:val="0"/>
          <w:numId w:val="2"/>
        </w:numPr>
        <w:spacing w:lineRule="auto" w:line="300" w:before="156" w:after="156"/>
        <w:rPr>
          <w:rFonts w:ascii="宋体" w:hAnsi="宋体" w:cs="宋体"/>
          <w:color w:val="333333"/>
          <w:szCs w:val="21"/>
        </w:rPr>
      </w:pPr>
      <w:r>
        <w:rPr>
          <w:rFonts w:ascii="SimHei" w:hAnsi="SimHei" w:cs="宋体" w:eastAsia="黑体"/>
          <w:color w:val="333333"/>
          <w:szCs w:val="21"/>
        </w:rPr>
        <w:t>以往工作中未发现问题，但对当前公司业绩带来不利影响者；</w:t>
      </w:r>
    </w:p>
    <w:p>
      <w:pPr>
        <w:pStyle w:val="Normal"/>
        <w:numPr>
          <w:ilvl w:val="0"/>
          <w:numId w:val="2"/>
        </w:numPr>
        <w:spacing w:lineRule="auto" w:line="300" w:before="156" w:after="156"/>
        <w:rPr>
          <w:rFonts w:ascii="宋体" w:hAnsi="宋体" w:cs="宋体"/>
          <w:color w:val="333333"/>
          <w:szCs w:val="21"/>
        </w:rPr>
      </w:pPr>
      <w:r>
        <w:rPr>
          <w:rFonts w:ascii="SimHei" w:hAnsi="SimHei" w:cs="宋体" w:eastAsia="黑体"/>
          <w:color w:val="333333"/>
          <w:szCs w:val="21"/>
        </w:rPr>
        <w:t>未在规定的时间内，按照计划完成工作任务者。</w:t>
      </w:r>
    </w:p>
    <w:p>
      <w:pPr>
        <w:pStyle w:val="Normal"/>
        <w:spacing w:lineRule="auto" w:line="300" w:before="156" w:after="156"/>
        <w:ind w:firstLine="420"/>
        <w:rPr>
          <w:rFonts w:ascii="宋体" w:hAnsi="宋体" w:cs="宋体"/>
          <w:color w:val="333333"/>
          <w:szCs w:val="21"/>
        </w:rPr>
      </w:pPr>
      <w:r>
        <w:rPr>
          <w:rFonts w:ascii="SimHei" w:hAnsi="SimHei" w:cs="宋体" w:eastAsia="黑体"/>
          <w:color w:val="333333"/>
          <w:szCs w:val="21"/>
        </w:rPr>
        <w:t>三、其他福利项目</w:t>
      </w:r>
    </w:p>
    <w:p>
      <w:pPr>
        <w:pStyle w:val="Normal"/>
        <w:spacing w:lineRule="auto" w:line="300" w:before="156" w:after="156"/>
        <w:ind w:firstLine="420"/>
        <w:rPr>
          <w:rFonts w:ascii="宋体" w:hAnsi="宋体" w:cs="宋体"/>
          <w:color w:val="333333"/>
          <w:szCs w:val="21"/>
        </w:rPr>
      </w:pPr>
      <w:r>
        <w:rPr>
          <w:rFonts w:cs="宋体" w:ascii="SimHei" w:hAnsi="SimHei" w:eastAsia="黑体"/>
          <w:color w:val="333333"/>
          <w:szCs w:val="21"/>
        </w:rPr>
        <w:t>1</w:t>
      </w:r>
      <w:r>
        <w:rPr>
          <w:rFonts w:ascii="SimHei" w:hAnsi="SimHei" w:cs="宋体" w:eastAsia="黑体"/>
          <w:color w:val="333333"/>
          <w:szCs w:val="21"/>
        </w:rPr>
        <w:t>、</w:t>
      </w:r>
      <w:r>
        <w:rPr>
          <w:rFonts w:ascii="SimHei" w:hAnsi="SimHei" w:cs="宋体" w:eastAsia="黑体"/>
          <w:color w:val="333333"/>
          <w:szCs w:val="21"/>
        </w:rPr>
        <w:t>甲方为乙方依法缴纳社会保险金和住房公积金，并代扣代缴乙方收入中的个人所得税以及社会保险金中乙方应自行承担的部分。同时，甲方也可根据自己的能力以及业务特点，决定向乙方提供其他合适的保险或福利项目。</w:t>
      </w:r>
      <w:r>
        <w:rPr>
          <w:rFonts w:cs="宋体" w:ascii="SimHei" w:hAnsi="SimHei" w:eastAsia="黑体"/>
          <w:color w:val="333333"/>
          <w:szCs w:val="21"/>
        </w:rPr>
        <w:br/>
      </w:r>
      <w:r>
        <w:rPr>
          <w:rFonts w:cs="宋体" w:ascii="SimHei" w:hAnsi="SimHei" w:eastAsia="黑体"/>
          <w:color w:val="333333"/>
          <w:szCs w:val="21"/>
        </w:rPr>
        <w:t xml:space="preserve">    2</w:t>
      </w:r>
      <w:r>
        <w:rPr>
          <w:rFonts w:ascii="SimHei" w:hAnsi="SimHei" w:cs="宋体" w:eastAsia="黑体"/>
          <w:color w:val="333333"/>
          <w:szCs w:val="21"/>
        </w:rPr>
        <w:t>、</w:t>
      </w:r>
      <w:r>
        <w:rPr>
          <w:rFonts w:ascii="SimHei" w:hAnsi="SimHei" w:cs="Arial" w:eastAsia="黑体"/>
          <w:szCs w:val="21"/>
        </w:rPr>
        <w:t>乙方的公休假、年休假、探亲假、婚丧假、女工孕期、产期、哺乳期待遇以及解除（终止）劳动合同时乙方经济补偿金（生活补助费）、医疗补助费的发放等，均按国家有关法律、法规、政策以及甲方依法制定的规定执行。</w:t>
      </w:r>
      <w:r>
        <w:rPr>
          <w:rFonts w:ascii="SimHei" w:hAnsi="SimHei" w:cs="宋体" w:eastAsia="黑体"/>
          <w:color w:val="333333"/>
          <w:szCs w:val="21"/>
        </w:rPr>
        <w:t xml:space="preserve"> </w:t>
      </w:r>
    </w:p>
    <w:p>
      <w:pPr>
        <w:pStyle w:val="Normal"/>
        <w:spacing w:lineRule="auto" w:line="300" w:before="156" w:after="156"/>
        <w:ind w:firstLine="420"/>
        <w:rPr>
          <w:rFonts w:ascii="宋体" w:hAnsi="宋体" w:cs="Arial"/>
          <w:szCs w:val="21"/>
        </w:rPr>
      </w:pPr>
      <w:r>
        <w:rPr>
          <w:rFonts w:cs="Arial" w:ascii="SimHei" w:hAnsi="SimHei" w:eastAsia="黑体"/>
          <w:szCs w:val="21"/>
        </w:rPr>
        <w:t>3</w:t>
      </w:r>
      <w:r>
        <w:rPr>
          <w:rFonts w:ascii="SimHei" w:hAnsi="SimHei" w:cs="Arial" w:eastAsia="黑体"/>
          <w:szCs w:val="21"/>
        </w:rPr>
        <w:t>、</w:t>
      </w:r>
      <w:r>
        <w:rPr>
          <w:rFonts w:ascii="SimHei" w:hAnsi="SimHei" w:cs="Arial" w:eastAsia="黑体"/>
          <w:szCs w:val="21"/>
        </w:rPr>
        <w:t xml:space="preserve">乙方患职业病或因工负伤的待遇，因工或因病死亡的丧葬费、一次性抚恤费、供养直系亲属生活困难补助费等均按国家有关法律、法规、规章、政策执行。 </w:t>
      </w:r>
    </w:p>
    <w:p>
      <w:pPr>
        <w:pStyle w:val="Normal"/>
        <w:spacing w:lineRule="auto" w:line="300" w:before="156" w:after="156"/>
        <w:ind w:firstLine="422"/>
        <w:rPr>
          <w:rFonts w:ascii="宋体" w:hAnsi="宋体" w:cs="Arial"/>
          <w:szCs w:val="21"/>
        </w:rPr>
      </w:pPr>
      <w:r>
        <w:rPr>
          <w:rFonts w:ascii="SimHei" w:hAnsi="SimHei" w:cs="Arial" w:eastAsia="黑体"/>
          <w:b/>
          <w:szCs w:val="21"/>
        </w:rPr>
        <w:t>第四条 工作时间</w:t>
      </w:r>
      <w:r>
        <w:rPr>
          <w:rFonts w:cs="Arial" w:ascii="SimHei" w:hAnsi="SimHei" w:eastAsia="黑体"/>
          <w:b/>
          <w:szCs w:val="21"/>
        </w:rPr>
        <w:br/>
      </w:r>
      <w:r>
        <w:rPr>
          <w:rFonts w:cs="宋体" w:ascii="SimHei" w:hAnsi="SimHei" w:eastAsia="黑体"/>
          <w:b/>
          <w:color w:val="333333"/>
          <w:szCs w:val="21"/>
        </w:rPr>
        <w:t xml:space="preserve">     1</w:t>
      </w:r>
      <w:r>
        <w:rPr>
          <w:rFonts w:ascii="SimHei" w:hAnsi="SimHei" w:cs="宋体" w:eastAsia="黑体"/>
          <w:b/>
          <w:color w:val="333333"/>
          <w:szCs w:val="21"/>
        </w:rPr>
        <w:t>、</w:t>
      </w:r>
      <w:r>
        <w:rPr>
          <w:rFonts w:ascii="SimHei" w:hAnsi="SimHei" w:cs="Arial" w:eastAsia="黑体"/>
          <w:szCs w:val="21"/>
        </w:rPr>
        <w:t>甲方安排乙方每日工作时间不超过</w:t>
      </w:r>
      <w:r>
        <w:rPr>
          <w:rFonts w:cs="Arial" w:ascii="SimHei" w:hAnsi="SimHei" w:eastAsia="黑体"/>
          <w:szCs w:val="21"/>
        </w:rPr>
        <w:t>8</w:t>
      </w:r>
      <w:r>
        <w:rPr>
          <w:rFonts w:ascii="SimHei" w:hAnsi="SimHei" w:cs="Arial" w:eastAsia="黑体"/>
          <w:szCs w:val="21"/>
        </w:rPr>
        <w:t>小时，每周不超过</w:t>
      </w:r>
      <w:r>
        <w:rPr>
          <w:rFonts w:cs="Arial" w:ascii="SimHei" w:hAnsi="SimHei" w:eastAsia="黑体"/>
          <w:szCs w:val="21"/>
        </w:rPr>
        <w:t>40</w:t>
      </w:r>
      <w:r>
        <w:rPr>
          <w:rFonts w:ascii="SimHei" w:hAnsi="SimHei" w:cs="Arial" w:eastAsia="黑体"/>
          <w:szCs w:val="21"/>
        </w:rPr>
        <w:t>小时。甲方由于工作需要，经与工会和乙方协商后可以延长工作时间，一般每日不超过</w:t>
      </w:r>
      <w:r>
        <w:rPr>
          <w:rFonts w:cs="Arial" w:ascii="SimHei" w:hAnsi="SimHei" w:eastAsia="黑体"/>
          <w:szCs w:val="21"/>
        </w:rPr>
        <w:t>1</w:t>
      </w:r>
      <w:r>
        <w:rPr>
          <w:rFonts w:ascii="SimHei" w:hAnsi="SimHei" w:cs="Arial" w:eastAsia="黑体"/>
          <w:szCs w:val="21"/>
        </w:rPr>
        <w:t>小时，因特殊原因需要延长工作时间的，在保障乙方身体健康的条件下工作时间不得超过</w:t>
      </w:r>
      <w:r>
        <w:rPr>
          <w:rFonts w:cs="Arial" w:ascii="SimHei" w:hAnsi="SimHei" w:eastAsia="黑体"/>
          <w:szCs w:val="21"/>
        </w:rPr>
        <w:t>3</w:t>
      </w:r>
      <w:r>
        <w:rPr>
          <w:rFonts w:ascii="SimHei" w:hAnsi="SimHei" w:cs="Arial" w:eastAsia="黑体"/>
          <w:szCs w:val="21"/>
        </w:rPr>
        <w:t>小时，每月不得超过</w:t>
      </w:r>
      <w:r>
        <w:rPr>
          <w:rFonts w:cs="Arial" w:ascii="SimHei" w:hAnsi="SimHei" w:eastAsia="黑体"/>
          <w:szCs w:val="21"/>
        </w:rPr>
        <w:t>36</w:t>
      </w:r>
      <w:r>
        <w:rPr>
          <w:rFonts w:ascii="SimHei" w:hAnsi="SimHei" w:cs="Arial" w:eastAsia="黑体"/>
          <w:szCs w:val="21"/>
        </w:rPr>
        <w:t>小时。</w:t>
      </w:r>
    </w:p>
    <w:p>
      <w:pPr>
        <w:pStyle w:val="Normal"/>
        <w:spacing w:lineRule="auto" w:line="300" w:before="156" w:after="156"/>
        <w:ind w:firstLine="420"/>
        <w:rPr>
          <w:rFonts w:ascii="宋体" w:hAnsi="宋体" w:cs="宋体"/>
          <w:b/>
          <w:b/>
          <w:color w:val="333333"/>
          <w:szCs w:val="21"/>
        </w:rPr>
      </w:pPr>
      <w:r>
        <w:rPr>
          <w:rFonts w:cs="Arial" w:ascii="SimHei" w:hAnsi="SimHei" w:eastAsia="黑体"/>
          <w:szCs w:val="21"/>
        </w:rPr>
        <w:t>2</w:t>
      </w:r>
      <w:r>
        <w:rPr>
          <w:rFonts w:ascii="SimHei" w:hAnsi="SimHei" w:cs="Arial" w:eastAsia="黑体"/>
          <w:szCs w:val="21"/>
        </w:rPr>
        <w:t>、</w:t>
      </w:r>
      <w:r>
        <w:rPr>
          <w:rFonts w:ascii="SimHei" w:hAnsi="SimHei" w:cs="Arial" w:eastAsia="黑体"/>
          <w:szCs w:val="21"/>
        </w:rPr>
        <w:t>甲方延长乙方工作时间的，应依法安排乙方同等时间补休或支付加班加点工资。</w:t>
      </w:r>
      <w:r>
        <w:rPr>
          <w:rFonts w:cs="Arial" w:ascii="SimHei" w:hAnsi="SimHei" w:eastAsia="黑体"/>
          <w:szCs w:val="21"/>
        </w:rPr>
        <w:br/>
      </w:r>
      <w:r>
        <w:rPr>
          <w:rFonts w:ascii="SimHei" w:hAnsi="SimHei" w:cs="Arial" w:eastAsia="黑体"/>
          <w:szCs w:val="21"/>
        </w:rPr>
        <w:t>（备注：</w:t>
      </w:r>
      <w:r>
        <w:rPr>
          <w:rFonts w:cs="Arial" w:ascii="SimHei" w:hAnsi="SimHei" w:eastAsia="黑体"/>
          <w:szCs w:val="21"/>
        </w:rPr>
        <w:t>1</w:t>
      </w:r>
      <w:r>
        <w:rPr>
          <w:rFonts w:ascii="SimHei" w:hAnsi="SimHei" w:cs="Arial" w:eastAsia="黑体"/>
          <w:szCs w:val="21"/>
        </w:rPr>
        <w:t>、安排劳动者延长工作时间的，支付不低于工资的百分之一百五十的工资报酬；</w:t>
      </w:r>
      <w:r>
        <w:rPr>
          <w:rFonts w:cs="Arial" w:ascii="SimHei" w:hAnsi="SimHei" w:eastAsia="黑体"/>
          <w:szCs w:val="21"/>
        </w:rPr>
        <w:t>2</w:t>
      </w:r>
      <w:r>
        <w:rPr>
          <w:rFonts w:ascii="SimHei" w:hAnsi="SimHei" w:cs="Arial" w:eastAsia="黑体"/>
          <w:szCs w:val="21"/>
        </w:rPr>
        <w:t>、休息日安排劳动者工作又不能安排补休的，支付不低于工资的百分之二百的工资报酬；</w:t>
      </w:r>
      <w:r>
        <w:rPr>
          <w:rFonts w:cs="Arial" w:ascii="SimHei" w:hAnsi="SimHei" w:eastAsia="黑体"/>
          <w:szCs w:val="21"/>
        </w:rPr>
        <w:t>3</w:t>
      </w:r>
      <w:r>
        <w:rPr>
          <w:rFonts w:ascii="SimHei" w:hAnsi="SimHei" w:cs="Arial" w:eastAsia="黑体"/>
          <w:szCs w:val="21"/>
        </w:rPr>
        <w:t>、法定休假日安排劳动者工作的，支付不低于工资的百分之三百的工资报酬。）</w:t>
      </w:r>
      <w:r>
        <w:rPr>
          <w:rFonts w:cs="Arial" w:ascii="SimHei" w:hAnsi="SimHei" w:eastAsia="黑体"/>
          <w:szCs w:val="21"/>
        </w:rPr>
        <w:br/>
      </w:r>
      <w:r>
        <w:rPr>
          <w:rFonts w:cs="宋体" w:ascii="SimHei" w:hAnsi="SimHei" w:eastAsia="黑体"/>
          <w:b/>
          <w:color w:val="333333"/>
          <w:szCs w:val="21"/>
        </w:rPr>
        <w:t xml:space="preserve">    </w:t>
      </w:r>
      <w:r>
        <w:rPr>
          <w:rFonts w:ascii="SimHei" w:hAnsi="SimHei" w:cs="宋体" w:eastAsia="黑体"/>
          <w:b/>
          <w:color w:val="333333"/>
          <w:szCs w:val="21"/>
        </w:rPr>
        <w:t xml:space="preserve">第五条  </w:t>
      </w:r>
      <w:r>
        <w:rPr>
          <w:rFonts w:ascii="SimHei" w:hAnsi="SimHei" w:cs="Arial" w:eastAsia="黑体"/>
          <w:b/>
          <w:szCs w:val="21"/>
        </w:rPr>
        <w:t>劳动合同的变更、解除、终止</w:t>
      </w:r>
    </w:p>
    <w:p>
      <w:pPr>
        <w:pStyle w:val="Normal"/>
        <w:spacing w:lineRule="auto" w:line="300" w:before="156" w:after="156"/>
        <w:ind w:firstLine="424"/>
        <w:rPr>
          <w:rFonts w:ascii="宋体" w:hAnsi="宋体" w:cs="Arial"/>
          <w:szCs w:val="21"/>
        </w:rPr>
      </w:pPr>
      <w:r>
        <w:rPr>
          <w:rFonts w:ascii="SimHei" w:hAnsi="SimHei" w:cs="Arial" w:eastAsia="黑体"/>
          <w:szCs w:val="21"/>
        </w:rPr>
        <w:t>一、合同变更</w:t>
      </w:r>
    </w:p>
    <w:p>
      <w:pPr>
        <w:pStyle w:val="Normal"/>
        <w:spacing w:lineRule="auto" w:line="300" w:before="156" w:after="156"/>
        <w:ind w:firstLine="424"/>
        <w:rPr>
          <w:rFonts w:ascii="宋体" w:hAnsi="宋体" w:cs="Arial"/>
          <w:szCs w:val="21"/>
        </w:rPr>
      </w:pPr>
      <w:r>
        <w:rPr>
          <w:rFonts w:ascii="SimHei" w:hAnsi="SimHei" w:cs="Arial" w:eastAsia="黑体"/>
          <w:szCs w:val="21"/>
        </w:rPr>
        <w:t>有下列情形之一的，甲、乙双方可以变更本合同：</w:t>
      </w:r>
      <w:r>
        <w:rPr>
          <w:rFonts w:cs="Arial" w:ascii="SimHei" w:hAnsi="SimHei" w:eastAsia="黑体"/>
          <w:szCs w:val="21"/>
        </w:rPr>
        <w:br/>
        <w:t xml:space="preserve">  </w:t>
      </w:r>
      <w:r>
        <w:rPr>
          <w:rFonts w:cs="Arial" w:ascii="SimHei" w:hAnsi="SimHei" w:eastAsia="黑体"/>
          <w:szCs w:val="21"/>
        </w:rPr>
        <w:t xml:space="preserve">  </w:t>
      </w:r>
      <w:r>
        <w:rPr>
          <w:rFonts w:cs="Arial" w:ascii="SimHei" w:hAnsi="SimHei" w:eastAsia="黑体"/>
          <w:szCs w:val="21"/>
        </w:rPr>
        <w:t xml:space="preserve"> 1</w:t>
      </w:r>
      <w:r>
        <w:rPr>
          <w:rFonts w:ascii="SimHei" w:hAnsi="SimHei" w:cs="Arial" w:eastAsia="黑体"/>
          <w:szCs w:val="21"/>
        </w:rPr>
        <w:t>、在不损害国家、集体和他人利益的情况下，双方协商一致的；</w:t>
      </w:r>
      <w:r>
        <w:rPr>
          <w:rFonts w:cs="Arial" w:ascii="SimHei" w:hAnsi="SimHei" w:eastAsia="黑体"/>
          <w:szCs w:val="21"/>
        </w:rPr>
        <w:br/>
      </w:r>
      <w:r>
        <w:rPr>
          <w:rFonts w:cs="Arial" w:ascii="SimHei" w:hAnsi="SimHei" w:eastAsia="黑体"/>
          <w:szCs w:val="21"/>
        </w:rPr>
        <w:t xml:space="preserve">    2</w:t>
      </w:r>
      <w:r>
        <w:rPr>
          <w:rFonts w:ascii="SimHei" w:hAnsi="SimHei" w:cs="Arial" w:eastAsia="黑体"/>
          <w:szCs w:val="21"/>
        </w:rPr>
        <w:t>、</w:t>
      </w:r>
      <w:r>
        <w:rPr>
          <w:rFonts w:ascii="SimHei" w:hAnsi="SimHei" w:cs="Arial" w:eastAsia="黑体"/>
          <w:szCs w:val="21"/>
        </w:rPr>
        <w:t>劳动合同订立时所依据的客观情况发生了重大变化，经与乙方协商一致的；</w:t>
      </w:r>
      <w:r>
        <w:rPr>
          <w:rFonts w:cs="Arial" w:ascii="SimHei" w:hAnsi="SimHei" w:eastAsia="黑体"/>
          <w:szCs w:val="21"/>
        </w:rPr>
        <w:br/>
        <w:t xml:space="preserve">   </w:t>
      </w:r>
      <w:r>
        <w:rPr>
          <w:rFonts w:cs="Arial" w:ascii="SimHei" w:hAnsi="SimHei" w:eastAsia="黑体"/>
          <w:szCs w:val="21"/>
        </w:rPr>
        <w:t xml:space="preserve">  </w:t>
      </w:r>
      <w:r>
        <w:rPr>
          <w:rFonts w:cs="Arial" w:ascii="SimHei" w:hAnsi="SimHei" w:eastAsia="黑体"/>
          <w:szCs w:val="21"/>
        </w:rPr>
        <w:t>3</w:t>
      </w:r>
      <w:r>
        <w:rPr>
          <w:rFonts w:ascii="SimHei" w:hAnsi="SimHei" w:cs="Arial" w:eastAsia="黑体"/>
          <w:szCs w:val="21"/>
        </w:rPr>
        <w:t>、由于不可抗力的因素致使劳动合同无法完全履行的；</w:t>
      </w:r>
      <w:r>
        <w:rPr>
          <w:rFonts w:cs="Arial" w:ascii="SimHei" w:hAnsi="SimHei" w:eastAsia="黑体"/>
          <w:szCs w:val="21"/>
        </w:rPr>
        <w:br/>
        <w:t xml:space="preserve">   </w:t>
      </w:r>
      <w:r>
        <w:rPr>
          <w:rFonts w:cs="Arial" w:ascii="SimHei" w:hAnsi="SimHei" w:eastAsia="黑体"/>
          <w:szCs w:val="21"/>
        </w:rPr>
        <w:t xml:space="preserve">  </w:t>
      </w:r>
      <w:r>
        <w:rPr>
          <w:rFonts w:cs="Arial" w:ascii="SimHei" w:hAnsi="SimHei" w:eastAsia="黑体"/>
          <w:szCs w:val="21"/>
        </w:rPr>
        <w:t>4</w:t>
      </w:r>
      <w:r>
        <w:rPr>
          <w:rFonts w:ascii="SimHei" w:hAnsi="SimHei" w:cs="Arial" w:eastAsia="黑体"/>
          <w:szCs w:val="21"/>
        </w:rPr>
        <w:t>、劳动合同订立时所依据的法律、法规已修改的；</w:t>
      </w:r>
      <w:r>
        <w:rPr>
          <w:rFonts w:cs="Arial" w:ascii="SimHei" w:hAnsi="SimHei" w:eastAsia="黑体"/>
          <w:szCs w:val="21"/>
        </w:rPr>
        <w:br/>
        <w:t xml:space="preserve">   </w:t>
      </w:r>
      <w:r>
        <w:rPr>
          <w:rFonts w:cs="Arial" w:ascii="SimHei" w:hAnsi="SimHei" w:eastAsia="黑体"/>
          <w:szCs w:val="21"/>
        </w:rPr>
        <w:t xml:space="preserve">  </w:t>
      </w:r>
      <w:r>
        <w:rPr>
          <w:rFonts w:cs="Arial" w:ascii="SimHei" w:hAnsi="SimHei" w:eastAsia="黑体"/>
          <w:szCs w:val="21"/>
        </w:rPr>
        <w:t>5</w:t>
      </w:r>
      <w:r>
        <w:rPr>
          <w:rFonts w:ascii="SimHei" w:hAnsi="SimHei" w:cs="Arial" w:eastAsia="黑体"/>
          <w:szCs w:val="21"/>
        </w:rPr>
        <w:t>、法律、法规规定的其他情形。</w:t>
      </w:r>
      <w:r>
        <w:rPr>
          <w:rFonts w:cs="Arial" w:ascii="SimHei" w:hAnsi="SimHei" w:eastAsia="黑体"/>
          <w:szCs w:val="21"/>
        </w:rPr>
        <w:br/>
        <w:t xml:space="preserve">  </w:t>
      </w:r>
      <w:r>
        <w:rPr>
          <w:rFonts w:cs="Arial" w:ascii="SimHei" w:hAnsi="SimHei" w:eastAsia="黑体"/>
          <w:szCs w:val="21"/>
        </w:rPr>
        <w:t xml:space="preserve">   </w:t>
      </w:r>
      <w:r>
        <w:rPr>
          <w:rFonts w:ascii="SimHei" w:hAnsi="SimHei" w:cs="Arial" w:eastAsia="黑体"/>
          <w:szCs w:val="21"/>
        </w:rPr>
        <w:t>二、</w:t>
      </w:r>
      <w:r>
        <w:rPr>
          <w:rFonts w:ascii="SimHei" w:hAnsi="SimHei" w:cs="Arial" w:eastAsia="黑体"/>
          <w:szCs w:val="21"/>
        </w:rPr>
        <w:t>乙方有下列情形之一的，甲方可以解除本合同：</w:t>
      </w:r>
      <w:r>
        <w:rPr>
          <w:rFonts w:cs="Arial" w:ascii="SimHei" w:hAnsi="SimHei" w:eastAsia="黑体"/>
          <w:szCs w:val="21"/>
        </w:rPr>
        <w:br/>
      </w:r>
      <w:r>
        <w:rPr>
          <w:rFonts w:cs="Arial" w:ascii="SimHei" w:hAnsi="SimHei" w:eastAsia="黑体"/>
          <w:szCs w:val="21"/>
        </w:rPr>
        <w:t xml:space="preserve">    </w:t>
      </w:r>
      <w:r>
        <w:rPr>
          <w:rFonts w:cs="Arial" w:ascii="SimHei" w:hAnsi="SimHei" w:eastAsia="黑体"/>
          <w:szCs w:val="21"/>
        </w:rPr>
        <w:t>1</w:t>
      </w:r>
      <w:r>
        <w:rPr>
          <w:rFonts w:ascii="SimHei" w:hAnsi="SimHei" w:cs="Arial" w:eastAsia="黑体"/>
          <w:szCs w:val="21"/>
        </w:rPr>
        <w:t xml:space="preserve">、在试用期间，被证明不符合录用条件的； </w:t>
      </w:r>
      <w:r>
        <w:rPr>
          <w:rFonts w:cs="Arial" w:ascii="SimHei" w:hAnsi="SimHei" w:eastAsia="黑体"/>
          <w:szCs w:val="21"/>
        </w:rPr>
        <w:br/>
      </w:r>
      <w:r>
        <w:rPr>
          <w:rFonts w:cs="Arial" w:ascii="SimHei" w:hAnsi="SimHei" w:eastAsia="黑体"/>
          <w:szCs w:val="21"/>
        </w:rPr>
        <w:t xml:space="preserve">    </w:t>
      </w:r>
      <w:r>
        <w:rPr>
          <w:rFonts w:cs="Arial" w:ascii="SimHei" w:hAnsi="SimHei" w:eastAsia="黑体"/>
          <w:szCs w:val="21"/>
        </w:rPr>
        <w:t>2</w:t>
      </w:r>
      <w:r>
        <w:rPr>
          <w:rFonts w:ascii="SimHei" w:hAnsi="SimHei" w:cs="Arial" w:eastAsia="黑体"/>
          <w:szCs w:val="21"/>
        </w:rPr>
        <w:t>、严重违反劳动纪律及甲方规章制度的；</w:t>
      </w:r>
      <w:r>
        <w:rPr>
          <w:rFonts w:cs="Arial" w:ascii="SimHei" w:hAnsi="SimHei" w:eastAsia="黑体"/>
          <w:szCs w:val="21"/>
        </w:rPr>
        <w:br/>
      </w:r>
      <w:r>
        <w:rPr>
          <w:rFonts w:cs="Arial" w:ascii="SimHei" w:hAnsi="SimHei" w:eastAsia="黑体"/>
          <w:szCs w:val="21"/>
        </w:rPr>
        <w:t xml:space="preserve">    </w:t>
      </w:r>
      <w:r>
        <w:rPr>
          <w:rFonts w:cs="Arial" w:ascii="SimHei" w:hAnsi="SimHei" w:eastAsia="黑体"/>
          <w:szCs w:val="21"/>
        </w:rPr>
        <w:t>3</w:t>
      </w:r>
      <w:r>
        <w:rPr>
          <w:rFonts w:ascii="SimHei" w:hAnsi="SimHei" w:cs="Arial" w:eastAsia="黑体"/>
          <w:szCs w:val="21"/>
        </w:rPr>
        <w:t>、严重失职，营私舞弊，给甲方利益造成重大损害的；</w:t>
      </w:r>
      <w:r>
        <w:rPr>
          <w:rFonts w:cs="Arial" w:ascii="SimHei" w:hAnsi="SimHei" w:eastAsia="黑体"/>
          <w:szCs w:val="21"/>
        </w:rPr>
        <w:br/>
      </w:r>
      <w:r>
        <w:rPr>
          <w:rFonts w:cs="Arial" w:ascii="SimHei" w:hAnsi="SimHei" w:eastAsia="黑体"/>
          <w:szCs w:val="21"/>
        </w:rPr>
        <w:t xml:space="preserve">    </w:t>
      </w:r>
      <w:r>
        <w:rPr>
          <w:rFonts w:cs="Arial" w:ascii="SimHei" w:hAnsi="SimHei" w:eastAsia="黑体"/>
          <w:szCs w:val="21"/>
        </w:rPr>
        <w:t>4</w:t>
      </w:r>
      <w:r>
        <w:rPr>
          <w:rFonts w:ascii="SimHei" w:hAnsi="SimHei" w:cs="Arial" w:eastAsia="黑体"/>
          <w:szCs w:val="21"/>
        </w:rPr>
        <w:t>、同时与其他用人单位建立劳动关系，对完成甲方工作任务造成严重影响，或者经甲方提出，拒不改正的；</w:t>
      </w:r>
      <w:r>
        <w:rPr>
          <w:rFonts w:cs="Arial" w:ascii="SimHei" w:hAnsi="SimHei" w:eastAsia="黑体"/>
          <w:szCs w:val="21"/>
        </w:rPr>
        <w:br/>
      </w:r>
      <w:r>
        <w:rPr>
          <w:rFonts w:cs="Arial" w:ascii="SimHei" w:hAnsi="SimHei" w:eastAsia="黑体"/>
          <w:szCs w:val="21"/>
        </w:rPr>
        <w:t xml:space="preserve">    </w:t>
      </w:r>
      <w:r>
        <w:rPr>
          <w:rFonts w:cs="Arial" w:ascii="SimHei" w:hAnsi="SimHei" w:eastAsia="黑体"/>
          <w:szCs w:val="21"/>
        </w:rPr>
        <w:t>5</w:t>
      </w:r>
      <w:r>
        <w:rPr>
          <w:rFonts w:ascii="SimHei" w:hAnsi="SimHei" w:cs="Arial" w:eastAsia="黑体"/>
          <w:szCs w:val="21"/>
        </w:rPr>
        <w:t>、以欺诈、胁迫的手段或者乘人之危，使甲方在违背真实意思的情况下订立或者变更劳动合同的；</w:t>
      </w:r>
      <w:r>
        <w:rPr>
          <w:rFonts w:cs="Arial" w:ascii="SimHei" w:hAnsi="SimHei" w:eastAsia="黑体"/>
          <w:szCs w:val="21"/>
        </w:rPr>
        <w:br/>
      </w:r>
      <w:r>
        <w:rPr>
          <w:rFonts w:cs="Arial" w:ascii="SimHei" w:hAnsi="SimHei" w:eastAsia="黑体"/>
          <w:szCs w:val="21"/>
        </w:rPr>
        <w:t xml:space="preserve">    </w:t>
      </w:r>
      <w:r>
        <w:rPr>
          <w:rFonts w:cs="Arial" w:ascii="SimHei" w:hAnsi="SimHei" w:eastAsia="黑体"/>
          <w:szCs w:val="21"/>
        </w:rPr>
        <w:t>6</w:t>
      </w:r>
      <w:r>
        <w:rPr>
          <w:rFonts w:ascii="SimHei" w:hAnsi="SimHei" w:cs="Arial" w:eastAsia="黑体"/>
          <w:szCs w:val="21"/>
        </w:rPr>
        <w:t>、被依法追究刑事责任的。</w:t>
      </w:r>
      <w:r>
        <w:rPr>
          <w:rFonts w:cs="Arial" w:ascii="SimHei" w:hAnsi="SimHei" w:eastAsia="黑体"/>
          <w:szCs w:val="21"/>
        </w:rPr>
        <w:br/>
        <w:t xml:space="preserve">  </w:t>
      </w:r>
      <w:r>
        <w:rPr>
          <w:rFonts w:cs="Arial" w:ascii="SimHei" w:hAnsi="SimHei" w:eastAsia="黑体"/>
          <w:szCs w:val="21"/>
        </w:rPr>
        <w:t xml:space="preserve">   </w:t>
      </w:r>
      <w:r>
        <w:rPr>
          <w:rFonts w:ascii="SimHei" w:hAnsi="SimHei" w:cs="Arial" w:eastAsia="黑体"/>
          <w:szCs w:val="21"/>
        </w:rPr>
        <w:t>三、</w:t>
      </w:r>
      <w:r>
        <w:rPr>
          <w:rFonts w:ascii="SimHei" w:hAnsi="SimHei" w:cs="Arial" w:eastAsia="黑体"/>
          <w:szCs w:val="21"/>
        </w:rPr>
        <w:t>有下列情形之一的，甲方可以解除本合同，但是应当提前三十日以书面形式通知乙方：</w:t>
      </w:r>
      <w:r>
        <w:rPr>
          <w:rFonts w:cs="Arial" w:ascii="SimHei" w:hAnsi="SimHei" w:eastAsia="黑体"/>
          <w:szCs w:val="21"/>
        </w:rPr>
        <w:br/>
        <w:t xml:space="preserve">   </w:t>
      </w:r>
      <w:r>
        <w:rPr>
          <w:rFonts w:cs="Arial" w:ascii="SimHei" w:hAnsi="SimHei" w:eastAsia="黑体"/>
          <w:szCs w:val="21"/>
        </w:rPr>
        <w:t xml:space="preserve">  </w:t>
      </w:r>
      <w:r>
        <w:rPr>
          <w:rFonts w:cs="Arial" w:ascii="SimHei" w:hAnsi="SimHei" w:eastAsia="黑体"/>
          <w:szCs w:val="21"/>
        </w:rPr>
        <w:t>1</w:t>
      </w:r>
      <w:r>
        <w:rPr>
          <w:rFonts w:ascii="SimHei" w:hAnsi="SimHei" w:cs="Arial" w:eastAsia="黑体"/>
          <w:szCs w:val="21"/>
        </w:rPr>
        <w:t>、乙方患病或者非因工负伤，医疗期满后，不能从事原工作也不能从事由甲方另行安排的工作的；</w:t>
      </w:r>
      <w:r>
        <w:rPr>
          <w:rFonts w:cs="Arial" w:ascii="SimHei" w:hAnsi="SimHei" w:eastAsia="黑体"/>
          <w:szCs w:val="21"/>
        </w:rPr>
        <w:br/>
        <w:t xml:space="preserve">  </w:t>
      </w:r>
      <w:r>
        <w:rPr>
          <w:rFonts w:cs="Arial" w:ascii="SimHei" w:hAnsi="SimHei" w:eastAsia="黑体"/>
          <w:szCs w:val="21"/>
        </w:rPr>
        <w:t xml:space="preserve">  </w:t>
      </w:r>
      <w:r>
        <w:rPr>
          <w:rFonts w:cs="Arial" w:ascii="SimHei" w:hAnsi="SimHei" w:eastAsia="黑体"/>
          <w:szCs w:val="21"/>
        </w:rPr>
        <w:t xml:space="preserve"> 2</w:t>
      </w:r>
      <w:r>
        <w:rPr>
          <w:rFonts w:ascii="SimHei" w:hAnsi="SimHei" w:cs="Arial" w:eastAsia="黑体"/>
          <w:szCs w:val="21"/>
        </w:rPr>
        <w:t>、乙方不能胜任工作，经过培训或者调整工作岗位，仍不能胜任工作的；</w:t>
      </w:r>
      <w:r>
        <w:rPr>
          <w:rFonts w:cs="Arial" w:ascii="SimHei" w:hAnsi="SimHei" w:eastAsia="黑体"/>
          <w:szCs w:val="21"/>
        </w:rPr>
        <w:br/>
        <w:t xml:space="preserve">   </w:t>
      </w:r>
      <w:r>
        <w:rPr>
          <w:rFonts w:cs="Arial" w:ascii="SimHei" w:hAnsi="SimHei" w:eastAsia="黑体"/>
          <w:szCs w:val="21"/>
        </w:rPr>
        <w:t xml:space="preserve">  </w:t>
      </w:r>
      <w:r>
        <w:rPr>
          <w:rFonts w:cs="Arial" w:ascii="SimHei" w:hAnsi="SimHei" w:eastAsia="黑体"/>
          <w:szCs w:val="21"/>
        </w:rPr>
        <w:t>3</w:t>
      </w:r>
      <w:r>
        <w:rPr>
          <w:rFonts w:ascii="SimHei" w:hAnsi="SimHei" w:cs="Arial" w:eastAsia="黑体"/>
          <w:szCs w:val="21"/>
        </w:rPr>
        <w:t>、劳动合同订立时所依据的客观情况发生重大变化，致使原劳动合同无法履行，经甲、乙双方协商不能就变更劳动合同达成协议的；</w:t>
      </w:r>
      <w:r>
        <w:rPr>
          <w:rFonts w:cs="Arial" w:ascii="SimHei" w:hAnsi="SimHei" w:eastAsia="黑体"/>
          <w:szCs w:val="21"/>
        </w:rPr>
        <w:br/>
        <w:t xml:space="preserve"> </w:t>
      </w:r>
      <w:r>
        <w:rPr>
          <w:rFonts w:ascii="SimHei" w:hAnsi="SimHei" w:cs="Arial" w:eastAsia="黑体"/>
          <w:szCs w:val="21"/>
        </w:rPr>
        <w:t xml:space="preserve">　　</w:t>
      </w:r>
      <w:r>
        <w:rPr>
          <w:rFonts w:ascii="SimHei" w:hAnsi="SimHei" w:cs="Arial" w:eastAsia="黑体"/>
          <w:szCs w:val="21"/>
        </w:rPr>
        <w:t>四、</w:t>
      </w:r>
      <w:r>
        <w:rPr>
          <w:rFonts w:ascii="SimHei" w:hAnsi="SimHei" w:cs="Arial" w:eastAsia="黑体"/>
          <w:szCs w:val="21"/>
        </w:rPr>
        <w:t>乙方提前</w:t>
      </w:r>
      <w:r>
        <w:rPr>
          <w:rFonts w:cs="Arial" w:ascii="SimHei" w:hAnsi="SimHei" w:eastAsia="黑体"/>
          <w:szCs w:val="21"/>
        </w:rPr>
        <w:t>30</w:t>
      </w:r>
      <w:r>
        <w:rPr>
          <w:rFonts w:ascii="SimHei" w:hAnsi="SimHei" w:cs="Arial" w:eastAsia="黑体"/>
          <w:szCs w:val="21"/>
        </w:rPr>
        <w:t>日以书面形式通知甲方，可以解除劳动合同。乙方在试用期内提前</w:t>
      </w:r>
      <w:r>
        <w:rPr>
          <w:rFonts w:cs="Arial" w:ascii="SimHei" w:hAnsi="SimHei" w:eastAsia="黑体"/>
          <w:szCs w:val="21"/>
        </w:rPr>
        <w:t>3</w:t>
      </w:r>
      <w:r>
        <w:rPr>
          <w:rFonts w:ascii="SimHei" w:hAnsi="SimHei" w:cs="Arial" w:eastAsia="黑体"/>
          <w:szCs w:val="21"/>
        </w:rPr>
        <w:t xml:space="preserve">日通知甲方，可以解除劳动合同。 </w:t>
      </w:r>
      <w:r>
        <w:rPr>
          <w:rFonts w:cs="Arial" w:ascii="SimHei" w:hAnsi="SimHei" w:eastAsia="黑体"/>
          <w:szCs w:val="21"/>
        </w:rPr>
        <w:br/>
      </w:r>
      <w:r>
        <w:rPr>
          <w:rFonts w:cs="Arial" w:ascii="SimHei" w:hAnsi="SimHei" w:eastAsia="黑体"/>
          <w:szCs w:val="21"/>
        </w:rPr>
        <w:t xml:space="preserve">    </w:t>
      </w:r>
      <w:r>
        <w:rPr>
          <w:rFonts w:ascii="SimHei" w:hAnsi="SimHei" w:cs="Arial" w:eastAsia="黑体"/>
          <w:szCs w:val="21"/>
        </w:rPr>
        <w:t>五、</w:t>
      </w:r>
      <w:r>
        <w:rPr>
          <w:rFonts w:ascii="SimHei" w:hAnsi="SimHei" w:cs="Arial" w:eastAsia="黑体"/>
          <w:szCs w:val="21"/>
        </w:rPr>
        <w:t xml:space="preserve">有下列情形之一的，乙方可以随时通知甲方解除本合同： </w:t>
      </w:r>
      <w:r>
        <w:rPr>
          <w:rFonts w:cs="Arial" w:ascii="SimHei" w:hAnsi="SimHei" w:eastAsia="黑体"/>
          <w:szCs w:val="21"/>
        </w:rPr>
        <w:br/>
      </w:r>
      <w:r>
        <w:rPr>
          <w:rFonts w:ascii="SimHei" w:hAnsi="SimHei" w:cs="Arial" w:eastAsia="黑体"/>
          <w:szCs w:val="21"/>
        </w:rPr>
        <w:t xml:space="preserve">　　</w:t>
      </w:r>
      <w:r>
        <w:rPr>
          <w:rFonts w:cs="Arial" w:ascii="SimHei" w:hAnsi="SimHei" w:eastAsia="黑体"/>
          <w:szCs w:val="21"/>
        </w:rPr>
        <w:t>1</w:t>
      </w:r>
      <w:r>
        <w:rPr>
          <w:rFonts w:ascii="SimHei" w:hAnsi="SimHei" w:cs="Arial" w:eastAsia="黑体"/>
          <w:szCs w:val="21"/>
        </w:rPr>
        <w:t xml:space="preserve">、未及时足额支付劳动报酬的； </w:t>
      </w:r>
      <w:r>
        <w:rPr>
          <w:rFonts w:cs="Arial" w:ascii="SimHei" w:hAnsi="SimHei" w:eastAsia="黑体"/>
          <w:szCs w:val="21"/>
        </w:rPr>
        <w:br/>
      </w:r>
      <w:r>
        <w:rPr>
          <w:rFonts w:ascii="SimHei" w:hAnsi="SimHei" w:cs="Arial" w:eastAsia="黑体"/>
          <w:szCs w:val="21"/>
        </w:rPr>
        <w:t xml:space="preserve">　　</w:t>
      </w:r>
      <w:r>
        <w:rPr>
          <w:rFonts w:cs="Arial" w:ascii="SimHei" w:hAnsi="SimHei" w:eastAsia="黑体"/>
          <w:szCs w:val="21"/>
        </w:rPr>
        <w:t>2</w:t>
      </w:r>
      <w:r>
        <w:rPr>
          <w:rFonts w:ascii="SimHei" w:hAnsi="SimHei" w:cs="Arial" w:eastAsia="黑体"/>
          <w:szCs w:val="21"/>
        </w:rPr>
        <w:t xml:space="preserve">、未依法为劳动者缴纳社会保险费的； </w:t>
      </w:r>
      <w:r>
        <w:rPr>
          <w:rFonts w:cs="Arial" w:ascii="SimHei" w:hAnsi="SimHei" w:eastAsia="黑体"/>
          <w:szCs w:val="21"/>
        </w:rPr>
        <w:br/>
      </w:r>
      <w:r>
        <w:rPr>
          <w:rFonts w:ascii="SimHei" w:hAnsi="SimHei" w:cs="Arial" w:eastAsia="黑体"/>
          <w:szCs w:val="21"/>
        </w:rPr>
        <w:t xml:space="preserve">　　</w:t>
      </w:r>
      <w:r>
        <w:rPr>
          <w:rFonts w:cs="Arial" w:ascii="SimHei" w:hAnsi="SimHei" w:eastAsia="黑体"/>
          <w:szCs w:val="21"/>
        </w:rPr>
        <w:t>3</w:t>
      </w:r>
      <w:r>
        <w:rPr>
          <w:rFonts w:ascii="SimHei" w:hAnsi="SimHei" w:cs="Arial" w:eastAsia="黑体"/>
          <w:szCs w:val="21"/>
        </w:rPr>
        <w:t xml:space="preserve">、用人单位的规章制度违反法律、法规的规定，损害劳动者权益的； </w:t>
      </w:r>
      <w:r>
        <w:rPr>
          <w:rFonts w:cs="Arial" w:ascii="SimHei" w:hAnsi="SimHei" w:eastAsia="黑体"/>
          <w:szCs w:val="21"/>
        </w:rPr>
        <w:br/>
      </w:r>
      <w:r>
        <w:rPr>
          <w:rFonts w:ascii="SimHei" w:hAnsi="SimHei" w:cs="Arial" w:eastAsia="黑体"/>
          <w:szCs w:val="21"/>
        </w:rPr>
        <w:t xml:space="preserve">　　</w:t>
      </w:r>
      <w:r>
        <w:rPr>
          <w:rFonts w:cs="Arial" w:ascii="SimHei" w:hAnsi="SimHei" w:eastAsia="黑体"/>
          <w:szCs w:val="21"/>
        </w:rPr>
        <w:t>4</w:t>
      </w:r>
      <w:r>
        <w:rPr>
          <w:rFonts w:ascii="SimHei" w:hAnsi="SimHei" w:cs="Arial" w:eastAsia="黑体"/>
          <w:szCs w:val="21"/>
        </w:rPr>
        <w:t xml:space="preserve">、因甲方以欺诈、胁迫的手段或者乘人之危，使乙方在违背真实意思的情况下订立或者变更劳动合同的致使劳动合同无效的； </w:t>
      </w:r>
      <w:r>
        <w:rPr>
          <w:rFonts w:cs="Arial" w:ascii="SimHei" w:hAnsi="SimHei" w:eastAsia="黑体"/>
          <w:szCs w:val="21"/>
        </w:rPr>
        <w:br/>
      </w:r>
      <w:r>
        <w:rPr>
          <w:rFonts w:ascii="SimHei" w:hAnsi="SimHei" w:cs="Arial" w:eastAsia="黑体"/>
          <w:szCs w:val="21"/>
        </w:rPr>
        <w:t xml:space="preserve">　　</w:t>
      </w:r>
      <w:r>
        <w:rPr>
          <w:rFonts w:cs="Arial" w:ascii="SimHei" w:hAnsi="SimHei" w:eastAsia="黑体"/>
          <w:szCs w:val="21"/>
        </w:rPr>
        <w:t>5</w:t>
      </w:r>
      <w:r>
        <w:rPr>
          <w:rFonts w:ascii="SimHei" w:hAnsi="SimHei" w:cs="Arial" w:eastAsia="黑体"/>
          <w:szCs w:val="21"/>
        </w:rPr>
        <w:t xml:space="preserve">、法律、行政法规规定劳动者可以解除劳动合同的其他情形。 </w:t>
      </w:r>
      <w:r>
        <w:rPr>
          <w:rFonts w:cs="Arial" w:ascii="SimHei" w:hAnsi="SimHei" w:eastAsia="黑体"/>
          <w:szCs w:val="21"/>
        </w:rPr>
        <w:br/>
      </w:r>
      <w:r>
        <w:rPr>
          <w:rFonts w:cs="Arial" w:ascii="SimHei" w:hAnsi="SimHei" w:eastAsia="黑体"/>
          <w:szCs w:val="21"/>
        </w:rPr>
        <w:t xml:space="preserve">    </w:t>
      </w:r>
      <w:r>
        <w:rPr>
          <w:rFonts w:ascii="SimHei" w:hAnsi="SimHei" w:cs="Arial" w:eastAsia="黑体"/>
          <w:szCs w:val="21"/>
        </w:rPr>
        <w:t xml:space="preserve">六 </w:t>
      </w:r>
      <w:r>
        <w:rPr>
          <w:rFonts w:ascii="SimHei" w:hAnsi="SimHei" w:cs="Arial" w:eastAsia="黑体"/>
          <w:szCs w:val="21"/>
        </w:rPr>
        <w:t>有下列情形之一的，本合同即行终止</w:t>
      </w:r>
      <w:r>
        <w:rPr>
          <w:rFonts w:cs="Arial" w:ascii="SimHei" w:hAnsi="SimHei" w:eastAsia="黑体"/>
          <w:szCs w:val="21"/>
        </w:rPr>
        <w:t xml:space="preserve">, </w:t>
      </w:r>
      <w:r>
        <w:rPr>
          <w:rFonts w:ascii="SimHei" w:hAnsi="SimHei" w:cs="Arial" w:eastAsia="黑体"/>
          <w:szCs w:val="21"/>
        </w:rPr>
        <w:t>双方办理终止劳动合同手续：</w:t>
      </w:r>
      <w:r>
        <w:rPr>
          <w:rFonts w:cs="Arial" w:ascii="SimHei" w:hAnsi="SimHei" w:eastAsia="黑体"/>
          <w:szCs w:val="21"/>
        </w:rPr>
        <w:br/>
      </w:r>
      <w:r>
        <w:rPr>
          <w:rFonts w:ascii="SimHei" w:hAnsi="SimHei" w:cs="Arial" w:eastAsia="黑体"/>
          <w:szCs w:val="21"/>
        </w:rPr>
        <w:t xml:space="preserve">　　</w:t>
      </w:r>
      <w:r>
        <w:rPr>
          <w:rFonts w:cs="Arial" w:ascii="SimHei" w:hAnsi="SimHei" w:eastAsia="黑体"/>
          <w:szCs w:val="21"/>
        </w:rPr>
        <w:t>1</w:t>
      </w:r>
      <w:r>
        <w:rPr>
          <w:rFonts w:ascii="SimHei" w:hAnsi="SimHei" w:cs="Arial" w:eastAsia="黑体"/>
          <w:szCs w:val="21"/>
        </w:rPr>
        <w:t xml:space="preserve">、本合同期满的； </w:t>
      </w:r>
      <w:r>
        <w:rPr>
          <w:rFonts w:cs="Arial" w:ascii="SimHei" w:hAnsi="SimHei" w:eastAsia="黑体"/>
          <w:szCs w:val="21"/>
        </w:rPr>
        <w:br/>
      </w:r>
      <w:r>
        <w:rPr>
          <w:rFonts w:ascii="SimHei" w:hAnsi="SimHei" w:cs="Arial" w:eastAsia="黑体"/>
          <w:szCs w:val="21"/>
        </w:rPr>
        <w:t xml:space="preserve">　　</w:t>
      </w:r>
      <w:r>
        <w:rPr>
          <w:rFonts w:cs="Arial" w:ascii="SimHei" w:hAnsi="SimHei" w:eastAsia="黑体"/>
          <w:szCs w:val="21"/>
        </w:rPr>
        <w:t>2</w:t>
      </w:r>
      <w:r>
        <w:rPr>
          <w:rFonts w:ascii="SimHei" w:hAnsi="SimHei" w:cs="Arial" w:eastAsia="黑体"/>
          <w:szCs w:val="21"/>
        </w:rPr>
        <w:t xml:space="preserve">、乙方开始依法享受基本养老保险待遇的； </w:t>
      </w:r>
      <w:r>
        <w:rPr>
          <w:rFonts w:cs="Arial" w:ascii="SimHei" w:hAnsi="SimHei" w:eastAsia="黑体"/>
          <w:szCs w:val="21"/>
        </w:rPr>
        <w:br/>
      </w:r>
      <w:r>
        <w:rPr>
          <w:rFonts w:ascii="SimHei" w:hAnsi="SimHei" w:cs="Arial" w:eastAsia="黑体"/>
          <w:szCs w:val="21"/>
        </w:rPr>
        <w:t xml:space="preserve">　　</w:t>
      </w:r>
      <w:r>
        <w:rPr>
          <w:rFonts w:cs="Arial" w:ascii="SimHei" w:hAnsi="SimHei" w:eastAsia="黑体"/>
          <w:szCs w:val="21"/>
        </w:rPr>
        <w:t>3</w:t>
      </w:r>
      <w:r>
        <w:rPr>
          <w:rFonts w:ascii="SimHei" w:hAnsi="SimHei" w:cs="Arial" w:eastAsia="黑体"/>
          <w:szCs w:val="21"/>
        </w:rPr>
        <w:t xml:space="preserve">、乙方死亡，或者被人民法院宣告死亡或者宣告失踪的； </w:t>
      </w:r>
      <w:r>
        <w:rPr>
          <w:rFonts w:cs="Arial" w:ascii="SimHei" w:hAnsi="SimHei" w:eastAsia="黑体"/>
          <w:szCs w:val="21"/>
        </w:rPr>
        <w:br/>
      </w:r>
      <w:r>
        <w:rPr>
          <w:rFonts w:ascii="SimHei" w:hAnsi="SimHei" w:cs="Arial" w:eastAsia="黑体"/>
          <w:szCs w:val="21"/>
        </w:rPr>
        <w:t xml:space="preserve">　　</w:t>
      </w:r>
      <w:r>
        <w:rPr>
          <w:rFonts w:cs="Arial" w:ascii="SimHei" w:hAnsi="SimHei" w:eastAsia="黑体"/>
          <w:szCs w:val="21"/>
        </w:rPr>
        <w:t>4</w:t>
      </w:r>
      <w:r>
        <w:rPr>
          <w:rFonts w:ascii="SimHei" w:hAnsi="SimHei" w:cs="Arial" w:eastAsia="黑体"/>
          <w:szCs w:val="21"/>
        </w:rPr>
        <w:t xml:space="preserve">、甲方被依法宣告破产的； </w:t>
      </w:r>
      <w:r>
        <w:rPr>
          <w:rFonts w:cs="Arial" w:ascii="SimHei" w:hAnsi="SimHei" w:eastAsia="黑体"/>
          <w:szCs w:val="21"/>
        </w:rPr>
        <w:br/>
      </w:r>
      <w:r>
        <w:rPr>
          <w:rFonts w:ascii="SimHei" w:hAnsi="SimHei" w:cs="Arial" w:eastAsia="黑体"/>
          <w:szCs w:val="21"/>
        </w:rPr>
        <w:t xml:space="preserve">　　</w:t>
      </w:r>
      <w:r>
        <w:rPr>
          <w:rFonts w:cs="Arial" w:ascii="SimHei" w:hAnsi="SimHei" w:eastAsia="黑体"/>
          <w:szCs w:val="21"/>
        </w:rPr>
        <w:t>5</w:t>
      </w:r>
      <w:r>
        <w:rPr>
          <w:rFonts w:ascii="SimHei" w:hAnsi="SimHei" w:cs="Arial" w:eastAsia="黑体"/>
          <w:szCs w:val="21"/>
        </w:rPr>
        <w:t xml:space="preserve">、甲方被吊销营业执照、责令关闭、撤销或者甲方决定提前解散的； </w:t>
      </w:r>
      <w:r>
        <w:rPr>
          <w:rFonts w:cs="Arial" w:ascii="SimHei" w:hAnsi="SimHei" w:eastAsia="黑体"/>
          <w:szCs w:val="21"/>
        </w:rPr>
        <w:br/>
      </w:r>
      <w:r>
        <w:rPr>
          <w:rFonts w:ascii="SimHei" w:hAnsi="SimHei" w:cs="Arial" w:eastAsia="黑体"/>
          <w:szCs w:val="21"/>
        </w:rPr>
        <w:t xml:space="preserve">　　</w:t>
      </w:r>
      <w:r>
        <w:rPr>
          <w:rFonts w:cs="Arial" w:ascii="SimHei" w:hAnsi="SimHei" w:eastAsia="黑体"/>
          <w:szCs w:val="21"/>
        </w:rPr>
        <w:t>6</w:t>
      </w:r>
      <w:r>
        <w:rPr>
          <w:rFonts w:ascii="SimHei" w:hAnsi="SimHei" w:cs="Arial" w:eastAsia="黑体"/>
          <w:szCs w:val="21"/>
        </w:rPr>
        <w:t xml:space="preserve">、法律、行政法规规定的其他情形。 </w:t>
      </w:r>
      <w:r>
        <w:rPr>
          <w:rFonts w:cs="Arial" w:ascii="SimHei" w:hAnsi="SimHei" w:eastAsia="黑体"/>
          <w:szCs w:val="21"/>
        </w:rPr>
        <w:br/>
      </w:r>
      <w:r>
        <w:rPr>
          <w:rFonts w:cs="Arial" w:ascii="SimHei" w:hAnsi="SimHei" w:eastAsia="黑体"/>
          <w:szCs w:val="21"/>
        </w:rPr>
        <w:t xml:space="preserve"> </w:t>
      </w:r>
      <w:r>
        <w:rPr>
          <w:rFonts w:cs="Arial" w:ascii="SimHei" w:hAnsi="SimHei" w:eastAsia="黑体"/>
          <w:b/>
          <w:szCs w:val="21"/>
        </w:rPr>
        <w:t xml:space="preserve">   </w:t>
      </w:r>
      <w:r>
        <w:rPr>
          <w:rFonts w:ascii="SimHei" w:hAnsi="SimHei" w:cs="Arial" w:eastAsia="黑体"/>
          <w:b/>
          <w:szCs w:val="21"/>
        </w:rPr>
        <w:t xml:space="preserve">第六条  </w:t>
      </w:r>
      <w:r>
        <w:rPr>
          <w:rFonts w:ascii="SimHei" w:hAnsi="SimHei" w:cs="Arial" w:eastAsia="黑体"/>
          <w:b/>
          <w:szCs w:val="21"/>
        </w:rPr>
        <w:t>法律责任</w:t>
      </w:r>
      <w:r>
        <w:rPr>
          <w:rFonts w:cs="Arial" w:ascii="SimHei" w:hAnsi="SimHei" w:eastAsia="黑体"/>
          <w:szCs w:val="21"/>
        </w:rPr>
        <w:br/>
      </w:r>
      <w:r>
        <w:rPr>
          <w:rFonts w:cs="Arial" w:ascii="SimHei" w:hAnsi="SimHei" w:eastAsia="黑体"/>
          <w:szCs w:val="21"/>
        </w:rPr>
        <w:t xml:space="preserve">    </w:t>
      </w:r>
      <w:r>
        <w:rPr>
          <w:rFonts w:ascii="SimHei" w:hAnsi="SimHei" w:cs="Arial" w:eastAsia="黑体"/>
          <w:szCs w:val="21"/>
        </w:rPr>
        <w:t>一、</w:t>
      </w:r>
      <w:r>
        <w:rPr>
          <w:rFonts w:ascii="SimHei" w:hAnsi="SimHei" w:cs="Arial" w:eastAsia="黑体"/>
          <w:szCs w:val="21"/>
        </w:rPr>
        <w:t>有下列情形之一的，甲方应当承担赔偿责任：</w:t>
      </w:r>
      <w:r>
        <w:rPr>
          <w:rFonts w:cs="Arial" w:ascii="SimHei" w:hAnsi="SimHei" w:eastAsia="黑体"/>
          <w:szCs w:val="21"/>
        </w:rPr>
        <w:br/>
        <w:t xml:space="preserve">  </w:t>
      </w:r>
      <w:r>
        <w:rPr>
          <w:rFonts w:cs="Arial" w:ascii="SimHei" w:hAnsi="SimHei" w:eastAsia="黑体"/>
          <w:szCs w:val="21"/>
        </w:rPr>
        <w:t xml:space="preserve">  </w:t>
      </w:r>
      <w:r>
        <w:rPr>
          <w:rFonts w:cs="Arial" w:ascii="SimHei" w:hAnsi="SimHei" w:eastAsia="黑体"/>
          <w:szCs w:val="21"/>
        </w:rPr>
        <w:t xml:space="preserve"> 1</w:t>
      </w:r>
      <w:r>
        <w:rPr>
          <w:rFonts w:ascii="SimHei" w:hAnsi="SimHei" w:cs="Arial" w:eastAsia="黑体"/>
          <w:szCs w:val="21"/>
        </w:rPr>
        <w:t>、甲方制定的直接涉及劳动者切身利益的劳动规章制度违反法律、法规规定，给乙方造成损害的；</w:t>
      </w:r>
      <w:r>
        <w:rPr>
          <w:rFonts w:cs="Arial" w:ascii="SimHei" w:hAnsi="SimHei" w:eastAsia="黑体"/>
          <w:szCs w:val="21"/>
        </w:rPr>
        <w:br/>
      </w:r>
      <w:r>
        <w:rPr>
          <w:rFonts w:cs="Arial" w:ascii="SimHei" w:hAnsi="SimHei" w:eastAsia="黑体"/>
          <w:szCs w:val="21"/>
        </w:rPr>
        <w:t xml:space="preserve">    </w:t>
      </w:r>
      <w:r>
        <w:rPr>
          <w:rFonts w:cs="Arial" w:ascii="SimHei" w:hAnsi="SimHei" w:eastAsia="黑体"/>
          <w:szCs w:val="21"/>
        </w:rPr>
        <w:t>2</w:t>
      </w:r>
      <w:r>
        <w:rPr>
          <w:rFonts w:ascii="SimHei" w:hAnsi="SimHei" w:cs="Arial" w:eastAsia="黑体"/>
          <w:szCs w:val="21"/>
        </w:rPr>
        <w:t>、由于甲方的原因订立的无效劳动合同，给乙方造成损害的；</w:t>
      </w:r>
      <w:r>
        <w:rPr>
          <w:rFonts w:cs="Arial" w:ascii="SimHei" w:hAnsi="SimHei" w:eastAsia="黑体"/>
          <w:szCs w:val="21"/>
        </w:rPr>
        <w:br/>
      </w:r>
      <w:r>
        <w:rPr>
          <w:rFonts w:cs="Arial" w:ascii="SimHei" w:hAnsi="SimHei" w:eastAsia="黑体"/>
          <w:szCs w:val="21"/>
        </w:rPr>
        <w:t xml:space="preserve">    </w:t>
      </w:r>
      <w:r>
        <w:rPr>
          <w:rFonts w:cs="Arial" w:ascii="SimHei" w:hAnsi="SimHei" w:eastAsia="黑体"/>
          <w:szCs w:val="21"/>
        </w:rPr>
        <w:t>3</w:t>
      </w:r>
      <w:r>
        <w:rPr>
          <w:rFonts w:ascii="SimHei" w:hAnsi="SimHei" w:cs="Arial" w:eastAsia="黑体"/>
          <w:szCs w:val="21"/>
        </w:rPr>
        <w:t>、甲方违反劳动法律、法规规定的条件解除劳动合同，给乙方造成损害的；</w:t>
      </w:r>
    </w:p>
    <w:p>
      <w:pPr>
        <w:pStyle w:val="Normal"/>
        <w:spacing w:lineRule="auto" w:line="300" w:before="156" w:after="156"/>
        <w:ind w:start="420" w:hanging="0"/>
        <w:rPr>
          <w:rFonts w:ascii="宋体" w:hAnsi="宋体" w:cs="Arial"/>
          <w:szCs w:val="21"/>
        </w:rPr>
      </w:pPr>
      <w:r>
        <w:rPr>
          <w:rFonts w:cs="Arial" w:ascii="SimHei" w:hAnsi="SimHei" w:eastAsia="黑体"/>
          <w:szCs w:val="21"/>
        </w:rPr>
        <w:t>4</w:t>
      </w:r>
      <w:r>
        <w:rPr>
          <w:rFonts w:ascii="SimHei" w:hAnsi="SimHei" w:cs="Arial" w:eastAsia="黑体"/>
          <w:szCs w:val="21"/>
        </w:rPr>
        <w:t xml:space="preserve">、甲方以暴力、威胁或者非法限制人身自由的手段强迫劳动的； </w:t>
      </w:r>
      <w:r>
        <w:rPr>
          <w:rFonts w:cs="Arial" w:ascii="SimHei" w:hAnsi="SimHei" w:eastAsia="黑体"/>
          <w:szCs w:val="21"/>
        </w:rPr>
        <w:br/>
        <w:t>5</w:t>
      </w:r>
      <w:r>
        <w:rPr>
          <w:rFonts w:ascii="SimHei" w:hAnsi="SimHei" w:cs="Arial" w:eastAsia="黑体"/>
          <w:szCs w:val="21"/>
        </w:rPr>
        <w:t>、甲方违章指挥或者强令冒险作业危及乙方人身安全的；</w:t>
      </w:r>
      <w:r>
        <w:rPr>
          <w:rFonts w:cs="Arial" w:ascii="SimHei" w:hAnsi="SimHei" w:eastAsia="黑体"/>
          <w:szCs w:val="21"/>
        </w:rPr>
        <w:br/>
        <w:t>6</w:t>
      </w:r>
      <w:r>
        <w:rPr>
          <w:rFonts w:ascii="SimHei" w:hAnsi="SimHei" w:cs="Arial" w:eastAsia="黑体"/>
          <w:szCs w:val="21"/>
        </w:rPr>
        <w:t xml:space="preserve">、甲方侮辱、体罚、殴打、非法搜查或者拘禁乙方的； </w:t>
      </w:r>
      <w:r>
        <w:rPr>
          <w:rFonts w:cs="Arial" w:ascii="SimHei" w:hAnsi="SimHei" w:eastAsia="黑体"/>
          <w:szCs w:val="21"/>
        </w:rPr>
        <w:br/>
        <w:t>7</w:t>
      </w:r>
      <w:r>
        <w:rPr>
          <w:rFonts w:ascii="SimHei" w:hAnsi="SimHei" w:cs="Arial" w:eastAsia="黑体"/>
          <w:szCs w:val="21"/>
        </w:rPr>
        <w:t>、甲方劳动条件恶劣、环境污染严重，给乙方身心健康造成严重损害的。</w:t>
      </w:r>
      <w:r>
        <w:rPr>
          <w:rFonts w:cs="Arial" w:ascii="SimHei" w:hAnsi="SimHei" w:eastAsia="黑体"/>
          <w:szCs w:val="21"/>
        </w:rPr>
        <w:br/>
        <w:t>8</w:t>
      </w:r>
      <w:r>
        <w:rPr>
          <w:rFonts w:ascii="SimHei" w:hAnsi="SimHei" w:cs="Arial" w:eastAsia="黑体"/>
          <w:szCs w:val="21"/>
        </w:rPr>
        <w:t>、法律、法规规定的其他情形。</w:t>
      </w:r>
    </w:p>
    <w:p>
      <w:pPr>
        <w:pStyle w:val="Normal"/>
        <w:spacing w:lineRule="auto" w:line="300" w:before="156" w:after="156"/>
        <w:ind w:firstLine="420"/>
        <w:rPr>
          <w:rFonts w:ascii="宋体" w:hAnsi="宋体" w:cs="Arial"/>
          <w:szCs w:val="21"/>
        </w:rPr>
      </w:pPr>
      <w:r>
        <w:rPr>
          <w:rFonts w:ascii="SimHei" w:hAnsi="SimHei" w:cs="Arial" w:eastAsia="黑体"/>
          <w:szCs w:val="21"/>
        </w:rPr>
        <w:t>二、</w:t>
      </w:r>
      <w:r>
        <w:rPr>
          <w:rFonts w:ascii="SimHei" w:hAnsi="SimHei" w:cs="Arial" w:eastAsia="黑体"/>
          <w:szCs w:val="21"/>
        </w:rPr>
        <w:t>乙方违反劳动法律、法规和甲方规章制度规定解除劳动合同或者违反劳动合同中约定的事项，给甲方造成经济损失的，应当依法赔偿甲方直接经济损失，违约金，及甲方为其支付的培训费和招收录用费等。</w:t>
      </w:r>
      <w:r>
        <w:rPr>
          <w:rFonts w:cs="Arial" w:ascii="SimHei" w:hAnsi="SimHei" w:eastAsia="黑体"/>
          <w:szCs w:val="21"/>
        </w:rPr>
        <w:br/>
      </w:r>
      <w:r>
        <w:rPr>
          <w:rFonts w:ascii="SimHei" w:hAnsi="SimHei" w:cs="Arial" w:eastAsia="黑体"/>
          <w:szCs w:val="21"/>
        </w:rPr>
        <w:t>保密协议</w:t>
      </w:r>
      <w:r>
        <w:rPr>
          <w:rFonts w:cs="Arial" w:ascii="SimHei" w:hAnsi="SimHei" w:eastAsia="黑体"/>
          <w:szCs w:val="21"/>
        </w:rPr>
        <w:br/>
      </w:r>
      <w:r>
        <w:rPr>
          <w:rFonts w:cs="Arial" w:ascii="SimHei" w:hAnsi="SimHei" w:eastAsia="黑体"/>
          <w:b/>
          <w:szCs w:val="21"/>
        </w:rPr>
        <w:t xml:space="preserve">    </w:t>
      </w:r>
      <w:r>
        <w:rPr>
          <w:rFonts w:ascii="SimHei" w:hAnsi="SimHei" w:cs="Arial" w:eastAsia="黑体"/>
          <w:b/>
          <w:szCs w:val="21"/>
        </w:rPr>
        <w:t>第七条  保密协议</w:t>
      </w:r>
    </w:p>
    <w:p>
      <w:pPr>
        <w:pStyle w:val="Normal"/>
        <w:spacing w:lineRule="auto" w:line="300" w:before="156" w:after="156"/>
        <w:ind w:firstLine="420"/>
        <w:rPr>
          <w:rFonts w:ascii="宋体" w:hAnsi="宋体" w:cs="Arial"/>
          <w:szCs w:val="21"/>
        </w:rPr>
      </w:pPr>
      <w:r>
        <w:rPr>
          <w:rFonts w:ascii="SimHei" w:hAnsi="SimHei" w:cs="Arial" w:eastAsia="黑体"/>
          <w:szCs w:val="21"/>
        </w:rPr>
        <w:t>乙方在甲方就职期间获取的文件、资料、稿件、表格等业务信息，包括但不限于有关客户名单、合作目的、价格、营业额、营销、员工薪酬，无论是口头、书面的或是电脑文件形式的，无论是客户的或是本公司的均属甲方商业秘密。乙方必须遵守保密规定，不得向外透露；并绝对禁止使用这些商业秘密为自己或他人谋取利益利，违反本规定乙方需须赔偿甲方一切经济损失。</w:t>
      </w:r>
      <w:r>
        <w:rPr>
          <w:rFonts w:cs="Arial" w:ascii="SimHei" w:hAnsi="SimHei" w:eastAsia="黑体"/>
          <w:szCs w:val="21"/>
        </w:rPr>
        <w:br/>
      </w:r>
      <w:r>
        <w:rPr>
          <w:rFonts w:cs="宋体" w:ascii="SimHei" w:hAnsi="SimHei" w:eastAsia="黑体"/>
          <w:szCs w:val="21"/>
        </w:rPr>
        <w:t xml:space="preserve">    </w:t>
      </w:r>
      <w:r>
        <w:rPr>
          <w:rFonts w:ascii="SimHei" w:hAnsi="SimHei" w:cs="宋体" w:eastAsia="黑体"/>
          <w:b/>
          <w:szCs w:val="21"/>
        </w:rPr>
        <w:t>第八条  敬业条款</w:t>
      </w:r>
      <w:r>
        <w:rPr>
          <w:rFonts w:cs="Arial" w:ascii="SimHei" w:hAnsi="SimHei" w:eastAsia="黑体"/>
          <w:szCs w:val="21"/>
        </w:rPr>
        <w:br/>
      </w:r>
      <w:r>
        <w:rPr>
          <w:rFonts w:cs="Arial" w:ascii="SimHei" w:hAnsi="SimHei" w:eastAsia="黑体"/>
          <w:szCs w:val="21"/>
        </w:rPr>
        <w:t xml:space="preserve">    </w:t>
      </w:r>
      <w:r>
        <w:rPr>
          <w:rFonts w:ascii="SimHei" w:hAnsi="SimHei" w:cs="Arial" w:eastAsia="黑体"/>
          <w:szCs w:val="21"/>
        </w:rPr>
        <w:t>解除或者终止劳动合同后，乙方应把所有的有关商业秘密的资料移交</w:t>
      </w:r>
      <w:r>
        <w:rPr>
          <w:rFonts w:ascii="SimHei" w:hAnsi="SimHei" w:cs="Arial" w:eastAsia="黑体"/>
          <w:szCs w:val="21"/>
        </w:rPr>
        <w:t>甲</w:t>
      </w:r>
      <w:r>
        <w:rPr>
          <w:rFonts w:ascii="SimHei" w:hAnsi="SimHei" w:cs="Arial" w:eastAsia="黑体"/>
          <w:szCs w:val="21"/>
        </w:rPr>
        <w:t>方，同时承担不向外泄露商业秘密的义务，并保证在两年内不从事与甲方商业秘密有关的工作，且不在与本单位生产或者经营同类产品、从事同类业务的有竞争关系的其他用人单位任职，或者自己开业生产或者经营同类产品、从事同类业务的竞争。</w:t>
      </w:r>
    </w:p>
    <w:p>
      <w:pPr>
        <w:pStyle w:val="Normal"/>
        <w:spacing w:lineRule="auto" w:line="300" w:before="156" w:after="156"/>
        <w:ind w:firstLine="422"/>
        <w:rPr>
          <w:rFonts w:ascii="宋体" w:hAnsi="宋体" w:cs="宋体"/>
          <w:b/>
          <w:b/>
          <w:szCs w:val="21"/>
        </w:rPr>
      </w:pPr>
      <w:r>
        <w:rPr>
          <w:rFonts w:ascii="SimHei" w:hAnsi="SimHei" w:cs="宋体" w:eastAsia="黑体"/>
          <w:b/>
          <w:szCs w:val="21"/>
        </w:rPr>
        <w:t>第九条  劳动争议的处理</w:t>
      </w:r>
    </w:p>
    <w:p>
      <w:pPr>
        <w:pStyle w:val="Normal"/>
        <w:spacing w:lineRule="auto" w:line="300" w:before="156" w:after="156"/>
        <w:ind w:firstLine="420"/>
        <w:rPr>
          <w:rFonts w:ascii="宋体" w:hAnsi="宋体" w:cs="宋体"/>
          <w:szCs w:val="21"/>
        </w:rPr>
      </w:pPr>
      <w:r>
        <w:rPr>
          <w:rFonts w:cs="Arial" w:ascii="SimHei" w:hAnsi="SimHei" w:eastAsia="黑体"/>
          <w:szCs w:val="21"/>
        </w:rPr>
        <w:t>1</w:t>
      </w:r>
      <w:r>
        <w:rPr>
          <w:rFonts w:ascii="SimHei" w:hAnsi="SimHei" w:cs="Arial" w:eastAsia="黑体"/>
          <w:szCs w:val="21"/>
        </w:rPr>
        <w:t>、</w:t>
      </w:r>
      <w:r>
        <w:rPr>
          <w:rFonts w:ascii="SimHei" w:hAnsi="SimHei" w:cs="Arial" w:eastAsia="黑体"/>
          <w:szCs w:val="21"/>
        </w:rPr>
        <w:t>甲方与乙方发生劳动争议，当事人可以向本单位劳动争议调解委员会申请调解，也可以自劳动争议发生之日起六十日内向有管辖权的</w:t>
      </w:r>
      <w:r>
        <w:rPr>
          <w:rFonts w:cs="Arial" w:ascii="SimHei" w:hAnsi="SimHei" w:eastAsia="黑体"/>
          <w:szCs w:val="21"/>
        </w:rPr>
        <w:t>_________</w:t>
      </w:r>
      <w:r>
        <w:rPr>
          <w:rFonts w:ascii="SimHei" w:hAnsi="SimHei" w:cs="Arial" w:eastAsia="黑体"/>
          <w:szCs w:val="21"/>
        </w:rPr>
        <w:t>劳动争议仲裁委员会申请仲裁。对仲裁不服十五日之内向有管辖权的</w:t>
      </w:r>
      <w:r>
        <w:rPr>
          <w:rFonts w:cs="Arial" w:ascii="SimHei" w:hAnsi="SimHei" w:eastAsia="黑体"/>
          <w:szCs w:val="21"/>
        </w:rPr>
        <w:t>_________</w:t>
      </w:r>
      <w:r>
        <w:rPr>
          <w:rFonts w:ascii="SimHei" w:hAnsi="SimHei" w:cs="Arial" w:eastAsia="黑体"/>
          <w:szCs w:val="21"/>
        </w:rPr>
        <w:t>人民法院提起诉讼。</w:t>
      </w:r>
      <w:r>
        <w:rPr>
          <w:rFonts w:cs="Arial" w:ascii="SimHei" w:hAnsi="SimHei" w:eastAsia="黑体"/>
          <w:szCs w:val="21"/>
        </w:rPr>
        <w:br/>
      </w:r>
      <w:r>
        <w:rPr>
          <w:rFonts w:cs="Arial" w:ascii="SimHei" w:hAnsi="SimHei" w:eastAsia="黑体"/>
          <w:szCs w:val="21"/>
        </w:rPr>
        <w:t xml:space="preserve">    2</w:t>
      </w:r>
      <w:r>
        <w:rPr>
          <w:rFonts w:ascii="SimHei" w:hAnsi="SimHei" w:cs="Arial" w:eastAsia="黑体"/>
          <w:szCs w:val="21"/>
        </w:rPr>
        <w:t>、</w:t>
      </w:r>
      <w:r>
        <w:rPr>
          <w:rFonts w:ascii="SimHei" w:hAnsi="SimHei" w:cs="Arial" w:eastAsia="黑体"/>
          <w:szCs w:val="21"/>
        </w:rPr>
        <w:t>甲方与乙方发生劳动争议期间，不影响劳动工作关系的存续，若涉及到影响到劳动工作关系的存续，双方须妥善处理劳动工作的交接，甲方不得有恶意处分、惩罚乙方行为，乙方不得有故意损害企业行为。</w:t>
      </w:r>
      <w:r>
        <w:rPr>
          <w:rFonts w:cs="Arial" w:ascii="SimHei" w:hAnsi="SimHei" w:eastAsia="黑体"/>
          <w:szCs w:val="21"/>
        </w:rPr>
        <w:br/>
      </w:r>
      <w:r>
        <w:rPr>
          <w:rFonts w:cs="宋体" w:ascii="SimHei" w:hAnsi="SimHei" w:eastAsia="黑体"/>
          <w:b/>
          <w:szCs w:val="21"/>
        </w:rPr>
        <w:t xml:space="preserve">    </w:t>
      </w:r>
      <w:r>
        <w:rPr>
          <w:rFonts w:ascii="SimHei" w:hAnsi="SimHei" w:cs="宋体" w:eastAsia="黑体"/>
          <w:b/>
          <w:szCs w:val="21"/>
        </w:rPr>
        <w:t>第十条  附则</w:t>
      </w:r>
    </w:p>
    <w:p>
      <w:pPr>
        <w:pStyle w:val="Normal"/>
        <w:spacing w:lineRule="auto" w:line="300" w:before="156" w:after="156"/>
        <w:ind w:firstLine="420"/>
        <w:rPr>
          <w:rFonts w:ascii="宋体" w:hAnsi="宋体" w:cs="Arial"/>
          <w:szCs w:val="21"/>
        </w:rPr>
      </w:pPr>
      <w:r>
        <w:rPr>
          <w:rFonts w:cs="Arial" w:ascii="SimHei" w:hAnsi="SimHei" w:eastAsia="黑体"/>
          <w:szCs w:val="21"/>
        </w:rPr>
        <w:t>1</w:t>
      </w:r>
      <w:r>
        <w:rPr>
          <w:rFonts w:ascii="SimHei" w:hAnsi="SimHei" w:cs="Arial" w:eastAsia="黑体"/>
          <w:szCs w:val="21"/>
        </w:rPr>
        <w:t>、本</w:t>
      </w:r>
      <w:r>
        <w:rPr>
          <w:rFonts w:ascii="SimHei" w:hAnsi="SimHei" w:cs="Arial" w:eastAsia="黑体"/>
          <w:szCs w:val="21"/>
        </w:rPr>
        <w:t>劳动合同一式</w:t>
      </w:r>
      <w:r>
        <w:rPr>
          <w:rFonts w:cs="Arial" w:ascii="SimHei" w:hAnsi="SimHei" w:eastAsia="黑体"/>
          <w:szCs w:val="21"/>
        </w:rPr>
        <w:t>___</w:t>
      </w:r>
      <w:r>
        <w:rPr>
          <w:rFonts w:ascii="SimHei" w:hAnsi="SimHei" w:cs="Arial" w:eastAsia="黑体"/>
          <w:szCs w:val="21"/>
        </w:rPr>
        <w:t>份，甲、乙双方各执一份，具有同等法律效力。</w:t>
      </w:r>
    </w:p>
    <w:p>
      <w:pPr>
        <w:pStyle w:val="Normal"/>
        <w:spacing w:lineRule="auto" w:line="300" w:before="156" w:after="156"/>
        <w:ind w:firstLine="420"/>
        <w:rPr>
          <w:rFonts w:ascii="宋体" w:hAnsi="宋体" w:cs="Arial"/>
          <w:szCs w:val="21"/>
        </w:rPr>
      </w:pPr>
      <w:r>
        <w:rPr>
          <w:rFonts w:cs="Arial" w:ascii="SimHei" w:hAnsi="SimHei" w:eastAsia="黑体"/>
          <w:szCs w:val="21"/>
        </w:rPr>
        <w:t>2</w:t>
      </w:r>
      <w:r>
        <w:rPr>
          <w:rFonts w:ascii="SimHei" w:hAnsi="SimHei" w:cs="Arial" w:eastAsia="黑体"/>
          <w:szCs w:val="21"/>
        </w:rPr>
        <w:t>、</w:t>
      </w:r>
      <w:r>
        <w:rPr>
          <w:rFonts w:ascii="SimHei" w:hAnsi="SimHei" w:cs="Arial" w:eastAsia="黑体"/>
          <w:szCs w:val="21"/>
        </w:rPr>
        <w:t>本合同共有</w:t>
      </w:r>
      <w:r>
        <w:rPr>
          <w:rFonts w:cs="Arial" w:ascii="SimHei" w:hAnsi="SimHei" w:eastAsia="黑体"/>
          <w:szCs w:val="21"/>
        </w:rPr>
        <w:t>___</w:t>
      </w:r>
      <w:r>
        <w:rPr>
          <w:rFonts w:ascii="SimHei" w:hAnsi="SimHei" w:cs="Arial" w:eastAsia="黑体"/>
          <w:szCs w:val="21"/>
        </w:rPr>
        <w:t>份附件。本合同的附件与本合同具有同等效力。</w:t>
      </w:r>
    </w:p>
    <w:p>
      <w:pPr>
        <w:pStyle w:val="Normal"/>
        <w:spacing w:lineRule="auto" w:line="300" w:before="156" w:after="156"/>
        <w:ind w:firstLine="420"/>
        <w:rPr>
          <w:rFonts w:ascii="宋体" w:hAnsi="宋体" w:cs="宋体"/>
          <w:szCs w:val="21"/>
        </w:rPr>
      </w:pPr>
      <w:r>
        <w:rPr>
          <w:rFonts w:cs="Arial" w:ascii="SimHei" w:hAnsi="SimHei" w:eastAsia="黑体"/>
          <w:szCs w:val="21"/>
        </w:rPr>
        <w:t>3</w:t>
      </w:r>
      <w:r>
        <w:rPr>
          <w:rFonts w:ascii="SimHei" w:hAnsi="SimHei" w:cs="Arial" w:eastAsia="黑体"/>
          <w:szCs w:val="21"/>
        </w:rPr>
        <w:t>、</w:t>
      </w:r>
      <w:r>
        <w:rPr>
          <w:rFonts w:ascii="SimHei" w:hAnsi="SimHei" w:cs="Arial" w:eastAsia="黑体"/>
          <w:szCs w:val="21"/>
        </w:rPr>
        <w:t>本合同自双方签署之日起生效。</w:t>
      </w:r>
      <w:r>
        <w:rPr>
          <w:rFonts w:cs="Arial" w:ascii="SimHei" w:hAnsi="SimHei" w:eastAsia="黑体"/>
          <w:szCs w:val="21"/>
        </w:rPr>
        <w:br/>
        <w:br/>
        <w:br/>
        <w:br/>
        <w:br/>
      </w:r>
      <w:r>
        <w:rPr>
          <w:rFonts w:cs="Arial" w:ascii="SimHei" w:hAnsi="SimHei" w:eastAsia="黑体"/>
          <w:szCs w:val="21"/>
        </w:rPr>
        <w:t xml:space="preserve"> </w:t>
      </w:r>
      <w:r>
        <w:rPr>
          <w:rFonts w:ascii="SimHei" w:hAnsi="SimHei" w:cs="Arial" w:eastAsia="黑体"/>
          <w:szCs w:val="21"/>
        </w:rPr>
        <w:t>甲      方：（签章）                       乙     方：（签章）</w:t>
      </w:r>
      <w:r>
        <w:rPr>
          <w:rFonts w:cs="Arial" w:ascii="SimHei" w:hAnsi="SimHei" w:eastAsia="黑体"/>
          <w:szCs w:val="21"/>
        </w:rPr>
        <w:br/>
      </w:r>
      <w:r>
        <w:rPr>
          <w:rFonts w:ascii="SimHei" w:hAnsi="SimHei" w:cs="Arial" w:eastAsia="黑体"/>
          <w:szCs w:val="21"/>
        </w:rPr>
        <w:t>法定代表人：</w:t>
      </w:r>
      <w:r>
        <w:rPr>
          <w:rFonts w:cs="Arial" w:ascii="SimHei" w:hAnsi="SimHei" w:eastAsia="黑体"/>
          <w:szCs w:val="21"/>
        </w:rPr>
        <w:br/>
      </w:r>
      <w:r>
        <w:rPr>
          <w:rFonts w:cs="Arial" w:ascii="SimHei" w:hAnsi="SimHei" w:eastAsia="黑体"/>
          <w:szCs w:val="21"/>
        </w:rPr>
        <w:t xml:space="preserve">        </w:t>
      </w:r>
      <w:r>
        <w:rPr>
          <w:rFonts w:ascii="SimHei" w:hAnsi="SimHei" w:cs="Arial" w:eastAsia="黑体"/>
          <w:szCs w:val="21"/>
        </w:rPr>
        <w:t xml:space="preserve">时      间：                              </w:t>
      </w:r>
      <w:r>
        <w:rPr>
          <w:rFonts w:ascii="SimHei" w:hAnsi="SimHei" w:cs="Arial" w:eastAsia="黑体"/>
          <w:szCs w:val="21"/>
        </w:rPr>
        <w:t xml:space="preserve">  </w:t>
      </w:r>
      <w:r>
        <w:rPr>
          <w:rFonts w:ascii="SimHei" w:hAnsi="SimHei" w:cs="Arial" w:eastAsia="黑体"/>
          <w:szCs w:val="21"/>
        </w:rPr>
        <w:t>时     间：</w:t>
      </w:r>
      <w:r>
        <w:rPr>
          <w:rFonts w:cs="Arial" w:ascii="SimHei" w:hAnsi="SimHei" w:eastAsia="黑体"/>
          <w:szCs w:val="21"/>
        </w:rPr>
        <w:br/>
        <w:t xml:space="preserve">                                          </w:t>
        <w:br/>
      </w:r>
    </w:p>
    <w:p>
      <w:pPr>
        <w:pStyle w:val="Normal"/>
        <w:spacing w:lineRule="auto" w:line="300" w:before="156" w:after="156"/>
        <w:ind w:start="420" w:firstLine="2"/>
        <w:rPr>
          <w:rFonts w:ascii="宋体" w:hAnsi="宋体" w:cs="Arial"/>
          <w:szCs w:val="21"/>
        </w:rPr>
      </w:pPr>
      <w:r>
        <w:rPr>
          <w:rFonts w:cs="Arial" w:ascii="SimHei" w:hAnsi="SimHei" w:eastAsia="黑体"/>
          <w:szCs w:val="21"/>
        </w:rPr>
        <w:br/>
      </w:r>
      <w:r>
        <w:rPr>
          <w:rFonts w:ascii="SimHei" w:hAnsi="SimHei" w:cs="Arial" w:eastAsia="黑体"/>
          <w:szCs w:val="21"/>
        </w:rPr>
        <w:t>附件：</w:t>
      </w:r>
    </w:p>
    <w:p>
      <w:pPr>
        <w:pStyle w:val="Normal"/>
        <w:spacing w:lineRule="auto" w:line="300" w:before="156" w:after="156"/>
        <w:ind w:start="420" w:firstLine="2"/>
        <w:rPr>
          <w:rFonts w:ascii="宋体" w:hAnsi="宋体" w:cs="Arial"/>
          <w:szCs w:val="21"/>
        </w:rPr>
      </w:pPr>
      <w:r>
        <w:rPr>
          <w:rFonts w:cs="Arial" w:ascii="SimHei" w:hAnsi="SimHei" w:eastAsia="黑体"/>
          <w:szCs w:val="21"/>
        </w:rPr>
        <w:t>1</w:t>
      </w:r>
      <w:r>
        <w:rPr>
          <w:rFonts w:ascii="SimHei" w:hAnsi="SimHei" w:cs="Arial" w:eastAsia="黑体"/>
          <w:szCs w:val="21"/>
        </w:rPr>
        <w:t>、甲、乙双方基本资料复印件。</w:t>
      </w:r>
    </w:p>
    <w:p>
      <w:pPr>
        <w:pStyle w:val="Normal"/>
        <w:spacing w:lineRule="auto" w:line="300" w:before="156" w:after="156"/>
        <w:ind w:start="420" w:firstLine="2"/>
        <w:rPr>
          <w:rFonts w:ascii="宋体" w:hAnsi="宋体" w:cs="Arial"/>
          <w:szCs w:val="21"/>
        </w:rPr>
      </w:pPr>
      <w:r>
        <w:rPr>
          <w:rFonts w:cs="Arial" w:ascii="SimHei" w:hAnsi="SimHei" w:eastAsia="黑体"/>
          <w:szCs w:val="21"/>
        </w:rPr>
        <w:t>2</w:t>
      </w:r>
      <w:r>
        <w:rPr>
          <w:rFonts w:ascii="SimHei" w:hAnsi="SimHei" w:cs="Arial" w:eastAsia="黑体"/>
          <w:szCs w:val="21"/>
        </w:rPr>
        <w:t>、</w:t>
      </w:r>
      <w:r>
        <w:rPr>
          <w:rFonts w:ascii="SimHei" w:hAnsi="SimHei" w:cs="Arial" w:eastAsia="黑体"/>
          <w:szCs w:val="21"/>
        </w:rPr>
        <w:t>《甲方规章制度》</w:t>
      </w:r>
    </w:p>
    <w:p>
      <w:pPr>
        <w:pStyle w:val="Normal"/>
        <w:spacing w:lineRule="auto" w:line="300" w:before="156" w:after="156"/>
        <w:ind w:start="420" w:firstLine="2"/>
        <w:rPr/>
      </w:pPr>
      <w:r>
        <w:rPr>
          <w:rFonts w:cs="Arial" w:ascii="SimHei" w:hAnsi="SimHei" w:eastAsia="黑体"/>
          <w:szCs w:val="21"/>
        </w:rPr>
        <w:t>3</w:t>
      </w:r>
      <w:r>
        <w:rPr>
          <w:rFonts w:ascii="SimHei" w:hAnsi="SimHei" w:cs="Arial" w:eastAsia="黑体"/>
          <w:szCs w:val="21"/>
        </w:rPr>
        <w:t>、</w:t>
      </w:r>
      <w:r>
        <w:rPr>
          <w:rFonts w:ascii="SimHei" w:hAnsi="SimHei" w:cs="Arial" w:eastAsia="黑体"/>
          <w:szCs w:val="21"/>
        </w:rPr>
        <w:t>《劳动法》《劳动合同法》法条</w:t>
      </w:r>
    </w:p>
    <w:sectPr>
      <w:headerReference w:type="default" r:id="rId2"/>
      <w:footerReference w:type="default" r:id="rId3"/>
      <w:type w:val="nextPage"/>
      <w:pgSz w:w="11906" w:h="16838"/>
      <w:pgMar w:left="1701" w:right="1701" w:header="851" w:top="1418" w:footer="992" w:bottom="1928"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default"/>
  </w:font>
  <w:font w:name="Arial">
    <w:charset w:val="00" w:characterSet="windows-1252"/>
    <w:family w:val="swiss"/>
    <w:pitch w:val="default"/>
  </w:font>
  <w:font w:name="Liberation Sans">
    <w:altName w:val="Arial"/>
    <w:charset w:val="01" w:characterSet="utf-8"/>
    <w:family w:val="swiss"/>
    <w:pitch w:val="variable"/>
  </w:font>
  <w:font w:name="宋体">
    <w:charset w:val="86"/>
    <w:family w:val="auto"/>
    <w:pitch w:val="default"/>
  </w:font>
  <w:font w:name="Tahoma">
    <w:charset w:val="00" w:characterSet="windows-1252"/>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lang w:val="en-US" w:eastAsia="en-US"/>
      </w:rPr>
    </w:pPr>
    <w:r>
      <w:rPr>
        <w:lang w:val="en-US" w:eastAsia="en-US"/>
      </w:rPr>
    </w:r>
    <w:r>
      <mc:AlternateContent>
        <mc:Choice Requires="wps">
          <w:drawing>
            <wp:anchor behindDoc="1" distT="0" distB="0" distL="114935" distR="114935" simplePos="0" locked="0" layoutInCell="0" allowOverlap="1" relativeHeight="6">
              <wp:simplePos x="0" y="0"/>
              <wp:positionH relativeFrom="column">
                <wp:posOffset>4691380</wp:posOffset>
              </wp:positionH>
              <wp:positionV relativeFrom="paragraph">
                <wp:posOffset>-592455</wp:posOffset>
              </wp:positionV>
              <wp:extent cx="198755" cy="240665"/>
              <wp:effectExtent l="0" t="0" r="0" b="0"/>
              <wp:wrapNone/>
              <wp:docPr id="1" name="Frame2"/>
              <a:graphic xmlns:a="http://schemas.openxmlformats.org/drawingml/2006/main">
                <a:graphicData uri="http://schemas.microsoft.com/office/word/2010/wordprocessingShape">
                  <wps:wsp>
                    <wps:cNvSpPr txBox="1"/>
                    <wps:spPr>
                      <a:xfrm>
                        <a:off x="0" y="0"/>
                        <a:ext cx="198755" cy="240665"/>
                      </a:xfrm>
                      <a:prstGeom prst="rect"/>
                      <a:solidFill>
                        <a:srgbClr val="FFFFFF"/>
                      </a:solidFill>
                    </wps:spPr>
                    <wps:txbx>
                      <w:txbxContent>
                        <w:p>
                          <w:pPr>
                            <w:pStyle w:val="Normal"/>
                            <w:rPr/>
                          </w:pPr>
                          <w:r>
                            <w:rPr/>
                          </w:r>
                        </w:p>
                      </w:txbxContent>
                    </wps:txbx>
                    <wps:bodyPr anchor="t" lIns="92075" tIns="46355" rIns="92075" bIns="46355">
                      <a:spAutoFit/>
                    </wps:bodyPr>
                  </wps:wsp>
                </a:graphicData>
              </a:graphic>
            </wp:anchor>
          </w:drawing>
        </mc:Choice>
        <mc:Fallback>
          <w:pict>
            <v:rect fillcolor="#FFFFFF" style="position:absolute;rotation:0;width:15.65pt;height:18.95pt;mso-wrap-distance-left:9.05pt;mso-wrap-distance-right:9.05pt;mso-wrap-distance-top:0pt;mso-wrap-distance-bottom:0pt;margin-top:-46.65pt;mso-position-vertical-relative:text;margin-left:369.4pt;mso-position-horizontal-relative:text">
              <v:textbox inset="0.100694444444444in,0.0506944444444444in,0.100694444444444in,0.0506944444444444in">
                <w:txbxContent>
                  <w:p>
                    <w:pPr>
                      <w:pStyle w:val="Normal"/>
                      <w:rPr/>
                    </w:pPr>
                    <w:r>
                      <w:rPr/>
                    </w:r>
                  </w:p>
                </w:txbxContent>
              </v:textbox>
              <w10:wrap type="none"/>
            </v:rect>
          </w:pict>
        </mc:Fallback>
      </mc:AlternateContent>
    </w:r>
    <w:r>
      <mc:AlternateContent>
        <mc:Choice Requires="wps">
          <w:drawing>
            <wp:anchor behindDoc="1" distT="0" distB="0" distL="114935" distR="114935" simplePos="0" locked="0" layoutInCell="0" allowOverlap="1" relativeHeight="11">
              <wp:simplePos x="0" y="0"/>
              <wp:positionH relativeFrom="column">
                <wp:posOffset>-114300</wp:posOffset>
              </wp:positionH>
              <wp:positionV relativeFrom="paragraph">
                <wp:posOffset>-394335</wp:posOffset>
              </wp:positionV>
              <wp:extent cx="4491990" cy="693420"/>
              <wp:effectExtent l="0" t="0" r="0" b="0"/>
              <wp:wrapNone/>
              <wp:docPr id="2" name="Frame1"/>
              <a:graphic xmlns:a="http://schemas.openxmlformats.org/drawingml/2006/main">
                <a:graphicData uri="http://schemas.microsoft.com/office/word/2010/wordprocessingShape">
                  <wps:wsp>
                    <wps:cNvSpPr txBox="1"/>
                    <wps:spPr>
                      <a:xfrm>
                        <a:off x="0" y="0"/>
                        <a:ext cx="4491990" cy="693420"/>
                      </a:xfrm>
                      <a:prstGeom prst="rect"/>
                      <a:solidFill>
                        <a:srgbClr val="FFFFFF">
                          <a:alpha val="0"/>
                        </a:srgbClr>
                      </a:solidFill>
                    </wps:spPr>
                    <wps:txbx>
                      <w:txbxContent>
                        <w:p>
                          <w:pPr>
                            <w:pStyle w:val="Normal"/>
                            <w:rPr>
                              <w:sz w:val="18"/>
                              <w:szCs w:val="18"/>
                            </w:rPr>
                          </w:pPr>
                          <w:r>
                            <w:rPr>
                              <w:sz w:val="18"/>
                              <w:szCs w:val="18"/>
                            </w:rPr>
                          </w:r>
                        </w:p>
                      </w:txbxContent>
                    </wps:txbx>
                    <wps:bodyPr anchor="t" lIns="92075" tIns="46355" rIns="92075" bIns="46355">
                      <a:noAutofit/>
                    </wps:bodyPr>
                  </wps:wsp>
                </a:graphicData>
              </a:graphic>
            </wp:anchor>
          </w:drawing>
        </mc:Choice>
        <mc:Fallback>
          <w:pict>
            <v:rect fillcolor="#FFFFFF" style="position:absolute;rotation:0;width:353.7pt;height:54.6pt;mso-wrap-distance-left:9.05pt;mso-wrap-distance-right:9.05pt;mso-wrap-distance-top:0pt;mso-wrap-distance-bottom:0pt;margin-top:-31.05pt;mso-position-vertical-relative:text;margin-left:-9pt;mso-position-horizontal-relative:text">
              <v:fill opacity="0f"/>
              <v:textbox inset="0.100694444444444in,0.0506944444444444in,0.100694444444444in,0.0506944444444444in">
                <w:txbxContent>
                  <w:p>
                    <w:pPr>
                      <w:pStyle w:val="Normal"/>
                      <w:rPr>
                        <w:sz w:val="18"/>
                        <w:szCs w:val="18"/>
                      </w:rPr>
                    </w:pPr>
                    <w:r>
                      <w:rPr>
                        <w:sz w:val="18"/>
                        <w:szCs w:val="18"/>
                      </w:rPr>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nil"/>
      </w:pBd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0"/>
        </w:tabs>
        <w:ind w:start="840" w:hanging="420"/>
      </w:pPr>
      <w:rPr/>
    </w:lvl>
    <w:lvl w:ilvl="1">
      <w:start w:val="1"/>
      <w:numFmt w:val="lowerLetter"/>
      <w:lvlText w:val="%2)"/>
      <w:lvlJc w:val="start"/>
      <w:pPr>
        <w:tabs>
          <w:tab w:val="num" w:pos="0"/>
        </w:tabs>
        <w:ind w:start="1260" w:hanging="420"/>
      </w:pPr>
      <w:rPr/>
    </w:lvl>
    <w:lvl w:ilvl="2">
      <w:start w:val="1"/>
      <w:numFmt w:val="lowerRoman"/>
      <w:lvlText w:val="%3."/>
      <w:lvlJc w:val="end"/>
      <w:pPr>
        <w:tabs>
          <w:tab w:val="num" w:pos="0"/>
        </w:tabs>
        <w:ind w:start="1680" w:hanging="420"/>
      </w:pPr>
      <w:rPr/>
    </w:lvl>
    <w:lvl w:ilvl="3">
      <w:start w:val="1"/>
      <w:numFmt w:val="decimal"/>
      <w:lvlText w:val="%4."/>
      <w:lvlJc w:val="start"/>
      <w:pPr>
        <w:tabs>
          <w:tab w:val="num" w:pos="0"/>
        </w:tabs>
        <w:ind w:start="2100" w:hanging="420"/>
      </w:pPr>
      <w:rPr/>
    </w:lvl>
    <w:lvl w:ilvl="4">
      <w:start w:val="1"/>
      <w:numFmt w:val="lowerLetter"/>
      <w:lvlText w:val="%5)"/>
      <w:lvlJc w:val="start"/>
      <w:pPr>
        <w:tabs>
          <w:tab w:val="num" w:pos="0"/>
        </w:tabs>
        <w:ind w:start="2520" w:hanging="420"/>
      </w:pPr>
      <w:rPr/>
    </w:lvl>
    <w:lvl w:ilvl="5">
      <w:start w:val="1"/>
      <w:numFmt w:val="lowerRoman"/>
      <w:lvlText w:val="%6."/>
      <w:lvlJc w:val="end"/>
      <w:pPr>
        <w:tabs>
          <w:tab w:val="num" w:pos="0"/>
        </w:tabs>
        <w:ind w:start="2940" w:hanging="420"/>
      </w:pPr>
      <w:rPr/>
    </w:lvl>
    <w:lvl w:ilvl="6">
      <w:start w:val="1"/>
      <w:numFmt w:val="decimal"/>
      <w:lvlText w:val="%7."/>
      <w:lvlJc w:val="start"/>
      <w:pPr>
        <w:tabs>
          <w:tab w:val="num" w:pos="0"/>
        </w:tabs>
        <w:ind w:start="3360" w:hanging="420"/>
      </w:pPr>
      <w:rPr/>
    </w:lvl>
    <w:lvl w:ilvl="7">
      <w:start w:val="1"/>
      <w:numFmt w:val="lowerLetter"/>
      <w:lvlText w:val="%8)"/>
      <w:lvlJc w:val="start"/>
      <w:pPr>
        <w:tabs>
          <w:tab w:val="num" w:pos="0"/>
        </w:tabs>
        <w:ind w:start="3780" w:hanging="420"/>
      </w:pPr>
      <w:rPr/>
    </w:lvl>
    <w:lvl w:ilvl="8">
      <w:start w:val="1"/>
      <w:numFmt w:val="lowerRoman"/>
      <w:lvlText w:val="%9."/>
      <w:lvlJc w:val="end"/>
      <w:pPr>
        <w:tabs>
          <w:tab w:val="num" w:pos="0"/>
        </w:tabs>
        <w:ind w:start="4200" w:hanging="420"/>
      </w:pPr>
      <w:rPr/>
    </w:lvl>
  </w:abstractNum>
  <w:num w:numId="1">
    <w:abstractNumId w:val="1"/>
  </w:num>
  <w:num w:numId="2">
    <w:abstractNumId w:val="2"/>
  </w:num>
</w:numbering>
</file>

<file path=word/settings.xml><?xml version="1.0" encoding="utf-8"?>
<w:settings xmlns:w="http://schemas.openxmlformats.org/wordprocessingml/2006/main">
  <w:zoom w:percent="94"/>
  <w:displayBackgroundShape/>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0"/>
      <w:lang w:val="en-US" w:eastAsia="zh-CN" w:bidi="ar-SA"/>
    </w:rPr>
  </w:style>
  <w:style w:type="paragraph" w:styleId="Heading1">
    <w:name w:val="Heading 1"/>
    <w:basedOn w:val="Normal"/>
    <w:next w:val="Normal"/>
    <w:qFormat/>
    <w:pPr>
      <w:keepNext w:val="true"/>
      <w:numPr>
        <w:ilvl w:val="0"/>
        <w:numId w:val="1"/>
      </w:numPr>
      <w:snapToGrid w:val="false"/>
      <w:spacing w:lineRule="atLeast" w:line="400"/>
      <w:ind w:firstLine="4215"/>
      <w:outlineLvl w:val="0"/>
    </w:pPr>
    <w:rPr>
      <w:b/>
      <w:sz w:val="30"/>
    </w:rPr>
  </w:style>
  <w:style w:type="paragraph" w:styleId="Heading2">
    <w:name w:val="Heading 2"/>
    <w:basedOn w:val="Normal"/>
    <w:next w:val="Normal"/>
    <w:qFormat/>
    <w:pPr>
      <w:keepNext w:val="true"/>
      <w:keepLines/>
      <w:numPr>
        <w:ilvl w:val="1"/>
        <w:numId w:val="1"/>
      </w:numPr>
      <w:spacing w:lineRule="auto" w:line="415" w:before="260" w:after="260"/>
      <w:outlineLvl w:val="1"/>
    </w:pPr>
    <w:rPr>
      <w:rFonts w:ascii="Arial" w:hAnsi="Arial" w:eastAsia="黑体" w:cs="Arial"/>
      <w:b/>
      <w:bCs/>
      <w:sz w:val="32"/>
      <w:szCs w:val="32"/>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Style12">
    <w:name w:val="默认段落字体"/>
    <w:qFormat/>
    <w:rPr/>
  </w:style>
  <w:style w:type="character" w:styleId="2Char">
    <w:name w:val="标题 2 Char"/>
    <w:basedOn w:val="Style12"/>
    <w:qFormat/>
    <w:rPr>
      <w:rFonts w:ascii="Arial" w:hAnsi="Arial" w:eastAsia="黑体" w:cs="Arial"/>
      <w:b/>
      <w:bCs/>
      <w:kern w:val="2"/>
      <w:sz w:val="32"/>
      <w:szCs w:val="32"/>
    </w:rPr>
  </w:style>
  <w:style w:type="character" w:styleId="Char">
    <w:name w:val="页脚 Char"/>
    <w:basedOn w:val="Style12"/>
    <w:qFormat/>
    <w:rPr>
      <w:kern w:val="2"/>
      <w:sz w:val="18"/>
      <w:szCs w:val="18"/>
    </w:rPr>
  </w:style>
  <w:style w:type="character" w:styleId="Char1">
    <w:name w:val="页眉 Char"/>
    <w:basedOn w:val="Style12"/>
    <w:qFormat/>
    <w:rPr>
      <w:kern w:val="2"/>
      <w:sz w:val="18"/>
      <w:szCs w:val="18"/>
    </w:rPr>
  </w:style>
  <w:style w:type="character" w:styleId="StrongEmphasis">
    <w:name w:val="Strong Emphasis"/>
    <w:basedOn w:val="Style12"/>
    <w:qFormat/>
    <w:rPr>
      <w:b/>
      <w:bCs/>
    </w:rPr>
  </w:style>
  <w:style w:type="character" w:styleId="VisitedInternetLink">
    <w:name w:val="FollowedHyperlink"/>
    <w:basedOn w:val="Style12"/>
    <w:rPr>
      <w:color w:val="800080"/>
      <w:u w:val="single"/>
    </w:rPr>
  </w:style>
  <w:style w:type="character" w:styleId="InternetLink">
    <w:name w:val="Hyperlink"/>
    <w:basedOn w:val="Style12"/>
    <w:rPr>
      <w:color w:val="0000FF"/>
      <w:u w:val="single"/>
    </w:rPr>
  </w:style>
  <w:style w:type="character" w:styleId="Content1">
    <w:name w:val="content1"/>
    <w:basedOn w:val="Style12"/>
    <w:qFormat/>
    <w:rPr>
      <w:rFonts w:ascii="Arial" w:hAnsi="Arial" w:cs="Arial"/>
      <w:b w:val="false"/>
      <w:bCs w:val="false"/>
      <w:sz w:val="21"/>
      <w:szCs w:val="21"/>
    </w:rPr>
  </w:style>
  <w:style w:type="character" w:styleId="Ttag">
    <w:name w:val="t_tag"/>
    <w:basedOn w:val="Style12"/>
    <w:qFormat/>
    <w:rPr/>
  </w:style>
  <w:style w:type="character" w:styleId="Newsbodytext">
    <w:name w:val="news-body-text"/>
    <w:basedOn w:val="Style12"/>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Style13">
    <w:name w:val="普通(网站)"/>
    <w:basedOn w:val="Normal"/>
    <w:qFormat/>
    <w:pPr>
      <w:widowControl/>
      <w:spacing w:before="100" w:after="100"/>
      <w:jc w:val="start"/>
    </w:pPr>
    <w:rPr>
      <w:rFonts w:ascii="宋体" w:hAnsi="宋体" w:cs="宋体"/>
      <w:kern w:val="0"/>
      <w:sz w:val="24"/>
      <w:szCs w:val="24"/>
    </w:rPr>
  </w:style>
  <w:style w:type="paragraph" w:styleId="Style14">
    <w:name w:val="列出段落"/>
    <w:basedOn w:val="Normal"/>
    <w:qFormat/>
    <w:pPr>
      <w:widowControl/>
      <w:snapToGrid w:val="false"/>
      <w:spacing w:before="0" w:after="200"/>
      <w:ind w:firstLine="420"/>
      <w:jc w:val="start"/>
    </w:pPr>
    <w:rPr>
      <w:rFonts w:ascii="Tahoma" w:hAnsi="Tahoma" w:eastAsia="微软雅黑" w:cs="Tahoma"/>
      <w:kern w:val="0"/>
      <w:sz w:val="22"/>
      <w:szCs w:val="22"/>
    </w:rPr>
  </w:style>
  <w:style w:type="paragraph" w:styleId="FrameContents">
    <w:name w:val="Frame Contents"/>
    <w:basedOn w:val="Normal"/>
    <w:qFormat/>
    <w:pPr/>
    <w:rPr/>
  </w:style>
  <w:style w:type="numbering" w:styleId="WW8Num1">
    <w:name w:val="WW8Num1"/>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Normal.dotm</Template>
  <TotalTime>31680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2012-04-20T15:15:00Z</dcterms:created>
  <dc:creator>老板顾问</dc:creator>
  <dc:description/>
  <cp:keywords>模板/范本类 模板/范本类</cp:keywords>
  <dc:language>en-US</dc:language>
  <cp:lastModifiedBy>王佩</cp:lastModifiedBy>
  <cp:lastPrinted>2010-08-17T17:00:00Z</cp:lastPrinted>
  <dcterms:modified xsi:type="dcterms:W3CDTF">2022-07-26T14:37:51Z</dcterms:modified>
  <cp:revision>12</cp:revision>
  <dc:subject/>
  <dc:title>员工离职管理制度（范本）</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677207CDDEDC440CA468805D6EF33F78</vt:lpwstr>
  </property>
  <property fmtid="{D5CDD505-2E9C-101B-9397-08002B2CF9AE}" pid="3" name="KSOProductBuildVer">
    <vt:lpwstr>2052-11.1.0.11875</vt:lpwstr>
  </property>
  <property fmtid="{D5CDD505-2E9C-101B-9397-08002B2CF9AE}" pid="4" name="commondata">
    <vt:lpwstr>commondata</vt:lpwstr>
  </property>
</Properties>
</file>