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
        <w:keepNext w:val="false"/>
        <w:keepLines w:val="false"/>
        <w:pageBreakBefore w:val="false"/>
        <w:widowControl w:val="false"/>
        <w:kinsoku w:val="true"/>
        <w:overflowPunct w:val="true"/>
        <w:autoSpaceDE w:val="true"/>
        <w:bidi w:val="0"/>
        <w:snapToGrid w:val="true"/>
        <w:spacing w:lineRule="auto" w:line="360" w:before="313" w:after="312"/>
        <w:textAlignment w:val="baseline"/>
        <w:rPr>
          <w:rFonts w:ascii="楷体" w:hAnsi="楷体" w:eastAsia="楷体" w:cs="楷体"/>
          <w:color w:val="000000"/>
          <w:sz w:val="24"/>
        </w:rPr>
      </w:pPr>
      <w:r>
        <w:rPr>
          <w:rFonts w:ascii="SimHei" w:hAnsi="SimHei" w:cs="宋体" w:eastAsia="黑体"/>
          <w:color w:val="000000"/>
          <w:sz w:val="36"/>
        </w:rPr>
        <w:t>年终奖八大问题析疑（筹划年终奖金合理避税）</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物流人年终职场攻略做总结、评绩效、拿奖金！</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又到年关，与所有的公司一样，物流人年终同样需要面临：总结、绩效、年终奖三大难题。话说知彼难，知己更难，所以万联网搜罗了物流行业各大职位的总结，有风趣幽默的个性总结，也有业内精英人士职业生涯的总结，另外绩效考核如何做到公平公正亦令人头疼，年终奖</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摘要：岁末年初</w:t>
      </w:r>
      <w:r>
        <w:rPr>
          <w:rFonts w:eastAsia="黑体" w:cs="楷体" w:ascii="SimHei" w:hAnsi="SimHei"/>
          <w:color w:val="000000"/>
          <w:sz w:val="24"/>
          <w:szCs w:val="21"/>
        </w:rPr>
        <w:t>,</w:t>
      </w:r>
      <w:r>
        <w:rPr>
          <w:rFonts w:ascii="SimHei" w:hAnsi="SimHei" w:cs="楷体" w:eastAsia="黑体"/>
          <w:color w:val="000000"/>
          <w:sz w:val="24"/>
          <w:szCs w:val="21"/>
        </w:rPr>
        <w:t>围绕提前离职所产生的年终奖争议也日渐增多。到底什么是年终奖</w:t>
      </w:r>
      <w:r>
        <w:rPr>
          <w:rFonts w:eastAsia="黑体" w:cs="楷体" w:ascii="SimHei" w:hAnsi="SimHei"/>
          <w:color w:val="000000"/>
          <w:sz w:val="24"/>
          <w:szCs w:val="21"/>
        </w:rPr>
        <w:t>?</w:t>
      </w:r>
      <w:r>
        <w:rPr>
          <w:rFonts w:ascii="SimHei" w:hAnsi="SimHei" w:cs="楷体" w:eastAsia="黑体"/>
          <w:color w:val="000000"/>
          <w:sz w:val="24"/>
          <w:szCs w:val="21"/>
        </w:rPr>
        <w:t>年底双薪就是年终奖吗</w:t>
      </w:r>
      <w:r>
        <w:rPr>
          <w:rFonts w:eastAsia="黑体" w:cs="楷体" w:ascii="SimHei" w:hAnsi="SimHei"/>
          <w:color w:val="000000"/>
          <w:sz w:val="24"/>
          <w:szCs w:val="21"/>
        </w:rPr>
        <w:t>?</w:t>
      </w:r>
      <w:r>
        <w:rPr>
          <w:rFonts w:ascii="SimHei" w:hAnsi="SimHei" w:cs="楷体" w:eastAsia="黑体"/>
          <w:color w:val="000000"/>
          <w:sz w:val="24"/>
          <w:szCs w:val="21"/>
        </w:rPr>
        <w:t>什么条件下该拿年终奖……这些疑问成为许多单位和员工颇为困惑的问题。</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岁末年初</w:t>
      </w:r>
      <w:r>
        <w:rPr>
          <w:rFonts w:eastAsia="黑体" w:cs="楷体" w:ascii="SimHei" w:hAnsi="SimHei"/>
          <w:color w:val="000000"/>
          <w:sz w:val="24"/>
          <w:szCs w:val="21"/>
        </w:rPr>
        <w:t>,</w:t>
      </w:r>
      <w:r>
        <w:rPr>
          <w:rFonts w:ascii="SimHei" w:hAnsi="SimHei" w:cs="楷体" w:eastAsia="黑体"/>
          <w:color w:val="000000"/>
          <w:sz w:val="24"/>
          <w:szCs w:val="21"/>
        </w:rPr>
        <w:t>围绕提前离职所产生的年终奖争议也日渐增多。到底什么是年终奖</w:t>
      </w:r>
      <w:r>
        <w:rPr>
          <w:rFonts w:eastAsia="黑体" w:cs="楷体" w:ascii="SimHei" w:hAnsi="SimHei"/>
          <w:color w:val="000000"/>
          <w:sz w:val="24"/>
          <w:szCs w:val="21"/>
        </w:rPr>
        <w:t>?</w:t>
      </w:r>
      <w:r>
        <w:rPr>
          <w:rFonts w:ascii="SimHei" w:hAnsi="SimHei" w:cs="楷体" w:eastAsia="黑体"/>
          <w:color w:val="000000"/>
          <w:sz w:val="24"/>
          <w:szCs w:val="21"/>
        </w:rPr>
        <w:t>年底双薪就是年终奖吗</w:t>
      </w:r>
      <w:r>
        <w:rPr>
          <w:rFonts w:eastAsia="黑体" w:cs="楷体" w:ascii="SimHei" w:hAnsi="SimHei"/>
          <w:color w:val="000000"/>
          <w:sz w:val="24"/>
          <w:szCs w:val="21"/>
        </w:rPr>
        <w:t>?</w:t>
      </w:r>
      <w:r>
        <w:rPr>
          <w:rFonts w:ascii="SimHei" w:hAnsi="SimHei" w:cs="楷体" w:eastAsia="黑体"/>
          <w:color w:val="000000"/>
          <w:sz w:val="24"/>
          <w:szCs w:val="21"/>
        </w:rPr>
        <w:t>什么条件下该拿年终奖……这些疑问成为许多单位和员工颇为困惑的问题。</w:t>
      </w:r>
    </w:p>
    <w:p>
      <w:pPr>
        <w:pStyle w:val="Heading1"/>
        <w:spacing w:lineRule="auto" w:line="360" w:before="0" w:after="0"/>
        <w:ind w:firstLine="424"/>
        <w:rPr>
          <w:rFonts w:ascii="楷体" w:hAnsi="楷体" w:eastAsia="楷体" w:cs="楷体"/>
          <w:color w:val="000000"/>
          <w:sz w:val="24"/>
          <w:szCs w:val="21"/>
        </w:rPr>
      </w:pPr>
      <w:r>
        <w:rPr>
          <w:rFonts w:ascii="SimHei" w:hAnsi="SimHei" w:cs="宋体" w:eastAsia="黑体"/>
          <w:color w:val="000000"/>
          <w:sz w:val="28"/>
          <w:szCs w:val="21"/>
        </w:rPr>
        <w:t>年终双薪就是年终奖吗</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由于目前年终双薪是较为普遍的一种年终奖发放形式</w:t>
      </w:r>
      <w:r>
        <w:rPr>
          <w:rFonts w:eastAsia="黑体" w:cs="楷体" w:ascii="SimHei" w:hAnsi="SimHei"/>
          <w:color w:val="000000"/>
          <w:sz w:val="24"/>
          <w:szCs w:val="21"/>
        </w:rPr>
        <w:t>,</w:t>
      </w:r>
      <w:r>
        <w:rPr>
          <w:rFonts w:ascii="SimHei" w:hAnsi="SimHei" w:cs="楷体" w:eastAsia="黑体"/>
          <w:color w:val="000000"/>
          <w:sz w:val="24"/>
          <w:szCs w:val="21"/>
        </w:rPr>
        <w:t>许多人便简单地把“年终双薪”和“年终奖”等同起来</w:t>
      </w:r>
      <w:r>
        <w:rPr>
          <w:rFonts w:eastAsia="黑体" w:cs="楷体" w:ascii="SimHei" w:hAnsi="SimHei"/>
          <w:color w:val="000000"/>
          <w:sz w:val="24"/>
          <w:szCs w:val="21"/>
        </w:rPr>
        <w:t>,</w:t>
      </w:r>
      <w:r>
        <w:rPr>
          <w:rFonts w:ascii="SimHei" w:hAnsi="SimHei" w:cs="楷体" w:eastAsia="黑体"/>
          <w:color w:val="000000"/>
          <w:sz w:val="24"/>
          <w:szCs w:val="21"/>
        </w:rPr>
        <w:t>从法律角度来讲这是一种误读。</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虽然“年终双薪”和“年终奖”都属于广义上的劳动报酬</w:t>
      </w:r>
      <w:r>
        <w:rPr>
          <w:rFonts w:eastAsia="黑体" w:cs="楷体" w:ascii="SimHei" w:hAnsi="SimHei"/>
          <w:color w:val="000000"/>
          <w:sz w:val="24"/>
          <w:szCs w:val="21"/>
        </w:rPr>
        <w:t>,</w:t>
      </w:r>
      <w:r>
        <w:rPr>
          <w:rFonts w:ascii="SimHei" w:hAnsi="SimHei" w:cs="楷体" w:eastAsia="黑体"/>
          <w:color w:val="000000"/>
          <w:sz w:val="24"/>
          <w:szCs w:val="21"/>
        </w:rPr>
        <w:t>但两者界限却很明显</w:t>
      </w:r>
      <w:r>
        <w:rPr>
          <w:rFonts w:eastAsia="黑体" w:cs="楷体" w:ascii="SimHei" w:hAnsi="SimHei"/>
          <w:color w:val="000000"/>
          <w:sz w:val="24"/>
          <w:szCs w:val="21"/>
        </w:rPr>
        <w:t>:“</w:t>
      </w:r>
      <w:r>
        <w:rPr>
          <w:rFonts w:ascii="SimHei" w:hAnsi="SimHei" w:cs="楷体" w:eastAsia="黑体"/>
          <w:color w:val="000000"/>
          <w:sz w:val="24"/>
          <w:szCs w:val="21"/>
        </w:rPr>
        <w:t>年终双薪”是指年底最后一个月发放两倍于平时数额的工资</w:t>
      </w:r>
      <w:r>
        <w:rPr>
          <w:rFonts w:eastAsia="黑体" w:cs="楷体" w:ascii="SimHei" w:hAnsi="SimHei"/>
          <w:color w:val="000000"/>
          <w:sz w:val="24"/>
          <w:szCs w:val="21"/>
        </w:rPr>
        <w:t>,</w:t>
      </w:r>
      <w:r>
        <w:rPr>
          <w:rFonts w:ascii="SimHei" w:hAnsi="SimHei" w:cs="楷体" w:eastAsia="黑体"/>
          <w:color w:val="000000"/>
          <w:sz w:val="24"/>
          <w:szCs w:val="21"/>
        </w:rPr>
        <w:t>从性质上讲属于工资</w:t>
      </w:r>
      <w:r>
        <w:rPr>
          <w:rFonts w:eastAsia="黑体" w:cs="楷体" w:ascii="SimHei" w:hAnsi="SimHei"/>
          <w:color w:val="000000"/>
          <w:sz w:val="24"/>
          <w:szCs w:val="21"/>
        </w:rPr>
        <w:t>,</w:t>
      </w:r>
      <w:r>
        <w:rPr>
          <w:rFonts w:ascii="SimHei" w:hAnsi="SimHei" w:cs="楷体" w:eastAsia="黑体"/>
          <w:color w:val="000000"/>
          <w:sz w:val="24"/>
          <w:szCs w:val="21"/>
        </w:rPr>
        <w:t>只是数额上是平时的两倍而已</w:t>
      </w:r>
      <w:r>
        <w:rPr>
          <w:rFonts w:eastAsia="黑体" w:cs="楷体" w:ascii="SimHei" w:hAnsi="SimHei"/>
          <w:color w:val="000000"/>
          <w:sz w:val="24"/>
          <w:szCs w:val="21"/>
        </w:rPr>
        <w:t>,</w:t>
      </w:r>
      <w:r>
        <w:rPr>
          <w:rFonts w:ascii="SimHei" w:hAnsi="SimHei" w:cs="楷体" w:eastAsia="黑体"/>
          <w:color w:val="000000"/>
          <w:sz w:val="24"/>
          <w:szCs w:val="21"/>
        </w:rPr>
        <w:t>这相当于把劳动者每月收入的一部分</w:t>
      </w:r>
      <w:r>
        <w:rPr>
          <w:rFonts w:eastAsia="黑体" w:cs="楷体" w:ascii="SimHei" w:hAnsi="SimHei"/>
          <w:color w:val="000000"/>
          <w:sz w:val="24"/>
          <w:szCs w:val="21"/>
        </w:rPr>
        <w:t>,</w:t>
      </w:r>
      <w:r>
        <w:rPr>
          <w:rFonts w:ascii="SimHei" w:hAnsi="SimHei" w:cs="楷体" w:eastAsia="黑体"/>
          <w:color w:val="000000"/>
          <w:sz w:val="24"/>
          <w:szCs w:val="21"/>
        </w:rPr>
        <w:t>积累下来放在年末集中发放。</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至于“年终奖”</w:t>
      </w:r>
      <w:r>
        <w:rPr>
          <w:rFonts w:eastAsia="黑体" w:cs="楷体" w:ascii="SimHei" w:hAnsi="SimHei"/>
          <w:color w:val="000000"/>
          <w:sz w:val="24"/>
          <w:szCs w:val="21"/>
        </w:rPr>
        <w:t>,</w:t>
      </w:r>
      <w:r>
        <w:rPr>
          <w:rFonts w:ascii="SimHei" w:hAnsi="SimHei" w:cs="楷体" w:eastAsia="黑体"/>
          <w:color w:val="000000"/>
          <w:sz w:val="24"/>
          <w:szCs w:val="21"/>
        </w:rPr>
        <w:t>《国家税务总局关于调整个人取得全年</w:t>
      </w:r>
      <w:r>
        <w:rPr>
          <w:rFonts w:eastAsia="黑体" w:cs="楷体" w:ascii="SimHei" w:hAnsi="SimHei"/>
          <w:color w:val="000000"/>
          <w:sz w:val="24"/>
          <w:szCs w:val="21"/>
        </w:rPr>
        <w:t>~</w:t>
      </w:r>
      <w:r>
        <w:rPr>
          <w:rFonts w:ascii="SimHei" w:hAnsi="SimHei" w:cs="楷体" w:eastAsia="黑体"/>
          <w:color w:val="000000"/>
          <w:sz w:val="24"/>
          <w:szCs w:val="21"/>
        </w:rPr>
        <w:t>次性奖金等计算征收个人所得税方法问题的通知》中将其解释为全年一次性奖金</w:t>
      </w:r>
      <w:r>
        <w:rPr>
          <w:rFonts w:eastAsia="黑体" w:cs="楷体" w:ascii="SimHei" w:hAnsi="SimHei"/>
          <w:color w:val="000000"/>
          <w:sz w:val="24"/>
          <w:szCs w:val="21"/>
        </w:rPr>
        <w:t>,</w:t>
      </w:r>
      <w:r>
        <w:rPr>
          <w:rFonts w:ascii="SimHei" w:hAnsi="SimHei" w:cs="楷体" w:eastAsia="黑体"/>
          <w:color w:val="000000"/>
          <w:sz w:val="24"/>
          <w:szCs w:val="21"/>
        </w:rPr>
        <w:t>是行政机关、企事业单位等扣缴义务人根据其全年经济效益和对雇员全年工作业绩的综合考核情况</w:t>
      </w:r>
      <w:r>
        <w:rPr>
          <w:rFonts w:eastAsia="黑体" w:cs="楷体" w:ascii="SimHei" w:hAnsi="SimHei"/>
          <w:color w:val="000000"/>
          <w:sz w:val="24"/>
          <w:szCs w:val="21"/>
        </w:rPr>
        <w:t>,</w:t>
      </w:r>
      <w:r>
        <w:rPr>
          <w:rFonts w:ascii="SimHei" w:hAnsi="SimHei" w:cs="楷体" w:eastAsia="黑体"/>
          <w:color w:val="000000"/>
          <w:sz w:val="24"/>
          <w:szCs w:val="21"/>
        </w:rPr>
        <w:t>向雇员发放的一次性奖金。属于奖金性质</w:t>
      </w:r>
      <w:r>
        <w:rPr>
          <w:rFonts w:eastAsia="黑体" w:cs="楷体" w:ascii="SimHei" w:hAnsi="SimHei"/>
          <w:color w:val="000000"/>
          <w:sz w:val="24"/>
          <w:szCs w:val="21"/>
        </w:rPr>
        <w:t>,</w:t>
      </w:r>
      <w:r>
        <w:rPr>
          <w:rFonts w:ascii="SimHei" w:hAnsi="SimHei" w:cs="楷体" w:eastAsia="黑体"/>
          <w:color w:val="000000"/>
          <w:sz w:val="24"/>
          <w:szCs w:val="21"/>
        </w:rPr>
        <w:t>是企业对员工全年工作的犒劳。</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此外</w:t>
      </w:r>
      <w:r>
        <w:rPr>
          <w:rFonts w:eastAsia="黑体" w:cs="楷体" w:ascii="SimHei" w:hAnsi="SimHei"/>
          <w:color w:val="000000"/>
          <w:sz w:val="24"/>
          <w:szCs w:val="21"/>
        </w:rPr>
        <w:t>,</w:t>
      </w:r>
      <w:r>
        <w:rPr>
          <w:rFonts w:ascii="SimHei" w:hAnsi="SimHei" w:cs="楷体" w:eastAsia="黑体"/>
          <w:color w:val="000000"/>
          <w:sz w:val="24"/>
          <w:szCs w:val="21"/>
        </w:rPr>
        <w:t>根据相关规定</w:t>
      </w:r>
      <w:r>
        <w:rPr>
          <w:rFonts w:eastAsia="黑体" w:cs="楷体" w:ascii="SimHei" w:hAnsi="SimHei"/>
          <w:color w:val="000000"/>
          <w:sz w:val="24"/>
          <w:szCs w:val="21"/>
        </w:rPr>
        <w:t>,“</w:t>
      </w:r>
      <w:r>
        <w:rPr>
          <w:rFonts w:ascii="SimHei" w:hAnsi="SimHei" w:cs="楷体" w:eastAsia="黑体"/>
          <w:color w:val="000000"/>
          <w:sz w:val="24"/>
          <w:szCs w:val="21"/>
        </w:rPr>
        <w:t>年终双薪”和“年终奖”需按不同的方法来纳税</w:t>
      </w:r>
      <w:r>
        <w:rPr>
          <w:rFonts w:eastAsia="黑体" w:cs="楷体" w:ascii="SimHei" w:hAnsi="SimHei"/>
          <w:color w:val="000000"/>
          <w:sz w:val="24"/>
          <w:szCs w:val="21"/>
        </w:rPr>
        <w:t>,</w:t>
      </w:r>
      <w:r>
        <w:rPr>
          <w:rFonts w:ascii="SimHei" w:hAnsi="SimHei" w:cs="楷体" w:eastAsia="黑体"/>
          <w:color w:val="000000"/>
          <w:sz w:val="24"/>
          <w:szCs w:val="21"/>
        </w:rPr>
        <w:t>可见两者存在本质上的区别。而对劳动者来讲</w:t>
      </w:r>
      <w:r>
        <w:rPr>
          <w:rFonts w:eastAsia="黑体" w:cs="楷体" w:ascii="SimHei" w:hAnsi="SimHei"/>
          <w:color w:val="000000"/>
          <w:sz w:val="24"/>
          <w:szCs w:val="21"/>
        </w:rPr>
        <w:t>,</w:t>
      </w:r>
      <w:r>
        <w:rPr>
          <w:rFonts w:ascii="SimHei" w:hAnsi="SimHei" w:cs="楷体" w:eastAsia="黑体"/>
          <w:color w:val="000000"/>
          <w:sz w:val="24"/>
          <w:szCs w:val="21"/>
        </w:rPr>
        <w:t>最主要的意义在于</w:t>
      </w:r>
      <w:r>
        <w:rPr>
          <w:rFonts w:eastAsia="黑体" w:cs="楷体" w:ascii="SimHei" w:hAnsi="SimHei"/>
          <w:color w:val="000000"/>
          <w:sz w:val="24"/>
          <w:szCs w:val="21"/>
        </w:rPr>
        <w:t>,</w:t>
      </w:r>
      <w:r>
        <w:rPr>
          <w:rFonts w:ascii="SimHei" w:hAnsi="SimHei" w:cs="楷体" w:eastAsia="黑体"/>
          <w:color w:val="000000"/>
          <w:sz w:val="24"/>
          <w:szCs w:val="21"/>
        </w:rPr>
        <w:t>明确规定的“年终双薪”可以使劳动者在未到年终而提前离职的情况下</w:t>
      </w:r>
      <w:r>
        <w:rPr>
          <w:rFonts w:eastAsia="黑体" w:cs="楷体" w:ascii="SimHei" w:hAnsi="SimHei"/>
          <w:color w:val="000000"/>
          <w:sz w:val="24"/>
          <w:szCs w:val="21"/>
        </w:rPr>
        <w:t>,</w:t>
      </w:r>
      <w:r>
        <w:rPr>
          <w:rFonts w:ascii="SimHei" w:hAnsi="SimHei" w:cs="楷体" w:eastAsia="黑体"/>
          <w:color w:val="000000"/>
          <w:sz w:val="24"/>
          <w:szCs w:val="21"/>
        </w:rPr>
        <w:t>有权要求获得相应比例的年终双薪</w:t>
      </w:r>
      <w:r>
        <w:rPr>
          <w:rFonts w:eastAsia="黑体" w:cs="楷体" w:ascii="SimHei" w:hAnsi="SimHei"/>
          <w:color w:val="000000"/>
          <w:sz w:val="24"/>
          <w:szCs w:val="21"/>
        </w:rPr>
        <w:t>(</w:t>
      </w:r>
      <w:r>
        <w:rPr>
          <w:rFonts w:ascii="SimHei" w:hAnsi="SimHei" w:cs="楷体" w:eastAsia="黑体"/>
          <w:color w:val="000000"/>
          <w:sz w:val="24"/>
          <w:szCs w:val="21"/>
        </w:rPr>
        <w:t>譬如已工作</w:t>
      </w:r>
      <w:r>
        <w:rPr>
          <w:rFonts w:eastAsia="黑体" w:cs="楷体" w:ascii="SimHei" w:hAnsi="SimHei"/>
          <w:color w:val="000000"/>
          <w:sz w:val="24"/>
          <w:szCs w:val="21"/>
        </w:rPr>
        <w:t>10</w:t>
      </w:r>
      <w:r>
        <w:rPr>
          <w:rFonts w:ascii="SimHei" w:hAnsi="SimHei" w:cs="楷体" w:eastAsia="黑体"/>
          <w:color w:val="000000"/>
          <w:sz w:val="24"/>
          <w:szCs w:val="21"/>
        </w:rPr>
        <w:t>个月的</w:t>
      </w:r>
      <w:r>
        <w:rPr>
          <w:rFonts w:eastAsia="黑体" w:cs="楷体" w:ascii="SimHei" w:hAnsi="SimHei"/>
          <w:color w:val="000000"/>
          <w:sz w:val="24"/>
          <w:szCs w:val="21"/>
        </w:rPr>
        <w:t>,</w:t>
      </w:r>
      <w:r>
        <w:rPr>
          <w:rFonts w:ascii="SimHei" w:hAnsi="SimHei" w:cs="楷体" w:eastAsia="黑体"/>
          <w:color w:val="000000"/>
          <w:sz w:val="24"/>
          <w:szCs w:val="21"/>
        </w:rPr>
        <w:t>可要求发放</w:t>
      </w:r>
      <w:r>
        <w:rPr>
          <w:rFonts w:eastAsia="黑体" w:cs="楷体" w:ascii="SimHei" w:hAnsi="SimHei"/>
          <w:color w:val="000000"/>
          <w:sz w:val="24"/>
          <w:szCs w:val="21"/>
        </w:rPr>
        <w:t>5/6),</w:t>
      </w:r>
      <w:r>
        <w:rPr>
          <w:rFonts w:ascii="SimHei" w:hAnsi="SimHei" w:cs="楷体" w:eastAsia="黑体"/>
          <w:color w:val="000000"/>
          <w:sz w:val="24"/>
          <w:szCs w:val="21"/>
        </w:rPr>
        <w:t>而“年终奖”则要根据企业的具体规定发放。</w:t>
      </w:r>
    </w:p>
    <w:p>
      <w:pPr>
        <w:pStyle w:val="Heading1"/>
        <w:spacing w:lineRule="auto" w:line="360" w:before="0" w:after="0"/>
        <w:ind w:firstLine="424"/>
        <w:rPr>
          <w:rFonts w:ascii="楷体" w:hAnsi="楷体" w:eastAsia="楷体" w:cs="楷体"/>
          <w:color w:val="000000"/>
          <w:sz w:val="24"/>
          <w:szCs w:val="21"/>
        </w:rPr>
      </w:pPr>
      <w:r>
        <w:rPr>
          <w:rFonts w:ascii="SimHei" w:hAnsi="SimHei" w:cs="宋体" w:eastAsia="黑体"/>
          <w:color w:val="000000"/>
          <w:sz w:val="28"/>
          <w:szCs w:val="21"/>
        </w:rPr>
        <w:t>年终奖只能年终拿吗</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目前企业发放年终奖主要有三种形式</w:t>
      </w:r>
      <w:r>
        <w:rPr>
          <w:rFonts w:eastAsia="黑体" w:cs="楷体" w:ascii="SimHei" w:hAnsi="SimHei"/>
          <w:color w:val="000000"/>
          <w:sz w:val="24"/>
          <w:szCs w:val="21"/>
        </w:rPr>
        <w:t>:</w:t>
      </w:r>
      <w:r>
        <w:rPr>
          <w:rFonts w:ascii="SimHei" w:hAnsi="SimHei" w:cs="楷体" w:eastAsia="黑体"/>
          <w:color w:val="000000"/>
          <w:sz w:val="24"/>
          <w:szCs w:val="21"/>
        </w:rPr>
        <w:t>一是年底多发一个月工资</w:t>
      </w:r>
      <w:r>
        <w:rPr>
          <w:rFonts w:eastAsia="黑体" w:cs="楷体" w:ascii="SimHei" w:hAnsi="SimHei"/>
          <w:color w:val="000000"/>
          <w:sz w:val="24"/>
          <w:szCs w:val="21"/>
        </w:rPr>
        <w:t>(</w:t>
      </w:r>
      <w:r>
        <w:rPr>
          <w:rFonts w:ascii="SimHei" w:hAnsi="SimHei" w:cs="楷体" w:eastAsia="黑体"/>
          <w:color w:val="000000"/>
          <w:sz w:val="24"/>
          <w:szCs w:val="21"/>
        </w:rPr>
        <w:t>此种方式法律上应界定为年终双薪</w:t>
      </w:r>
      <w:r>
        <w:rPr>
          <w:rFonts w:eastAsia="黑体" w:cs="楷体" w:ascii="SimHei" w:hAnsi="SimHei"/>
          <w:color w:val="000000"/>
          <w:sz w:val="24"/>
          <w:szCs w:val="21"/>
        </w:rPr>
        <w:t>):</w:t>
      </w:r>
      <w:r>
        <w:rPr>
          <w:rFonts w:ascii="SimHei" w:hAnsi="SimHei" w:cs="楷体" w:eastAsia="黑体"/>
          <w:color w:val="000000"/>
          <w:sz w:val="24"/>
          <w:szCs w:val="21"/>
        </w:rPr>
        <w:t>二是综合考虑企业经营收益、部门绩效、个人绩效</w:t>
      </w:r>
      <w:r>
        <w:rPr>
          <w:rFonts w:eastAsia="黑体" w:cs="楷体" w:ascii="SimHei" w:hAnsi="SimHei"/>
          <w:color w:val="000000"/>
          <w:sz w:val="24"/>
          <w:szCs w:val="21"/>
        </w:rPr>
        <w:t>,</w:t>
      </w:r>
      <w:r>
        <w:rPr>
          <w:rFonts w:ascii="SimHei" w:hAnsi="SimHei" w:cs="楷体" w:eastAsia="黑体"/>
          <w:color w:val="000000"/>
          <w:sz w:val="24"/>
          <w:szCs w:val="21"/>
        </w:rPr>
        <w:t>让每个员工“对号入座”得到全年一次性奖金</w:t>
      </w:r>
      <w:r>
        <w:rPr>
          <w:rFonts w:eastAsia="黑体" w:cs="楷体" w:ascii="SimHei" w:hAnsi="SimHei"/>
          <w:color w:val="000000"/>
          <w:sz w:val="24"/>
          <w:szCs w:val="21"/>
        </w:rPr>
        <w:t>:</w:t>
      </w:r>
      <w:r>
        <w:rPr>
          <w:rFonts w:ascii="SimHei" w:hAnsi="SimHei" w:cs="楷体" w:eastAsia="黑体"/>
          <w:color w:val="000000"/>
          <w:sz w:val="24"/>
          <w:szCs w:val="21"/>
        </w:rPr>
        <w:t>三是老板给“红包”</w:t>
      </w:r>
      <w:r>
        <w:rPr>
          <w:rFonts w:eastAsia="黑体" w:cs="楷体" w:ascii="SimHei" w:hAnsi="SimHei"/>
          <w:color w:val="000000"/>
          <w:sz w:val="24"/>
          <w:szCs w:val="21"/>
        </w:rPr>
        <w:t>,</w:t>
      </w:r>
      <w:r>
        <w:rPr>
          <w:rFonts w:ascii="SimHei" w:hAnsi="SimHei" w:cs="楷体" w:eastAsia="黑体"/>
          <w:color w:val="000000"/>
          <w:sz w:val="24"/>
          <w:szCs w:val="21"/>
        </w:rPr>
        <w:t>给不给、给多少就都由老板说了算。</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对于第—种形式</w:t>
      </w:r>
      <w:r>
        <w:rPr>
          <w:rFonts w:eastAsia="黑体" w:cs="楷体" w:ascii="SimHei" w:hAnsi="SimHei"/>
          <w:color w:val="000000"/>
          <w:sz w:val="24"/>
          <w:szCs w:val="21"/>
        </w:rPr>
        <w:t>,</w:t>
      </w:r>
      <w:r>
        <w:rPr>
          <w:rFonts w:ascii="SimHei" w:hAnsi="SimHei" w:cs="楷体" w:eastAsia="黑体"/>
          <w:color w:val="000000"/>
          <w:sz w:val="24"/>
          <w:szCs w:val="21"/>
        </w:rPr>
        <w:t>此时的“年终奖”属于实质上的年终固定工资</w:t>
      </w:r>
      <w:r>
        <w:rPr>
          <w:rFonts w:eastAsia="黑体" w:cs="楷体" w:ascii="SimHei" w:hAnsi="SimHei"/>
          <w:color w:val="000000"/>
          <w:sz w:val="24"/>
          <w:szCs w:val="21"/>
        </w:rPr>
        <w:t>,</w:t>
      </w:r>
      <w:r>
        <w:rPr>
          <w:rFonts w:ascii="SimHei" w:hAnsi="SimHei" w:cs="楷体" w:eastAsia="黑体"/>
          <w:color w:val="000000"/>
          <w:sz w:val="24"/>
          <w:szCs w:val="21"/>
        </w:rPr>
        <w:t>劳动者即使未到年终提前离职的</w:t>
      </w:r>
      <w:r>
        <w:rPr>
          <w:rFonts w:eastAsia="黑体" w:cs="楷体" w:ascii="SimHei" w:hAnsi="SimHei"/>
          <w:color w:val="000000"/>
          <w:sz w:val="24"/>
          <w:szCs w:val="21"/>
        </w:rPr>
        <w:t>,</w:t>
      </w:r>
      <w:r>
        <w:rPr>
          <w:rFonts w:ascii="SimHei" w:hAnsi="SimHei" w:cs="楷体" w:eastAsia="黑体"/>
          <w:color w:val="000000"/>
          <w:sz w:val="24"/>
          <w:szCs w:val="21"/>
        </w:rPr>
        <w:t>也可以主张按工作时间的比例要求单位支付</w:t>
      </w:r>
      <w:r>
        <w:rPr>
          <w:rFonts w:eastAsia="黑体" w:cs="楷体" w:ascii="SimHei" w:hAnsi="SimHei"/>
          <w:color w:val="000000"/>
          <w:sz w:val="24"/>
          <w:szCs w:val="21"/>
        </w:rPr>
        <w:t>,</w:t>
      </w:r>
      <w:r>
        <w:rPr>
          <w:rFonts w:ascii="SimHei" w:hAnsi="SimHei" w:cs="楷体" w:eastAsia="黑体"/>
          <w:color w:val="000000"/>
          <w:sz w:val="24"/>
          <w:szCs w:val="21"/>
        </w:rPr>
        <w:t>如用人单位拒绝支付</w:t>
      </w:r>
      <w:r>
        <w:rPr>
          <w:rFonts w:eastAsia="黑体" w:cs="楷体" w:ascii="SimHei" w:hAnsi="SimHei"/>
          <w:color w:val="000000"/>
          <w:sz w:val="24"/>
          <w:szCs w:val="21"/>
        </w:rPr>
        <w:t>,</w:t>
      </w:r>
      <w:r>
        <w:rPr>
          <w:rFonts w:ascii="SimHei" w:hAnsi="SimHei" w:cs="楷体" w:eastAsia="黑体"/>
          <w:color w:val="000000"/>
          <w:sz w:val="24"/>
          <w:szCs w:val="21"/>
        </w:rPr>
        <w:t>则构成无故拖欠或者克扣工资。对于第二种形式</w:t>
      </w:r>
      <w:r>
        <w:rPr>
          <w:rFonts w:eastAsia="黑体" w:cs="楷体" w:ascii="SimHei" w:hAnsi="SimHei"/>
          <w:color w:val="000000"/>
          <w:sz w:val="24"/>
          <w:szCs w:val="21"/>
        </w:rPr>
        <w:t>,</w:t>
      </w:r>
      <w:r>
        <w:rPr>
          <w:rFonts w:ascii="SimHei" w:hAnsi="SimHei" w:cs="楷体" w:eastAsia="黑体"/>
          <w:color w:val="000000"/>
          <w:sz w:val="24"/>
          <w:szCs w:val="21"/>
        </w:rPr>
        <w:t>企业如规定在职员工“年终”才能拿到“年终奖”</w:t>
      </w:r>
      <w:r>
        <w:rPr>
          <w:rFonts w:eastAsia="黑体" w:cs="楷体" w:ascii="SimHei" w:hAnsi="SimHei"/>
          <w:color w:val="000000"/>
          <w:sz w:val="24"/>
          <w:szCs w:val="21"/>
        </w:rPr>
        <w:t>,</w:t>
      </w:r>
      <w:r>
        <w:rPr>
          <w:rFonts w:ascii="SimHei" w:hAnsi="SimHei" w:cs="楷体" w:eastAsia="黑体"/>
          <w:color w:val="000000"/>
          <w:sz w:val="24"/>
          <w:szCs w:val="21"/>
        </w:rPr>
        <w:t>如果员工提前离职</w:t>
      </w:r>
      <w:r>
        <w:rPr>
          <w:rFonts w:eastAsia="黑体" w:cs="楷体" w:ascii="SimHei" w:hAnsi="SimHei"/>
          <w:color w:val="000000"/>
          <w:sz w:val="24"/>
          <w:szCs w:val="21"/>
        </w:rPr>
        <w:t>,</w:t>
      </w:r>
      <w:r>
        <w:rPr>
          <w:rFonts w:ascii="SimHei" w:hAnsi="SimHei" w:cs="楷体" w:eastAsia="黑体"/>
          <w:color w:val="000000"/>
          <w:sz w:val="24"/>
          <w:szCs w:val="21"/>
        </w:rPr>
        <w:t>就会丧失这部分潜在利益。当然如果企业规定了所有员工都可以在年终获得年终奖</w:t>
      </w:r>
      <w:r>
        <w:rPr>
          <w:rFonts w:eastAsia="黑体" w:cs="楷体" w:ascii="SimHei" w:hAnsi="SimHei"/>
          <w:color w:val="000000"/>
          <w:sz w:val="24"/>
          <w:szCs w:val="21"/>
        </w:rPr>
        <w:t>,</w:t>
      </w:r>
      <w:r>
        <w:rPr>
          <w:rFonts w:ascii="SimHei" w:hAnsi="SimHei" w:cs="楷体" w:eastAsia="黑体"/>
          <w:color w:val="000000"/>
          <w:sz w:val="24"/>
          <w:szCs w:val="21"/>
        </w:rPr>
        <w:t>员工提前离职则可以索要相应比例的奖金</w:t>
      </w:r>
      <w:r>
        <w:rPr>
          <w:rFonts w:eastAsia="黑体" w:cs="楷体" w:ascii="SimHei" w:hAnsi="SimHei"/>
          <w:color w:val="000000"/>
          <w:sz w:val="24"/>
          <w:szCs w:val="21"/>
        </w:rPr>
        <w:t>,</w:t>
      </w:r>
      <w:r>
        <w:rPr>
          <w:rFonts w:ascii="SimHei" w:hAnsi="SimHei" w:cs="楷体" w:eastAsia="黑体"/>
          <w:color w:val="000000"/>
          <w:sz w:val="24"/>
          <w:szCs w:val="21"/>
        </w:rPr>
        <w:t>但若发生争议</w:t>
      </w:r>
      <w:r>
        <w:rPr>
          <w:rFonts w:eastAsia="黑体" w:cs="楷体" w:ascii="SimHei" w:hAnsi="SimHei"/>
          <w:color w:val="000000"/>
          <w:sz w:val="24"/>
          <w:szCs w:val="21"/>
        </w:rPr>
        <w:t>,</w:t>
      </w:r>
      <w:r>
        <w:rPr>
          <w:rFonts w:ascii="SimHei" w:hAnsi="SimHei" w:cs="楷体" w:eastAsia="黑体"/>
          <w:color w:val="000000"/>
          <w:sz w:val="24"/>
          <w:szCs w:val="21"/>
        </w:rPr>
        <w:t>劳动者主张年终奖仍然面临证据不足的风险。对于第三种形式</w:t>
      </w:r>
      <w:r>
        <w:rPr>
          <w:rFonts w:eastAsia="黑体" w:cs="楷体" w:ascii="SimHei" w:hAnsi="SimHei"/>
          <w:color w:val="000000"/>
          <w:sz w:val="24"/>
          <w:szCs w:val="21"/>
        </w:rPr>
        <w:t>,</w:t>
      </w:r>
      <w:r>
        <w:rPr>
          <w:rFonts w:ascii="SimHei" w:hAnsi="SimHei" w:cs="楷体" w:eastAsia="黑体"/>
          <w:color w:val="000000"/>
          <w:sz w:val="24"/>
          <w:szCs w:val="21"/>
        </w:rPr>
        <w:t>由于年终奖完全取决于老板的个人自愿</w:t>
      </w:r>
      <w:r>
        <w:rPr>
          <w:rFonts w:eastAsia="黑体" w:cs="楷体" w:ascii="SimHei" w:hAnsi="SimHei"/>
          <w:color w:val="000000"/>
          <w:sz w:val="24"/>
          <w:szCs w:val="21"/>
        </w:rPr>
        <w:t>,</w:t>
      </w:r>
      <w:r>
        <w:rPr>
          <w:rFonts w:ascii="SimHei" w:hAnsi="SimHei" w:cs="楷体" w:eastAsia="黑体"/>
          <w:color w:val="000000"/>
          <w:sz w:val="24"/>
          <w:szCs w:val="21"/>
        </w:rPr>
        <w:t>未到年终提前离职</w:t>
      </w:r>
      <w:r>
        <w:rPr>
          <w:rFonts w:eastAsia="黑体" w:cs="楷体" w:ascii="SimHei" w:hAnsi="SimHei"/>
          <w:color w:val="000000"/>
          <w:sz w:val="24"/>
          <w:szCs w:val="21"/>
        </w:rPr>
        <w:t>,</w:t>
      </w:r>
      <w:r>
        <w:rPr>
          <w:rFonts w:ascii="SimHei" w:hAnsi="SimHei" w:cs="楷体" w:eastAsia="黑体"/>
          <w:color w:val="000000"/>
          <w:sz w:val="24"/>
          <w:szCs w:val="21"/>
        </w:rPr>
        <w:t>员工就不可能拿到年终奖。</w:t>
      </w:r>
    </w:p>
    <w:p>
      <w:pPr>
        <w:pStyle w:val="Heading1"/>
        <w:spacing w:lineRule="auto" w:line="360" w:before="0" w:after="0"/>
        <w:ind w:firstLine="424"/>
        <w:rPr>
          <w:rFonts w:ascii="楷体" w:hAnsi="楷体" w:eastAsia="楷体" w:cs="楷体"/>
          <w:color w:val="000000"/>
          <w:sz w:val="24"/>
          <w:szCs w:val="21"/>
        </w:rPr>
      </w:pPr>
      <w:r>
        <w:rPr>
          <w:rFonts w:ascii="SimHei" w:hAnsi="SimHei" w:cs="宋体" w:eastAsia="黑体"/>
          <w:color w:val="000000"/>
          <w:sz w:val="28"/>
          <w:szCs w:val="21"/>
        </w:rPr>
        <w:t>年终奖由谁说了算</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由于劳动法对年终奖没有硬性规定</w:t>
      </w:r>
      <w:r>
        <w:rPr>
          <w:rFonts w:eastAsia="黑体" w:cs="楷体" w:ascii="SimHei" w:hAnsi="SimHei"/>
          <w:color w:val="000000"/>
          <w:sz w:val="24"/>
          <w:szCs w:val="21"/>
        </w:rPr>
        <w:t>,</w:t>
      </w:r>
      <w:r>
        <w:rPr>
          <w:rFonts w:ascii="SimHei" w:hAnsi="SimHei" w:cs="楷体" w:eastAsia="黑体"/>
          <w:color w:val="000000"/>
          <w:sz w:val="24"/>
          <w:szCs w:val="21"/>
        </w:rPr>
        <w:t>其发放标准、发放时间和发放条件通常都取决于用人单位和劳动者是否有书面约定。如果没有任何约定</w:t>
      </w:r>
      <w:r>
        <w:rPr>
          <w:rFonts w:eastAsia="黑体" w:cs="楷体" w:ascii="SimHei" w:hAnsi="SimHei"/>
          <w:color w:val="000000"/>
          <w:sz w:val="24"/>
          <w:szCs w:val="21"/>
        </w:rPr>
        <w:t>,</w:t>
      </w:r>
      <w:r>
        <w:rPr>
          <w:rFonts w:ascii="SimHei" w:hAnsi="SimHei" w:cs="楷体" w:eastAsia="黑体"/>
          <w:color w:val="000000"/>
          <w:sz w:val="24"/>
          <w:szCs w:val="21"/>
        </w:rPr>
        <w:t>即使曾经发放年终奖</w:t>
      </w:r>
      <w:r>
        <w:rPr>
          <w:rFonts w:eastAsia="黑体" w:cs="楷体" w:ascii="SimHei" w:hAnsi="SimHei"/>
          <w:color w:val="000000"/>
          <w:sz w:val="24"/>
          <w:szCs w:val="21"/>
        </w:rPr>
        <w:t>,</w:t>
      </w:r>
      <w:r>
        <w:rPr>
          <w:rFonts w:ascii="SimHei" w:hAnsi="SimHei" w:cs="楷体" w:eastAsia="黑体"/>
          <w:color w:val="000000"/>
          <w:sz w:val="24"/>
          <w:szCs w:val="21"/>
        </w:rPr>
        <w:t>劳动者离职后主张的也通常得不到支持。如果双方有明确的约定</w:t>
      </w:r>
      <w:r>
        <w:rPr>
          <w:rFonts w:eastAsia="黑体" w:cs="楷体" w:ascii="SimHei" w:hAnsi="SimHei"/>
          <w:color w:val="000000"/>
          <w:sz w:val="24"/>
          <w:szCs w:val="21"/>
        </w:rPr>
        <w:t>,</w:t>
      </w:r>
      <w:r>
        <w:rPr>
          <w:rFonts w:ascii="SimHei" w:hAnsi="SimHei" w:cs="楷体" w:eastAsia="黑体"/>
          <w:color w:val="000000"/>
          <w:sz w:val="24"/>
          <w:szCs w:val="21"/>
        </w:rPr>
        <w:t>可以按照约定来发放。实践中</w:t>
      </w:r>
      <w:r>
        <w:rPr>
          <w:rFonts w:eastAsia="黑体" w:cs="楷体" w:ascii="SimHei" w:hAnsi="SimHei"/>
          <w:color w:val="000000"/>
          <w:sz w:val="24"/>
          <w:szCs w:val="21"/>
        </w:rPr>
        <w:t>,</w:t>
      </w:r>
      <w:r>
        <w:rPr>
          <w:rFonts w:ascii="SimHei" w:hAnsi="SimHei" w:cs="楷体" w:eastAsia="黑体"/>
          <w:color w:val="000000"/>
          <w:sz w:val="24"/>
          <w:szCs w:val="21"/>
        </w:rPr>
        <w:t>更多的争议源于年终奖约定不明或者年终奖发放时间不明确等情况。</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如企业在合同中约定年终奖</w:t>
      </w:r>
      <w:r>
        <w:rPr>
          <w:rFonts w:eastAsia="黑体" w:cs="楷体" w:ascii="SimHei" w:hAnsi="SimHei"/>
          <w:color w:val="000000"/>
          <w:sz w:val="24"/>
          <w:szCs w:val="21"/>
        </w:rPr>
        <w:t>,</w:t>
      </w:r>
      <w:r>
        <w:rPr>
          <w:rFonts w:ascii="SimHei" w:hAnsi="SimHei" w:cs="楷体" w:eastAsia="黑体"/>
          <w:color w:val="000000"/>
          <w:sz w:val="24"/>
          <w:szCs w:val="21"/>
        </w:rPr>
        <w:t>劳动者符合年终奖发放条件</w:t>
      </w:r>
      <w:r>
        <w:rPr>
          <w:rFonts w:eastAsia="黑体" w:cs="楷体" w:ascii="SimHei" w:hAnsi="SimHei"/>
          <w:color w:val="000000"/>
          <w:sz w:val="24"/>
          <w:szCs w:val="21"/>
        </w:rPr>
        <w:t>,</w:t>
      </w:r>
      <w:r>
        <w:rPr>
          <w:rFonts w:ascii="SimHei" w:hAnsi="SimHei" w:cs="楷体" w:eastAsia="黑体"/>
          <w:color w:val="000000"/>
          <w:sz w:val="24"/>
          <w:szCs w:val="21"/>
        </w:rPr>
        <w:t>但双方未约定具体发放时间的</w:t>
      </w:r>
      <w:r>
        <w:rPr>
          <w:rFonts w:eastAsia="黑体" w:cs="楷体" w:ascii="SimHei" w:hAnsi="SimHei"/>
          <w:color w:val="000000"/>
          <w:sz w:val="24"/>
          <w:szCs w:val="21"/>
        </w:rPr>
        <w:t>,</w:t>
      </w:r>
      <w:r>
        <w:rPr>
          <w:rFonts w:ascii="SimHei" w:hAnsi="SimHei" w:cs="楷体" w:eastAsia="黑体"/>
          <w:color w:val="000000"/>
          <w:sz w:val="24"/>
          <w:szCs w:val="21"/>
        </w:rPr>
        <w:t>此时可以参考往年实际履行的年终奖发放时间来确认</w:t>
      </w:r>
      <w:r>
        <w:rPr>
          <w:rFonts w:eastAsia="黑体" w:cs="楷体" w:ascii="SimHei" w:hAnsi="SimHei"/>
          <w:color w:val="000000"/>
          <w:sz w:val="24"/>
          <w:szCs w:val="21"/>
        </w:rPr>
        <w:t>,</w:t>
      </w:r>
      <w:r>
        <w:rPr>
          <w:rFonts w:ascii="SimHei" w:hAnsi="SimHei" w:cs="楷体" w:eastAsia="黑体"/>
          <w:color w:val="000000"/>
          <w:sz w:val="24"/>
          <w:szCs w:val="21"/>
        </w:rPr>
        <w:t>用人单位不得以未约定时间而故意拖延支付</w:t>
      </w:r>
      <w:r>
        <w:rPr>
          <w:rFonts w:eastAsia="黑体" w:cs="楷体" w:ascii="SimHei" w:hAnsi="SimHei"/>
          <w:color w:val="000000"/>
          <w:sz w:val="24"/>
          <w:szCs w:val="21"/>
        </w:rPr>
        <w:t>j</w:t>
      </w:r>
      <w:r>
        <w:rPr>
          <w:rFonts w:ascii="SimHei" w:hAnsi="SimHei" w:cs="楷体" w:eastAsia="黑体"/>
          <w:color w:val="000000"/>
          <w:sz w:val="24"/>
          <w:szCs w:val="21"/>
        </w:rPr>
        <w:t>如企业约定根据公司经营效益和员工个人表现发放年终奖</w:t>
      </w:r>
      <w:r>
        <w:rPr>
          <w:rFonts w:eastAsia="黑体" w:cs="楷体" w:ascii="SimHei" w:hAnsi="SimHei"/>
          <w:color w:val="000000"/>
          <w:sz w:val="24"/>
          <w:szCs w:val="21"/>
        </w:rPr>
        <w:t>,</w:t>
      </w:r>
      <w:r>
        <w:rPr>
          <w:rFonts w:ascii="SimHei" w:hAnsi="SimHei" w:cs="楷体" w:eastAsia="黑体"/>
          <w:color w:val="000000"/>
          <w:sz w:val="24"/>
          <w:szCs w:val="21"/>
        </w:rPr>
        <w:t>则用人单位应当承担离职员工不属于年终奖发放范围的举证责任</w:t>
      </w:r>
      <w:r>
        <w:rPr>
          <w:rFonts w:eastAsia="黑体" w:cs="楷体" w:ascii="SimHei" w:hAnsi="SimHei"/>
          <w:color w:val="000000"/>
          <w:sz w:val="24"/>
          <w:szCs w:val="21"/>
        </w:rPr>
        <w:t>,</w:t>
      </w:r>
      <w:r>
        <w:rPr>
          <w:rFonts w:ascii="SimHei" w:hAnsi="SimHei" w:cs="楷体" w:eastAsia="黑体"/>
          <w:color w:val="000000"/>
          <w:sz w:val="24"/>
          <w:szCs w:val="21"/>
        </w:rPr>
        <w:t>如劳动者存在较低的出勤率、绩效表现不佳等行为。另外</w:t>
      </w:r>
      <w:r>
        <w:rPr>
          <w:rFonts w:eastAsia="黑体" w:cs="楷体" w:ascii="SimHei" w:hAnsi="SimHei"/>
          <w:color w:val="000000"/>
          <w:sz w:val="24"/>
          <w:szCs w:val="21"/>
        </w:rPr>
        <w:t>,</w:t>
      </w:r>
      <w:r>
        <w:rPr>
          <w:rFonts w:ascii="SimHei" w:hAnsi="SimHei" w:cs="楷体" w:eastAsia="黑体"/>
          <w:color w:val="000000"/>
          <w:sz w:val="24"/>
          <w:szCs w:val="21"/>
        </w:rPr>
        <w:t>企业在有事先规定的情形下不得单方撤销年终奖或者在已经支付年终奖的情况下要求员工退回。当然因为工作失误错发或多发的</w:t>
      </w:r>
      <w:r>
        <w:rPr>
          <w:rFonts w:eastAsia="黑体" w:cs="楷体" w:ascii="SimHei" w:hAnsi="SimHei"/>
          <w:color w:val="000000"/>
          <w:sz w:val="24"/>
          <w:szCs w:val="21"/>
        </w:rPr>
        <w:t>,</w:t>
      </w:r>
      <w:r>
        <w:rPr>
          <w:rFonts w:ascii="SimHei" w:hAnsi="SimHei" w:cs="楷体" w:eastAsia="黑体"/>
          <w:color w:val="000000"/>
          <w:sz w:val="24"/>
          <w:szCs w:val="21"/>
        </w:rPr>
        <w:t>错发或多发的部分构成劳动者的不当得利</w:t>
      </w:r>
      <w:r>
        <w:rPr>
          <w:rFonts w:eastAsia="黑体" w:cs="楷体" w:ascii="SimHei" w:hAnsi="SimHei"/>
          <w:color w:val="000000"/>
          <w:sz w:val="24"/>
          <w:szCs w:val="21"/>
        </w:rPr>
        <w:t>,</w:t>
      </w:r>
      <w:r>
        <w:rPr>
          <w:rFonts w:ascii="SimHei" w:hAnsi="SimHei" w:cs="楷体" w:eastAsia="黑体"/>
          <w:color w:val="000000"/>
          <w:sz w:val="24"/>
          <w:szCs w:val="21"/>
        </w:rPr>
        <w:t>用人单位可以索回。</w:t>
      </w:r>
    </w:p>
    <w:p>
      <w:pPr>
        <w:pStyle w:val="Heading1"/>
        <w:spacing w:lineRule="auto" w:line="360" w:before="0" w:after="0"/>
        <w:ind w:firstLine="424"/>
        <w:rPr>
          <w:rFonts w:ascii="楷体" w:hAnsi="楷体" w:eastAsia="楷体" w:cs="楷体"/>
          <w:color w:val="000000"/>
          <w:sz w:val="24"/>
          <w:szCs w:val="21"/>
        </w:rPr>
      </w:pPr>
      <w:r>
        <w:rPr>
          <w:rFonts w:ascii="SimHei" w:hAnsi="SimHei" w:cs="宋体" w:eastAsia="黑体"/>
          <w:color w:val="000000"/>
          <w:sz w:val="28"/>
          <w:szCs w:val="21"/>
        </w:rPr>
        <w:t>年终奖发放形式有限制吗</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在企业薪酬管理实践中</w:t>
      </w:r>
      <w:r>
        <w:rPr>
          <w:rFonts w:eastAsia="黑体" w:cs="楷体" w:ascii="SimHei" w:hAnsi="SimHei"/>
          <w:color w:val="000000"/>
          <w:sz w:val="24"/>
          <w:szCs w:val="21"/>
        </w:rPr>
        <w:t>,</w:t>
      </w:r>
      <w:r>
        <w:rPr>
          <w:rFonts w:ascii="SimHei" w:hAnsi="SimHei" w:cs="楷体" w:eastAsia="黑体"/>
          <w:color w:val="000000"/>
          <w:sz w:val="24"/>
          <w:szCs w:val="21"/>
        </w:rPr>
        <w:t>企业给予员工薪酬福利的方式比较复杂</w:t>
      </w:r>
      <w:r>
        <w:rPr>
          <w:rFonts w:eastAsia="黑体" w:cs="楷体" w:ascii="SimHei" w:hAnsi="SimHei"/>
          <w:color w:val="000000"/>
          <w:sz w:val="24"/>
          <w:szCs w:val="21"/>
        </w:rPr>
        <w:t>,</w:t>
      </w:r>
      <w:r>
        <w:rPr>
          <w:rFonts w:ascii="SimHei" w:hAnsi="SimHei" w:cs="楷体" w:eastAsia="黑体"/>
          <w:color w:val="000000"/>
          <w:sz w:val="24"/>
          <w:szCs w:val="21"/>
        </w:rPr>
        <w:t>部分用人单位甚至规定以股票、实物的方式发放年终奖</w:t>
      </w:r>
      <w:r>
        <w:rPr>
          <w:rFonts w:eastAsia="黑体" w:cs="楷体" w:ascii="SimHei" w:hAnsi="SimHei"/>
          <w:color w:val="000000"/>
          <w:sz w:val="24"/>
          <w:szCs w:val="21"/>
        </w:rPr>
        <w:t>,</w:t>
      </w:r>
      <w:r>
        <w:rPr>
          <w:rFonts w:ascii="SimHei" w:hAnsi="SimHei" w:cs="楷体" w:eastAsia="黑体"/>
          <w:color w:val="000000"/>
          <w:sz w:val="24"/>
          <w:szCs w:val="21"/>
        </w:rPr>
        <w:t>这样的操作方式是否合法呢</w:t>
      </w:r>
      <w:r>
        <w:rPr>
          <w:rFonts w:eastAsia="黑体" w:cs="楷体" w:ascii="SimHei" w:hAnsi="SimHei"/>
          <w:color w:val="000000"/>
          <w:sz w:val="24"/>
          <w:szCs w:val="21"/>
        </w:rPr>
        <w:t>?</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根据原劳动部《工资支付暂行规定》</w:t>
      </w:r>
      <w:r>
        <w:rPr>
          <w:rFonts w:eastAsia="黑体" w:cs="楷体" w:ascii="SimHei" w:hAnsi="SimHei"/>
          <w:color w:val="000000"/>
          <w:sz w:val="24"/>
          <w:szCs w:val="21"/>
        </w:rPr>
        <w:t>,</w:t>
      </w:r>
      <w:r>
        <w:rPr>
          <w:rFonts w:ascii="SimHei" w:hAnsi="SimHei" w:cs="楷体" w:eastAsia="黑体"/>
          <w:color w:val="000000"/>
          <w:sz w:val="24"/>
          <w:szCs w:val="21"/>
        </w:rPr>
        <w:t>工资是指用人单位依据劳动合同的规定以各种形式支付给劳动者的工资报酬。工资应当以法定货币支付</w:t>
      </w:r>
      <w:r>
        <w:rPr>
          <w:rFonts w:eastAsia="黑体" w:cs="楷体" w:ascii="SimHei" w:hAnsi="SimHei"/>
          <w:color w:val="000000"/>
          <w:sz w:val="24"/>
          <w:szCs w:val="21"/>
        </w:rPr>
        <w:t>,</w:t>
      </w:r>
      <w:r>
        <w:rPr>
          <w:rFonts w:ascii="SimHei" w:hAnsi="SimHei" w:cs="楷体" w:eastAsia="黑体"/>
          <w:color w:val="000000"/>
          <w:sz w:val="24"/>
          <w:szCs w:val="21"/>
        </w:rPr>
        <w:t>不得以实物及有价证券替代货币支付。由于年终奖属于奖金的形式之一</w:t>
      </w:r>
      <w:r>
        <w:rPr>
          <w:rFonts w:eastAsia="黑体" w:cs="楷体" w:ascii="SimHei" w:hAnsi="SimHei"/>
          <w:color w:val="000000"/>
          <w:sz w:val="24"/>
          <w:szCs w:val="21"/>
        </w:rPr>
        <w:t>,</w:t>
      </w:r>
      <w:r>
        <w:rPr>
          <w:rFonts w:ascii="SimHei" w:hAnsi="SimHei" w:cs="楷体" w:eastAsia="黑体"/>
          <w:color w:val="000000"/>
          <w:sz w:val="24"/>
          <w:szCs w:val="21"/>
        </w:rPr>
        <w:t>其属于劳动者劳动收入的组成部分</w:t>
      </w:r>
      <w:r>
        <w:rPr>
          <w:rFonts w:eastAsia="黑体" w:cs="楷体" w:ascii="SimHei" w:hAnsi="SimHei"/>
          <w:color w:val="000000"/>
          <w:sz w:val="24"/>
          <w:szCs w:val="21"/>
        </w:rPr>
        <w:t>,</w:t>
      </w:r>
      <w:r>
        <w:rPr>
          <w:rFonts w:ascii="SimHei" w:hAnsi="SimHei" w:cs="楷体" w:eastAsia="黑体"/>
          <w:color w:val="000000"/>
          <w:sz w:val="24"/>
          <w:szCs w:val="21"/>
        </w:rPr>
        <w:t>用人单位只能以货币形式进行发放</w:t>
      </w:r>
      <w:r>
        <w:rPr>
          <w:rFonts w:eastAsia="黑体" w:cs="楷体" w:ascii="SimHei" w:hAnsi="SimHei"/>
          <w:color w:val="000000"/>
          <w:sz w:val="24"/>
          <w:szCs w:val="21"/>
        </w:rPr>
        <w:t>,</w:t>
      </w:r>
      <w:r>
        <w:rPr>
          <w:rFonts w:ascii="SimHei" w:hAnsi="SimHei" w:cs="楷体" w:eastAsia="黑体"/>
          <w:color w:val="000000"/>
          <w:sz w:val="24"/>
          <w:szCs w:val="21"/>
        </w:rPr>
        <w:t>而不得选择股票等有价证券或者实物形式。</w:t>
      </w:r>
    </w:p>
    <w:p>
      <w:pPr>
        <w:pStyle w:val="Heading1"/>
        <w:spacing w:lineRule="auto" w:line="360" w:before="0" w:after="0"/>
        <w:ind w:firstLine="424"/>
        <w:rPr>
          <w:rFonts w:ascii="楷体" w:hAnsi="楷体" w:eastAsia="楷体" w:cs="楷体"/>
          <w:color w:val="000000"/>
          <w:sz w:val="24"/>
          <w:szCs w:val="21"/>
        </w:rPr>
      </w:pPr>
      <w:r>
        <w:rPr>
          <w:rFonts w:ascii="SimHei" w:hAnsi="SimHei" w:cs="宋体" w:eastAsia="黑体"/>
          <w:color w:val="000000"/>
          <w:sz w:val="28"/>
          <w:szCs w:val="21"/>
        </w:rPr>
        <w:t>年终奖可否纳入经济补偿计算</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员工在领取年终奖后离职</w:t>
      </w:r>
      <w:r>
        <w:rPr>
          <w:rFonts w:eastAsia="黑体" w:cs="楷体" w:ascii="SimHei" w:hAnsi="SimHei"/>
          <w:color w:val="000000"/>
          <w:sz w:val="24"/>
          <w:szCs w:val="21"/>
        </w:rPr>
        <w:t>,</w:t>
      </w:r>
      <w:r>
        <w:rPr>
          <w:rFonts w:ascii="SimHei" w:hAnsi="SimHei" w:cs="楷体" w:eastAsia="黑体"/>
          <w:color w:val="000000"/>
          <w:sz w:val="24"/>
          <w:szCs w:val="21"/>
        </w:rPr>
        <w:t>如果依法应获得经济补偿的</w:t>
      </w:r>
      <w:r>
        <w:rPr>
          <w:rFonts w:eastAsia="黑体" w:cs="楷体" w:ascii="SimHei" w:hAnsi="SimHei"/>
          <w:color w:val="000000"/>
          <w:sz w:val="24"/>
          <w:szCs w:val="21"/>
        </w:rPr>
        <w:t>,</w:t>
      </w:r>
      <w:r>
        <w:rPr>
          <w:rFonts w:ascii="SimHei" w:hAnsi="SimHei" w:cs="楷体" w:eastAsia="黑体"/>
          <w:color w:val="000000"/>
          <w:sz w:val="24"/>
          <w:szCs w:val="21"/>
        </w:rPr>
        <w:t>年终奖数额可否纳入经济补偿基数计算</w:t>
      </w:r>
      <w:r>
        <w:rPr>
          <w:rFonts w:eastAsia="黑体" w:cs="楷体" w:ascii="SimHei" w:hAnsi="SimHei"/>
          <w:color w:val="000000"/>
          <w:sz w:val="24"/>
          <w:szCs w:val="21"/>
        </w:rPr>
        <w:t>?</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根据《劳动合同法》规定</w:t>
      </w:r>
      <w:r>
        <w:rPr>
          <w:rFonts w:eastAsia="黑体" w:cs="楷体" w:ascii="SimHei" w:hAnsi="SimHei"/>
          <w:color w:val="000000"/>
          <w:sz w:val="24"/>
          <w:szCs w:val="21"/>
        </w:rPr>
        <w:t>,</w:t>
      </w:r>
      <w:r>
        <w:rPr>
          <w:rFonts w:ascii="SimHei" w:hAnsi="SimHei" w:cs="楷体" w:eastAsia="黑体"/>
          <w:color w:val="000000"/>
          <w:sz w:val="24"/>
          <w:szCs w:val="21"/>
        </w:rPr>
        <w:t>经济补偿根据动者在本单位工作的年限</w:t>
      </w:r>
      <w:r>
        <w:rPr>
          <w:rFonts w:eastAsia="黑体" w:cs="楷体" w:ascii="SimHei" w:hAnsi="SimHei"/>
          <w:color w:val="000000"/>
          <w:sz w:val="24"/>
          <w:szCs w:val="21"/>
        </w:rPr>
        <w:t>,</w:t>
      </w:r>
      <w:r>
        <w:rPr>
          <w:rFonts w:ascii="SimHei" w:hAnsi="SimHei" w:cs="楷体" w:eastAsia="黑体"/>
          <w:color w:val="000000"/>
          <w:sz w:val="24"/>
          <w:szCs w:val="21"/>
        </w:rPr>
        <w:t>按每满一年支付一个月工资的标准向劳动者支付。月工资是指劳动者在劳动合同解除或者终止前十二个月的平均工资</w:t>
      </w:r>
      <w:r>
        <w:rPr>
          <w:rFonts w:eastAsia="黑体" w:cs="楷体" w:ascii="SimHei" w:hAnsi="SimHei"/>
          <w:color w:val="000000"/>
          <w:sz w:val="24"/>
          <w:szCs w:val="21"/>
        </w:rPr>
        <w:t>,</w:t>
      </w:r>
      <w:r>
        <w:rPr>
          <w:rFonts w:ascii="SimHei" w:hAnsi="SimHei" w:cs="楷体" w:eastAsia="黑体"/>
          <w:color w:val="000000"/>
          <w:sz w:val="24"/>
          <w:szCs w:val="21"/>
        </w:rPr>
        <w:t>按劳动者应得工资计算</w:t>
      </w:r>
      <w:r>
        <w:rPr>
          <w:rFonts w:eastAsia="黑体" w:cs="楷体" w:ascii="SimHei" w:hAnsi="SimHei"/>
          <w:color w:val="000000"/>
          <w:sz w:val="24"/>
          <w:szCs w:val="21"/>
        </w:rPr>
        <w:t>,</w:t>
      </w:r>
      <w:r>
        <w:rPr>
          <w:rFonts w:ascii="SimHei" w:hAnsi="SimHei" w:cs="楷体" w:eastAsia="黑体"/>
          <w:color w:val="000000"/>
          <w:sz w:val="24"/>
          <w:szCs w:val="21"/>
        </w:rPr>
        <w:t>包括计时工资或者计件工资以及奖金、津贴和补贴等货币性收入。由于年终奖属于奖金的形式之一</w:t>
      </w:r>
      <w:r>
        <w:rPr>
          <w:rFonts w:eastAsia="黑体" w:cs="楷体" w:ascii="SimHei" w:hAnsi="SimHei"/>
          <w:color w:val="000000"/>
          <w:sz w:val="24"/>
          <w:szCs w:val="21"/>
        </w:rPr>
        <w:t>,</w:t>
      </w:r>
      <w:r>
        <w:rPr>
          <w:rFonts w:ascii="SimHei" w:hAnsi="SimHei" w:cs="楷体" w:eastAsia="黑体"/>
          <w:color w:val="000000"/>
          <w:sz w:val="24"/>
          <w:szCs w:val="21"/>
        </w:rPr>
        <w:t>其本质上属于劳动者的货币性收入</w:t>
      </w:r>
      <w:r>
        <w:rPr>
          <w:rFonts w:eastAsia="黑体" w:cs="楷体" w:ascii="SimHei" w:hAnsi="SimHei"/>
          <w:color w:val="000000"/>
          <w:sz w:val="24"/>
          <w:szCs w:val="21"/>
        </w:rPr>
        <w:t>,</w:t>
      </w:r>
      <w:r>
        <w:rPr>
          <w:rFonts w:ascii="SimHei" w:hAnsi="SimHei" w:cs="楷体" w:eastAsia="黑体"/>
          <w:color w:val="000000"/>
          <w:sz w:val="24"/>
          <w:szCs w:val="21"/>
        </w:rPr>
        <w:t>应当统计在经济补偿计算范围以内。</w:t>
      </w:r>
    </w:p>
    <w:p>
      <w:pPr>
        <w:pStyle w:val="Heading1"/>
        <w:spacing w:lineRule="auto" w:line="360" w:before="0" w:after="0"/>
        <w:ind w:firstLine="424"/>
        <w:rPr>
          <w:rFonts w:ascii="楷体" w:hAnsi="楷体" w:eastAsia="楷体" w:cs="楷体"/>
          <w:color w:val="000000"/>
          <w:sz w:val="24"/>
          <w:szCs w:val="21"/>
        </w:rPr>
      </w:pPr>
      <w:r>
        <w:rPr>
          <w:rFonts w:ascii="SimHei" w:hAnsi="SimHei" w:cs="宋体" w:eastAsia="黑体"/>
          <w:color w:val="000000"/>
          <w:sz w:val="28"/>
          <w:szCs w:val="21"/>
        </w:rPr>
        <w:t>年终奖是否纳入代通知金核算</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与经济补偿计算方法不同</w:t>
      </w:r>
      <w:r>
        <w:rPr>
          <w:rFonts w:eastAsia="黑体" w:cs="楷体" w:ascii="SimHei" w:hAnsi="SimHei"/>
          <w:color w:val="000000"/>
          <w:sz w:val="24"/>
          <w:szCs w:val="21"/>
        </w:rPr>
        <w:t>,</w:t>
      </w:r>
      <w:r>
        <w:rPr>
          <w:rFonts w:ascii="SimHei" w:hAnsi="SimHei" w:cs="楷体" w:eastAsia="黑体"/>
          <w:color w:val="000000"/>
          <w:sz w:val="24"/>
          <w:szCs w:val="21"/>
        </w:rPr>
        <w:t>因企业提前解除合同而支付的代通知金是以上月工资为准</w:t>
      </w:r>
      <w:r>
        <w:rPr>
          <w:rFonts w:eastAsia="黑体" w:cs="楷体" w:ascii="SimHei" w:hAnsi="SimHei"/>
          <w:color w:val="000000"/>
          <w:sz w:val="24"/>
          <w:szCs w:val="21"/>
        </w:rPr>
        <w:t>(</w:t>
      </w:r>
      <w:r>
        <w:rPr>
          <w:rFonts w:ascii="SimHei" w:hAnsi="SimHei" w:cs="楷体" w:eastAsia="黑体"/>
          <w:color w:val="000000"/>
          <w:sz w:val="24"/>
          <w:szCs w:val="21"/>
        </w:rPr>
        <w:t>《劳动合同法实施条例》第二十条规定</w:t>
      </w:r>
      <w:r>
        <w:rPr>
          <w:rFonts w:eastAsia="黑体" w:cs="楷体" w:ascii="SimHei" w:hAnsi="SimHei"/>
          <w:color w:val="000000"/>
          <w:sz w:val="24"/>
          <w:szCs w:val="21"/>
        </w:rPr>
        <w:t>,</w:t>
      </w:r>
      <w:r>
        <w:rPr>
          <w:rFonts w:ascii="SimHei" w:hAnsi="SimHei" w:cs="楷体" w:eastAsia="黑体"/>
          <w:color w:val="000000"/>
          <w:sz w:val="24"/>
          <w:szCs w:val="21"/>
        </w:rPr>
        <w:t>选择额外支付劳动者一个月工资解除劳动合同的</w:t>
      </w:r>
      <w:r>
        <w:rPr>
          <w:rFonts w:eastAsia="黑体" w:cs="楷体" w:ascii="SimHei" w:hAnsi="SimHei"/>
          <w:color w:val="000000"/>
          <w:sz w:val="24"/>
          <w:szCs w:val="21"/>
        </w:rPr>
        <w:t>,</w:t>
      </w:r>
      <w:r>
        <w:rPr>
          <w:rFonts w:ascii="SimHei" w:hAnsi="SimHei" w:cs="楷体" w:eastAsia="黑体"/>
          <w:color w:val="000000"/>
          <w:sz w:val="24"/>
          <w:szCs w:val="21"/>
        </w:rPr>
        <w:t>其额外支付的工资应当按照劳动者上一个月的工资标准确定</w:t>
      </w:r>
      <w:r>
        <w:rPr>
          <w:rFonts w:eastAsia="黑体" w:cs="楷体" w:ascii="SimHei" w:hAnsi="SimHei"/>
          <w:color w:val="000000"/>
          <w:sz w:val="24"/>
          <w:szCs w:val="21"/>
        </w:rPr>
        <w:t>),</w:t>
      </w:r>
      <w:r>
        <w:rPr>
          <w:rFonts w:ascii="SimHei" w:hAnsi="SimHei" w:cs="楷体" w:eastAsia="黑体"/>
          <w:color w:val="000000"/>
          <w:sz w:val="24"/>
          <w:szCs w:val="21"/>
        </w:rPr>
        <w:t>假如领取年终奖后次月离职</w:t>
      </w:r>
      <w:r>
        <w:rPr>
          <w:rFonts w:eastAsia="黑体" w:cs="楷体" w:ascii="SimHei" w:hAnsi="SimHei"/>
          <w:color w:val="000000"/>
          <w:sz w:val="24"/>
          <w:szCs w:val="21"/>
        </w:rPr>
        <w:t>,</w:t>
      </w:r>
      <w:r>
        <w:rPr>
          <w:rFonts w:ascii="SimHei" w:hAnsi="SimHei" w:cs="楷体" w:eastAsia="黑体"/>
          <w:color w:val="000000"/>
          <w:sz w:val="24"/>
          <w:szCs w:val="21"/>
        </w:rPr>
        <w:t>代通知金是否包含年终奖部分呢</w:t>
      </w:r>
      <w:r>
        <w:rPr>
          <w:rFonts w:eastAsia="黑体" w:cs="楷体" w:ascii="SimHei" w:hAnsi="SimHei"/>
          <w:color w:val="000000"/>
          <w:sz w:val="24"/>
          <w:szCs w:val="21"/>
        </w:rPr>
        <w:t>?</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根据上海的—些裁审实践</w:t>
      </w:r>
      <w:r>
        <w:rPr>
          <w:rFonts w:eastAsia="黑体" w:cs="楷体" w:ascii="SimHei" w:hAnsi="SimHei"/>
          <w:color w:val="000000"/>
          <w:sz w:val="24"/>
          <w:szCs w:val="21"/>
        </w:rPr>
        <w:t>,</w:t>
      </w:r>
      <w:r>
        <w:rPr>
          <w:rFonts w:ascii="SimHei" w:hAnsi="SimHei" w:cs="楷体" w:eastAsia="黑体"/>
          <w:color w:val="000000"/>
          <w:sz w:val="24"/>
          <w:szCs w:val="21"/>
        </w:rPr>
        <w:t>对代通知金的确认应当考虑公平合理原则即能反映劳动者正常的月工资水平。故上海高院《关于适用劳动合同法若干问题的意见》规定</w:t>
      </w:r>
      <w:r>
        <w:rPr>
          <w:rFonts w:eastAsia="黑体" w:cs="楷体" w:ascii="SimHei" w:hAnsi="SimHei"/>
          <w:color w:val="000000"/>
          <w:sz w:val="24"/>
          <w:szCs w:val="21"/>
        </w:rPr>
        <w:t>:</w:t>
      </w:r>
      <w:r>
        <w:rPr>
          <w:rFonts w:ascii="SimHei" w:hAnsi="SimHei" w:cs="楷体" w:eastAsia="黑体"/>
          <w:color w:val="000000"/>
          <w:sz w:val="24"/>
          <w:szCs w:val="21"/>
        </w:rPr>
        <w:t>《实施条例》规定“代通金”的支付标准</w:t>
      </w:r>
      <w:r>
        <w:rPr>
          <w:rFonts w:eastAsia="黑体" w:cs="楷体" w:ascii="SimHei" w:hAnsi="SimHei"/>
          <w:color w:val="000000"/>
          <w:sz w:val="24"/>
          <w:szCs w:val="21"/>
        </w:rPr>
        <w:t>,</w:t>
      </w:r>
      <w:r>
        <w:rPr>
          <w:rFonts w:ascii="SimHei" w:hAnsi="SimHei" w:cs="楷体" w:eastAsia="黑体"/>
          <w:color w:val="000000"/>
          <w:sz w:val="24"/>
          <w:szCs w:val="21"/>
        </w:rPr>
        <w:t>应当以上个月的工资标准确定</w:t>
      </w:r>
      <w:r>
        <w:rPr>
          <w:rFonts w:eastAsia="黑体" w:cs="楷体" w:ascii="SimHei" w:hAnsi="SimHei"/>
          <w:color w:val="000000"/>
          <w:sz w:val="24"/>
          <w:szCs w:val="21"/>
        </w:rPr>
        <w:t>,</w:t>
      </w:r>
      <w:r>
        <w:rPr>
          <w:rFonts w:ascii="SimHei" w:hAnsi="SimHei" w:cs="楷体" w:eastAsia="黑体"/>
          <w:color w:val="000000"/>
          <w:sz w:val="24"/>
          <w:szCs w:val="21"/>
        </w:rPr>
        <w:t>但只以单月的工资为准</w:t>
      </w:r>
      <w:r>
        <w:rPr>
          <w:rFonts w:eastAsia="黑体" w:cs="楷体" w:ascii="SimHei" w:hAnsi="SimHei"/>
          <w:color w:val="000000"/>
          <w:sz w:val="24"/>
          <w:szCs w:val="21"/>
        </w:rPr>
        <w:t>,</w:t>
      </w:r>
      <w:r>
        <w:rPr>
          <w:rFonts w:ascii="SimHei" w:hAnsi="SimHei" w:cs="楷体" w:eastAsia="黑体"/>
          <w:color w:val="000000"/>
          <w:sz w:val="24"/>
          <w:szCs w:val="21"/>
        </w:rPr>
        <w:t>可能过高或过低</w:t>
      </w:r>
      <w:r>
        <w:rPr>
          <w:rFonts w:eastAsia="黑体" w:cs="楷体" w:ascii="SimHei" w:hAnsi="SimHei"/>
          <w:color w:val="000000"/>
          <w:sz w:val="24"/>
          <w:szCs w:val="21"/>
        </w:rPr>
        <w:t>,</w:t>
      </w:r>
      <w:r>
        <w:rPr>
          <w:rFonts w:ascii="SimHei" w:hAnsi="SimHei" w:cs="楷体" w:eastAsia="黑体"/>
          <w:color w:val="000000"/>
          <w:sz w:val="24"/>
          <w:szCs w:val="21"/>
        </w:rPr>
        <w:t>既有可能对用人单位不利</w:t>
      </w:r>
      <w:r>
        <w:rPr>
          <w:rFonts w:eastAsia="黑体" w:cs="楷体" w:ascii="SimHei" w:hAnsi="SimHei"/>
          <w:color w:val="000000"/>
          <w:sz w:val="24"/>
          <w:szCs w:val="21"/>
        </w:rPr>
        <w:t>,</w:t>
      </w:r>
      <w:r>
        <w:rPr>
          <w:rFonts w:ascii="SimHei" w:hAnsi="SimHei" w:cs="楷体" w:eastAsia="黑体"/>
          <w:color w:val="000000"/>
          <w:sz w:val="24"/>
          <w:szCs w:val="21"/>
        </w:rPr>
        <w:t>也有可能对劳动者不利</w:t>
      </w:r>
      <w:r>
        <w:rPr>
          <w:rFonts w:eastAsia="黑体" w:cs="楷体" w:ascii="SimHei" w:hAnsi="SimHei"/>
          <w:color w:val="000000"/>
          <w:sz w:val="24"/>
          <w:szCs w:val="21"/>
        </w:rPr>
        <w:t>,</w:t>
      </w:r>
      <w:r>
        <w:rPr>
          <w:rFonts w:ascii="SimHei" w:hAnsi="SimHei" w:cs="楷体" w:eastAsia="黑体"/>
          <w:color w:val="000000"/>
          <w:sz w:val="24"/>
          <w:szCs w:val="21"/>
        </w:rPr>
        <w:t>从整体上看不利于促进和形成和谐稳定的劳动关系。所以</w:t>
      </w:r>
      <w:r>
        <w:rPr>
          <w:rFonts w:eastAsia="黑体" w:cs="楷体" w:ascii="SimHei" w:hAnsi="SimHei"/>
          <w:color w:val="000000"/>
          <w:sz w:val="24"/>
          <w:szCs w:val="21"/>
        </w:rPr>
        <w:t>,</w:t>
      </w:r>
      <w:r>
        <w:rPr>
          <w:rFonts w:ascii="SimHei" w:hAnsi="SimHei" w:cs="楷体" w:eastAsia="黑体"/>
          <w:color w:val="000000"/>
          <w:sz w:val="24"/>
          <w:szCs w:val="21"/>
        </w:rPr>
        <w:t>结合劳动法和劳动合同法的立法精神</w:t>
      </w:r>
      <w:r>
        <w:rPr>
          <w:rFonts w:eastAsia="黑体" w:cs="楷体" w:ascii="SimHei" w:hAnsi="SimHei"/>
          <w:color w:val="000000"/>
          <w:sz w:val="24"/>
          <w:szCs w:val="21"/>
        </w:rPr>
        <w:t>,“</w:t>
      </w:r>
      <w:r>
        <w:rPr>
          <w:rFonts w:ascii="SimHei" w:hAnsi="SimHei" w:cs="楷体" w:eastAsia="黑体"/>
          <w:color w:val="000000"/>
          <w:sz w:val="24"/>
          <w:szCs w:val="21"/>
        </w:rPr>
        <w:t>上个月的工资标准”应当是劳动者的正常工资标准。如其上月工资不能反映正常工资水平的</w:t>
      </w:r>
      <w:r>
        <w:rPr>
          <w:rFonts w:eastAsia="黑体" w:cs="楷体" w:ascii="SimHei" w:hAnsi="SimHei"/>
          <w:color w:val="000000"/>
          <w:sz w:val="24"/>
          <w:szCs w:val="21"/>
        </w:rPr>
        <w:t>,</w:t>
      </w:r>
      <w:r>
        <w:rPr>
          <w:rFonts w:ascii="SimHei" w:hAnsi="SimHei" w:cs="楷体" w:eastAsia="黑体"/>
          <w:color w:val="000000"/>
          <w:sz w:val="24"/>
          <w:szCs w:val="21"/>
        </w:rPr>
        <w:t>可按解除劳动合同之前劳动者十二个月的平均工资确认。</w:t>
      </w:r>
    </w:p>
    <w:p>
      <w:pPr>
        <w:pStyle w:val="Heading1"/>
        <w:spacing w:lineRule="auto" w:line="360" w:before="0" w:after="0"/>
        <w:ind w:firstLine="424"/>
        <w:rPr>
          <w:rFonts w:ascii="楷体" w:hAnsi="楷体" w:eastAsia="楷体" w:cs="楷体"/>
          <w:color w:val="000000"/>
          <w:sz w:val="24"/>
          <w:szCs w:val="21"/>
        </w:rPr>
      </w:pPr>
      <w:r>
        <w:rPr>
          <w:rFonts w:ascii="SimHei" w:hAnsi="SimHei" w:cs="宋体" w:eastAsia="黑体"/>
          <w:color w:val="000000"/>
          <w:sz w:val="28"/>
          <w:szCs w:val="21"/>
        </w:rPr>
        <w:t>年终奖如何计税</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根据《国家税务总局关于调整个人取得全年—次性奖金等十算征收个人所得税方法问题的通知》规定</w:t>
      </w:r>
      <w:r>
        <w:rPr>
          <w:rFonts w:eastAsia="黑体" w:cs="楷体" w:ascii="SimHei" w:hAnsi="SimHei"/>
          <w:color w:val="000000"/>
          <w:sz w:val="24"/>
          <w:szCs w:val="21"/>
        </w:rPr>
        <w:t>,</w:t>
      </w:r>
      <w:r>
        <w:rPr>
          <w:rFonts w:ascii="SimHei" w:hAnsi="SimHei" w:cs="楷体" w:eastAsia="黑体"/>
          <w:color w:val="000000"/>
          <w:sz w:val="24"/>
          <w:szCs w:val="21"/>
        </w:rPr>
        <w:t>纳税人取得全年一次性奖金</w:t>
      </w:r>
      <w:r>
        <w:rPr>
          <w:rFonts w:eastAsia="黑体" w:cs="楷体" w:ascii="SimHei" w:hAnsi="SimHei"/>
          <w:color w:val="000000"/>
          <w:sz w:val="24"/>
          <w:szCs w:val="21"/>
        </w:rPr>
        <w:t>,</w:t>
      </w:r>
      <w:r>
        <w:rPr>
          <w:rFonts w:ascii="SimHei" w:hAnsi="SimHei" w:cs="楷体" w:eastAsia="黑体"/>
          <w:color w:val="000000"/>
          <w:sz w:val="24"/>
          <w:szCs w:val="21"/>
        </w:rPr>
        <w:t>单独作为一个月工资、薪金所得计算纳税</w:t>
      </w:r>
      <w:r>
        <w:rPr>
          <w:rFonts w:eastAsia="黑体" w:cs="楷体" w:ascii="SimHei" w:hAnsi="SimHei"/>
          <w:color w:val="000000"/>
          <w:sz w:val="24"/>
          <w:szCs w:val="21"/>
        </w:rPr>
        <w:t>,</w:t>
      </w:r>
      <w:r>
        <w:rPr>
          <w:rFonts w:ascii="SimHei" w:hAnsi="SimHei" w:cs="楷体" w:eastAsia="黑体"/>
          <w:color w:val="000000"/>
          <w:sz w:val="24"/>
          <w:szCs w:val="21"/>
        </w:rPr>
        <w:t>可以先将其当月内取得的全年—次性奖金</w:t>
      </w:r>
      <w:r>
        <w:rPr>
          <w:rFonts w:eastAsia="黑体" w:cs="楷体" w:ascii="SimHei" w:hAnsi="SimHei"/>
          <w:color w:val="000000"/>
          <w:sz w:val="24"/>
          <w:szCs w:val="21"/>
        </w:rPr>
        <w:t>,</w:t>
      </w:r>
      <w:r>
        <w:rPr>
          <w:rFonts w:ascii="SimHei" w:hAnsi="SimHei" w:cs="楷体" w:eastAsia="黑体"/>
          <w:color w:val="000000"/>
          <w:sz w:val="24"/>
          <w:szCs w:val="21"/>
        </w:rPr>
        <w:t>除以</w:t>
      </w:r>
      <w:r>
        <w:rPr>
          <w:rFonts w:eastAsia="黑体" w:cs="楷体" w:ascii="SimHei" w:hAnsi="SimHei"/>
          <w:color w:val="000000"/>
          <w:sz w:val="24"/>
          <w:szCs w:val="21"/>
        </w:rPr>
        <w:t>12</w:t>
      </w:r>
      <w:r>
        <w:rPr>
          <w:rFonts w:ascii="SimHei" w:hAnsi="SimHei" w:cs="楷体" w:eastAsia="黑体"/>
          <w:color w:val="000000"/>
          <w:sz w:val="24"/>
          <w:szCs w:val="21"/>
        </w:rPr>
        <w:t>个月</w:t>
      </w:r>
      <w:r>
        <w:rPr>
          <w:rFonts w:eastAsia="黑体" w:cs="楷体" w:ascii="SimHei" w:hAnsi="SimHei"/>
          <w:color w:val="000000"/>
          <w:sz w:val="24"/>
          <w:szCs w:val="21"/>
        </w:rPr>
        <w:t>,</w:t>
      </w:r>
      <w:r>
        <w:rPr>
          <w:rFonts w:ascii="SimHei" w:hAnsi="SimHei" w:cs="楷体" w:eastAsia="黑体"/>
          <w:color w:val="000000"/>
          <w:sz w:val="24"/>
          <w:szCs w:val="21"/>
        </w:rPr>
        <w:t>按其商数确定适用税率和速算扣除数。如果雇员当月工资薪金所得高于</w:t>
      </w:r>
      <w:r>
        <w:rPr>
          <w:rFonts w:eastAsia="黑体" w:cs="楷体" w:ascii="SimHei" w:hAnsi="SimHei"/>
          <w:color w:val="000000"/>
          <w:sz w:val="24"/>
          <w:szCs w:val="21"/>
        </w:rPr>
        <w:t>(</w:t>
      </w:r>
      <w:r>
        <w:rPr>
          <w:rFonts w:ascii="SimHei" w:hAnsi="SimHei" w:cs="楷体" w:eastAsia="黑体"/>
          <w:color w:val="000000"/>
          <w:sz w:val="24"/>
          <w:szCs w:val="21"/>
        </w:rPr>
        <w:t>或等于</w:t>
      </w:r>
      <w:r>
        <w:rPr>
          <w:rFonts w:eastAsia="黑体" w:cs="楷体" w:ascii="SimHei" w:hAnsi="SimHei"/>
          <w:color w:val="000000"/>
          <w:sz w:val="24"/>
          <w:szCs w:val="21"/>
        </w:rPr>
        <w:t>)</w:t>
      </w:r>
      <w:r>
        <w:rPr>
          <w:rFonts w:ascii="SimHei" w:hAnsi="SimHei" w:cs="楷体" w:eastAsia="黑体"/>
          <w:color w:val="000000"/>
          <w:sz w:val="24"/>
          <w:szCs w:val="21"/>
        </w:rPr>
        <w:t>税法规定的费用扣除额的</w:t>
      </w:r>
      <w:r>
        <w:rPr>
          <w:rFonts w:eastAsia="黑体" w:cs="楷体" w:ascii="SimHei" w:hAnsi="SimHei"/>
          <w:color w:val="000000"/>
          <w:sz w:val="24"/>
          <w:szCs w:val="21"/>
        </w:rPr>
        <w:t>,</w:t>
      </w:r>
      <w:r>
        <w:rPr>
          <w:rFonts w:ascii="SimHei" w:hAnsi="SimHei" w:cs="楷体" w:eastAsia="黑体"/>
          <w:color w:val="000000"/>
          <w:sz w:val="24"/>
          <w:szCs w:val="21"/>
        </w:rPr>
        <w:t>适用公式为</w:t>
      </w:r>
      <w:r>
        <w:rPr>
          <w:rFonts w:eastAsia="黑体" w:cs="楷体" w:ascii="SimHei" w:hAnsi="SimHei"/>
          <w:color w:val="000000"/>
          <w:sz w:val="24"/>
          <w:szCs w:val="21"/>
        </w:rPr>
        <w:t>:</w:t>
      </w:r>
      <w:r>
        <w:rPr>
          <w:rFonts w:ascii="SimHei" w:hAnsi="SimHei" w:cs="楷体" w:eastAsia="黑体"/>
          <w:color w:val="000000"/>
          <w:sz w:val="24"/>
          <w:szCs w:val="21"/>
        </w:rPr>
        <w:t>应纳税额一雇员当月取得全年—次性奖金</w:t>
      </w:r>
      <w:r>
        <w:rPr>
          <w:rFonts w:eastAsia="黑体" w:cs="楷体" w:ascii="SimHei" w:hAnsi="SimHei"/>
          <w:color w:val="000000"/>
          <w:sz w:val="24"/>
          <w:szCs w:val="21"/>
        </w:rPr>
        <w:t>×</w:t>
      </w:r>
      <w:r>
        <w:rPr>
          <w:rFonts w:ascii="SimHei" w:hAnsi="SimHei" w:cs="楷体" w:eastAsia="黑体"/>
          <w:color w:val="000000"/>
          <w:sz w:val="24"/>
          <w:szCs w:val="21"/>
        </w:rPr>
        <w:t>适用税率—速算扣除数</w:t>
      </w:r>
      <w:r>
        <w:rPr>
          <w:rFonts w:eastAsia="黑体" w:cs="楷体" w:ascii="SimHei" w:hAnsi="SimHei"/>
          <w:color w:val="000000"/>
          <w:sz w:val="24"/>
          <w:szCs w:val="21"/>
        </w:rPr>
        <w:t>;</w:t>
      </w:r>
      <w:r>
        <w:rPr>
          <w:rFonts w:ascii="SimHei" w:hAnsi="SimHei" w:cs="楷体" w:eastAsia="黑体"/>
          <w:color w:val="000000"/>
          <w:sz w:val="24"/>
          <w:szCs w:val="21"/>
        </w:rPr>
        <w:t>如果雇员当月工资薪金所得低于税法规定的费用扣除额的</w:t>
      </w:r>
      <w:r>
        <w:rPr>
          <w:rFonts w:eastAsia="黑体" w:cs="楷体" w:ascii="SimHei" w:hAnsi="SimHei"/>
          <w:color w:val="000000"/>
          <w:sz w:val="24"/>
          <w:szCs w:val="21"/>
        </w:rPr>
        <w:t>,</w:t>
      </w:r>
      <w:r>
        <w:rPr>
          <w:rFonts w:ascii="SimHei" w:hAnsi="SimHei" w:cs="楷体" w:eastAsia="黑体"/>
          <w:color w:val="000000"/>
          <w:sz w:val="24"/>
          <w:szCs w:val="21"/>
        </w:rPr>
        <w:t>适用公式为</w:t>
      </w:r>
      <w:r>
        <w:rPr>
          <w:rFonts w:eastAsia="黑体" w:cs="楷体" w:ascii="SimHei" w:hAnsi="SimHei"/>
          <w:color w:val="000000"/>
          <w:sz w:val="24"/>
          <w:szCs w:val="21"/>
        </w:rPr>
        <w:t>:</w:t>
      </w:r>
      <w:r>
        <w:rPr>
          <w:rFonts w:ascii="SimHei" w:hAnsi="SimHei" w:cs="楷体" w:eastAsia="黑体"/>
          <w:color w:val="000000"/>
          <w:sz w:val="24"/>
          <w:szCs w:val="21"/>
        </w:rPr>
        <w:t>应纳税额一</w:t>
      </w:r>
      <w:r>
        <w:rPr>
          <w:rFonts w:eastAsia="黑体" w:cs="楷体" w:ascii="SimHei" w:hAnsi="SimHei"/>
          <w:color w:val="000000"/>
          <w:sz w:val="24"/>
          <w:szCs w:val="21"/>
        </w:rPr>
        <w:t>(</w:t>
      </w:r>
      <w:r>
        <w:rPr>
          <w:rFonts w:ascii="SimHei" w:hAnsi="SimHei" w:cs="楷体" w:eastAsia="黑体"/>
          <w:color w:val="000000"/>
          <w:sz w:val="24"/>
          <w:szCs w:val="21"/>
        </w:rPr>
        <w:t>雇员当月取得全年一次性奖金一雇员当月工资薪金所得与费用扣除额的差额</w:t>
      </w:r>
      <w:r>
        <w:rPr>
          <w:rFonts w:eastAsia="黑体" w:cs="楷体" w:ascii="SimHei" w:hAnsi="SimHei"/>
          <w:color w:val="000000"/>
          <w:sz w:val="24"/>
          <w:szCs w:val="21"/>
        </w:rPr>
        <w:t>)×</w:t>
      </w:r>
      <w:r>
        <w:rPr>
          <w:rFonts w:ascii="SimHei" w:hAnsi="SimHei" w:cs="楷体" w:eastAsia="黑体"/>
          <w:color w:val="000000"/>
          <w:sz w:val="24"/>
          <w:szCs w:val="21"/>
        </w:rPr>
        <w:t>适用税率—速算扣除数。</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需要注意的是</w:t>
      </w:r>
      <w:r>
        <w:rPr>
          <w:rFonts w:eastAsia="黑体" w:cs="楷体" w:ascii="SimHei" w:hAnsi="SimHei"/>
          <w:color w:val="000000"/>
          <w:sz w:val="24"/>
          <w:szCs w:val="21"/>
        </w:rPr>
        <w:t>,</w:t>
      </w:r>
      <w:r>
        <w:rPr>
          <w:rFonts w:ascii="SimHei" w:hAnsi="SimHei" w:cs="楷体" w:eastAsia="黑体"/>
          <w:color w:val="000000"/>
          <w:sz w:val="24"/>
          <w:szCs w:val="21"/>
        </w:rPr>
        <w:t>如果企业发放年终双薪</w:t>
      </w:r>
      <w:r>
        <w:rPr>
          <w:rFonts w:eastAsia="黑体" w:cs="楷体" w:ascii="SimHei" w:hAnsi="SimHei"/>
          <w:color w:val="000000"/>
          <w:sz w:val="24"/>
          <w:szCs w:val="21"/>
        </w:rPr>
        <w:t>,</w:t>
      </w:r>
      <w:r>
        <w:rPr>
          <w:rFonts w:ascii="SimHei" w:hAnsi="SimHei" w:cs="楷体" w:eastAsia="黑体"/>
          <w:color w:val="000000"/>
          <w:sz w:val="24"/>
          <w:szCs w:val="21"/>
        </w:rPr>
        <w:t>按照《国家税务总局关于明确个人所得税若干政策执行问题的通知》</w:t>
      </w:r>
      <w:r>
        <w:rPr>
          <w:rFonts w:eastAsia="黑体" w:cs="楷体" w:ascii="SimHei" w:hAnsi="SimHei"/>
          <w:color w:val="000000"/>
          <w:sz w:val="24"/>
          <w:szCs w:val="21"/>
        </w:rPr>
        <w:t>(</w:t>
      </w:r>
      <w:r>
        <w:rPr>
          <w:rFonts w:ascii="SimHei" w:hAnsi="SimHei" w:cs="楷体" w:eastAsia="黑体"/>
          <w:color w:val="000000"/>
          <w:sz w:val="24"/>
          <w:szCs w:val="21"/>
        </w:rPr>
        <w:t>国税发</w:t>
      </w:r>
      <w:r>
        <w:rPr>
          <w:rFonts w:eastAsia="黑体" w:cs="楷体" w:ascii="SimHei" w:hAnsi="SimHei"/>
          <w:color w:val="000000"/>
          <w:sz w:val="24"/>
          <w:szCs w:val="21"/>
        </w:rPr>
        <w:t>[2009]121</w:t>
      </w:r>
      <w:r>
        <w:rPr>
          <w:rFonts w:ascii="SimHei" w:hAnsi="SimHei" w:cs="楷体" w:eastAsia="黑体"/>
          <w:color w:val="000000"/>
          <w:sz w:val="24"/>
          <w:szCs w:val="21"/>
        </w:rPr>
        <w:t>号</w:t>
      </w:r>
      <w:r>
        <w:rPr>
          <w:rFonts w:eastAsia="黑体" w:cs="楷体" w:ascii="SimHei" w:hAnsi="SimHei"/>
          <w:color w:val="000000"/>
          <w:sz w:val="24"/>
          <w:szCs w:val="21"/>
        </w:rPr>
        <w:t>)</w:t>
      </w:r>
      <w:r>
        <w:rPr>
          <w:rFonts w:ascii="SimHei" w:hAnsi="SimHei" w:cs="楷体" w:eastAsia="黑体"/>
          <w:color w:val="000000"/>
          <w:sz w:val="24"/>
          <w:szCs w:val="21"/>
        </w:rPr>
        <w:t>规定</w:t>
      </w:r>
      <w:r>
        <w:rPr>
          <w:rFonts w:eastAsia="黑体" w:cs="楷体" w:ascii="SimHei" w:hAnsi="SimHei"/>
          <w:color w:val="000000"/>
          <w:sz w:val="24"/>
          <w:szCs w:val="21"/>
        </w:rPr>
        <w:t>,</w:t>
      </w:r>
      <w:r>
        <w:rPr>
          <w:rFonts w:ascii="SimHei" w:hAnsi="SimHei" w:cs="楷体" w:eastAsia="黑体"/>
          <w:color w:val="000000"/>
          <w:sz w:val="24"/>
          <w:szCs w:val="21"/>
        </w:rPr>
        <w:t>年终双薪部分应当并入当月工资薪金合并计税</w:t>
      </w:r>
      <w:r>
        <w:rPr>
          <w:rFonts w:eastAsia="黑体" w:cs="楷体" w:ascii="SimHei" w:hAnsi="SimHei"/>
          <w:color w:val="000000"/>
          <w:sz w:val="24"/>
          <w:szCs w:val="21"/>
        </w:rPr>
        <w:t>,</w:t>
      </w:r>
      <w:r>
        <w:rPr>
          <w:rFonts w:ascii="SimHei" w:hAnsi="SimHei" w:cs="楷体" w:eastAsia="黑体"/>
          <w:color w:val="000000"/>
          <w:sz w:val="24"/>
          <w:szCs w:val="21"/>
        </w:rPr>
        <w:t>不再独立计税。</w:t>
      </w:r>
    </w:p>
    <w:p>
      <w:pPr>
        <w:pStyle w:val="Heading1"/>
        <w:spacing w:lineRule="auto" w:line="360" w:before="0" w:after="0"/>
        <w:ind w:firstLine="424"/>
        <w:rPr>
          <w:rFonts w:ascii="楷体" w:hAnsi="楷体" w:eastAsia="楷体" w:cs="楷体"/>
          <w:color w:val="000000"/>
          <w:sz w:val="24"/>
          <w:szCs w:val="21"/>
        </w:rPr>
      </w:pPr>
      <w:r>
        <w:rPr>
          <w:rFonts w:ascii="SimHei" w:hAnsi="SimHei" w:cs="宋体" w:eastAsia="黑体"/>
          <w:color w:val="000000"/>
          <w:sz w:val="28"/>
          <w:szCs w:val="21"/>
        </w:rPr>
        <w:t>对年终奖如何进行税务筹划</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年终奖作为企业激励员工特别是在年底“稳定军心”的重要手段</w:t>
      </w:r>
      <w:r>
        <w:rPr>
          <w:rFonts w:eastAsia="黑体" w:cs="楷体" w:ascii="SimHei" w:hAnsi="SimHei"/>
          <w:color w:val="000000"/>
          <w:sz w:val="24"/>
          <w:szCs w:val="21"/>
        </w:rPr>
        <w:t>,</w:t>
      </w:r>
      <w:r>
        <w:rPr>
          <w:rFonts w:ascii="SimHei" w:hAnsi="SimHei" w:cs="楷体" w:eastAsia="黑体"/>
          <w:color w:val="000000"/>
          <w:sz w:val="24"/>
          <w:szCs w:val="21"/>
        </w:rPr>
        <w:t>也需要合理的配置和筹划</w:t>
      </w:r>
      <w:r>
        <w:rPr>
          <w:rFonts w:eastAsia="黑体" w:cs="楷体" w:ascii="SimHei" w:hAnsi="SimHei"/>
          <w:color w:val="000000"/>
          <w:sz w:val="24"/>
          <w:szCs w:val="21"/>
        </w:rPr>
        <w:t>,</w:t>
      </w:r>
      <w:r>
        <w:rPr>
          <w:rFonts w:ascii="SimHei" w:hAnsi="SimHei" w:cs="楷体" w:eastAsia="黑体"/>
          <w:color w:val="000000"/>
          <w:sz w:val="24"/>
          <w:szCs w:val="21"/>
        </w:rPr>
        <w:t>减少可能的风险和成本。</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年终奖的成本控制主要从税收角度考虑</w:t>
      </w:r>
      <w:r>
        <w:rPr>
          <w:rFonts w:eastAsia="黑体" w:cs="楷体" w:ascii="SimHei" w:hAnsi="SimHei"/>
          <w:color w:val="000000"/>
          <w:sz w:val="24"/>
          <w:szCs w:val="21"/>
        </w:rPr>
        <w:t>,</w:t>
      </w:r>
      <w:r>
        <w:rPr>
          <w:rFonts w:ascii="SimHei" w:hAnsi="SimHei" w:cs="楷体" w:eastAsia="黑体"/>
          <w:color w:val="000000"/>
          <w:sz w:val="24"/>
          <w:szCs w:val="21"/>
        </w:rPr>
        <w:t>首先</w:t>
      </w:r>
      <w:r>
        <w:rPr>
          <w:rFonts w:eastAsia="黑体" w:cs="楷体" w:ascii="SimHei" w:hAnsi="SimHei"/>
          <w:color w:val="000000"/>
          <w:sz w:val="24"/>
          <w:szCs w:val="21"/>
        </w:rPr>
        <w:t>,</w:t>
      </w:r>
      <w:r>
        <w:rPr>
          <w:rFonts w:ascii="SimHei" w:hAnsi="SimHei" w:cs="楷体" w:eastAsia="黑体"/>
          <w:color w:val="000000"/>
          <w:sz w:val="24"/>
          <w:szCs w:val="21"/>
        </w:rPr>
        <w:t>从个税缴纳角度来讲</w:t>
      </w:r>
      <w:r>
        <w:rPr>
          <w:rFonts w:eastAsia="黑体" w:cs="楷体" w:ascii="SimHei" w:hAnsi="SimHei"/>
          <w:color w:val="000000"/>
          <w:sz w:val="24"/>
          <w:szCs w:val="21"/>
        </w:rPr>
        <w:t>,</w:t>
      </w:r>
      <w:r>
        <w:rPr>
          <w:rFonts w:ascii="SimHei" w:hAnsi="SimHei" w:cs="楷体" w:eastAsia="黑体"/>
          <w:color w:val="000000"/>
          <w:sz w:val="24"/>
          <w:szCs w:val="21"/>
        </w:rPr>
        <w:t>由于国家已经取消了年终双薪的个税优惠</w:t>
      </w:r>
      <w:r>
        <w:rPr>
          <w:rFonts w:eastAsia="黑体" w:cs="楷体" w:ascii="SimHei" w:hAnsi="SimHei"/>
          <w:color w:val="000000"/>
          <w:sz w:val="24"/>
          <w:szCs w:val="21"/>
        </w:rPr>
        <w:t>,</w:t>
      </w:r>
      <w:r>
        <w:rPr>
          <w:rFonts w:ascii="SimHei" w:hAnsi="SimHei" w:cs="楷体" w:eastAsia="黑体"/>
          <w:color w:val="000000"/>
          <w:sz w:val="24"/>
          <w:szCs w:val="21"/>
        </w:rPr>
        <w:t>可以说年底支付两倍工资转化为全年一次性奖金</w:t>
      </w:r>
      <w:r>
        <w:rPr>
          <w:rFonts w:eastAsia="黑体" w:cs="楷体" w:ascii="SimHei" w:hAnsi="SimHei"/>
          <w:color w:val="000000"/>
          <w:sz w:val="24"/>
          <w:szCs w:val="21"/>
        </w:rPr>
        <w:t>,</w:t>
      </w:r>
      <w:r>
        <w:rPr>
          <w:rFonts w:ascii="SimHei" w:hAnsi="SimHei" w:cs="楷体" w:eastAsia="黑体"/>
          <w:color w:val="000000"/>
          <w:sz w:val="24"/>
          <w:szCs w:val="21"/>
        </w:rPr>
        <w:t>继续适用税法所规定的</w:t>
      </w:r>
      <w:r>
        <w:rPr>
          <w:rFonts w:eastAsia="黑体" w:cs="楷体" w:ascii="SimHei" w:hAnsi="SimHei"/>
          <w:color w:val="000000"/>
          <w:sz w:val="24"/>
          <w:szCs w:val="21"/>
        </w:rPr>
        <w:t>12</w:t>
      </w:r>
      <w:r>
        <w:rPr>
          <w:rFonts w:ascii="SimHei" w:hAnsi="SimHei" w:cs="楷体" w:eastAsia="黑体"/>
          <w:color w:val="000000"/>
          <w:sz w:val="24"/>
          <w:szCs w:val="21"/>
        </w:rPr>
        <w:t>月平摊税规则。</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其次</w:t>
      </w:r>
      <w:r>
        <w:rPr>
          <w:rFonts w:eastAsia="黑体" w:cs="楷体" w:ascii="SimHei" w:hAnsi="SimHei"/>
          <w:color w:val="000000"/>
          <w:sz w:val="24"/>
          <w:szCs w:val="21"/>
        </w:rPr>
        <w:t>,</w:t>
      </w:r>
      <w:r>
        <w:rPr>
          <w:rFonts w:ascii="SimHei" w:hAnsi="SimHei" w:cs="楷体" w:eastAsia="黑体"/>
          <w:color w:val="000000"/>
          <w:sz w:val="24"/>
          <w:szCs w:val="21"/>
        </w:rPr>
        <w:t>从企业所得税收角度考虑</w:t>
      </w:r>
      <w:r>
        <w:rPr>
          <w:rFonts w:eastAsia="黑体" w:cs="楷体" w:ascii="SimHei" w:hAnsi="SimHei"/>
          <w:color w:val="000000"/>
          <w:sz w:val="24"/>
          <w:szCs w:val="21"/>
        </w:rPr>
        <w:t>,</w:t>
      </w:r>
      <w:r>
        <w:rPr>
          <w:rFonts w:ascii="SimHei" w:hAnsi="SimHei" w:cs="楷体" w:eastAsia="黑体"/>
          <w:color w:val="000000"/>
          <w:sz w:val="24"/>
          <w:szCs w:val="21"/>
        </w:rPr>
        <w:t>由于企业发放不含税奖金只能税前扣除</w:t>
      </w:r>
      <w:r>
        <w:rPr>
          <w:rFonts w:eastAsia="黑体" w:cs="楷体" w:ascii="SimHei" w:hAnsi="SimHei"/>
          <w:color w:val="000000"/>
          <w:sz w:val="24"/>
          <w:szCs w:val="21"/>
        </w:rPr>
        <w:t>,</w:t>
      </w:r>
      <w:r>
        <w:rPr>
          <w:rFonts w:ascii="SimHei" w:hAnsi="SimHei" w:cs="楷体" w:eastAsia="黑体"/>
          <w:color w:val="000000"/>
          <w:sz w:val="24"/>
          <w:szCs w:val="21"/>
        </w:rPr>
        <w:t>建议企业避免发放不含税年终奖。譬如企业给某员工发放不含税年终奖</w:t>
      </w:r>
      <w:r>
        <w:rPr>
          <w:rFonts w:eastAsia="黑体" w:cs="楷体" w:ascii="SimHei" w:hAnsi="SimHei"/>
          <w:color w:val="000000"/>
          <w:sz w:val="24"/>
          <w:szCs w:val="21"/>
        </w:rPr>
        <w:t>5000</w:t>
      </w:r>
      <w:r>
        <w:rPr>
          <w:rFonts w:ascii="SimHei" w:hAnsi="SimHei" w:cs="楷体" w:eastAsia="黑体"/>
          <w:color w:val="000000"/>
          <w:sz w:val="24"/>
          <w:szCs w:val="21"/>
        </w:rPr>
        <w:t>元</w:t>
      </w:r>
      <w:r>
        <w:rPr>
          <w:rFonts w:eastAsia="黑体" w:cs="楷体" w:ascii="SimHei" w:hAnsi="SimHei"/>
          <w:color w:val="000000"/>
          <w:sz w:val="24"/>
          <w:szCs w:val="21"/>
        </w:rPr>
        <w:t>,</w:t>
      </w:r>
      <w:r>
        <w:rPr>
          <w:rFonts w:ascii="SimHei" w:hAnsi="SimHei" w:cs="楷体" w:eastAsia="黑体"/>
          <w:color w:val="000000"/>
          <w:sz w:val="24"/>
          <w:szCs w:val="21"/>
        </w:rPr>
        <w:t>根据《国家税务总局关于纳税</w:t>
      </w:r>
      <w:r>
        <w:rPr>
          <w:rFonts w:eastAsia="黑体" w:cs="楷体" w:ascii="SimHei" w:hAnsi="SimHei"/>
          <w:color w:val="000000"/>
          <w:sz w:val="24"/>
          <w:szCs w:val="21"/>
        </w:rPr>
        <w:t>^</w:t>
      </w:r>
      <w:r>
        <w:rPr>
          <w:rFonts w:ascii="SimHei" w:hAnsi="SimHei" w:cs="楷体" w:eastAsia="黑体"/>
          <w:color w:val="000000"/>
          <w:sz w:val="24"/>
          <w:szCs w:val="21"/>
        </w:rPr>
        <w:t>取得不含税全年一次性奖金收</w:t>
      </w:r>
      <w:r>
        <w:rPr>
          <w:rFonts w:eastAsia="黑体" w:cs="楷体" w:ascii="SimHei" w:hAnsi="SimHei"/>
          <w:color w:val="000000"/>
          <w:sz w:val="24"/>
          <w:szCs w:val="21"/>
        </w:rPr>
        <w:t>^</w:t>
      </w:r>
      <w:r>
        <w:rPr>
          <w:rFonts w:ascii="SimHei" w:hAnsi="SimHei" w:cs="楷体" w:eastAsia="黑体"/>
          <w:color w:val="000000"/>
          <w:sz w:val="24"/>
          <w:szCs w:val="21"/>
        </w:rPr>
        <w:t>计征个</w:t>
      </w:r>
      <w:r>
        <w:rPr>
          <w:rFonts w:eastAsia="黑体" w:cs="楷体" w:ascii="SimHei" w:hAnsi="SimHei"/>
          <w:color w:val="000000"/>
          <w:sz w:val="24"/>
          <w:szCs w:val="21"/>
        </w:rPr>
        <w:t>^</w:t>
      </w:r>
      <w:r>
        <w:rPr>
          <w:rFonts w:ascii="SimHei" w:hAnsi="SimHei" w:cs="楷体" w:eastAsia="黑体"/>
          <w:color w:val="000000"/>
          <w:sz w:val="24"/>
          <w:szCs w:val="21"/>
        </w:rPr>
        <w:t>所得税问题的批复》所规定的计算办法</w:t>
      </w:r>
      <w:r>
        <w:rPr>
          <w:rFonts w:eastAsia="黑体" w:cs="楷体" w:ascii="SimHei" w:hAnsi="SimHei"/>
          <w:color w:val="000000"/>
          <w:sz w:val="24"/>
          <w:szCs w:val="21"/>
        </w:rPr>
        <w:t>,</w:t>
      </w:r>
      <w:r>
        <w:rPr>
          <w:rFonts w:ascii="SimHei" w:hAnsi="SimHei" w:cs="楷体" w:eastAsia="黑体"/>
          <w:color w:val="000000"/>
          <w:sz w:val="24"/>
          <w:szCs w:val="21"/>
        </w:rPr>
        <w:t>还原成含税的全年—年性奖金收入</w:t>
      </w:r>
      <w:r>
        <w:rPr>
          <w:rFonts w:eastAsia="黑体" w:cs="楷体" w:ascii="SimHei" w:hAnsi="SimHei"/>
          <w:color w:val="000000"/>
          <w:sz w:val="24"/>
          <w:szCs w:val="21"/>
        </w:rPr>
        <w:t>=5000÷(1—5%)=5263.2</w:t>
      </w:r>
      <w:r>
        <w:rPr>
          <w:rFonts w:ascii="SimHei" w:hAnsi="SimHei" w:cs="楷体" w:eastAsia="黑体"/>
          <w:color w:val="000000"/>
          <w:sz w:val="24"/>
          <w:szCs w:val="21"/>
        </w:rPr>
        <w:t>元</w:t>
      </w:r>
      <w:r>
        <w:rPr>
          <w:rFonts w:eastAsia="黑体" w:cs="楷体" w:ascii="SimHei" w:hAnsi="SimHei"/>
          <w:color w:val="000000"/>
          <w:sz w:val="24"/>
          <w:szCs w:val="21"/>
        </w:rPr>
        <w:t>,</w:t>
      </w:r>
      <w:r>
        <w:rPr>
          <w:rFonts w:ascii="SimHei" w:hAnsi="SimHei" w:cs="楷体" w:eastAsia="黑体"/>
          <w:color w:val="000000"/>
          <w:sz w:val="24"/>
          <w:szCs w:val="21"/>
        </w:rPr>
        <w:t>应纳税额</w:t>
      </w:r>
      <w:r>
        <w:rPr>
          <w:rFonts w:eastAsia="黑体" w:cs="楷体" w:ascii="SimHei" w:hAnsi="SimHei"/>
          <w:color w:val="000000"/>
          <w:sz w:val="24"/>
          <w:szCs w:val="21"/>
        </w:rPr>
        <w:t>=5263.2×5%=263.2</w:t>
      </w:r>
      <w:r>
        <w:rPr>
          <w:rFonts w:ascii="SimHei" w:hAnsi="SimHei" w:cs="楷体" w:eastAsia="黑体"/>
          <w:color w:val="000000"/>
          <w:sz w:val="24"/>
          <w:szCs w:val="21"/>
        </w:rPr>
        <w:t>元</w:t>
      </w:r>
      <w:r>
        <w:rPr>
          <w:rFonts w:eastAsia="黑体" w:cs="楷体" w:ascii="SimHei" w:hAnsi="SimHei"/>
          <w:color w:val="000000"/>
          <w:sz w:val="24"/>
          <w:szCs w:val="21"/>
        </w:rPr>
        <w:t>,</w:t>
      </w:r>
      <w:r>
        <w:rPr>
          <w:rFonts w:ascii="SimHei" w:hAnsi="SimHei" w:cs="楷体" w:eastAsia="黑体"/>
          <w:color w:val="000000"/>
          <w:sz w:val="24"/>
          <w:szCs w:val="21"/>
        </w:rPr>
        <w:t>从表面上看</w:t>
      </w:r>
      <w:r>
        <w:rPr>
          <w:rFonts w:eastAsia="黑体" w:cs="楷体" w:ascii="SimHei" w:hAnsi="SimHei"/>
          <w:color w:val="000000"/>
          <w:sz w:val="24"/>
          <w:szCs w:val="21"/>
        </w:rPr>
        <w:t>,</w:t>
      </w:r>
      <w:r>
        <w:rPr>
          <w:rFonts w:ascii="SimHei" w:hAnsi="SimHei" w:cs="楷体" w:eastAsia="黑体"/>
          <w:color w:val="000000"/>
          <w:sz w:val="24"/>
          <w:szCs w:val="21"/>
        </w:rPr>
        <w:t>企业发放不含税奖金与发放含税没什么区别</w:t>
      </w:r>
      <w:r>
        <w:rPr>
          <w:rFonts w:eastAsia="黑体" w:cs="楷体" w:ascii="SimHei" w:hAnsi="SimHei"/>
          <w:color w:val="000000"/>
          <w:sz w:val="24"/>
          <w:szCs w:val="21"/>
        </w:rPr>
        <w:t>,</w:t>
      </w:r>
      <w:r>
        <w:rPr>
          <w:rFonts w:ascii="SimHei" w:hAnsi="SimHei" w:cs="楷体" w:eastAsia="黑体"/>
          <w:color w:val="000000"/>
          <w:sz w:val="24"/>
          <w:szCs w:val="21"/>
        </w:rPr>
        <w:t>应缴个税都是</w:t>
      </w:r>
      <w:r>
        <w:rPr>
          <w:rFonts w:eastAsia="黑体" w:cs="楷体" w:ascii="SimHei" w:hAnsi="SimHei"/>
          <w:color w:val="000000"/>
          <w:sz w:val="24"/>
          <w:szCs w:val="21"/>
        </w:rPr>
        <w:t>263.2</w:t>
      </w:r>
      <w:r>
        <w:rPr>
          <w:rFonts w:ascii="SimHei" w:hAnsi="SimHei" w:cs="楷体" w:eastAsia="黑体"/>
          <w:color w:val="000000"/>
          <w:sz w:val="24"/>
          <w:szCs w:val="21"/>
        </w:rPr>
        <w:t>元</w:t>
      </w:r>
      <w:r>
        <w:rPr>
          <w:rFonts w:eastAsia="黑体" w:cs="楷体" w:ascii="SimHei" w:hAnsi="SimHei"/>
          <w:color w:val="000000"/>
          <w:sz w:val="24"/>
          <w:szCs w:val="21"/>
        </w:rPr>
        <w:t>,</w:t>
      </w:r>
      <w:r>
        <w:rPr>
          <w:rFonts w:ascii="SimHei" w:hAnsi="SimHei" w:cs="楷体" w:eastAsia="黑体"/>
          <w:color w:val="000000"/>
          <w:sz w:val="24"/>
          <w:szCs w:val="21"/>
        </w:rPr>
        <w:t>员工个人拿到</w:t>
      </w:r>
      <w:r>
        <w:rPr>
          <w:rFonts w:eastAsia="黑体" w:cs="楷体" w:ascii="SimHei" w:hAnsi="SimHei"/>
          <w:color w:val="000000"/>
          <w:sz w:val="24"/>
          <w:szCs w:val="21"/>
        </w:rPr>
        <w:t>5000</w:t>
      </w:r>
      <w:r>
        <w:rPr>
          <w:rFonts w:ascii="SimHei" w:hAnsi="SimHei" w:cs="楷体" w:eastAsia="黑体"/>
          <w:color w:val="000000"/>
          <w:sz w:val="24"/>
          <w:szCs w:val="21"/>
        </w:rPr>
        <w:t>元</w:t>
      </w:r>
      <w:r>
        <w:rPr>
          <w:rFonts w:eastAsia="黑体" w:cs="楷体" w:ascii="SimHei" w:hAnsi="SimHei"/>
          <w:color w:val="000000"/>
          <w:sz w:val="24"/>
          <w:szCs w:val="21"/>
        </w:rPr>
        <w:t>,</w:t>
      </w:r>
      <w:r>
        <w:rPr>
          <w:rFonts w:ascii="SimHei" w:hAnsi="SimHei" w:cs="楷体" w:eastAsia="黑体"/>
          <w:color w:val="000000"/>
          <w:sz w:val="24"/>
          <w:szCs w:val="21"/>
        </w:rPr>
        <w:t>企业支付</w:t>
      </w:r>
      <w:r>
        <w:rPr>
          <w:rFonts w:eastAsia="黑体" w:cs="楷体" w:ascii="SimHei" w:hAnsi="SimHei"/>
          <w:color w:val="000000"/>
          <w:sz w:val="24"/>
          <w:szCs w:val="21"/>
        </w:rPr>
        <w:t>5263.2</w:t>
      </w:r>
      <w:r>
        <w:rPr>
          <w:rFonts w:ascii="SimHei" w:hAnsi="SimHei" w:cs="楷体" w:eastAsia="黑体"/>
          <w:color w:val="000000"/>
          <w:sz w:val="24"/>
          <w:szCs w:val="21"/>
        </w:rPr>
        <w:t>元。但由于不含税奖金只能扣除</w:t>
      </w:r>
      <w:r>
        <w:rPr>
          <w:rFonts w:eastAsia="黑体" w:cs="楷体" w:ascii="SimHei" w:hAnsi="SimHei"/>
          <w:color w:val="000000"/>
          <w:sz w:val="24"/>
          <w:szCs w:val="21"/>
        </w:rPr>
        <w:t>5000</w:t>
      </w:r>
      <w:r>
        <w:rPr>
          <w:rFonts w:ascii="SimHei" w:hAnsi="SimHei" w:cs="楷体" w:eastAsia="黑体"/>
          <w:color w:val="000000"/>
          <w:sz w:val="24"/>
          <w:szCs w:val="21"/>
        </w:rPr>
        <w:t>元</w:t>
      </w:r>
      <w:r>
        <w:rPr>
          <w:rFonts w:eastAsia="黑体" w:cs="楷体" w:ascii="SimHei" w:hAnsi="SimHei"/>
          <w:color w:val="000000"/>
          <w:sz w:val="24"/>
          <w:szCs w:val="21"/>
        </w:rPr>
        <w:t>,</w:t>
      </w:r>
      <w:r>
        <w:rPr>
          <w:rFonts w:ascii="SimHei" w:hAnsi="SimHei" w:cs="楷体" w:eastAsia="黑体"/>
          <w:color w:val="000000"/>
          <w:sz w:val="24"/>
          <w:szCs w:val="21"/>
        </w:rPr>
        <w:t>而发放含税奖金却可以扣除</w:t>
      </w:r>
      <w:r>
        <w:rPr>
          <w:rFonts w:eastAsia="黑体" w:cs="楷体" w:ascii="SimHei" w:hAnsi="SimHei"/>
          <w:color w:val="000000"/>
          <w:sz w:val="24"/>
          <w:szCs w:val="21"/>
        </w:rPr>
        <w:t>52632~,</w:t>
      </w:r>
      <w:r>
        <w:rPr>
          <w:rFonts w:ascii="SimHei" w:hAnsi="SimHei" w:cs="楷体" w:eastAsia="黑体"/>
          <w:color w:val="000000"/>
          <w:sz w:val="24"/>
          <w:szCs w:val="21"/>
        </w:rPr>
        <w:t>税前利润相差</w:t>
      </w:r>
      <w:r>
        <w:rPr>
          <w:rFonts w:eastAsia="黑体" w:cs="楷体" w:ascii="SimHei" w:hAnsi="SimHei"/>
          <w:color w:val="000000"/>
          <w:sz w:val="24"/>
          <w:szCs w:val="21"/>
        </w:rPr>
        <w:t>263.2</w:t>
      </w:r>
      <w:r>
        <w:rPr>
          <w:rFonts w:ascii="SimHei" w:hAnsi="SimHei" w:cs="楷体" w:eastAsia="黑体"/>
          <w:color w:val="000000"/>
          <w:sz w:val="24"/>
          <w:szCs w:val="21"/>
        </w:rPr>
        <w:t>元</w:t>
      </w:r>
      <w:r>
        <w:rPr>
          <w:rFonts w:eastAsia="黑体" w:cs="楷体" w:ascii="SimHei" w:hAnsi="SimHei"/>
          <w:color w:val="000000"/>
          <w:sz w:val="24"/>
          <w:szCs w:val="21"/>
        </w:rPr>
        <w:t>,</w:t>
      </w:r>
      <w:r>
        <w:rPr>
          <w:rFonts w:ascii="SimHei" w:hAnsi="SimHei" w:cs="楷体" w:eastAsia="黑体"/>
          <w:color w:val="000000"/>
          <w:sz w:val="24"/>
          <w:szCs w:val="21"/>
        </w:rPr>
        <w:t>如果适用所得税税率</w:t>
      </w:r>
      <w:r>
        <w:rPr>
          <w:rFonts w:eastAsia="黑体" w:cs="楷体" w:ascii="SimHei" w:hAnsi="SimHei"/>
          <w:color w:val="000000"/>
          <w:sz w:val="24"/>
          <w:szCs w:val="21"/>
        </w:rPr>
        <w:t>25%,</w:t>
      </w:r>
      <w:r>
        <w:rPr>
          <w:rFonts w:ascii="SimHei" w:hAnsi="SimHei" w:cs="楷体" w:eastAsia="黑体"/>
          <w:color w:val="000000"/>
          <w:sz w:val="24"/>
          <w:szCs w:val="21"/>
        </w:rPr>
        <w:t>企业在每一个员工上多缴企业所得税</w:t>
      </w:r>
      <w:r>
        <w:rPr>
          <w:rFonts w:eastAsia="黑体" w:cs="楷体" w:ascii="SimHei" w:hAnsi="SimHei"/>
          <w:color w:val="000000"/>
          <w:sz w:val="24"/>
          <w:szCs w:val="21"/>
        </w:rPr>
        <w:t>263.2×25%=65.8</w:t>
      </w:r>
      <w:r>
        <w:rPr>
          <w:rFonts w:ascii="SimHei" w:hAnsi="SimHei" w:cs="楷体" w:eastAsia="黑体"/>
          <w:color w:val="000000"/>
          <w:sz w:val="24"/>
          <w:szCs w:val="21"/>
        </w:rPr>
        <w:t>元</w:t>
      </w:r>
      <w:r>
        <w:rPr>
          <w:rFonts w:eastAsia="黑体" w:cs="楷体" w:ascii="SimHei" w:hAnsi="SimHei"/>
          <w:color w:val="000000"/>
          <w:sz w:val="24"/>
          <w:szCs w:val="21"/>
        </w:rPr>
        <w:t>,</w:t>
      </w:r>
      <w:r>
        <w:rPr>
          <w:rFonts w:ascii="SimHei" w:hAnsi="SimHei" w:cs="楷体" w:eastAsia="黑体"/>
          <w:color w:val="000000"/>
          <w:sz w:val="24"/>
          <w:szCs w:val="21"/>
        </w:rPr>
        <w:t>如果企业员工</w:t>
      </w:r>
      <w:r>
        <w:rPr>
          <w:rFonts w:eastAsia="黑体" w:cs="楷体" w:ascii="SimHei" w:hAnsi="SimHei"/>
          <w:color w:val="000000"/>
          <w:sz w:val="24"/>
          <w:szCs w:val="21"/>
        </w:rPr>
        <w:t>^</w:t>
      </w:r>
      <w:r>
        <w:rPr>
          <w:rFonts w:ascii="SimHei" w:hAnsi="SimHei" w:cs="楷体" w:eastAsia="黑体"/>
          <w:color w:val="000000"/>
          <w:sz w:val="24"/>
          <w:szCs w:val="21"/>
        </w:rPr>
        <w:t>数较多的话</w:t>
      </w:r>
      <w:r>
        <w:rPr>
          <w:rFonts w:eastAsia="黑体" w:cs="楷体" w:ascii="SimHei" w:hAnsi="SimHei"/>
          <w:color w:val="000000"/>
          <w:sz w:val="24"/>
          <w:szCs w:val="21"/>
        </w:rPr>
        <w:t>,</w:t>
      </w:r>
      <w:r>
        <w:rPr>
          <w:rFonts w:ascii="SimHei" w:hAnsi="SimHei" w:cs="楷体" w:eastAsia="黑体"/>
          <w:color w:val="000000"/>
          <w:sz w:val="24"/>
          <w:szCs w:val="21"/>
        </w:rPr>
        <w:t>这也是—笔不小的数目。</w:t>
      </w:r>
    </w:p>
    <w:p>
      <w:pPr>
        <w:pStyle w:val="Normal"/>
        <w:spacing w:lineRule="auto" w:line="360"/>
        <w:ind w:firstLine="480"/>
        <w:rPr>
          <w:rFonts w:ascii="楷体" w:hAnsi="楷体" w:eastAsia="楷体" w:cs="楷体"/>
          <w:color w:val="000000"/>
          <w:sz w:val="24"/>
          <w:szCs w:val="21"/>
        </w:rPr>
      </w:pPr>
      <w:r>
        <w:rPr>
          <w:rFonts w:ascii="SimHei" w:hAnsi="SimHei" w:cs="楷体" w:eastAsia="黑体"/>
          <w:color w:val="000000"/>
          <w:sz w:val="24"/>
          <w:szCs w:val="21"/>
        </w:rPr>
        <w:t>第三</w:t>
      </w:r>
      <w:r>
        <w:rPr>
          <w:rFonts w:eastAsia="黑体" w:cs="楷体" w:ascii="SimHei" w:hAnsi="SimHei"/>
          <w:color w:val="000000"/>
          <w:sz w:val="24"/>
          <w:szCs w:val="21"/>
        </w:rPr>
        <w:t>,</w:t>
      </w:r>
      <w:r>
        <w:rPr>
          <w:rFonts w:ascii="SimHei" w:hAnsi="SimHei" w:cs="楷体" w:eastAsia="黑体"/>
          <w:color w:val="000000"/>
          <w:sz w:val="24"/>
          <w:szCs w:val="21"/>
        </w:rPr>
        <w:t>避开无效筹划区间</w:t>
      </w:r>
      <w:r>
        <w:rPr>
          <w:rFonts w:eastAsia="黑体" w:cs="楷体" w:ascii="SimHei" w:hAnsi="SimHei"/>
          <w:color w:val="000000"/>
          <w:sz w:val="24"/>
          <w:szCs w:val="21"/>
        </w:rPr>
        <w:t>,</w:t>
      </w:r>
      <w:r>
        <w:rPr>
          <w:rFonts w:ascii="SimHei" w:hAnsi="SimHei" w:cs="楷体" w:eastAsia="黑体"/>
          <w:color w:val="000000"/>
          <w:sz w:val="24"/>
          <w:szCs w:val="21"/>
        </w:rPr>
        <w:t>根据《国家税务总同关于调整个</w:t>
      </w:r>
      <w:r>
        <w:rPr>
          <w:rFonts w:eastAsia="黑体" w:cs="楷体" w:ascii="SimHei" w:hAnsi="SimHei"/>
          <w:color w:val="000000"/>
          <w:sz w:val="24"/>
          <w:szCs w:val="21"/>
        </w:rPr>
        <w:t>^</w:t>
      </w:r>
      <w:r>
        <w:rPr>
          <w:rFonts w:ascii="SimHei" w:hAnsi="SimHei" w:cs="楷体" w:eastAsia="黑体"/>
          <w:color w:val="000000"/>
          <w:sz w:val="24"/>
          <w:szCs w:val="21"/>
        </w:rPr>
        <w:t>取得全年—次性奖金等计算征收个人所得税方法问题的通知》规定</w:t>
      </w:r>
      <w:r>
        <w:rPr>
          <w:rFonts w:eastAsia="黑体" w:cs="楷体" w:ascii="SimHei" w:hAnsi="SimHei"/>
          <w:color w:val="000000"/>
          <w:sz w:val="24"/>
          <w:szCs w:val="21"/>
        </w:rPr>
        <w:t>,</w:t>
      </w:r>
      <w:r>
        <w:rPr>
          <w:rFonts w:ascii="SimHei" w:hAnsi="SimHei" w:cs="楷体" w:eastAsia="黑体"/>
          <w:color w:val="000000"/>
          <w:sz w:val="24"/>
          <w:szCs w:val="21"/>
        </w:rPr>
        <w:t>存在九个无效纳税区间。这些区间的起点均为税率变化的相应点</w:t>
      </w:r>
      <w:r>
        <w:rPr>
          <w:rFonts w:eastAsia="黑体" w:cs="楷体" w:ascii="SimHei" w:hAnsi="SimHei"/>
          <w:color w:val="000000"/>
          <w:sz w:val="24"/>
          <w:szCs w:val="21"/>
        </w:rPr>
        <w:t>,</w:t>
      </w:r>
      <w:r>
        <w:rPr>
          <w:rFonts w:ascii="SimHei" w:hAnsi="SimHei" w:cs="楷体" w:eastAsia="黑体"/>
          <w:color w:val="000000"/>
          <w:sz w:val="24"/>
          <w:szCs w:val="21"/>
        </w:rPr>
        <w:t>会出现税前收</w:t>
      </w:r>
      <w:r>
        <w:rPr>
          <w:rFonts w:eastAsia="黑体" w:cs="楷体" w:ascii="SimHei" w:hAnsi="SimHei"/>
          <w:color w:val="000000"/>
          <w:sz w:val="24"/>
          <w:szCs w:val="21"/>
        </w:rPr>
        <w:t>^</w:t>
      </w:r>
      <w:r>
        <w:rPr>
          <w:rFonts w:ascii="SimHei" w:hAnsi="SimHei" w:cs="楷体" w:eastAsia="黑体"/>
          <w:color w:val="000000"/>
          <w:sz w:val="24"/>
          <w:szCs w:val="21"/>
        </w:rPr>
        <w:t>增加税后收入不升反降的情况</w:t>
      </w:r>
      <w:r>
        <w:rPr>
          <w:rFonts w:eastAsia="黑体" w:cs="楷体" w:ascii="SimHei" w:hAnsi="SimHei"/>
          <w:color w:val="000000"/>
          <w:sz w:val="24"/>
          <w:szCs w:val="21"/>
        </w:rPr>
        <w:t>,</w:t>
      </w:r>
      <w:r>
        <w:rPr>
          <w:rFonts w:ascii="SimHei" w:hAnsi="SimHei" w:cs="楷体" w:eastAsia="黑体"/>
          <w:color w:val="000000"/>
          <w:sz w:val="24"/>
          <w:szCs w:val="21"/>
        </w:rPr>
        <w:t>如年终奖为</w:t>
      </w:r>
      <w:r>
        <w:rPr>
          <w:rFonts w:eastAsia="黑体" w:cs="楷体" w:ascii="SimHei" w:hAnsi="SimHei"/>
          <w:color w:val="000000"/>
          <w:sz w:val="24"/>
          <w:szCs w:val="21"/>
        </w:rPr>
        <w:t>6001</w:t>
      </w:r>
      <w:r>
        <w:rPr>
          <w:rFonts w:ascii="SimHei" w:hAnsi="SimHei" w:cs="楷体" w:eastAsia="黑体"/>
          <w:color w:val="000000"/>
          <w:sz w:val="24"/>
          <w:szCs w:val="21"/>
        </w:rPr>
        <w:t>元</w:t>
      </w:r>
      <w:r>
        <w:rPr>
          <w:rFonts w:eastAsia="黑体" w:cs="楷体" w:ascii="SimHei" w:hAnsi="SimHei"/>
          <w:color w:val="000000"/>
          <w:sz w:val="24"/>
          <w:szCs w:val="21"/>
        </w:rPr>
        <w:t>,</w:t>
      </w:r>
      <w:r>
        <w:rPr>
          <w:rFonts w:ascii="SimHei" w:hAnsi="SimHei" w:cs="楷体" w:eastAsia="黑体"/>
          <w:color w:val="000000"/>
          <w:sz w:val="24"/>
          <w:szCs w:val="21"/>
        </w:rPr>
        <w:t>个税为</w:t>
      </w:r>
      <w:r>
        <w:rPr>
          <w:rFonts w:eastAsia="黑体" w:cs="楷体" w:ascii="SimHei" w:hAnsi="SimHei"/>
          <w:color w:val="000000"/>
          <w:sz w:val="24"/>
          <w:szCs w:val="21"/>
        </w:rPr>
        <w:t>575,1</w:t>
      </w:r>
      <w:r>
        <w:rPr>
          <w:rFonts w:ascii="SimHei" w:hAnsi="SimHei" w:cs="楷体" w:eastAsia="黑体"/>
          <w:color w:val="000000"/>
          <w:sz w:val="24"/>
          <w:szCs w:val="21"/>
        </w:rPr>
        <w:t>元</w:t>
      </w:r>
      <w:r>
        <w:rPr>
          <w:rFonts w:eastAsia="黑体" w:cs="楷体" w:ascii="SimHei" w:hAnsi="SimHei"/>
          <w:color w:val="000000"/>
          <w:sz w:val="24"/>
          <w:szCs w:val="21"/>
        </w:rPr>
        <w:t>,</w:t>
      </w:r>
      <w:r>
        <w:rPr>
          <w:rFonts w:ascii="SimHei" w:hAnsi="SimHei" w:cs="楷体" w:eastAsia="黑体"/>
          <w:color w:val="000000"/>
          <w:sz w:val="24"/>
          <w:szCs w:val="21"/>
        </w:rPr>
        <w:t>税后收入为</w:t>
      </w:r>
      <w:r>
        <w:rPr>
          <w:rFonts w:eastAsia="黑体" w:cs="楷体" w:ascii="SimHei" w:hAnsi="SimHei"/>
          <w:color w:val="000000"/>
          <w:sz w:val="24"/>
          <w:szCs w:val="21"/>
        </w:rPr>
        <w:t>5425</w:t>
      </w:r>
      <w:r>
        <w:rPr>
          <w:rFonts w:ascii="SimHei" w:hAnsi="SimHei" w:cs="楷体" w:eastAsia="黑体"/>
          <w:color w:val="000000"/>
          <w:sz w:val="24"/>
          <w:szCs w:val="21"/>
        </w:rPr>
        <w:t>元</w:t>
      </w:r>
      <w:r>
        <w:rPr>
          <w:rFonts w:eastAsia="黑体" w:cs="楷体" w:ascii="SimHei" w:hAnsi="SimHei"/>
          <w:color w:val="000000"/>
          <w:sz w:val="24"/>
          <w:szCs w:val="21"/>
        </w:rPr>
        <w:t>:</w:t>
      </w:r>
      <w:r>
        <w:rPr>
          <w:rFonts w:ascii="SimHei" w:hAnsi="SimHei" w:cs="楷体" w:eastAsia="黑体"/>
          <w:color w:val="000000"/>
          <w:sz w:val="24"/>
          <w:szCs w:val="21"/>
        </w:rPr>
        <w:t>而年终奖为</w:t>
      </w:r>
      <w:r>
        <w:rPr>
          <w:rFonts w:eastAsia="黑体" w:cs="楷体" w:ascii="SimHei" w:hAnsi="SimHei"/>
          <w:color w:val="000000"/>
          <w:sz w:val="24"/>
          <w:szCs w:val="21"/>
        </w:rPr>
        <w:t>6000</w:t>
      </w:r>
      <w:r>
        <w:rPr>
          <w:rFonts w:ascii="SimHei" w:hAnsi="SimHei" w:cs="楷体" w:eastAsia="黑体"/>
          <w:color w:val="000000"/>
          <w:sz w:val="24"/>
          <w:szCs w:val="21"/>
        </w:rPr>
        <w:t>元时</w:t>
      </w:r>
      <w:r>
        <w:rPr>
          <w:rFonts w:eastAsia="黑体" w:cs="楷体" w:ascii="SimHei" w:hAnsi="SimHei"/>
          <w:color w:val="000000"/>
          <w:sz w:val="24"/>
          <w:szCs w:val="21"/>
        </w:rPr>
        <w:t>,</w:t>
      </w:r>
      <w:r>
        <w:rPr>
          <w:rFonts w:ascii="SimHei" w:hAnsi="SimHei" w:cs="楷体" w:eastAsia="黑体"/>
          <w:color w:val="000000"/>
          <w:sz w:val="24"/>
          <w:szCs w:val="21"/>
        </w:rPr>
        <w:t>个税仅为</w:t>
      </w:r>
      <w:r>
        <w:rPr>
          <w:rFonts w:eastAsia="黑体" w:cs="楷体" w:ascii="SimHei" w:hAnsi="SimHei"/>
          <w:color w:val="000000"/>
          <w:sz w:val="24"/>
          <w:szCs w:val="21"/>
        </w:rPr>
        <w:t>300</w:t>
      </w:r>
      <w:r>
        <w:rPr>
          <w:rFonts w:ascii="SimHei" w:hAnsi="SimHei" w:cs="楷体" w:eastAsia="黑体"/>
          <w:color w:val="000000"/>
          <w:sz w:val="24"/>
          <w:szCs w:val="21"/>
        </w:rPr>
        <w:t>元</w:t>
      </w:r>
      <w:r>
        <w:rPr>
          <w:rFonts w:eastAsia="黑体" w:cs="楷体" w:ascii="SimHei" w:hAnsi="SimHei"/>
          <w:color w:val="000000"/>
          <w:sz w:val="24"/>
          <w:szCs w:val="21"/>
        </w:rPr>
        <w:t>,</w:t>
      </w:r>
      <w:r>
        <w:rPr>
          <w:rFonts w:ascii="SimHei" w:hAnsi="SimHei" w:cs="楷体" w:eastAsia="黑体"/>
          <w:color w:val="000000"/>
          <w:sz w:val="24"/>
          <w:szCs w:val="21"/>
        </w:rPr>
        <w:t>税后收入为</w:t>
      </w:r>
      <w:r>
        <w:rPr>
          <w:rFonts w:eastAsia="黑体" w:cs="楷体" w:ascii="SimHei" w:hAnsi="SimHei"/>
          <w:color w:val="000000"/>
          <w:sz w:val="24"/>
          <w:szCs w:val="21"/>
        </w:rPr>
        <w:t>5700,</w:t>
      </w:r>
      <w:r>
        <w:rPr>
          <w:rFonts w:ascii="SimHei" w:hAnsi="SimHei" w:cs="楷体" w:eastAsia="黑体"/>
          <w:color w:val="000000"/>
          <w:sz w:val="24"/>
          <w:szCs w:val="21"/>
        </w:rPr>
        <w:t>相差</w:t>
      </w:r>
      <w:r>
        <w:rPr>
          <w:rFonts w:eastAsia="黑体" w:cs="楷体" w:ascii="SimHei" w:hAnsi="SimHei"/>
          <w:color w:val="000000"/>
          <w:sz w:val="24"/>
          <w:szCs w:val="21"/>
        </w:rPr>
        <w:t>274.1</w:t>
      </w:r>
      <w:r>
        <w:rPr>
          <w:rFonts w:ascii="SimHei" w:hAnsi="SimHei" w:cs="楷体" w:eastAsia="黑体"/>
          <w:color w:val="000000"/>
          <w:sz w:val="24"/>
          <w:szCs w:val="21"/>
        </w:rPr>
        <w:t>元。因此</w:t>
      </w:r>
      <w:r>
        <w:rPr>
          <w:rFonts w:eastAsia="黑体" w:cs="楷体" w:ascii="SimHei" w:hAnsi="SimHei"/>
          <w:color w:val="000000"/>
          <w:sz w:val="24"/>
          <w:szCs w:val="21"/>
        </w:rPr>
        <w:t>,</w:t>
      </w:r>
      <w:r>
        <w:rPr>
          <w:rFonts w:ascii="SimHei" w:hAnsi="SimHei" w:cs="楷体" w:eastAsia="黑体"/>
          <w:color w:val="000000"/>
          <w:sz w:val="24"/>
          <w:szCs w:val="21"/>
        </w:rPr>
        <w:t>企业在筹划年终奖时应该充分考虑避开无效筹划区间</w:t>
      </w:r>
      <w:r>
        <w:rPr>
          <w:rFonts w:eastAsia="黑体" w:cs="楷体" w:ascii="SimHei" w:hAnsi="SimHei"/>
          <w:color w:val="000000"/>
          <w:sz w:val="24"/>
          <w:szCs w:val="21"/>
        </w:rPr>
        <w:t>(</w:t>
      </w:r>
      <w:r>
        <w:rPr>
          <w:rFonts w:ascii="SimHei" w:hAnsi="SimHei" w:cs="楷体" w:eastAsia="黑体"/>
          <w:color w:val="000000"/>
          <w:sz w:val="24"/>
          <w:szCs w:val="21"/>
        </w:rPr>
        <w:t>譬如</w:t>
      </w:r>
      <w:r>
        <w:rPr>
          <w:rFonts w:eastAsia="黑体" w:cs="楷体" w:ascii="SimHei" w:hAnsi="SimHei"/>
          <w:color w:val="000000"/>
          <w:sz w:val="24"/>
          <w:szCs w:val="21"/>
        </w:rPr>
        <w:t>6001-3005</w:t>
      </w:r>
      <w:r>
        <w:rPr>
          <w:rFonts w:ascii="SimHei" w:hAnsi="SimHei" w:cs="楷体" w:eastAsia="黑体"/>
          <w:color w:val="000000"/>
          <w:sz w:val="24"/>
          <w:szCs w:val="21"/>
        </w:rPr>
        <w:t>元</w:t>
      </w:r>
      <w:r>
        <w:rPr>
          <w:rFonts w:eastAsia="黑体" w:cs="楷体" w:ascii="SimHei" w:hAnsi="SimHei"/>
          <w:color w:val="000000"/>
          <w:sz w:val="24"/>
          <w:szCs w:val="21"/>
        </w:rPr>
        <w:t>;24001—25294</w:t>
      </w:r>
      <w:r>
        <w:rPr>
          <w:rFonts w:ascii="SimHei" w:hAnsi="SimHei" w:cs="楷体" w:eastAsia="黑体"/>
          <w:color w:val="000000"/>
          <w:sz w:val="24"/>
          <w:szCs w:val="21"/>
        </w:rPr>
        <w:t>元</w:t>
      </w:r>
      <w:r>
        <w:rPr>
          <w:rFonts w:eastAsia="黑体" w:cs="楷体" w:ascii="SimHei" w:hAnsi="SimHei"/>
          <w:color w:val="000000"/>
          <w:sz w:val="24"/>
          <w:szCs w:val="21"/>
        </w:rPr>
        <w:t>;60001-63437</w:t>
      </w:r>
      <w:r>
        <w:rPr>
          <w:rFonts w:ascii="SimHei" w:hAnsi="SimHei" w:cs="楷体" w:eastAsia="黑体"/>
          <w:color w:val="000000"/>
          <w:sz w:val="24"/>
          <w:szCs w:val="21"/>
        </w:rPr>
        <w:t>元</w:t>
      </w:r>
      <w:r>
        <w:rPr>
          <w:rFonts w:eastAsia="黑体" w:cs="楷体" w:ascii="SimHei" w:hAnsi="SimHei"/>
          <w:color w:val="000000"/>
          <w:sz w:val="24"/>
          <w:szCs w:val="21"/>
        </w:rPr>
        <w:t>:2403001-25466</w:t>
      </w:r>
      <w:r>
        <w:rPr>
          <w:rFonts w:ascii="SimHei" w:hAnsi="SimHei" w:cs="楷体" w:eastAsia="黑体"/>
          <w:color w:val="000000"/>
          <w:sz w:val="24"/>
          <w:szCs w:val="21"/>
        </w:rPr>
        <w:t>元</w:t>
      </w:r>
      <w:r>
        <w:rPr>
          <w:rFonts w:eastAsia="黑体" w:cs="楷体" w:ascii="SimHei" w:hAnsi="SimHei"/>
          <w:color w:val="000000"/>
          <w:sz w:val="24"/>
          <w:szCs w:val="21"/>
        </w:rPr>
        <w:t>),</w:t>
      </w:r>
      <w:r>
        <w:rPr>
          <w:rFonts w:ascii="SimHei" w:hAnsi="SimHei" w:cs="楷体" w:eastAsia="黑体"/>
          <w:color w:val="000000"/>
          <w:sz w:val="24"/>
          <w:szCs w:val="21"/>
        </w:rPr>
        <w:t>建议选择无效区间的起点减去</w:t>
      </w:r>
      <w:r>
        <w:rPr>
          <w:rFonts w:eastAsia="黑体" w:cs="楷体" w:ascii="SimHei" w:hAnsi="SimHei"/>
          <w:color w:val="000000"/>
          <w:sz w:val="24"/>
          <w:szCs w:val="21"/>
        </w:rPr>
        <w:t>1</w:t>
      </w:r>
      <w:r>
        <w:rPr>
          <w:rFonts w:ascii="SimHei" w:hAnsi="SimHei" w:cs="楷体" w:eastAsia="黑体"/>
          <w:color w:val="000000"/>
          <w:sz w:val="24"/>
          <w:szCs w:val="21"/>
        </w:rPr>
        <w:t>后的余额作为年终奖最佳数额。</w:t>
      </w:r>
    </w:p>
    <w:sectPr>
      <w:footerReference w:type="default" r:id="rId2"/>
      <w:type w:val="nextPage"/>
      <w:pgSz w:w="11906" w:h="16838"/>
      <w:pgMar w:left="1474" w:right="1474" w:header="0" w:top="850" w:footer="624" w:bottom="85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mbria">
    <w:charset w:val="00" w:characterSet="windows-1252"/>
    <w:family w:val="roman"/>
    <w:pitch w:val="default"/>
  </w:font>
  <w:font w:name="楷体">
    <w:charset w:val="86"/>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rPr>
    </w:pPr>
    <w:r>
      <w:rPr>
        <w:sz w:val="18"/>
      </w:rPr>
    </w:r>
    <w:r>
      <mc:AlternateContent>
        <mc:Choice Requires="wps">
          <w:drawing>
            <wp:anchor behindDoc="1" distT="0" distB="0" distL="114935" distR="114935" simplePos="0" locked="0" layoutInCell="0" allowOverlap="1" relativeHeight="8">
              <wp:simplePos x="0" y="0"/>
              <wp:positionH relativeFrom="margin">
                <wp:align>center</wp:align>
              </wp:positionH>
              <wp:positionV relativeFrom="paragraph">
                <wp:posOffset>635</wp:posOffset>
              </wp:positionV>
              <wp:extent cx="59055" cy="127635"/>
              <wp:effectExtent l="0" t="0" r="0" b="0"/>
              <wp:wrapNone/>
              <wp:docPr id="1" name="Frame1"/>
              <a:graphic xmlns:a="http://schemas.openxmlformats.org/drawingml/2006/main">
                <a:graphicData uri="http://schemas.microsoft.com/office/word/2010/wordprocessingShape">
                  <wps:wsp>
                    <wps:cNvSpPr txBox="1"/>
                    <wps:spPr>
                      <a:xfrm>
                        <a:off x="0" y="0"/>
                        <a:ext cx="59055" cy="127635"/>
                      </a:xfrm>
                      <a:prstGeom prst="rect"/>
                      <a:solidFill>
                        <a:srgbClr val="FFFFFF">
                          <a:alpha val="0"/>
                        </a:srgbClr>
                      </a:solidFill>
                    </wps:spPr>
                    <wps:txbx>
                      <w:txbxContent>
                        <w:p>
                          <w:pPr>
                            <w:pStyle w:val="Footer"/>
                            <w:rPr>
                              <w:lang w:eastAsia="zh-CN"/>
                            </w:rPr>
                          </w:pPr>
                          <w:r>
                            <w:rPr>
                              <w:lang w:eastAsia="zh-CN"/>
                            </w:rPr>
                            <w:fldChar w:fldCharType="begin"/>
                          </w:r>
                          <w:r>
                            <w:rPr>
                              <w:lang w:eastAsia="zh-CN"/>
                            </w:rPr>
                            <w:instrText> PAGE </w:instrText>
                          </w:r>
                          <w:r>
                            <w:rPr>
                              <w:lang w:eastAsia="zh-CN"/>
                            </w:rPr>
                            <w:fldChar w:fldCharType="separate"/>
                          </w:r>
                          <w:r>
                            <w:rPr>
                              <w:lang w:eastAsia="zh-CN"/>
                            </w:rPr>
                            <w:t>7</w:t>
                          </w:r>
                          <w:r>
                            <w:rPr>
                              <w:lang w:eastAsia="zh-CN"/>
                            </w:rPr>
                            <w:fldChar w:fldCharType="end"/>
                          </w:r>
                        </w:p>
                      </w:txbxContent>
                    </wps:txbx>
                    <wps:bodyPr anchor="t" lIns="635" tIns="635" rIns="635" bIns="635">
                      <a:spAutoFit/>
                    </wps:bodyPr>
                  </wps:wsp>
                </a:graphicData>
              </a:graphic>
            </wp:anchor>
          </w:drawing>
        </mc:Choice>
        <mc:Fallback>
          <w:pict>
            <v:rect fillcolor="#FFFFFF" style="position:absolute;rotation:0;width:4.65pt;height:10.05pt;mso-wrap-distance-left:9.05pt;mso-wrap-distance-right:9.05pt;mso-wrap-distance-top:0pt;mso-wrap-distance-bottom:0pt;margin-top:0pt;mso-position-vertical-relative:text;margin-left:221.65pt;mso-position-horizontal:center;mso-position-horizontal-relative:margin">
              <v:fill opacity="0f"/>
              <v:textbox inset="0.000694444444444444in,0.000694444444444444in,0.000694444444444444in,0.000694444444444444in">
                <w:txbxContent>
                  <w:p>
                    <w:pPr>
                      <w:pStyle w:val="Footer"/>
                      <w:rPr>
                        <w:lang w:eastAsia="zh-CN"/>
                      </w:rPr>
                    </w:pPr>
                    <w:r>
                      <w:rPr>
                        <w:lang w:eastAsia="zh-CN"/>
                      </w:rPr>
                      <w:fldChar w:fldCharType="begin"/>
                    </w:r>
                    <w:r>
                      <w:rPr>
                        <w:lang w:eastAsia="zh-CN"/>
                      </w:rPr>
                      <w:instrText> PAGE </w:instrText>
                    </w:r>
                    <w:r>
                      <w:rPr>
                        <w:lang w:eastAsia="zh-CN"/>
                      </w:rPr>
                      <w:fldChar w:fldCharType="separate"/>
                    </w:r>
                    <w:r>
                      <w:rPr>
                        <w:lang w:eastAsia="zh-CN"/>
                      </w:rPr>
                      <w:t>7</w:t>
                    </w:r>
                    <w:r>
                      <w:rPr>
                        <w:lang w:eastAsia="zh-CN"/>
                      </w:rPr>
                      <w:fldChar w:fldCharType="end"/>
                    </w:r>
                  </w:p>
                </w:txbxContent>
              </v:textbox>
              <w10:wrap type="non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0"/>
      <w:lang w:val="en-US" w:eastAsia="zh-CN" w:bidi="ar-SA"/>
    </w:rPr>
  </w:style>
  <w:style w:type="paragraph" w:styleId="Heading1">
    <w:name w:val="Heading 1"/>
    <w:basedOn w:val="Normal"/>
    <w:next w:val="Normal"/>
    <w:qFormat/>
    <w:pPr>
      <w:keepNext w:val="true"/>
      <w:keepLines/>
      <w:numPr>
        <w:ilvl w:val="0"/>
        <w:numId w:val="1"/>
      </w:numPr>
      <w:spacing w:lineRule="auto" w:line="576" w:before="340" w:after="330"/>
      <w:outlineLvl w:val="0"/>
    </w:pPr>
    <w:rPr>
      <w:b/>
      <w:bCs/>
      <w:kern w:val="2"/>
      <w:sz w:val="44"/>
      <w:szCs w:val="44"/>
    </w:rPr>
  </w:style>
  <w:style w:type="character" w:styleId="Style13">
    <w:name w:val="默认段落字体"/>
    <w:qFormat/>
    <w:rPr/>
  </w:style>
  <w:style w:type="character" w:styleId="PageNumber">
    <w:name w:val="Page Number"/>
    <w:basedOn w:val="Style13"/>
    <w:rPr/>
  </w:style>
  <w:style w:type="character" w:styleId="Char">
    <w:name w:val="标题 Char"/>
    <w:basedOn w:val="Style13"/>
    <w:qFormat/>
    <w:rPr>
      <w:rFonts w:ascii="Cambria" w:hAnsi="Cambria" w:cs="Cambria"/>
      <w:b/>
      <w:bCs/>
      <w:sz w:val="32"/>
      <w:szCs w:val="32"/>
    </w:rPr>
  </w:style>
  <w:style w:type="character" w:styleId="1Char">
    <w:name w:val="标题 1 Char"/>
    <w:basedOn w:val="Style13"/>
    <w:qFormat/>
    <w:rPr>
      <w:b/>
      <w:bCs/>
      <w:kern w:val="2"/>
      <w:sz w:val="44"/>
      <w:szCs w:val="44"/>
    </w:rPr>
  </w:style>
  <w:style w:type="paragraph" w:styleId="Heading">
    <w:name w:val="Heading"/>
    <w:basedOn w:val="Normal"/>
    <w:next w:val="Normal"/>
    <w:qFormat/>
    <w:pPr>
      <w:spacing w:lineRule="atLeast" w:line="312" w:before="240" w:after="60"/>
      <w:jc w:val="center"/>
      <w:textAlignment w:val="baseline"/>
      <w:outlineLvl w:val="0"/>
    </w:pPr>
    <w:rPr>
      <w:rFonts w:ascii="Cambria" w:hAnsi="Cambria" w:cs="Cambria"/>
      <w:b/>
      <w:bCs/>
      <w:kern w:val="0"/>
      <w:sz w:val="32"/>
      <w:szCs w:val="32"/>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tabs>
        <w:tab w:val="clear" w:pos="420"/>
        <w:tab w:val="center" w:pos="4153" w:leader="none"/>
        <w:tab w:val="right" w:pos="8306" w:leader="none"/>
      </w:tabs>
      <w:snapToGrid w:val="false"/>
    </w:pPr>
    <w:rPr>
      <w:rFonts w:ascii="Times New Roman" w:hAnsi="Times New Roman" w:cs="Times New Roman"/>
      <w:sz w:val="18"/>
    </w:rPr>
  </w:style>
  <w:style w:type="paragraph" w:styleId="Footer">
    <w:name w:val="Footer"/>
    <w:basedOn w:val="Normal"/>
    <w:pPr>
      <w:tabs>
        <w:tab w:val="clear" w:pos="420"/>
        <w:tab w:val="center" w:pos="4153" w:leader="none"/>
        <w:tab w:val="right" w:pos="8306" w:leader="none"/>
      </w:tabs>
      <w:snapToGrid w:val="false"/>
      <w:jc w:val="start"/>
    </w:pPr>
    <w:rPr>
      <w:sz w:val="18"/>
    </w:rPr>
  </w:style>
  <w:style w:type="paragraph" w:styleId="FrameContents">
    <w:name w:val="Frame Contents"/>
    <w:basedOn w:val="Normal"/>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Normal.wpt</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2019-04-08T18:01:00Z</dcterms:created>
  <dc:creator>Administrator</dc:creator>
  <dc:description/>
  <dc:language>en-US</dc:language>
  <cp:lastModifiedBy>Administrator</cp:lastModifiedBy>
  <dcterms:modified xsi:type="dcterms:W3CDTF">2019-10-16T16:30:30Z</dcterms:modified>
  <cp:revision>3</cp:revision>
  <dc:subject/>
  <dc:title>年终奖八大问题析疑（筹划年终奖金 合理避税）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