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keepNext w:val="false"/>
        <w:keepLines w:val="false"/>
        <w:pageBreakBefore w:val="false"/>
        <w:widowControl w:val="false"/>
        <w:kinsoku w:val="true"/>
        <w:overflowPunct w:val="true"/>
        <w:autoSpaceDE w:val="true"/>
        <w:bidi w:val="0"/>
        <w:snapToGrid w:val="true"/>
        <w:spacing w:lineRule="auto" w:line="360" w:before="313" w:after="312"/>
        <w:textAlignment w:val="baseline"/>
        <w:rPr>
          <w:rFonts w:ascii="楷体" w:hAnsi="楷体" w:eastAsia="楷体" w:cs="楷体"/>
          <w:color w:val="000000"/>
          <w:sz w:val="24"/>
        </w:rPr>
      </w:pPr>
      <w:r>
        <w:rPr>
          <w:rFonts w:eastAsia="黑体" w:cs="宋体" w:ascii="SimHei" w:hAnsi="SimHei"/>
          <w:color w:val="000000"/>
          <w:sz w:val="36"/>
        </w:rPr>
        <w:t>HR</w:t>
      </w:r>
      <w:r>
        <w:rPr>
          <w:rFonts w:ascii="SimHei" w:hAnsi="SimHei" w:cs="宋体" w:eastAsia="黑体"/>
          <w:color w:val="000000"/>
          <w:sz w:val="36"/>
        </w:rPr>
        <w:t>最需要解决的</w:t>
      </w:r>
      <w:r>
        <w:rPr>
          <w:rFonts w:eastAsia="黑体" w:cs="宋体" w:ascii="SimHei" w:hAnsi="SimHei"/>
          <w:color w:val="000000"/>
          <w:sz w:val="36"/>
        </w:rPr>
        <w:t>20</w:t>
      </w:r>
      <w:r>
        <w:rPr>
          <w:rFonts w:ascii="SimHei" w:hAnsi="SimHei" w:cs="宋体" w:eastAsia="黑体"/>
          <w:color w:val="000000"/>
          <w:sz w:val="36"/>
        </w:rPr>
        <w:t>个薪资谈判问题</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如今</w:t>
      </w:r>
      <w:r>
        <w:rPr>
          <w:rFonts w:eastAsia="黑体" w:cs="楷体" w:ascii="SimHei" w:hAnsi="SimHei"/>
          <w:color w:val="000000"/>
          <w:sz w:val="24"/>
          <w:szCs w:val="21"/>
        </w:rPr>
        <w:t>,</w:t>
      </w:r>
      <w:r>
        <w:rPr>
          <w:rFonts w:ascii="SimHei" w:hAnsi="SimHei" w:cs="楷体" w:eastAsia="黑体"/>
          <w:color w:val="000000"/>
          <w:sz w:val="24"/>
          <w:szCs w:val="21"/>
        </w:rPr>
        <w:t>企业想要招一个企业满意、本人愿意的人才是难于上青天。其实，在众多</w:t>
      </w:r>
      <w:r>
        <w:rPr>
          <w:rFonts w:eastAsia="黑体" w:cs="楷体" w:ascii="SimHei" w:hAnsi="SimHei"/>
          <w:color w:val="000000"/>
          <w:sz w:val="24"/>
          <w:szCs w:val="21"/>
        </w:rPr>
        <w:t>HR</w:t>
      </w:r>
      <w:r>
        <w:rPr>
          <w:rFonts w:ascii="SimHei" w:hAnsi="SimHei" w:cs="楷体" w:eastAsia="黑体"/>
          <w:color w:val="000000"/>
          <w:sz w:val="24"/>
          <w:szCs w:val="21"/>
        </w:rPr>
        <w:t>的心中常常纠结的不是真的能招到这样的人，而是当你看上了某一个人才时，彼此又都合适时却卡在了薪酬谈判的门槛上。</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面对自己心仪的人才，</w:t>
      </w:r>
      <w:r>
        <w:rPr>
          <w:rFonts w:eastAsia="黑体" w:cs="楷体" w:ascii="SimHei" w:hAnsi="SimHei"/>
          <w:color w:val="000000"/>
          <w:sz w:val="24"/>
          <w:szCs w:val="21"/>
        </w:rPr>
        <w:t>HR</w:t>
      </w:r>
      <w:r>
        <w:rPr>
          <w:rFonts w:ascii="SimHei" w:hAnsi="SimHei" w:cs="楷体" w:eastAsia="黑体"/>
          <w:color w:val="000000"/>
          <w:sz w:val="24"/>
          <w:szCs w:val="21"/>
        </w:rPr>
        <w:t>到底该如何与其谈薪资？谈薪酬时又该掌握哪些技巧呢？</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以下是广大</w:t>
      </w:r>
      <w:r>
        <w:rPr>
          <w:rFonts w:eastAsia="黑体" w:cs="楷体" w:ascii="SimHei" w:hAnsi="SimHei"/>
          <w:color w:val="000000"/>
          <w:sz w:val="24"/>
          <w:szCs w:val="21"/>
        </w:rPr>
        <w:t>HR</w:t>
      </w:r>
      <w:r>
        <w:rPr>
          <w:rFonts w:ascii="SimHei" w:hAnsi="SimHei" w:cs="楷体" w:eastAsia="黑体"/>
          <w:color w:val="000000"/>
          <w:sz w:val="24"/>
          <w:szCs w:val="21"/>
        </w:rPr>
        <w:t>最为关注的</w:t>
      </w:r>
      <w:r>
        <w:rPr>
          <w:rFonts w:eastAsia="黑体" w:cs="楷体" w:ascii="SimHei" w:hAnsi="SimHei"/>
          <w:color w:val="000000"/>
          <w:sz w:val="24"/>
          <w:szCs w:val="21"/>
        </w:rPr>
        <w:t>20</w:t>
      </w:r>
      <w:r>
        <w:rPr>
          <w:rFonts w:ascii="SimHei" w:hAnsi="SimHei" w:cs="楷体" w:eastAsia="黑体"/>
          <w:color w:val="000000"/>
          <w:sz w:val="24"/>
          <w:szCs w:val="21"/>
        </w:rPr>
        <w:t>个问题：</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、应聘人员要的薪酬公司给不了，怎么进行洽谈？</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解答：薪酬谈判要达到两个目标：一是吸引与激励人才，二是保证内部员工的公平，这两点是薪酬谈判的出发点，必须把握好两者的平衡。坚持以内部的标准去进行薪酬谈判，薪酬水平如远远低于市场平均水平的情况下，结果导致“见光死”的现象，薪酬一开出来就把应聘者给吓跑了，或者经过一轮“拉锯战”后已经接近市场水平，但是应聘者已经在薪酬谈判的过程中产生很大的挫折感，对企业也丧失了原有的信任与信心，最后导致你“到了嘴边的鸭子又飞了”，这是吃力不讨好的事情。薪酬要体现应聘者本身的市场价值，包括其素质、能力、经验与过往业绩状况。如果候选人经验丰富、能力很强，薪酬水平应相应提高，反之则适当降低。关键看公司的薪酬标准了，看有无弹性。如果真是公司所需的优秀人才，可考虑向领导申请特批待遇。</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、一个好的薪酬设计方案最基本的应该分哪些细项，例如工资分哪些？</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解答：设计薪酬方案，可以分为</w:t>
      </w:r>
      <w:r>
        <w:rPr>
          <w:rFonts w:eastAsia="黑体" w:cs="楷体" w:ascii="SimHei" w:hAnsi="SimHei"/>
          <w:color w:val="000000"/>
          <w:sz w:val="24"/>
          <w:szCs w:val="21"/>
        </w:rPr>
        <w:t>7</w:t>
      </w:r>
      <w:r>
        <w:rPr>
          <w:rFonts w:ascii="SimHei" w:hAnsi="SimHei" w:cs="楷体" w:eastAsia="黑体"/>
          <w:color w:val="000000"/>
          <w:sz w:val="24"/>
          <w:szCs w:val="21"/>
        </w:rPr>
        <w:t>步。（</w:t>
      </w:r>
      <w:r>
        <w:rPr>
          <w:rFonts w:eastAsia="黑体" w:cs="楷体" w:ascii="SimHei" w:hAnsi="SimHei"/>
          <w:color w:val="000000"/>
          <w:sz w:val="24"/>
          <w:szCs w:val="21"/>
        </w:rPr>
        <w:t>1</w:t>
      </w:r>
      <w:r>
        <w:rPr>
          <w:rFonts w:ascii="SimHei" w:hAnsi="SimHei" w:cs="楷体" w:eastAsia="黑体"/>
          <w:color w:val="000000"/>
          <w:sz w:val="24"/>
          <w:szCs w:val="21"/>
        </w:rPr>
        <w:t>）（薪酬变革前期准备工作；（</w:t>
      </w:r>
      <w:r>
        <w:rPr>
          <w:rFonts w:eastAsia="黑体" w:cs="楷体" w:ascii="SimHei" w:hAnsi="SimHei"/>
          <w:color w:val="000000"/>
          <w:sz w:val="24"/>
          <w:szCs w:val="21"/>
        </w:rPr>
        <w:t>2</w:t>
      </w:r>
      <w:r>
        <w:rPr>
          <w:rFonts w:ascii="SimHei" w:hAnsi="SimHei" w:cs="楷体" w:eastAsia="黑体"/>
          <w:color w:val="000000"/>
          <w:sz w:val="24"/>
          <w:szCs w:val="21"/>
        </w:rPr>
        <w:t>）薪酬战略澄清；（</w:t>
      </w:r>
      <w:r>
        <w:rPr>
          <w:rFonts w:eastAsia="黑体" w:cs="楷体" w:ascii="SimHei" w:hAnsi="SimHei"/>
          <w:color w:val="000000"/>
          <w:sz w:val="24"/>
          <w:szCs w:val="21"/>
        </w:rPr>
        <w:t>3</w:t>
      </w:r>
      <w:r>
        <w:rPr>
          <w:rFonts w:ascii="SimHei" w:hAnsi="SimHei" w:cs="楷体" w:eastAsia="黑体"/>
          <w:color w:val="000000"/>
          <w:sz w:val="24"/>
          <w:szCs w:val="21"/>
        </w:rPr>
        <w:t>）职位评估或者职层排序；（</w:t>
      </w:r>
      <w:r>
        <w:rPr>
          <w:rFonts w:eastAsia="黑体" w:cs="楷体" w:ascii="SimHei" w:hAnsi="SimHei"/>
          <w:color w:val="000000"/>
          <w:sz w:val="24"/>
          <w:szCs w:val="21"/>
        </w:rPr>
        <w:t>4</w:t>
      </w:r>
      <w:r>
        <w:rPr>
          <w:rFonts w:ascii="SimHei" w:hAnsi="SimHei" w:cs="楷体" w:eastAsia="黑体"/>
          <w:color w:val="000000"/>
          <w:sz w:val="24"/>
          <w:szCs w:val="21"/>
        </w:rPr>
        <w:t>）薪酬数据收集与深度分析；（</w:t>
      </w:r>
      <w:r>
        <w:rPr>
          <w:rFonts w:eastAsia="黑体" w:cs="楷体" w:ascii="SimHei" w:hAnsi="SimHei"/>
          <w:color w:val="000000"/>
          <w:sz w:val="24"/>
          <w:szCs w:val="21"/>
        </w:rPr>
        <w:t>5</w:t>
      </w:r>
      <w:r>
        <w:rPr>
          <w:rFonts w:ascii="SimHei" w:hAnsi="SimHei" w:cs="楷体" w:eastAsia="黑体"/>
          <w:color w:val="000000"/>
          <w:sz w:val="24"/>
          <w:szCs w:val="21"/>
        </w:rPr>
        <w:t>）薪酬架构设计；（</w:t>
      </w:r>
      <w:r>
        <w:rPr>
          <w:rFonts w:eastAsia="黑体" w:cs="楷体" w:ascii="SimHei" w:hAnsi="SimHei"/>
          <w:color w:val="000000"/>
          <w:sz w:val="24"/>
          <w:szCs w:val="21"/>
        </w:rPr>
        <w:t>6</w:t>
      </w:r>
      <w:r>
        <w:rPr>
          <w:rFonts w:ascii="SimHei" w:hAnsi="SimHei" w:cs="楷体" w:eastAsia="黑体"/>
          <w:color w:val="000000"/>
          <w:sz w:val="24"/>
          <w:szCs w:val="21"/>
        </w:rPr>
        <w:t>）福利设计；（</w:t>
      </w:r>
      <w:r>
        <w:rPr>
          <w:rFonts w:eastAsia="黑体" w:cs="楷体" w:ascii="SimHei" w:hAnsi="SimHei"/>
          <w:color w:val="000000"/>
          <w:sz w:val="24"/>
          <w:szCs w:val="21"/>
        </w:rPr>
        <w:t>7</w:t>
      </w:r>
      <w:r>
        <w:rPr>
          <w:rFonts w:ascii="SimHei" w:hAnsi="SimHei" w:cs="楷体" w:eastAsia="黑体"/>
          <w:color w:val="000000"/>
          <w:sz w:val="24"/>
          <w:szCs w:val="21"/>
        </w:rPr>
        <w:t>）设计薪酬管理的运作体系。</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至于工资分为哪些，从工资结构上来说，有岗位工资（保障员工基本生活）、绩效工资（保障员工干得好）、福利工资（保证员工走不了）、技能工资（人性化管理的需要）</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、应聘人员一开始就问工资多少，转正要达到多少，该如何回答？</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解答：在回答这些问题之前，我们必须要知道公司给薪的底线和最高上限，但是只告诉应聘者给薪范围的下限及中间值，这样一方面可以替公司筛选掉对薪资有过高预期的应聘者，一方面又保留了谈判空间，遇到经验丰富或者条件极佳的应聘者时，还可以有往上调整的弹性空间。</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、如果应聘者想了解宽带薪酬设置的段数分配比率是多少，而公司没有实行这些，这种情况下的薪酬该怎么谈？</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解答：要根据市场薪酬调研结果，结合公司的薪酬政策确定每个职级对应的薪资区间及基本工资和绩效工资标准。公司可以将每个职级对应的薪资区间划分为员工级、主管级、经理级、总监级、高管级，同一职级的员工根据其不同的能力水平和业绩表现，其基本薪资标准处于薪资区间中的不同位置。</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、在初试中谈薪资好像比较尴尬，不谈又不能解开应聘者的疑惑。整个面试的过程中，是开始谈还是结束谈会比较好一些？</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解答：对于基础岗位建议可以直接在初试中谈及会提高招聘效率。</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管理或技术类的则根据面试节奏来安排，您可以在面试过程中了解应聘者的薪资需求，告知大致的薪资区间，从而避免因薪资问题而导致的优秀的人才流失。</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6</w:t>
      </w:r>
      <w:r>
        <w:rPr>
          <w:rFonts w:ascii="SimHei" w:hAnsi="SimHei" w:cs="楷体" w:eastAsia="黑体"/>
          <w:color w:val="000000"/>
          <w:sz w:val="24"/>
          <w:szCs w:val="21"/>
        </w:rPr>
        <w:t>、在面试的时候无法甄别技术工的技术的情况下如何谈薪资？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解答：</w:t>
      </w:r>
      <w:r>
        <w:rPr>
          <w:rFonts w:eastAsia="黑体" w:cs="楷体" w:ascii="SimHei" w:hAnsi="SimHei"/>
          <w:color w:val="000000"/>
          <w:sz w:val="24"/>
          <w:szCs w:val="21"/>
        </w:rPr>
        <w:t>1</w:t>
      </w:r>
      <w:r>
        <w:rPr>
          <w:rFonts w:ascii="SimHei" w:hAnsi="SimHei" w:cs="楷体" w:eastAsia="黑体"/>
          <w:color w:val="000000"/>
          <w:sz w:val="24"/>
          <w:szCs w:val="21"/>
        </w:rPr>
        <w:t>对于技工类人员的招聘，考虑其可操作性能否增加实际操作考核，由用人部门组织考评，从而对应聘者技术水平得出一个初步结论，结合公司制度及岗位匹配度予以定薪。</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7</w:t>
      </w:r>
      <w:r>
        <w:rPr>
          <w:rFonts w:ascii="SimHei" w:hAnsi="SimHei" w:cs="楷体" w:eastAsia="黑体"/>
          <w:color w:val="000000"/>
          <w:sz w:val="24"/>
          <w:szCs w:val="21"/>
        </w:rPr>
        <w:t>、招聘管理岗位人才，老板又没给薪资范围该如何谈薪资？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解答：管理类岗位的招聘，建议还是应与公司负责人沟通，给出大致的薪资区间，但在很多民营企业里也会存在由老总或领导直接决定薪资水平的情况，针对此类情况您先了解应聘者的薪资要求及原薪资情况将意见反馈给相关人员。</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8</w:t>
      </w:r>
      <w:r>
        <w:rPr>
          <w:rFonts w:ascii="SimHei" w:hAnsi="SimHei" w:cs="楷体" w:eastAsia="黑体"/>
          <w:color w:val="000000"/>
          <w:sz w:val="24"/>
          <w:szCs w:val="21"/>
        </w:rPr>
        <w:t>、怎么在面试过程中洽谈工资待遇合适？</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解答：首先要注意的是尽量避免摊出所有底牌，这样对公司很不利；其次可以询问他们目前或上一份的薪资，而不要直接问应聘者想要的薪资，这样当对方说出理想待遇而公司又达不到时，容易让对方产生负面影响；第三不要一开始就直奔薪资的话题，应先对应聘者有足够的了解，如果盲目说出数字会破坏谈判的可能性。</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9</w:t>
      </w:r>
      <w:r>
        <w:rPr>
          <w:rFonts w:ascii="SimHei" w:hAnsi="SimHei" w:cs="楷体" w:eastAsia="黑体"/>
          <w:color w:val="000000"/>
          <w:sz w:val="24"/>
          <w:szCs w:val="21"/>
        </w:rPr>
        <w:t>、面试的时候求职者是说自己的希望薪资范围，还是委婉表达看公司的安排？</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解答：首先你在面试之前要做点功课，了解一下你要应聘的职务在这个行业中的一个平均薪酬，然后你要对你应聘的公司有一定的了解，看他处于行业中的中上还是中下；最后你要给自己的薪酬定一个上限和底线，这样才可以在面试时，胸有成竹地给出合适的回答。</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10</w:t>
      </w:r>
      <w:r>
        <w:rPr>
          <w:rFonts w:ascii="SimHei" w:hAnsi="SimHei" w:cs="楷体" w:eastAsia="黑体"/>
          <w:color w:val="000000"/>
          <w:sz w:val="24"/>
          <w:szCs w:val="21"/>
        </w:rPr>
        <w:t>、在面试过程当中如何跟公司要薪酬？</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解答：（</w:t>
      </w:r>
      <w:r>
        <w:rPr>
          <w:rFonts w:eastAsia="黑体" w:cs="楷体" w:ascii="SimHei" w:hAnsi="SimHei"/>
          <w:color w:val="000000"/>
          <w:sz w:val="24"/>
          <w:szCs w:val="21"/>
        </w:rPr>
        <w:t>1</w:t>
      </w:r>
      <w:r>
        <w:rPr>
          <w:rFonts w:ascii="SimHei" w:hAnsi="SimHei" w:cs="楷体" w:eastAsia="黑体"/>
          <w:color w:val="000000"/>
          <w:sz w:val="24"/>
          <w:szCs w:val="21"/>
        </w:rPr>
        <w:t>）认识自己的价值。您必须清楚您能为组织做出多大贡献。并且要让招聘人员认同您的价值。（</w:t>
      </w:r>
      <w:r>
        <w:rPr>
          <w:rFonts w:eastAsia="黑体" w:cs="楷体" w:ascii="SimHei" w:hAnsi="SimHei"/>
          <w:color w:val="000000"/>
          <w:sz w:val="24"/>
          <w:szCs w:val="21"/>
        </w:rPr>
        <w:t>2</w:t>
      </w:r>
      <w:r>
        <w:rPr>
          <w:rFonts w:ascii="SimHei" w:hAnsi="SimHei" w:cs="楷体" w:eastAsia="黑体"/>
          <w:color w:val="000000"/>
          <w:sz w:val="24"/>
          <w:szCs w:val="21"/>
        </w:rPr>
        <w:t>）让雇主对您产生兴趣，这样他们会更加慷慨大方。（</w:t>
      </w:r>
      <w:r>
        <w:rPr>
          <w:rFonts w:eastAsia="黑体" w:cs="楷体" w:ascii="SimHei" w:hAnsi="SimHei"/>
          <w:color w:val="000000"/>
          <w:sz w:val="24"/>
          <w:szCs w:val="21"/>
        </w:rPr>
        <w:t>3</w:t>
      </w:r>
      <w:r>
        <w:rPr>
          <w:rFonts w:ascii="SimHei" w:hAnsi="SimHei" w:cs="楷体" w:eastAsia="黑体"/>
          <w:color w:val="000000"/>
          <w:sz w:val="24"/>
          <w:szCs w:val="21"/>
        </w:rPr>
        <w:t>）在开始谈判薪金前，您必须了解该岗位的平均薪金水平，您必须尽您所能了解到目标公司的薪金范围，或者该职位前任的收入。（</w:t>
      </w:r>
      <w:r>
        <w:rPr>
          <w:rFonts w:eastAsia="黑体" w:cs="楷体" w:ascii="SimHei" w:hAnsi="SimHei"/>
          <w:color w:val="000000"/>
          <w:sz w:val="24"/>
          <w:szCs w:val="21"/>
        </w:rPr>
        <w:t>4</w:t>
      </w:r>
      <w:r>
        <w:rPr>
          <w:rFonts w:ascii="SimHei" w:hAnsi="SimHei" w:cs="楷体" w:eastAsia="黑体"/>
          <w:color w:val="000000"/>
          <w:sz w:val="24"/>
          <w:szCs w:val="21"/>
        </w:rPr>
        <w:t>）什么都替代不了事前的准备工作。如果您准备充分，在谈判中，您就会信心百倍、胜券在握。（</w:t>
      </w:r>
      <w:r>
        <w:rPr>
          <w:rFonts w:eastAsia="黑体" w:cs="楷体" w:ascii="SimHei" w:hAnsi="SimHei"/>
          <w:color w:val="000000"/>
          <w:sz w:val="24"/>
          <w:szCs w:val="21"/>
        </w:rPr>
        <w:t>5</w:t>
      </w:r>
      <w:r>
        <w:rPr>
          <w:rFonts w:ascii="SimHei" w:hAnsi="SimHei" w:cs="楷体" w:eastAsia="黑体"/>
          <w:color w:val="000000"/>
          <w:sz w:val="24"/>
          <w:szCs w:val="21"/>
        </w:rPr>
        <w:t>）如果你是跳槽出来的，工资应该比上家单位要高，要以上家单位的工资为标的进行谈判。</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11</w:t>
      </w:r>
      <w:r>
        <w:rPr>
          <w:rFonts w:ascii="SimHei" w:hAnsi="SimHei" w:cs="楷体" w:eastAsia="黑体"/>
          <w:color w:val="000000"/>
          <w:sz w:val="24"/>
          <w:szCs w:val="21"/>
        </w:rPr>
        <w:t>、面试过程中对于薪资谈判有什么技巧吗？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解答：站在用人单位的角度来看，面试中可问些相关问题，比如：在我们公司工作，你希望得到什么样的薪金待遇？你觉得自己每年加薪的幅度是多少？你愿意降低自己的薪水标准吗？从现在开始的三年内，你的薪金目标是什么？你认为我们给你提供的薪水如何等，侧面了解他对薪酬的看法。当求职者问用人单位薪酬相关时，要只告诉应聘者薪酬范围的下限及中间值，不能一开始就公布职位的薪酬范围，这种做法对公司不利。要适当给予求职者心理压力，降低其心理期望，让对方务实理性的看待薪酬，因为招聘过程中，经常出现招聘人员被求职者提供的原公司高薪唬住的现象。</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12</w:t>
      </w:r>
      <w:r>
        <w:rPr>
          <w:rFonts w:ascii="SimHei" w:hAnsi="SimHei" w:cs="楷体" w:eastAsia="黑体"/>
          <w:color w:val="000000"/>
          <w:sz w:val="24"/>
          <w:szCs w:val="21"/>
        </w:rPr>
        <w:t>、新成立公司薪酬制度不完善，公司又需要大规模招人，怎么做既能留住面试者又不影响谈薪？</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解答：个市场调查和领导敲定一个大概区间拟定一个试用期工资或者与领导沟通后保证一个大概水平告诉新人不会比同行业低。</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13</w:t>
      </w:r>
      <w:r>
        <w:rPr>
          <w:rFonts w:ascii="SimHei" w:hAnsi="SimHei" w:cs="楷体" w:eastAsia="黑体"/>
          <w:color w:val="000000"/>
          <w:sz w:val="24"/>
          <w:szCs w:val="21"/>
        </w:rPr>
        <w:t>、招聘时经常遇见合适的人选，但是薪酬超过了岗位的最高薪酬标准该怎么办？</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解答：（</w:t>
      </w:r>
      <w:r>
        <w:rPr>
          <w:rFonts w:eastAsia="黑体" w:cs="楷体" w:ascii="SimHei" w:hAnsi="SimHei"/>
          <w:color w:val="000000"/>
          <w:sz w:val="24"/>
          <w:szCs w:val="21"/>
        </w:rPr>
        <w:t>1</w:t>
      </w:r>
      <w:r>
        <w:rPr>
          <w:rFonts w:ascii="SimHei" w:hAnsi="SimHei" w:cs="楷体" w:eastAsia="黑体"/>
          <w:color w:val="000000"/>
          <w:sz w:val="24"/>
          <w:szCs w:val="21"/>
        </w:rPr>
        <w:t>）告知定薪原则。有的应聘者认为企业是可以依据他们提供的原薪酬与期望薪酬来定薪，存在很大的灵活性，这时候，要明确告知应聘者，定薪必须遵循公司的薪酬体系（</w:t>
      </w:r>
      <w:r>
        <w:rPr>
          <w:rFonts w:eastAsia="黑体" w:cs="楷体" w:ascii="SimHei" w:hAnsi="SimHei"/>
          <w:color w:val="000000"/>
          <w:sz w:val="24"/>
          <w:szCs w:val="21"/>
        </w:rPr>
        <w:t>2</w:t>
      </w:r>
      <w:r>
        <w:rPr>
          <w:rFonts w:ascii="SimHei" w:hAnsi="SimHei" w:cs="楷体" w:eastAsia="黑体"/>
          <w:color w:val="000000"/>
          <w:sz w:val="24"/>
          <w:szCs w:val="21"/>
        </w:rPr>
        <w:t>）弱化应聘者重要性。强调很多候选人在竞争该职位，公司正在比较与衡量，这样可以有效降低应聘者谈判筹码（</w:t>
      </w:r>
      <w:r>
        <w:rPr>
          <w:rFonts w:eastAsia="黑体" w:cs="楷体" w:ascii="SimHei" w:hAnsi="SimHei"/>
          <w:color w:val="000000"/>
          <w:sz w:val="24"/>
          <w:szCs w:val="21"/>
        </w:rPr>
        <w:t>3</w:t>
      </w:r>
      <w:r>
        <w:rPr>
          <w:rFonts w:ascii="SimHei" w:hAnsi="SimHei" w:cs="楷体" w:eastAsia="黑体"/>
          <w:color w:val="000000"/>
          <w:sz w:val="24"/>
          <w:szCs w:val="21"/>
        </w:rPr>
        <w:t>）展现“全面薪酬”。人才职业转换的影响因素是多方面的，包括公司品牌、工作平台、薪酬福利、工作环境等，要提炼出企业尽量多的卖点，逐步展现给应聘者，增强其对企业的信心，提升整体的吸引力。</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14</w:t>
      </w:r>
      <w:r>
        <w:rPr>
          <w:rFonts w:ascii="SimHei" w:hAnsi="SimHei" w:cs="楷体" w:eastAsia="黑体"/>
          <w:color w:val="000000"/>
          <w:sz w:val="24"/>
          <w:szCs w:val="21"/>
        </w:rPr>
        <w:t>、谈薪有哪几个恰当的时间点？</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解答：一般薪酬谈判都要经过</w:t>
      </w:r>
      <w:r>
        <w:rPr>
          <w:rFonts w:eastAsia="黑体" w:cs="楷体" w:ascii="SimHei" w:hAnsi="SimHei"/>
          <w:color w:val="000000"/>
          <w:sz w:val="24"/>
          <w:szCs w:val="21"/>
        </w:rPr>
        <w:t>2-3</w:t>
      </w:r>
      <w:r>
        <w:rPr>
          <w:rFonts w:ascii="SimHei" w:hAnsi="SimHei" w:cs="楷体" w:eastAsia="黑体"/>
          <w:color w:val="000000"/>
          <w:sz w:val="24"/>
          <w:szCs w:val="21"/>
        </w:rPr>
        <w:t>次以上，而非一蹴而就的。在每一次薪酬沟通之后，如果应聘者有异议并要求薪酬提升，不应立即回复，最好有</w:t>
      </w:r>
      <w:r>
        <w:rPr>
          <w:rFonts w:eastAsia="黑体" w:cs="楷体" w:ascii="SimHei" w:hAnsi="SimHei"/>
          <w:color w:val="000000"/>
          <w:sz w:val="24"/>
          <w:szCs w:val="21"/>
        </w:rPr>
        <w:t>1-2</w:t>
      </w:r>
      <w:r>
        <w:rPr>
          <w:rFonts w:ascii="SimHei" w:hAnsi="SimHei" w:cs="楷体" w:eastAsia="黑体"/>
          <w:color w:val="000000"/>
          <w:sz w:val="24"/>
          <w:szCs w:val="21"/>
        </w:rPr>
        <w:t>天作为缓冲。让对方知道企业的薪酬调整是需要内部审批的，制造一种“艰辛得来”之感，让对方自动降低期望。当薪酬明显超出公司薪酬标准时，可要求对方其提供原单位薪酬记录（工资条、存折），或坚持薪酬底线，中止薪酬谈判，给对方一定的考虑时间，隔一段时间再询问其意向，同时继续物色其他候选人。</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15</w:t>
      </w:r>
      <w:r>
        <w:rPr>
          <w:rFonts w:ascii="SimHei" w:hAnsi="SimHei" w:cs="楷体" w:eastAsia="黑体"/>
          <w:color w:val="000000"/>
          <w:sz w:val="24"/>
          <w:szCs w:val="21"/>
        </w:rPr>
        <w:t>、公司对薪酬实习的是保密制度，面试时怎么才能绕开薪资话题进一步的面试？</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解答：薪资本来就是敏感话题，不可能绕开，建议你们的面试流程可以分成几轮，初次筛选可以不回答这些问题，待到后面有进一步合作意向时，保留给薪范围上限，告诉下限及中间值，等到最后遇到条件级合适者时还可以有往上调整的弹性空间。</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16</w:t>
      </w:r>
      <w:r>
        <w:rPr>
          <w:rFonts w:ascii="SimHei" w:hAnsi="SimHei" w:cs="楷体" w:eastAsia="黑体"/>
          <w:color w:val="000000"/>
          <w:sz w:val="24"/>
          <w:szCs w:val="21"/>
        </w:rPr>
        <w:t>、求职者想问薪资待遇带如何去问？</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解答：我认为你要掌握好你的立场，作为一个</w:t>
      </w:r>
      <w:r>
        <w:rPr>
          <w:rFonts w:eastAsia="黑体" w:cs="楷体" w:ascii="SimHei" w:hAnsi="SimHei"/>
          <w:color w:val="000000"/>
          <w:sz w:val="24"/>
          <w:szCs w:val="21"/>
        </w:rPr>
        <w:t>HR</w:t>
      </w:r>
      <w:r>
        <w:rPr>
          <w:rFonts w:ascii="SimHei" w:hAnsi="SimHei" w:cs="楷体" w:eastAsia="黑体"/>
          <w:color w:val="000000"/>
          <w:sz w:val="24"/>
          <w:szCs w:val="21"/>
        </w:rPr>
        <w:t>，不必也不可能让每一位应聘者满意，否则你自己肯定不满意了。如果是作为应聘者，自己首先该有个工资的底线和上限，这样才能去跟录用单位谈，可以直接说出你的上限值，再视情况而定。</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17</w:t>
      </w:r>
      <w:r>
        <w:rPr>
          <w:rFonts w:ascii="SimHei" w:hAnsi="SimHei" w:cs="楷体" w:eastAsia="黑体"/>
          <w:color w:val="000000"/>
          <w:sz w:val="24"/>
          <w:szCs w:val="21"/>
        </w:rPr>
        <w:t>、求职者应聘的岗位和他的工作经验不匹配，薪资还应该参考他以前的工资吗？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解答：不必参考，因为他在此岗位是新岗位，没有经验，建议遵循公司的岗位工资标准。</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18</w:t>
      </w:r>
      <w:r>
        <w:rPr>
          <w:rFonts w:ascii="SimHei" w:hAnsi="SimHei" w:cs="楷体" w:eastAsia="黑体"/>
          <w:color w:val="000000"/>
          <w:sz w:val="24"/>
          <w:szCs w:val="21"/>
        </w:rPr>
        <w:t>、无法接触到公司的薪资标准，在面试的时候不得不涉及到薪资谈判该怎么办？</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解答</w:t>
      </w:r>
      <w:r>
        <w:rPr>
          <w:rFonts w:eastAsia="黑体" w:cs="楷体" w:ascii="SimHei" w:hAnsi="SimHei"/>
          <w:color w:val="000000"/>
          <w:sz w:val="24"/>
          <w:szCs w:val="21"/>
        </w:rPr>
        <w:t>1</w:t>
      </w:r>
      <w:r>
        <w:rPr>
          <w:rFonts w:ascii="SimHei" w:hAnsi="SimHei" w:cs="楷体" w:eastAsia="黑体"/>
          <w:color w:val="000000"/>
          <w:sz w:val="24"/>
          <w:szCs w:val="21"/>
        </w:rPr>
        <w:t>：在跟应聘者沟通时可以先告知企业情况及岗位的一些信息，若应聘者询问工资问题时您可以先了解他的基本情况，告之公司薪资弹性较大会视人员工作能力及岗位情况确定薪资，具体该岗位的薪资在我们面试后结合您的情况来确定。从而传递给应聘者一个信息，我们知道您的大致要求，企业会综合考虑。</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解答</w:t>
      </w:r>
      <w:r>
        <w:rPr>
          <w:rFonts w:eastAsia="黑体" w:cs="楷体" w:ascii="SimHei" w:hAnsi="SimHei"/>
          <w:color w:val="000000"/>
          <w:sz w:val="24"/>
          <w:szCs w:val="21"/>
        </w:rPr>
        <w:t>2</w:t>
      </w:r>
      <w:r>
        <w:rPr>
          <w:rFonts w:ascii="SimHei" w:hAnsi="SimHei" w:cs="楷体" w:eastAsia="黑体"/>
          <w:color w:val="000000"/>
          <w:sz w:val="24"/>
          <w:szCs w:val="21"/>
        </w:rPr>
        <w:t>：用人部门应该知道，建议与用人部门领导多沟通，若果用人部门也不知道，老板应该有一个能够接收的薪酬范围，与老板沟通，同时结合求职者本人的情况，界定一个比较合适的工资标准。</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19</w:t>
      </w:r>
      <w:r>
        <w:rPr>
          <w:rFonts w:ascii="SimHei" w:hAnsi="SimHei" w:cs="楷体" w:eastAsia="黑体"/>
          <w:color w:val="000000"/>
          <w:sz w:val="24"/>
          <w:szCs w:val="21"/>
        </w:rPr>
        <w:t>、在不明确具体岗位的工资待遇时，求职者问到薪资该怎么样巧妙的绕开这个问题？</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解答：就说我公司这个岗位不设上限，如果能力达到，月薪过万都不成问题，关键看你的面试和实际工作中的表现了，最终待遇我会在您通过面试后与公司领导协商后就是给予你一个回复。</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20</w:t>
      </w:r>
      <w:r>
        <w:rPr>
          <w:rFonts w:ascii="SimHei" w:hAnsi="SimHei" w:cs="楷体" w:eastAsia="黑体"/>
          <w:color w:val="000000"/>
          <w:sz w:val="24"/>
          <w:szCs w:val="21"/>
        </w:rPr>
        <w:t>、应聘时答应员工的薪酬待遇与实际发放的不一样，但又没有书面的证据，员工也只是口头说，这种情况下如何处理？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解答：入职后实际得不到答应的？从员工工作还不够完善方面做一些心态上的引导让他将工资未能满足的情绪转移到工作还未达标上来。</w:t>
      </w:r>
    </w:p>
    <w:sectPr>
      <w:footerReference w:type="default" r:id="rId2"/>
      <w:type w:val="nextPage"/>
      <w:pgSz w:w="11906" w:h="16838"/>
      <w:pgMar w:left="1474" w:right="1474" w:header="0" w:top="850" w:footer="624"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charset w:val="86"/>
    <w:family w:val="auto"/>
    <w:pitch w:val="default"/>
  </w:font>
  <w:font w:name="Cambria">
    <w:charset w:val="00" w:characterSet="windows-1252"/>
    <w:family w:val="roman"/>
    <w:pitch w:val="default"/>
  </w:font>
  <w:font w:name="Arial">
    <w:charset w:val="00" w:characterSet="windows-1252"/>
    <w:family w:val="swiss"/>
    <w:pitch w:val="default"/>
  </w:font>
  <w:font w:name="楷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rPr>
    </w:pPr>
    <w:r>
      <w:rPr>
        <w:sz w:val="18"/>
      </w:rPr>
    </w:r>
    <w:r>
      <mc:AlternateContent>
        <mc:Choice Requires="wps">
          <w:drawing>
            <wp:anchor behindDoc="1" distT="0" distB="0" distL="114935" distR="114935" simplePos="0" locked="0" layoutInCell="0" allowOverlap="1" relativeHeight="9">
              <wp:simplePos x="0" y="0"/>
              <wp:positionH relativeFrom="margin">
                <wp:align>center</wp:align>
              </wp:positionH>
              <wp:positionV relativeFrom="paragraph">
                <wp:posOffset>635</wp:posOffset>
              </wp:positionV>
              <wp:extent cx="755015" cy="151130"/>
              <wp:effectExtent l="0" t="0" r="0" b="0"/>
              <wp:wrapNone/>
              <wp:docPr id="1" name="Frame1"/>
              <a:graphic xmlns:a="http://schemas.openxmlformats.org/drawingml/2006/main">
                <a:graphicData uri="http://schemas.microsoft.com/office/word/2010/wordprocessingShape">
                  <wps:wsp>
                    <wps:cNvSpPr txBox="1"/>
                    <wps:spPr>
                      <a:xfrm>
                        <a:off x="0" y="0"/>
                        <a:ext cx="755015" cy="151130"/>
                      </a:xfrm>
                      <a:prstGeom prst="rect"/>
                      <a:solidFill>
                        <a:srgbClr val="FFFFFF">
                          <a:alpha val="0"/>
                        </a:srgbClr>
                      </a:solidFill>
                    </wps:spPr>
                    <wps:txbx>
                      <w:txbxContent>
                        <w:p>
                          <w:pPr>
                            <w:pStyle w:val="Footer"/>
                            <w:rPr/>
                          </w:pPr>
                          <w:r>
                            <w:rPr>
                              <w:rFonts w:ascii="楷体" w:hAnsi="楷体" w:cs="楷体" w:eastAsia="楷体"/>
                              <w:lang w:eastAsia="zh-CN"/>
                            </w:rPr>
                            <w:t xml:space="preserve">第 </w:t>
                          </w:r>
                          <w:r>
                            <w:rPr>
                              <w:rFonts w:ascii="楷体" w:hAnsi="楷体" w:cs="楷体" w:eastAsia="楷体"/>
                              <w:lang w:eastAsia="zh-CN"/>
                            </w:rPr>
                            <w:fldChar w:fldCharType="begin"/>
                          </w:r>
                          <w:r>
                            <w:rPr>
                              <w:rFonts w:ascii="楷体" w:hAnsi="楷体" w:cs="楷体" w:eastAsia="楷体"/>
                              <w:lang w:eastAsia="zh-CN"/>
                            </w:rPr>
                            <w:instrText> PAGE </w:instrText>
                          </w:r>
                          <w:r>
                            <w:rPr>
                              <w:rFonts w:ascii="楷体" w:hAnsi="楷体" w:cs="楷体" w:eastAsia="楷体"/>
                              <w:lang w:eastAsia="zh-CN"/>
                            </w:rPr>
                            <w:fldChar w:fldCharType="separate"/>
                          </w:r>
                          <w:r>
                            <w:rPr>
                              <w:rFonts w:ascii="楷体" w:hAnsi="楷体" w:cs="楷体" w:eastAsia="楷体"/>
                              <w:lang w:eastAsia="zh-CN"/>
                            </w:rPr>
                            <w:t>8</w:t>
                          </w:r>
                          <w:r>
                            <w:rPr>
                              <w:rFonts w:ascii="楷体" w:hAnsi="楷体" w:cs="楷体" w:eastAsia="楷体"/>
                              <w:lang w:eastAsia="zh-CN"/>
                            </w:rPr>
                            <w:fldChar w:fldCharType="end"/>
                          </w:r>
                          <w:r>
                            <w:rPr>
                              <w:rFonts w:ascii="楷体" w:hAnsi="楷体" w:cs="楷体" w:eastAsia="楷体"/>
                              <w:lang w:eastAsia="zh-CN"/>
                            </w:rPr>
                            <w:t xml:space="preserve"> 页 共 </w:t>
                          </w:r>
                          <w:r>
                            <w:rPr>
                              <w:rFonts w:ascii="楷体" w:hAnsi="楷体" w:cs="楷体" w:eastAsia="楷体"/>
                              <w:lang w:eastAsia="zh-CN"/>
                            </w:rPr>
                            <w:fldChar w:fldCharType="begin"/>
                          </w:r>
                          <w:r>
                            <w:rPr>
                              <w:rFonts w:ascii="楷体" w:hAnsi="楷体" w:cs="楷体" w:eastAsia="楷体"/>
                              <w:lang w:eastAsia="zh-CN"/>
                            </w:rPr>
                            <w:instrText> NUMPAGES \* ARABIC </w:instrText>
                          </w:r>
                          <w:r>
                            <w:rPr>
                              <w:rFonts w:ascii="楷体" w:hAnsi="楷体" w:cs="楷体" w:eastAsia="楷体"/>
                              <w:lang w:eastAsia="zh-CN"/>
                            </w:rPr>
                            <w:fldChar w:fldCharType="separate"/>
                          </w:r>
                          <w:r>
                            <w:rPr>
                              <w:rFonts w:ascii="楷体" w:hAnsi="楷体" w:cs="楷体" w:eastAsia="楷体"/>
                              <w:lang w:eastAsia="zh-CN"/>
                            </w:rPr>
                            <w:t>8</w:t>
                          </w:r>
                          <w:r>
                            <w:rPr>
                              <w:rFonts w:ascii="楷体" w:hAnsi="楷体" w:cs="楷体" w:eastAsia="楷体"/>
                              <w:lang w:eastAsia="zh-CN"/>
                            </w:rPr>
                            <w:fldChar w:fldCharType="end"/>
                          </w:r>
                          <w:r>
                            <w:rPr>
                              <w:rFonts w:ascii="楷体" w:hAnsi="楷体" w:cs="楷体" w:eastAsia="楷体"/>
                              <w:lang w:eastAsia="zh-CN"/>
                            </w:rPr>
                            <w:t xml:space="preserve"> 页</w:t>
                          </w:r>
                        </w:p>
                      </w:txbxContent>
                    </wps:txbx>
                    <wps:bodyPr anchor="t" lIns="635" tIns="635" rIns="635" bIns="635">
                      <a:spAutoFit/>
                    </wps:bodyPr>
                  </wps:wsp>
                </a:graphicData>
              </a:graphic>
            </wp:anchor>
          </w:drawing>
        </mc:Choice>
        <mc:Fallback>
          <w:pict>
            <v:rect fillcolor="#FFFFFF" style="position:absolute;rotation:0;width:59.45pt;height:11.9pt;mso-wrap-distance-left:9.05pt;mso-wrap-distance-right:9.05pt;mso-wrap-distance-top:0pt;mso-wrap-distance-bottom:0pt;margin-top:0pt;mso-position-vertical-relative:text;margin-left:194.25pt;mso-position-horizontal:center;mso-position-horizontal-relative:margin">
              <v:fill opacity="0f"/>
              <v:textbox inset="0.000694444444444444in,0.000694444444444444in,0.000694444444444444in,0.000694444444444444in">
                <w:txbxContent>
                  <w:p>
                    <w:pPr>
                      <w:pStyle w:val="Footer"/>
                      <w:rPr/>
                    </w:pPr>
                    <w:r>
                      <w:rPr>
                        <w:rFonts w:ascii="楷体" w:hAnsi="楷体" w:cs="楷体" w:eastAsia="楷体"/>
                        <w:lang w:eastAsia="zh-CN"/>
                      </w:rPr>
                      <w:t xml:space="preserve">第 </w:t>
                    </w:r>
                    <w:r>
                      <w:rPr>
                        <w:rFonts w:ascii="楷体" w:hAnsi="楷体" w:cs="楷体" w:eastAsia="楷体"/>
                        <w:lang w:eastAsia="zh-CN"/>
                      </w:rPr>
                      <w:fldChar w:fldCharType="begin"/>
                    </w:r>
                    <w:r>
                      <w:rPr>
                        <w:rFonts w:ascii="楷体" w:hAnsi="楷体" w:cs="楷体" w:eastAsia="楷体"/>
                        <w:lang w:eastAsia="zh-CN"/>
                      </w:rPr>
                      <w:instrText> PAGE </w:instrText>
                    </w:r>
                    <w:r>
                      <w:rPr>
                        <w:rFonts w:ascii="楷体" w:hAnsi="楷体" w:cs="楷体" w:eastAsia="楷体"/>
                        <w:lang w:eastAsia="zh-CN"/>
                      </w:rPr>
                      <w:fldChar w:fldCharType="separate"/>
                    </w:r>
                    <w:r>
                      <w:rPr>
                        <w:rFonts w:ascii="楷体" w:hAnsi="楷体" w:cs="楷体" w:eastAsia="楷体"/>
                        <w:lang w:eastAsia="zh-CN"/>
                      </w:rPr>
                      <w:t>8</w:t>
                    </w:r>
                    <w:r>
                      <w:rPr>
                        <w:rFonts w:ascii="楷体" w:hAnsi="楷体" w:cs="楷体" w:eastAsia="楷体"/>
                        <w:lang w:eastAsia="zh-CN"/>
                      </w:rPr>
                      <w:fldChar w:fldCharType="end"/>
                    </w:r>
                    <w:r>
                      <w:rPr>
                        <w:rFonts w:ascii="楷体" w:hAnsi="楷体" w:cs="楷体" w:eastAsia="楷体"/>
                        <w:lang w:eastAsia="zh-CN"/>
                      </w:rPr>
                      <w:t xml:space="preserve"> 页 共 </w:t>
                    </w:r>
                    <w:r>
                      <w:rPr>
                        <w:rFonts w:ascii="楷体" w:hAnsi="楷体" w:cs="楷体" w:eastAsia="楷体"/>
                        <w:lang w:eastAsia="zh-CN"/>
                      </w:rPr>
                      <w:fldChar w:fldCharType="begin"/>
                    </w:r>
                    <w:r>
                      <w:rPr>
                        <w:rFonts w:ascii="楷体" w:hAnsi="楷体" w:cs="楷体" w:eastAsia="楷体"/>
                        <w:lang w:eastAsia="zh-CN"/>
                      </w:rPr>
                      <w:instrText> NUMPAGES \* ARABIC </w:instrText>
                    </w:r>
                    <w:r>
                      <w:rPr>
                        <w:rFonts w:ascii="楷体" w:hAnsi="楷体" w:cs="楷体" w:eastAsia="楷体"/>
                        <w:lang w:eastAsia="zh-CN"/>
                      </w:rPr>
                      <w:fldChar w:fldCharType="separate"/>
                    </w:r>
                    <w:r>
                      <w:rPr>
                        <w:rFonts w:ascii="楷体" w:hAnsi="楷体" w:cs="楷体" w:eastAsia="楷体"/>
                        <w:lang w:eastAsia="zh-CN"/>
                      </w:rPr>
                      <w:t>8</w:t>
                    </w:r>
                    <w:r>
                      <w:rPr>
                        <w:rFonts w:ascii="楷体" w:hAnsi="楷体" w:cs="楷体" w:eastAsia="楷体"/>
                        <w:lang w:eastAsia="zh-CN"/>
                      </w:rPr>
                      <w:fldChar w:fldCharType="end"/>
                    </w:r>
                    <w:r>
                      <w:rPr>
                        <w:rFonts w:ascii="楷体" w:hAnsi="楷体" w:cs="楷体" w:eastAsia="楷体"/>
                        <w:lang w:eastAsia="zh-CN"/>
                      </w:rPr>
                      <w:t xml:space="preserve"> 页</w:t>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2">
    <w:name w:val="Heading 2"/>
    <w:basedOn w:val="Normal"/>
    <w:next w:val="TextBody"/>
    <w:qFormat/>
    <w:pPr>
      <w:widowControl/>
      <w:numPr>
        <w:ilvl w:val="1"/>
        <w:numId w:val="1"/>
      </w:numPr>
      <w:spacing w:before="280" w:after="280"/>
      <w:jc w:val="start"/>
      <w:outlineLvl w:val="1"/>
    </w:pPr>
    <w:rPr>
      <w:rFonts w:ascii="宋体" w:hAnsi="宋体" w:cs="宋体"/>
      <w:b/>
      <w:bCs/>
      <w:kern w:val="0"/>
      <w:sz w:val="36"/>
      <w:szCs w:val="36"/>
    </w:rPr>
  </w:style>
  <w:style w:type="character" w:styleId="Style13">
    <w:name w:val="默认段落字体"/>
    <w:qFormat/>
    <w:rPr/>
  </w:style>
  <w:style w:type="character" w:styleId="StrongEmphasis">
    <w:name w:val="Strong Emphasis"/>
    <w:qFormat/>
    <w:rPr>
      <w:b/>
      <w:bCs/>
    </w:rPr>
  </w:style>
  <w:style w:type="character" w:styleId="PageNumber">
    <w:name w:val="Page Number"/>
    <w:basedOn w:val="Style13"/>
    <w:rPr/>
  </w:style>
  <w:style w:type="character" w:styleId="Char">
    <w:name w:val="标题 Char"/>
    <w:basedOn w:val="Style13"/>
    <w:qFormat/>
    <w:rPr>
      <w:rFonts w:ascii="Cambria" w:hAnsi="Cambria" w:cs="Cambria"/>
      <w:b/>
      <w:bCs/>
      <w:sz w:val="32"/>
      <w:szCs w:val="32"/>
    </w:rPr>
  </w:style>
  <w:style w:type="character" w:styleId="Char1">
    <w:name w:val="页眉 Char"/>
    <w:qFormat/>
    <w:rPr>
      <w:kern w:val="2"/>
      <w:sz w:val="18"/>
      <w:szCs w:val="18"/>
    </w:rPr>
  </w:style>
  <w:style w:type="character" w:styleId="Char2">
    <w:name w:val="批注框文本 Char"/>
    <w:qFormat/>
    <w:rPr>
      <w:kern w:val="2"/>
      <w:sz w:val="18"/>
      <w:szCs w:val="18"/>
    </w:rPr>
  </w:style>
  <w:style w:type="character" w:styleId="Char3">
    <w:name w:val="页脚 Char"/>
    <w:qFormat/>
    <w:rPr>
      <w:kern w:val="2"/>
      <w:sz w:val="18"/>
      <w:szCs w:val="18"/>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4">
    <w:name w:val="批注框文本"/>
    <w:basedOn w:val="Normal"/>
    <w:qFormat/>
    <w:pPr/>
    <w:rPr>
      <w:sz w:val="18"/>
      <w:szCs w:val="18"/>
    </w:rPr>
  </w:style>
  <w:style w:type="paragraph" w:styleId="1">
    <w:name w:val=" 字元 字元1"/>
    <w:basedOn w:val="Normal"/>
    <w:qFormat/>
    <w:pPr>
      <w:widowControl/>
      <w:spacing w:lineRule="exact" w:line="240" w:before="0" w:after="160"/>
      <w:jc w:val="start"/>
    </w:pPr>
    <w:rPr>
      <w:rFonts w:ascii="Arial" w:hAnsi="Arial" w:cs="Arial"/>
      <w:kern w:val="0"/>
      <w:sz w:val="22"/>
      <w:szCs w:val="22"/>
      <w:lang w:eastAsia="en-US"/>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2019-04-09T08:38:00Z</dcterms:created>
  <dc:creator>china</dc:creator>
  <dc:description/>
  <dc:language>en-US</dc:language>
  <cp:lastModifiedBy>Administrator</cp:lastModifiedBy>
  <dcterms:modified xsi:type="dcterms:W3CDTF">2019-10-16T17:06:00Z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