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sz w:val="36"/>
          <w:szCs w:val="36"/>
        </w:rPr>
      </w:pPr>
      <w:r>
        <w:rPr>
          <w:rFonts w:ascii="SimHei" w:hAnsi="SimHei" w:eastAsia="黑体"/>
          <w:b/>
          <w:color w:val="000000"/>
          <w:sz w:val="36"/>
          <w:szCs w:val="36"/>
        </w:rPr>
      </w:r>
    </w:p>
    <w:p>
      <w:pPr>
        <w:pStyle w:val="Normal"/>
        <w:jc w:val="center"/>
        <w:rPr>
          <w:b/>
          <w:b/>
          <w:color w:val="FF0000"/>
          <w:sz w:val="36"/>
          <w:szCs w:val="36"/>
        </w:rPr>
      </w:pPr>
      <w:r>
        <w:rPr>
          <w:rFonts w:ascii="SimHei" w:hAnsi="SimHei" w:eastAsia="黑体"/>
          <w:b/>
          <w:color w:val="FF0000"/>
          <w:sz w:val="36"/>
          <w:szCs w:val="36"/>
        </w:rPr>
        <w:t>总经理致辞</w:t>
      </w:r>
    </w:p>
    <w:p>
      <w:pPr>
        <w:pStyle w:val="Normal"/>
        <w:rPr>
          <w:b/>
          <w:b/>
          <w:color w:val="FF0000"/>
          <w:sz w:val="36"/>
          <w:szCs w:val="36"/>
        </w:rPr>
      </w:pPr>
      <w:r>
        <w:rPr>
          <w:rFonts w:ascii="SimHei" w:hAnsi="SimHei" w:eastAsia="黑体"/>
          <w:b/>
          <w:color w:val="FF0000"/>
          <w:sz w:val="36"/>
          <w:szCs w:val="36"/>
        </w:rPr>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从业二十余载，由一名</w:t>
      </w:r>
      <w:r>
        <w:rPr>
          <w:rFonts w:eastAsia="黑体" w:ascii="SimHei" w:hAnsi="SimHei"/>
          <w:color w:val="FF0000"/>
          <w:sz w:val="30"/>
          <w:szCs w:val="30"/>
        </w:rPr>
        <w:t>**</w:t>
      </w:r>
      <w:r>
        <w:rPr>
          <w:rFonts w:ascii="SimHei" w:hAnsi="SimHei" w:eastAsia="黑体"/>
          <w:color w:val="FF0000"/>
          <w:sz w:val="30"/>
          <w:szCs w:val="30"/>
        </w:rPr>
        <w:t>师成长为设计企业的管理者，每天穿行于鳞次栉比的高楼大厦之间，感叹</w:t>
      </w:r>
      <w:r>
        <w:rPr>
          <w:rFonts w:eastAsia="黑体" w:ascii="SimHei" w:hAnsi="SimHei"/>
          <w:color w:val="FF0000"/>
          <w:sz w:val="30"/>
          <w:szCs w:val="30"/>
        </w:rPr>
        <w:t>**</w:t>
      </w:r>
      <w:r>
        <w:rPr>
          <w:rFonts w:ascii="SimHei" w:hAnsi="SimHei" w:eastAsia="黑体"/>
          <w:color w:val="FF0000"/>
          <w:sz w:val="30"/>
          <w:szCs w:val="30"/>
        </w:rPr>
        <w:t>艺术的奥妙与神奇，探求着，快乐着，思索着……</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一砂一世界，一叶一乾坤。蓦然发现，这大厦的构</w:t>
      </w:r>
      <w:r>
        <w:rPr>
          <w:rFonts w:eastAsia="黑体" w:ascii="SimHei" w:hAnsi="SimHei"/>
          <w:color w:val="FF0000"/>
          <w:sz w:val="30"/>
          <w:szCs w:val="30"/>
        </w:rPr>
        <w:t>*</w:t>
      </w:r>
      <w:r>
        <w:rPr>
          <w:rFonts w:ascii="SimHei" w:hAnsi="SimHei" w:eastAsia="黑体"/>
          <w:color w:val="FF0000"/>
          <w:sz w:val="30"/>
          <w:szCs w:val="30"/>
        </w:rPr>
        <w:t xml:space="preserve">竟暗合设计企业发展之“道”： </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大厦下的基础，正如企业的市场，积业为雄，厚绩载企，赢得高端市场是企业成长之基；</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大厦内的框架，恰如企业的人才，精诚合作、鼎力</w:t>
      </w:r>
      <w:r>
        <w:rPr>
          <w:rFonts w:ascii="SimHei" w:hAnsi="SimHei" w:eastAsia="黑体"/>
          <w:color w:val="FF0000"/>
          <w:kern w:val="0"/>
          <w:sz w:val="30"/>
          <w:szCs w:val="30"/>
          <w:lang w:val="zh-CN"/>
        </w:rPr>
        <w:t>承重</w:t>
      </w:r>
      <w:r>
        <w:rPr>
          <w:rFonts w:ascii="SimHei" w:hAnsi="SimHei" w:eastAsia="黑体"/>
          <w:color w:val="FF0000"/>
          <w:sz w:val="30"/>
          <w:szCs w:val="30"/>
        </w:rPr>
        <w:t>，汇聚优秀人才是企业壮大之本；</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大厦</w:t>
      </w:r>
      <w:r>
        <w:rPr>
          <w:rFonts w:eastAsia="黑体" w:ascii="SimHei" w:hAnsi="SimHei"/>
          <w:color w:val="FF0000"/>
          <w:sz w:val="30"/>
          <w:szCs w:val="30"/>
        </w:rPr>
        <w:t>*</w:t>
      </w:r>
      <w:r>
        <w:rPr>
          <w:rFonts w:ascii="SimHei" w:hAnsi="SimHei" w:eastAsia="黑体"/>
          <w:color w:val="FF0000"/>
          <w:sz w:val="30"/>
          <w:szCs w:val="30"/>
        </w:rPr>
        <w:t>的空气，似如企业的文化，和谐诚信、激励创新，蕴育高尚文化是企业兴盛之魂；</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大厦外的形象，有如企业的品牌，追求卓越、彰显实力，打造一流品牌是企业腾飞之翼。</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然而，大厦构</w:t>
      </w:r>
      <w:r>
        <w:rPr>
          <w:rFonts w:eastAsia="黑体" w:ascii="SimHei" w:hAnsi="SimHei"/>
          <w:color w:val="FF0000"/>
          <w:sz w:val="30"/>
          <w:szCs w:val="30"/>
        </w:rPr>
        <w:t>*</w:t>
      </w:r>
      <w:r>
        <w:rPr>
          <w:rFonts w:ascii="SimHei" w:hAnsi="SimHei" w:eastAsia="黑体"/>
          <w:color w:val="FF0000"/>
          <w:sz w:val="30"/>
          <w:szCs w:val="30"/>
        </w:rPr>
        <w:t>终会封顶，企业发展永无止境。</w:t>
      </w:r>
    </w:p>
    <w:p>
      <w:pPr>
        <w:pStyle w:val="Normal"/>
        <w:ind w:firstLine="600"/>
        <w:rPr>
          <w:rFonts w:ascii="仿宋_GB2312" w:hAnsi="仿宋_GB2312" w:eastAsia="仿宋_GB2312"/>
          <w:color w:val="FF0000"/>
          <w:sz w:val="30"/>
          <w:szCs w:val="30"/>
        </w:rPr>
      </w:pPr>
      <w:r>
        <w:rPr>
          <w:rFonts w:ascii="SimHei" w:hAnsi="SimHei" w:eastAsia="黑体"/>
          <w:color w:val="FF0000"/>
          <w:sz w:val="30"/>
          <w:szCs w:val="30"/>
        </w:rPr>
        <w:t>于是，我们倾心</w:t>
      </w:r>
      <w:r>
        <w:rPr>
          <w:rFonts w:eastAsia="黑体" w:ascii="SimHei" w:hAnsi="SimHei"/>
          <w:color w:val="FF0000"/>
          <w:sz w:val="30"/>
          <w:szCs w:val="30"/>
        </w:rPr>
        <w:t>*</w:t>
      </w:r>
      <w:r>
        <w:rPr>
          <w:rFonts w:ascii="SimHei" w:hAnsi="SimHei" w:eastAsia="黑体"/>
          <w:color w:val="FF0000"/>
          <w:sz w:val="30"/>
          <w:szCs w:val="30"/>
        </w:rPr>
        <w:t>造“精品</w:t>
      </w:r>
      <w:r>
        <w:rPr>
          <w:rFonts w:eastAsia="黑体" w:ascii="SimHei" w:hAnsi="SimHei"/>
          <w:color w:val="FF0000"/>
          <w:sz w:val="30"/>
          <w:szCs w:val="30"/>
        </w:rPr>
        <w:t>**</w:t>
      </w:r>
      <w:r>
        <w:rPr>
          <w:rFonts w:ascii="SimHei" w:hAnsi="SimHei" w:eastAsia="黑体"/>
          <w:color w:val="FF0000"/>
          <w:sz w:val="30"/>
          <w:szCs w:val="30"/>
        </w:rPr>
        <w:t>蕴育的基地，设计英才圆梦的舞台”，构</w:t>
      </w:r>
      <w:r>
        <w:rPr>
          <w:rFonts w:eastAsia="黑体" w:ascii="SimHei" w:hAnsi="SimHei"/>
          <w:color w:val="FF0000"/>
          <w:sz w:val="30"/>
          <w:szCs w:val="30"/>
        </w:rPr>
        <w:t>*</w:t>
      </w:r>
      <w:r>
        <w:rPr>
          <w:rFonts w:ascii="SimHei" w:hAnsi="SimHei" w:eastAsia="黑体"/>
          <w:color w:val="FF0000"/>
          <w:sz w:val="30"/>
          <w:szCs w:val="30"/>
        </w:rPr>
        <w:t>设计行业的摩天大厦。</w:t>
      </w:r>
    </w:p>
    <w:p>
      <w:pPr>
        <w:pStyle w:val="Normal"/>
        <w:ind w:firstLine="560"/>
        <w:rPr>
          <w:rFonts w:ascii="仿宋_GB2312" w:hAnsi="仿宋_GB2312" w:eastAsia="仿宋_GB2312"/>
          <w:color w:val="FF0000"/>
          <w:sz w:val="28"/>
          <w:szCs w:val="28"/>
        </w:rPr>
      </w:pPr>
      <w:r>
        <w:rPr>
          <w:rFonts w:eastAsia="黑体" w:ascii="SimHei" w:hAnsi="SimHei"/>
          <w:color w:val="FF0000"/>
          <w:sz w:val="28"/>
          <w:szCs w:val="28"/>
        </w:rPr>
      </w:r>
    </w:p>
    <w:p>
      <w:pPr>
        <w:pStyle w:val="Normal"/>
        <w:ind w:firstLine="560"/>
        <w:rPr>
          <w:rFonts w:ascii="仿宋_GB2312" w:hAnsi="仿宋_GB2312" w:eastAsia="仿宋_GB2312"/>
          <w:color w:val="FF0000"/>
          <w:sz w:val="36"/>
          <w:szCs w:val="36"/>
        </w:rPr>
      </w:pPr>
      <w:r>
        <w:rPr>
          <w:rFonts w:eastAsia="黑体" w:cs="仿宋_GB2312" w:ascii="SimHei" w:hAnsi="SimHei"/>
          <w:color w:val="FF0000"/>
          <w:sz w:val="28"/>
          <w:szCs w:val="28"/>
        </w:rPr>
        <w:t xml:space="preserve">                               </w:t>
      </w:r>
      <w:r>
        <w:rPr>
          <w:rFonts w:ascii="SimHei" w:hAnsi="SimHei" w:eastAsia="黑体"/>
          <w:color w:val="FF0000"/>
          <w:sz w:val="28"/>
          <w:szCs w:val="28"/>
        </w:rPr>
        <w:t xml:space="preserve">　　执行董事、总经理：孙福春</w:t>
      </w:r>
    </w:p>
    <w:p>
      <w:pPr>
        <w:pStyle w:val="Normal"/>
        <w:ind w:start="162" w:hanging="0"/>
        <w:jc w:val="start"/>
        <w:rPr>
          <w:rFonts w:ascii="仿宋_GB2312" w:hAnsi="仿宋_GB2312" w:eastAsia="仿宋_GB2312"/>
          <w:b/>
          <w:b/>
          <w:color w:val="000000"/>
          <w:sz w:val="36"/>
          <w:szCs w:val="36"/>
        </w:rPr>
      </w:pPr>
      <w:r>
        <w:rPr>
          <w:rFonts w:eastAsia="黑体" w:ascii="SimHei" w:hAnsi="SimHei"/>
          <w:b/>
          <w:color w:val="000000"/>
          <w:sz w:val="36"/>
          <w:szCs w:val="36"/>
        </w:rPr>
      </w:r>
    </w:p>
    <w:p>
      <w:pPr>
        <w:sectPr>
          <w:footerReference w:type="default" r:id="rId2"/>
          <w:footerReference w:type="first" r:id="rId3"/>
          <w:type w:val="nextPage"/>
          <w:pgSz w:w="11906" w:h="16838"/>
          <w:pgMar w:left="1800" w:right="1800" w:header="0" w:top="1246" w:footer="992" w:bottom="1048" w:gutter="0"/>
          <w:pgNumType w:start="0" w:fmt="decimal"/>
          <w:formProt w:val="false"/>
          <w:titlePg/>
          <w:textDirection w:val="lrTb"/>
          <w:docGrid w:type="lines" w:linePitch="312" w:charSpace="0"/>
        </w:sectPr>
        <w:pStyle w:val="Normal"/>
        <w:ind w:start="162" w:hanging="0"/>
        <w:jc w:val="start"/>
        <w:rPr>
          <w:rFonts w:ascii="仿宋_GB2312" w:hAnsi="仿宋_GB2312" w:eastAsia="仿宋_GB2312"/>
          <w:b/>
          <w:b/>
          <w:color w:val="000000"/>
          <w:sz w:val="36"/>
          <w:szCs w:val="36"/>
        </w:rPr>
      </w:pPr>
      <w:r>
        <w:rPr>
          <w:rFonts w:eastAsia="黑体" w:ascii="SimHei" w:hAnsi="SimHei"/>
          <w:b/>
          <w:color w:val="000000"/>
          <w:sz w:val="36"/>
          <w:szCs w:val="36"/>
        </w:rPr>
      </w:r>
    </w:p>
    <w:p>
      <w:pPr>
        <w:pStyle w:val="Normal"/>
        <w:jc w:val="center"/>
        <w:rPr>
          <w:rFonts w:ascii="仿宋_GB2312" w:hAnsi="仿宋_GB2312" w:eastAsia="仿宋_GB2312"/>
          <w:b/>
          <w:b/>
          <w:color w:val="000000"/>
          <w:sz w:val="36"/>
          <w:szCs w:val="36"/>
        </w:rPr>
      </w:pPr>
      <w:r>
        <w:rPr>
          <w:rFonts w:eastAsia="黑体" w:ascii="SimHei" w:hAnsi="SimHei"/>
          <w:b/>
          <w:color w:val="000000"/>
          <w:sz w:val="36"/>
          <w:szCs w:val="36"/>
        </w:rPr>
      </w:r>
    </w:p>
    <w:p>
      <w:pPr>
        <w:pStyle w:val="Normal"/>
        <w:jc w:val="center"/>
        <w:rPr>
          <w:rFonts w:ascii="仿宋_GB2312" w:hAnsi="仿宋_GB2312" w:eastAsia="仿宋_GB2312"/>
          <w:b/>
          <w:b/>
          <w:sz w:val="36"/>
          <w:szCs w:val="36"/>
        </w:rPr>
      </w:pPr>
      <w:r>
        <w:rPr>
          <w:rFonts w:ascii="SimHei" w:hAnsi="SimHei" w:eastAsia="黑体"/>
          <w:b/>
          <w:sz w:val="36"/>
          <w:szCs w:val="36"/>
        </w:rPr>
        <w:t>目  录</w:t>
      </w:r>
    </w:p>
    <w:sdt>
      <w:sdtPr>
        <w:docPartObj>
          <w:docPartGallery w:val="Table of Contents"/>
          <w:docPartUnique w:val="true"/>
        </w:docPartObj>
      </w:sdtPr>
      <w:sdtContent>
        <w:p>
          <w:pPr>
            <w:pStyle w:val="Contents1"/>
            <w:spacing w:lineRule="exact" w:line="420"/>
            <w:rPr>
              <w:bCs w:val="false"/>
              <w:caps w:val="false"/>
              <w:smallCaps w:val="false"/>
              <w:sz w:val="28"/>
              <w:szCs w:val="28"/>
            </w:rPr>
          </w:pPr>
          <w:r>
            <w:fldChar w:fldCharType="begin"/>
          </w:r>
          <w:r>
            <w:rPr>
              <w:rStyle w:val="IndexLink"/>
              <w:sz w:val="28"/>
              <w:b/>
              <w:szCs w:val="28"/>
            </w:rPr>
            <w:instrText> TOC \o "1-2" \h \z \u </w:instrText>
          </w:r>
          <w:r>
            <w:rPr>
              <w:rStyle w:val="IndexLink"/>
              <w:sz w:val="28"/>
              <w:b/>
              <w:szCs w:val="28"/>
            </w:rPr>
            <w:fldChar w:fldCharType="separate"/>
          </w:r>
          <w:hyperlink w:anchor="__RefHeading___Toc241303488">
            <w:r>
              <w:rPr>
                <w:rStyle w:val="IndexLink"/>
                <w:b/>
                <w:sz w:val="28"/>
                <w:szCs w:val="28"/>
              </w:rPr>
              <w:t>一、关于我们</w:t>
            </w:r>
            <w:r>
              <w:rPr>
                <w:rStyle w:val="IndexLink"/>
                <w:sz w:val="28"/>
                <w:szCs w:val="28"/>
              </w:rPr>
              <w:tab/>
              <w:t>1</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89">
            <w:r>
              <w:rPr>
                <w:rStyle w:val="IndexLink"/>
                <w:sz w:val="28"/>
                <w:szCs w:val="28"/>
                <w:lang w:val="en-US" w:eastAsia="en-US"/>
              </w:rPr>
              <w:t>1.1</w:t>
            </w:r>
            <w:r>
              <w:rPr>
                <w:rStyle w:val="IndexLink"/>
                <w:sz w:val="28"/>
                <w:szCs w:val="28"/>
                <w:lang w:val="en-US" w:eastAsia="en-US"/>
              </w:rPr>
              <w:t>企业概况</w:t>
            </w:r>
            <w:r>
              <w:rPr>
                <w:rStyle w:val="IndexLink"/>
                <w:sz w:val="28"/>
                <w:szCs w:val="28"/>
                <w:lang w:val="en-US" w:eastAsia="en-US"/>
              </w:rPr>
              <w:tab/>
              <w:t>2</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0">
            <w:r>
              <w:rPr>
                <w:rStyle w:val="IndexLink"/>
                <w:sz w:val="28"/>
                <w:szCs w:val="28"/>
                <w:lang w:val="en-US" w:eastAsia="en-US"/>
              </w:rPr>
              <w:t>1.2</w:t>
            </w:r>
            <w:r>
              <w:rPr>
                <w:rStyle w:val="IndexLink"/>
                <w:sz w:val="28"/>
                <w:szCs w:val="28"/>
                <w:lang w:val="en-US" w:eastAsia="en-US"/>
              </w:rPr>
              <w:t>企业核心理念</w:t>
            </w:r>
            <w:r>
              <w:rPr>
                <w:rStyle w:val="IndexLink"/>
                <w:sz w:val="28"/>
                <w:szCs w:val="28"/>
                <w:lang w:val="en-US" w:eastAsia="en-US"/>
              </w:rPr>
              <w:tab/>
              <w:t>4</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1">
            <w:r>
              <w:rPr>
                <w:rStyle w:val="IndexLink"/>
                <w:sz w:val="28"/>
                <w:szCs w:val="28"/>
                <w:lang w:val="en-US" w:eastAsia="en-US"/>
              </w:rPr>
              <w:t>1.3</w:t>
            </w:r>
            <w:r>
              <w:rPr>
                <w:rStyle w:val="IndexLink"/>
                <w:sz w:val="28"/>
                <w:szCs w:val="28"/>
                <w:lang w:val="en-US" w:eastAsia="en-US"/>
              </w:rPr>
              <w:t>组织架构</w:t>
            </w:r>
            <w:r>
              <w:rPr>
                <w:rStyle w:val="IndexLink"/>
                <w:sz w:val="28"/>
                <w:szCs w:val="28"/>
                <w:lang w:val="en-US" w:eastAsia="en-US"/>
              </w:rPr>
              <w:tab/>
              <w:t>5</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2">
            <w:r>
              <w:rPr>
                <w:rStyle w:val="IndexLink"/>
                <w:sz w:val="28"/>
                <w:szCs w:val="28"/>
                <w:lang w:val="en-US" w:eastAsia="en-US"/>
              </w:rPr>
              <w:t>1.4</w:t>
            </w:r>
            <w:r>
              <w:rPr>
                <w:rStyle w:val="IndexLink"/>
                <w:sz w:val="28"/>
                <w:szCs w:val="28"/>
                <w:lang w:val="en-US" w:eastAsia="en-US"/>
              </w:rPr>
              <w:t>院领导：</w:t>
            </w:r>
            <w:r>
              <w:rPr>
                <w:rStyle w:val="IndexLink"/>
                <w:sz w:val="28"/>
                <w:szCs w:val="28"/>
                <w:lang w:val="en-US" w:eastAsia="en-US"/>
              </w:rPr>
              <w:tab/>
              <w:t>6</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3">
            <w:r>
              <w:rPr>
                <w:rStyle w:val="IndexLink"/>
                <w:sz w:val="28"/>
                <w:szCs w:val="28"/>
                <w:lang w:val="en-US" w:eastAsia="en-US"/>
              </w:rPr>
              <w:t>1.5</w:t>
            </w:r>
            <w:r>
              <w:rPr>
                <w:rStyle w:val="IndexLink"/>
                <w:sz w:val="28"/>
                <w:szCs w:val="28"/>
                <w:lang w:val="en-US" w:eastAsia="en-US"/>
              </w:rPr>
              <w:t>院职能部门负责人：</w:t>
            </w:r>
            <w:r>
              <w:rPr>
                <w:rStyle w:val="IndexLink"/>
                <w:sz w:val="28"/>
                <w:szCs w:val="28"/>
                <w:lang w:val="en-US" w:eastAsia="en-US"/>
              </w:rPr>
              <w:tab/>
              <w:t>6</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4">
            <w:r>
              <w:rPr>
                <w:rStyle w:val="IndexLink"/>
                <w:sz w:val="28"/>
                <w:szCs w:val="28"/>
                <w:lang w:val="en-US" w:eastAsia="en-US"/>
              </w:rPr>
              <w:t>1.6</w:t>
            </w:r>
            <w:r>
              <w:rPr>
                <w:rStyle w:val="IndexLink"/>
                <w:sz w:val="28"/>
                <w:szCs w:val="28"/>
                <w:lang w:val="en-US" w:eastAsia="en-US"/>
              </w:rPr>
              <w:t>****</w:t>
            </w:r>
            <w:r>
              <w:rPr>
                <w:rStyle w:val="IndexLink"/>
                <w:sz w:val="28"/>
                <w:szCs w:val="28"/>
                <w:lang w:val="en-US" w:eastAsia="en-US"/>
              </w:rPr>
              <w:t>工程总公司（</w:t>
            </w:r>
            <w:r>
              <w:rPr>
                <w:rStyle w:val="IndexLink"/>
                <w:sz w:val="28"/>
                <w:szCs w:val="28"/>
                <w:lang w:val="en-US" w:eastAsia="en-US"/>
              </w:rPr>
              <w:t>**</w:t>
            </w:r>
            <w:r>
              <w:rPr>
                <w:rStyle w:val="IndexLink"/>
                <w:sz w:val="28"/>
                <w:szCs w:val="28"/>
                <w:lang w:val="en-US" w:eastAsia="en-US"/>
              </w:rPr>
              <w:t>总公司）</w:t>
            </w:r>
            <w:r>
              <w:rPr>
                <w:rStyle w:val="IndexLink"/>
                <w:sz w:val="28"/>
                <w:szCs w:val="28"/>
                <w:lang w:val="en-US" w:eastAsia="en-US"/>
              </w:rPr>
              <w:tab/>
              <w:t>7</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5">
            <w:r>
              <w:rPr>
                <w:rStyle w:val="IndexLink"/>
                <w:sz w:val="28"/>
                <w:szCs w:val="28"/>
                <w:lang w:val="en-US" w:eastAsia="en-US"/>
              </w:rPr>
              <w:t>1.7</w:t>
            </w:r>
            <w:r>
              <w:rPr>
                <w:rStyle w:val="IndexLink"/>
                <w:sz w:val="28"/>
                <w:szCs w:val="28"/>
                <w:lang w:val="en-US" w:eastAsia="en-US"/>
              </w:rPr>
              <w:t>****</w:t>
            </w:r>
            <w:r>
              <w:rPr>
                <w:rStyle w:val="IndexLink"/>
                <w:sz w:val="28"/>
                <w:szCs w:val="28"/>
                <w:lang w:val="en-US" w:eastAsia="en-US"/>
              </w:rPr>
              <w:t>股份有限公司</w:t>
            </w:r>
            <w:r>
              <w:rPr>
                <w:rStyle w:val="IndexLink"/>
                <w:sz w:val="28"/>
                <w:szCs w:val="28"/>
                <w:lang w:val="en-US" w:eastAsia="en-US"/>
              </w:rPr>
              <w:tab/>
              <w:t>9</w:t>
            </w:r>
          </w:hyperlink>
        </w:p>
        <w:p>
          <w:pPr>
            <w:pStyle w:val="Contents1"/>
            <w:spacing w:lineRule="exact" w:line="420"/>
            <w:rPr>
              <w:bCs w:val="false"/>
              <w:caps w:val="false"/>
              <w:smallCaps w:val="false"/>
              <w:sz w:val="28"/>
              <w:szCs w:val="28"/>
            </w:rPr>
          </w:pPr>
          <w:hyperlink w:anchor="__RefHeading___Toc241303496">
            <w:r>
              <w:rPr>
                <w:rStyle w:val="IndexLink"/>
                <w:b/>
                <w:sz w:val="28"/>
                <w:szCs w:val="28"/>
              </w:rPr>
              <w:t>二、行政办公</w:t>
            </w:r>
            <w:r>
              <w:rPr>
                <w:rStyle w:val="IndexLink"/>
                <w:sz w:val="28"/>
                <w:szCs w:val="28"/>
              </w:rPr>
              <w:tab/>
              <w:t>10</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7">
            <w:r>
              <w:rPr>
                <w:rStyle w:val="IndexLink"/>
                <w:sz w:val="28"/>
                <w:szCs w:val="28"/>
                <w:lang w:val="en-US" w:eastAsia="en-US"/>
              </w:rPr>
              <w:t>2.1</w:t>
            </w:r>
            <w:r>
              <w:rPr>
                <w:rStyle w:val="IndexLink"/>
                <w:sz w:val="28"/>
                <w:szCs w:val="28"/>
                <w:lang w:val="en-US" w:eastAsia="en-US"/>
              </w:rPr>
              <w:t>办公秩序</w:t>
            </w:r>
            <w:r>
              <w:rPr>
                <w:rStyle w:val="IndexLink"/>
                <w:sz w:val="28"/>
                <w:szCs w:val="28"/>
                <w:lang w:val="en-US" w:eastAsia="en-US"/>
              </w:rPr>
              <w:tab/>
              <w:t>11</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8">
            <w:r>
              <w:rPr>
                <w:rStyle w:val="IndexLink"/>
                <w:sz w:val="28"/>
                <w:szCs w:val="28"/>
                <w:lang w:val="en-US" w:eastAsia="en-US"/>
              </w:rPr>
              <w:t>2.2</w:t>
            </w:r>
            <w:r>
              <w:rPr>
                <w:rStyle w:val="IndexLink"/>
                <w:sz w:val="28"/>
                <w:szCs w:val="28"/>
                <w:lang w:val="en-US" w:eastAsia="en-US"/>
              </w:rPr>
              <w:t>办公用品</w:t>
            </w:r>
            <w:r>
              <w:rPr>
                <w:rStyle w:val="IndexLink"/>
                <w:sz w:val="28"/>
                <w:szCs w:val="28"/>
                <w:lang w:val="en-US" w:eastAsia="en-US"/>
              </w:rPr>
              <w:tab/>
              <w:t>12</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499">
            <w:r>
              <w:rPr>
                <w:rStyle w:val="IndexLink"/>
                <w:sz w:val="28"/>
                <w:szCs w:val="28"/>
                <w:lang w:val="en-US" w:eastAsia="en-US"/>
              </w:rPr>
              <w:t>2.3</w:t>
            </w:r>
            <w:r>
              <w:rPr>
                <w:rStyle w:val="IndexLink"/>
                <w:sz w:val="28"/>
                <w:szCs w:val="28"/>
                <w:lang w:val="en-US" w:eastAsia="en-US"/>
              </w:rPr>
              <w:t>公文管理</w:t>
            </w:r>
            <w:r>
              <w:rPr>
                <w:rStyle w:val="IndexLink"/>
                <w:sz w:val="28"/>
                <w:szCs w:val="28"/>
                <w:lang w:val="en-US" w:eastAsia="en-US"/>
              </w:rPr>
              <w:tab/>
              <w:t>12</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0">
            <w:r>
              <w:rPr>
                <w:rStyle w:val="IndexLink"/>
                <w:sz w:val="28"/>
                <w:szCs w:val="28"/>
                <w:lang w:val="en-US" w:eastAsia="en-US"/>
              </w:rPr>
              <w:t>2.4</w:t>
            </w:r>
            <w:r>
              <w:rPr>
                <w:rStyle w:val="IndexLink"/>
                <w:sz w:val="28"/>
                <w:szCs w:val="28"/>
                <w:lang w:val="en-US" w:eastAsia="en-US"/>
              </w:rPr>
              <w:t>印章及档案</w:t>
            </w:r>
            <w:r>
              <w:rPr>
                <w:rStyle w:val="IndexLink"/>
                <w:sz w:val="28"/>
                <w:szCs w:val="28"/>
                <w:lang w:val="en-US" w:eastAsia="en-US"/>
              </w:rPr>
              <w:tab/>
              <w:t>16</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1">
            <w:r>
              <w:rPr>
                <w:rStyle w:val="IndexLink"/>
                <w:sz w:val="28"/>
                <w:szCs w:val="28"/>
                <w:lang w:val="en-US" w:eastAsia="en-US"/>
              </w:rPr>
              <w:t>2.5</w:t>
            </w:r>
            <w:r>
              <w:rPr>
                <w:rStyle w:val="IndexLink"/>
                <w:sz w:val="28"/>
                <w:szCs w:val="28"/>
                <w:lang w:val="en-US" w:eastAsia="en-US"/>
              </w:rPr>
              <w:t>会议管理</w:t>
            </w:r>
            <w:r>
              <w:rPr>
                <w:rStyle w:val="IndexLink"/>
                <w:sz w:val="28"/>
                <w:szCs w:val="28"/>
                <w:lang w:val="en-US" w:eastAsia="en-US"/>
              </w:rPr>
              <w:tab/>
              <w:t>17</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2">
            <w:r>
              <w:rPr>
                <w:rStyle w:val="IndexLink"/>
                <w:sz w:val="28"/>
                <w:szCs w:val="28"/>
                <w:lang w:val="en-US" w:eastAsia="en-US"/>
              </w:rPr>
              <w:t>2.6</w:t>
            </w:r>
            <w:r>
              <w:rPr>
                <w:rStyle w:val="IndexLink"/>
                <w:sz w:val="28"/>
                <w:szCs w:val="28"/>
                <w:lang w:val="en-US" w:eastAsia="en-US"/>
              </w:rPr>
              <w:t>安全保卫及消防</w:t>
            </w:r>
            <w:r>
              <w:rPr>
                <w:rStyle w:val="IndexLink"/>
                <w:sz w:val="28"/>
                <w:szCs w:val="28"/>
                <w:lang w:val="en-US" w:eastAsia="en-US"/>
              </w:rPr>
              <w:tab/>
              <w:t>18</w:t>
            </w:r>
          </w:hyperlink>
        </w:p>
        <w:p>
          <w:pPr>
            <w:pStyle w:val="Contents1"/>
            <w:spacing w:lineRule="exact" w:line="420"/>
            <w:rPr>
              <w:bCs w:val="false"/>
              <w:caps w:val="false"/>
              <w:smallCaps w:val="false"/>
              <w:sz w:val="28"/>
              <w:szCs w:val="28"/>
            </w:rPr>
          </w:pPr>
          <w:hyperlink w:anchor="__RefHeading___Toc241303503">
            <w:r>
              <w:rPr>
                <w:rStyle w:val="IndexLink"/>
                <w:b/>
                <w:sz w:val="28"/>
                <w:szCs w:val="28"/>
              </w:rPr>
              <w:t>三、人力资源</w:t>
            </w:r>
            <w:r>
              <w:rPr>
                <w:rStyle w:val="IndexLink"/>
                <w:sz w:val="28"/>
                <w:szCs w:val="28"/>
              </w:rPr>
              <w:tab/>
              <w:t>20</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4">
            <w:r>
              <w:rPr>
                <w:rStyle w:val="IndexLink"/>
                <w:sz w:val="28"/>
                <w:szCs w:val="28"/>
                <w:lang w:val="en-US" w:eastAsia="en-US"/>
              </w:rPr>
              <w:t>3.1</w:t>
            </w:r>
            <w:r>
              <w:rPr>
                <w:rStyle w:val="IndexLink"/>
                <w:sz w:val="28"/>
                <w:szCs w:val="28"/>
                <w:lang w:val="en-US" w:eastAsia="en-US"/>
              </w:rPr>
              <w:t>聘用与岗位</w:t>
            </w:r>
            <w:r>
              <w:rPr>
                <w:rStyle w:val="IndexLink"/>
                <w:sz w:val="28"/>
                <w:szCs w:val="28"/>
                <w:lang w:val="en-US" w:eastAsia="en-US"/>
              </w:rPr>
              <w:tab/>
              <w:t>21</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5">
            <w:r>
              <w:rPr>
                <w:rStyle w:val="IndexLink"/>
                <w:sz w:val="28"/>
                <w:szCs w:val="28"/>
                <w:lang w:val="en-US" w:eastAsia="en-US"/>
              </w:rPr>
              <w:t>3.2</w:t>
            </w:r>
            <w:r>
              <w:rPr>
                <w:rStyle w:val="IndexLink"/>
                <w:sz w:val="28"/>
                <w:szCs w:val="28"/>
                <w:lang w:val="en-US" w:eastAsia="en-US"/>
              </w:rPr>
              <w:t>劳动合同</w:t>
            </w:r>
            <w:r>
              <w:rPr>
                <w:rStyle w:val="IndexLink"/>
                <w:sz w:val="28"/>
                <w:szCs w:val="28"/>
                <w:lang w:val="en-US" w:eastAsia="en-US"/>
              </w:rPr>
              <w:tab/>
              <w:t>22</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6">
            <w:r>
              <w:rPr>
                <w:rStyle w:val="IndexLink"/>
                <w:sz w:val="28"/>
                <w:szCs w:val="28"/>
                <w:lang w:val="en-US" w:eastAsia="en-US"/>
              </w:rPr>
              <w:t>3.3</w:t>
            </w:r>
            <w:r>
              <w:rPr>
                <w:rStyle w:val="IndexLink"/>
                <w:sz w:val="28"/>
                <w:szCs w:val="28"/>
                <w:lang w:val="en-US" w:eastAsia="en-US"/>
              </w:rPr>
              <w:t>薪酬</w:t>
            </w:r>
            <w:r>
              <w:rPr>
                <w:rStyle w:val="IndexLink"/>
                <w:sz w:val="28"/>
                <w:szCs w:val="28"/>
                <w:lang w:val="en-US" w:eastAsia="en-US"/>
              </w:rPr>
              <w:tab/>
              <w:t>23</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7">
            <w:r>
              <w:rPr>
                <w:rStyle w:val="IndexLink"/>
                <w:sz w:val="28"/>
                <w:szCs w:val="28"/>
                <w:lang w:val="en-US" w:eastAsia="en-US"/>
              </w:rPr>
              <w:t>3.4</w:t>
            </w:r>
            <w:r>
              <w:rPr>
                <w:rStyle w:val="IndexLink"/>
                <w:sz w:val="28"/>
                <w:szCs w:val="28"/>
                <w:lang w:val="en-US" w:eastAsia="en-US"/>
              </w:rPr>
              <w:t>请休假与绩效考核</w:t>
            </w:r>
            <w:r>
              <w:rPr>
                <w:rStyle w:val="IndexLink"/>
                <w:sz w:val="28"/>
                <w:szCs w:val="28"/>
                <w:lang w:val="en-US" w:eastAsia="en-US"/>
              </w:rPr>
              <w:tab/>
              <w:t>24</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8">
            <w:r>
              <w:rPr>
                <w:rStyle w:val="IndexLink"/>
                <w:sz w:val="28"/>
                <w:szCs w:val="28"/>
                <w:lang w:val="en-US" w:eastAsia="en-US"/>
              </w:rPr>
              <w:t>3.5</w:t>
            </w:r>
            <w:r>
              <w:rPr>
                <w:rStyle w:val="IndexLink"/>
                <w:sz w:val="28"/>
                <w:szCs w:val="28"/>
                <w:lang w:val="en-US" w:eastAsia="en-US"/>
              </w:rPr>
              <w:t>培</w:t>
            </w:r>
            <w:r>
              <w:rPr>
                <w:rStyle w:val="IndexLink"/>
                <w:rFonts w:eastAsia="Times New Roman"/>
                <w:sz w:val="28"/>
                <w:szCs w:val="28"/>
                <w:lang w:val="en-US" w:eastAsia="en-US"/>
              </w:rPr>
              <w:t xml:space="preserve">  </w:t>
            </w:r>
            <w:r>
              <w:rPr>
                <w:rStyle w:val="IndexLink"/>
                <w:sz w:val="28"/>
                <w:szCs w:val="28"/>
                <w:lang w:val="en-US" w:eastAsia="en-US"/>
              </w:rPr>
              <w:t>训</w:t>
            </w:r>
            <w:r>
              <w:rPr>
                <w:rStyle w:val="IndexLink"/>
                <w:sz w:val="28"/>
                <w:szCs w:val="28"/>
                <w:lang w:val="en-US" w:eastAsia="en-US"/>
              </w:rPr>
              <w:tab/>
              <w:t>26</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09">
            <w:r>
              <w:rPr>
                <w:rStyle w:val="IndexLink"/>
                <w:sz w:val="28"/>
                <w:szCs w:val="28"/>
                <w:lang w:val="en-US" w:eastAsia="en-US"/>
              </w:rPr>
              <w:t>3.6</w:t>
            </w:r>
            <w:r>
              <w:rPr>
                <w:rStyle w:val="IndexLink"/>
                <w:sz w:val="28"/>
                <w:szCs w:val="28"/>
                <w:lang w:val="en-US" w:eastAsia="en-US"/>
              </w:rPr>
              <w:t>调</w:t>
            </w:r>
            <w:r>
              <w:rPr>
                <w:rStyle w:val="IndexLink"/>
                <w:rFonts w:eastAsia="Times New Roman"/>
                <w:sz w:val="28"/>
                <w:szCs w:val="28"/>
                <w:lang w:val="en-US" w:eastAsia="en-US"/>
              </w:rPr>
              <w:t xml:space="preserve">  </w:t>
            </w:r>
            <w:r>
              <w:rPr>
                <w:rStyle w:val="IndexLink"/>
                <w:sz w:val="28"/>
                <w:szCs w:val="28"/>
                <w:lang w:val="en-US" w:eastAsia="en-US"/>
              </w:rPr>
              <w:t>离</w:t>
            </w:r>
            <w:r>
              <w:rPr>
                <w:rStyle w:val="IndexLink"/>
                <w:sz w:val="28"/>
                <w:szCs w:val="28"/>
                <w:lang w:val="en-US" w:eastAsia="en-US"/>
              </w:rPr>
              <w:tab/>
              <w:t>27</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10">
            <w:r>
              <w:rPr>
                <w:rStyle w:val="IndexLink"/>
                <w:sz w:val="28"/>
                <w:szCs w:val="28"/>
                <w:lang w:val="en-US" w:eastAsia="en-US"/>
              </w:rPr>
              <w:t>3.7</w:t>
            </w:r>
            <w:r>
              <w:rPr>
                <w:rStyle w:val="IndexLink"/>
                <w:sz w:val="28"/>
                <w:szCs w:val="28"/>
                <w:lang w:val="en-US" w:eastAsia="en-US"/>
              </w:rPr>
              <w:t>保</w:t>
            </w:r>
            <w:r>
              <w:rPr>
                <w:rStyle w:val="IndexLink"/>
                <w:rFonts w:eastAsia="Times New Roman"/>
                <w:sz w:val="28"/>
                <w:szCs w:val="28"/>
                <w:lang w:val="en-US" w:eastAsia="en-US"/>
              </w:rPr>
              <w:t xml:space="preserve"> </w:t>
            </w:r>
            <w:r>
              <w:rPr>
                <w:rStyle w:val="IndexLink"/>
                <w:sz w:val="28"/>
                <w:szCs w:val="28"/>
                <w:lang w:val="en-US" w:eastAsia="en-US"/>
              </w:rPr>
              <w:t>密</w:t>
            </w:r>
            <w:r>
              <w:rPr>
                <w:rStyle w:val="IndexLink"/>
                <w:sz w:val="28"/>
                <w:szCs w:val="28"/>
                <w:lang w:val="en-US" w:eastAsia="en-US"/>
              </w:rPr>
              <w:tab/>
              <w:t>28</w:t>
            </w:r>
          </w:hyperlink>
        </w:p>
        <w:p>
          <w:pPr>
            <w:pStyle w:val="Contents1"/>
            <w:spacing w:lineRule="exact" w:line="420"/>
            <w:rPr>
              <w:bCs w:val="false"/>
              <w:caps w:val="false"/>
              <w:smallCaps w:val="false"/>
              <w:sz w:val="28"/>
              <w:szCs w:val="28"/>
            </w:rPr>
          </w:pPr>
          <w:hyperlink w:anchor="__RefHeading___Toc241303511">
            <w:r>
              <w:rPr>
                <w:rStyle w:val="IndexLink"/>
                <w:b/>
                <w:sz w:val="28"/>
                <w:szCs w:val="28"/>
              </w:rPr>
              <w:t>四、附件</w:t>
            </w:r>
            <w:r>
              <w:rPr>
                <w:rStyle w:val="IndexLink"/>
                <w:sz w:val="28"/>
                <w:szCs w:val="28"/>
              </w:rPr>
              <w:tab/>
              <w:t>31</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12">
            <w:r>
              <w:rPr>
                <w:rStyle w:val="IndexLink"/>
                <w:sz w:val="28"/>
                <w:szCs w:val="28"/>
                <w:lang w:val="en-US" w:eastAsia="en-US"/>
              </w:rPr>
              <w:t>4.1</w:t>
            </w:r>
            <w:r>
              <w:rPr>
                <w:rStyle w:val="IndexLink"/>
                <w:sz w:val="28"/>
                <w:szCs w:val="28"/>
                <w:lang w:val="en-US" w:eastAsia="en-US"/>
              </w:rPr>
              <w:t>行政办公常用表格</w:t>
            </w:r>
            <w:r>
              <w:rPr>
                <w:rStyle w:val="IndexLink"/>
                <w:sz w:val="28"/>
                <w:szCs w:val="28"/>
                <w:lang w:val="en-US" w:eastAsia="en-US"/>
              </w:rPr>
              <w:tab/>
              <w:t>32</w:t>
            </w:r>
          </w:hyperlink>
        </w:p>
        <w:p>
          <w:pPr>
            <w:pStyle w:val="Contents2"/>
            <w:tabs>
              <w:tab w:val="clear" w:pos="420"/>
              <w:tab w:val="right" w:pos="8296" w:leader="dot"/>
            </w:tabs>
            <w:spacing w:lineRule="exact" w:line="420"/>
            <w:rPr>
              <w:caps w:val="false"/>
              <w:smallCaps w:val="false"/>
              <w:sz w:val="28"/>
              <w:szCs w:val="28"/>
              <w:lang w:val="en-US" w:eastAsia="en-US"/>
            </w:rPr>
          </w:pPr>
          <w:hyperlink w:anchor="__RefHeading___Toc241303513">
            <w:r>
              <w:rPr>
                <w:rStyle w:val="IndexLink"/>
                <w:sz w:val="28"/>
                <w:szCs w:val="28"/>
                <w:lang w:val="en-US" w:eastAsia="en-US"/>
              </w:rPr>
              <w:t>4.2</w:t>
            </w:r>
            <w:r>
              <w:rPr>
                <w:rStyle w:val="IndexLink"/>
                <w:sz w:val="28"/>
                <w:szCs w:val="28"/>
                <w:lang w:val="en-US" w:eastAsia="en-US"/>
              </w:rPr>
              <w:t>人力资源常用表格</w:t>
            </w:r>
            <w:r>
              <w:rPr>
                <w:rStyle w:val="IndexLink"/>
                <w:sz w:val="28"/>
                <w:szCs w:val="28"/>
                <w:lang w:val="en-US" w:eastAsia="en-US"/>
              </w:rPr>
              <w:tab/>
              <w:t>36</w:t>
            </w:r>
          </w:hyperlink>
        </w:p>
        <w:p>
          <w:pPr>
            <w:pStyle w:val="Contents1"/>
            <w:spacing w:lineRule="exact" w:line="420"/>
            <w:rPr>
              <w:bCs w:val="false"/>
              <w:sz w:val="28"/>
              <w:szCs w:val="28"/>
            </w:rPr>
          </w:pPr>
          <w:hyperlink w:anchor="__RefHeading___Toc241303514">
            <w:r>
              <w:rPr>
                <w:rStyle w:val="IndexLink"/>
                <w:b/>
                <w:caps w:val="false"/>
                <w:smallCaps w:val="false"/>
                <w:sz w:val="28"/>
                <w:szCs w:val="28"/>
              </w:rPr>
              <w:t>五、员工手册声明</w:t>
            </w:r>
            <w:r>
              <w:rPr>
                <w:rStyle w:val="IndexLink"/>
                <w:caps w:val="false"/>
                <w:smallCaps w:val="false"/>
                <w:sz w:val="28"/>
                <w:szCs w:val="28"/>
              </w:rPr>
              <w:tab/>
              <w:t>43</w:t>
            </w:r>
          </w:hyperlink>
          <w:r>
            <w:rPr>
              <w:rStyle w:val="IndexLink"/>
              <w:smallCaps w:val="false"/>
              <w:caps w:val="false"/>
              <w:sz w:val="28"/>
              <w:szCs w:val="28"/>
            </w:rPr>
            <w:fldChar w:fldCharType="end"/>
          </w:r>
        </w:p>
      </w:sdtContent>
    </w:sdt>
    <w:p>
      <w:pPr>
        <w:pStyle w:val="Heading3"/>
        <w:spacing w:lineRule="exact" w:line="420"/>
        <w:rPr>
          <w:bCs w:val="false"/>
          <w:caps/>
          <w:sz w:val="28"/>
          <w:szCs w:val="28"/>
        </w:rPr>
      </w:pPr>
      <w:r>
        <w:rPr>
          <w:rFonts w:ascii="SimHei" w:hAnsi="SimHei" w:eastAsia="黑体"/>
          <w:bCs w:val="false"/>
          <w:caps/>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Heading1"/>
        <w:jc w:val="center"/>
        <w:rPr/>
      </w:pPr>
      <w:bookmarkStart w:id="0" w:name="__RefHeading___Toc241303488"/>
      <w:bookmarkEnd w:id="0"/>
      <w:r>
        <w:rPr>
          <w:rFonts w:ascii="SimHei" w:hAnsi="SimHei" w:eastAsia="黑体"/>
        </w:rPr>
        <w:t>一、关于我们</w:t>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2GB2312"/>
        <w:rPr/>
      </w:pPr>
      <w:bookmarkStart w:id="1" w:name="__RefHeading___Toc241303489"/>
      <w:bookmarkEnd w:id="1"/>
      <w:r>
        <w:rPr>
          <w:rFonts w:ascii="SimHei" w:hAnsi="SimHei" w:eastAsia="黑体"/>
        </w:rPr>
        <w:t>1.1</w:t>
      </w:r>
      <w:r>
        <w:rPr>
          <w:rFonts w:ascii="SimHei" w:hAnsi="SimHei" w:eastAsia="黑体"/>
        </w:rPr>
        <w:t>企业概况</w:t>
      </w:r>
    </w:p>
    <w:p>
      <w:pPr>
        <w:pStyle w:val="Normal"/>
        <w:spacing w:lineRule="auto" w:line="360"/>
        <w:ind w:firstLine="600"/>
        <w:rPr>
          <w:rFonts w:ascii="仿宋_GB2312" w:hAnsi="仿宋_GB2312" w:eastAsia="仿宋_GB2312" w:cs="宋体"/>
          <w:color w:val="FF0000"/>
          <w:sz w:val="28"/>
          <w:szCs w:val="28"/>
        </w:rPr>
      </w:pPr>
      <w:r>
        <w:rPr>
          <w:rFonts w:eastAsia="黑体" w:cs="宋体" w:ascii="SimHei" w:hAnsi="SimHei"/>
          <w:color w:val="FF0000"/>
          <w:spacing w:val="10"/>
          <w:sz w:val="28"/>
          <w:szCs w:val="28"/>
        </w:rPr>
        <w:t>****</w:t>
      </w:r>
      <w:r>
        <w:rPr>
          <w:rFonts w:ascii="SimHei" w:hAnsi="SimHei" w:cs="宋体" w:eastAsia="黑体"/>
          <w:color w:val="FF0000"/>
          <w:spacing w:val="10"/>
          <w:sz w:val="28"/>
          <w:szCs w:val="28"/>
        </w:rPr>
        <w:t>北京设计研究院公司（简称</w:t>
      </w:r>
      <w:r>
        <w:rPr>
          <w:rFonts w:eastAsia="黑体" w:cs="宋体" w:ascii="SimHei" w:hAnsi="SimHei"/>
          <w:color w:val="FF0000"/>
          <w:spacing w:val="10"/>
          <w:sz w:val="28"/>
          <w:szCs w:val="28"/>
        </w:rPr>
        <w:t>CCBD</w:t>
      </w:r>
      <w:r>
        <w:rPr>
          <w:rFonts w:ascii="SimHei" w:hAnsi="SimHei" w:cs="宋体" w:eastAsia="黑体"/>
          <w:color w:val="FF0000"/>
          <w:spacing w:val="10"/>
          <w:sz w:val="28"/>
          <w:szCs w:val="28"/>
        </w:rPr>
        <w:t>），隶属于世界</w:t>
      </w:r>
      <w:r>
        <w:rPr>
          <w:rFonts w:eastAsia="黑体" w:cs="宋体" w:ascii="SimHei" w:hAnsi="SimHei"/>
          <w:color w:val="FF0000"/>
          <w:spacing w:val="10"/>
          <w:sz w:val="28"/>
          <w:szCs w:val="28"/>
        </w:rPr>
        <w:t>500</w:t>
      </w:r>
      <w:r>
        <w:rPr>
          <w:rFonts w:ascii="SimHei" w:hAnsi="SimHei" w:cs="宋体" w:eastAsia="黑体"/>
          <w:color w:val="FF0000"/>
          <w:spacing w:val="10"/>
          <w:sz w:val="28"/>
          <w:szCs w:val="28"/>
        </w:rPr>
        <w:t>强企业</w:t>
      </w:r>
      <w:r>
        <w:rPr>
          <w:rFonts w:ascii="SimHei" w:hAnsi="SimHei" w:cs="宋体" w:eastAsia="黑体"/>
          <w:color w:val="FF0000"/>
          <w:sz w:val="28"/>
          <w:szCs w:val="28"/>
        </w:rPr>
        <w:t>——</w:t>
      </w:r>
      <w:r>
        <w:rPr>
          <w:rFonts w:eastAsia="黑体" w:cs="宋体" w:ascii="SimHei" w:hAnsi="SimHei"/>
          <w:color w:val="FF0000"/>
          <w:sz w:val="28"/>
          <w:szCs w:val="28"/>
        </w:rPr>
        <w:t>****</w:t>
      </w:r>
      <w:r>
        <w:rPr>
          <w:rFonts w:ascii="SimHei" w:hAnsi="SimHei" w:cs="宋体" w:eastAsia="黑体"/>
          <w:color w:val="FF0000"/>
          <w:sz w:val="28"/>
          <w:szCs w:val="28"/>
        </w:rPr>
        <w:t>股份公司（简称“</w:t>
      </w:r>
      <w:r>
        <w:rPr>
          <w:rFonts w:eastAsia="黑体" w:cs="宋体" w:ascii="SimHei" w:hAnsi="SimHei"/>
          <w:color w:val="FF0000"/>
          <w:sz w:val="28"/>
          <w:szCs w:val="28"/>
        </w:rPr>
        <w:t>****”</w:t>
      </w:r>
      <w:r>
        <w:rPr>
          <w:rFonts w:ascii="SimHei" w:hAnsi="SimHei" w:cs="宋体" w:eastAsia="黑体"/>
          <w:color w:val="FF0000"/>
          <w:sz w:val="28"/>
          <w:szCs w:val="28"/>
        </w:rPr>
        <w:t>），是</w:t>
      </w:r>
      <w:r>
        <w:rPr>
          <w:rFonts w:eastAsia="黑体" w:cs="宋体" w:ascii="SimHei" w:hAnsi="SimHei"/>
          <w:color w:val="FF0000"/>
          <w:sz w:val="28"/>
          <w:szCs w:val="28"/>
        </w:rPr>
        <w:t>****</w:t>
      </w:r>
      <w:r>
        <w:rPr>
          <w:rFonts w:ascii="SimHei" w:hAnsi="SimHei" w:cs="宋体" w:eastAsia="黑体"/>
          <w:color w:val="FF0000"/>
          <w:sz w:val="28"/>
          <w:szCs w:val="28"/>
        </w:rPr>
        <w:t>在京津冀地区唯一直属设计企业，办公地点位于</w:t>
      </w:r>
      <w:r>
        <w:rPr>
          <w:rFonts w:eastAsia="黑体" w:cs="宋体" w:ascii="SimHei" w:hAnsi="SimHei"/>
          <w:color w:val="FF0000"/>
          <w:sz w:val="28"/>
          <w:szCs w:val="28"/>
        </w:rPr>
        <w:t>****</w:t>
      </w:r>
      <w:r>
        <w:rPr>
          <w:rFonts w:ascii="SimHei" w:hAnsi="SimHei" w:cs="宋体" w:eastAsia="黑体"/>
          <w:color w:val="FF0000"/>
          <w:sz w:val="28"/>
          <w:szCs w:val="28"/>
        </w:rPr>
        <w:t>总部大厦。主营业务范围包括：城乡规划设计、投资策划、大型公共</w:t>
      </w:r>
      <w:r>
        <w:rPr>
          <w:rFonts w:eastAsia="黑体" w:cs="宋体" w:ascii="SimHei" w:hAnsi="SimHei"/>
          <w:color w:val="FF0000"/>
          <w:sz w:val="28"/>
          <w:szCs w:val="28"/>
        </w:rPr>
        <w:t>**</w:t>
      </w:r>
      <w:r>
        <w:rPr>
          <w:rFonts w:ascii="SimHei" w:hAnsi="SimHei" w:cs="宋体" w:eastAsia="黑体"/>
          <w:color w:val="FF0000"/>
          <w:sz w:val="28"/>
          <w:szCs w:val="28"/>
        </w:rPr>
        <w:t>设计、民用</w:t>
      </w:r>
      <w:r>
        <w:rPr>
          <w:rFonts w:eastAsia="黑体" w:cs="宋体" w:ascii="SimHei" w:hAnsi="SimHei"/>
          <w:color w:val="FF0000"/>
          <w:sz w:val="28"/>
          <w:szCs w:val="28"/>
        </w:rPr>
        <w:t>**</w:t>
      </w:r>
      <w:r>
        <w:rPr>
          <w:rFonts w:ascii="SimHei" w:hAnsi="SimHei" w:cs="宋体" w:eastAsia="黑体"/>
          <w:color w:val="FF0000"/>
          <w:sz w:val="28"/>
          <w:szCs w:val="28"/>
        </w:rPr>
        <w:t>设计、室内装饰设计、园林景观设计、市政工程设计、工程概预算编制、工程监理、工程总承包、房地产业务咨询等，并依托</w:t>
      </w:r>
      <w:r>
        <w:rPr>
          <w:rFonts w:eastAsia="黑体" w:cs="宋体" w:ascii="SimHei" w:hAnsi="SimHei"/>
          <w:color w:val="FF0000"/>
          <w:sz w:val="28"/>
          <w:szCs w:val="28"/>
        </w:rPr>
        <w:t>****</w:t>
      </w:r>
      <w:r>
        <w:rPr>
          <w:rFonts w:ascii="SimHei" w:hAnsi="SimHei" w:cs="宋体" w:eastAsia="黑体"/>
          <w:color w:val="FF0000"/>
          <w:sz w:val="28"/>
          <w:szCs w:val="28"/>
        </w:rPr>
        <w:t>强大的资源优势为客户提供</w:t>
      </w:r>
      <w:r>
        <w:rPr>
          <w:rFonts w:eastAsia="黑体" w:cs="宋体" w:ascii="SimHei" w:hAnsi="SimHei"/>
          <w:color w:val="FF0000"/>
          <w:sz w:val="28"/>
          <w:szCs w:val="28"/>
        </w:rPr>
        <w:t>*</w:t>
      </w:r>
      <w:r>
        <w:rPr>
          <w:rFonts w:ascii="SimHei" w:hAnsi="SimHei" w:cs="宋体" w:eastAsia="黑体"/>
          <w:color w:val="FF0000"/>
          <w:sz w:val="28"/>
          <w:szCs w:val="28"/>
        </w:rPr>
        <w:t>设项目全过程服务，实现设计＋</w:t>
      </w:r>
      <w:r>
        <w:rPr>
          <w:rFonts w:eastAsia="黑体" w:cs="宋体" w:ascii="SimHei" w:hAnsi="SimHei"/>
          <w:color w:val="FF0000"/>
          <w:sz w:val="28"/>
          <w:szCs w:val="28"/>
        </w:rPr>
        <w:t>*</w:t>
      </w:r>
      <w:r>
        <w:rPr>
          <w:rFonts w:ascii="SimHei" w:hAnsi="SimHei" w:cs="宋体" w:eastAsia="黑体"/>
          <w:color w:val="FF0000"/>
          <w:sz w:val="28"/>
          <w:szCs w:val="28"/>
        </w:rPr>
        <w:t>造一体化运作。具有对外经营权。</w:t>
      </w:r>
      <w:r>
        <w:rPr>
          <w:rFonts w:eastAsia="黑体" w:cs="宋体" w:ascii="SimHei" w:hAnsi="SimHei"/>
          <w:color w:val="FF0000"/>
          <w:sz w:val="28"/>
          <w:szCs w:val="28"/>
        </w:rPr>
        <w:t>2002</w:t>
      </w:r>
      <w:r>
        <w:rPr>
          <w:rFonts w:ascii="SimHei" w:hAnsi="SimHei" w:cs="宋体" w:eastAsia="黑体"/>
          <w:color w:val="FF0000"/>
          <w:sz w:val="28"/>
          <w:szCs w:val="28"/>
        </w:rPr>
        <w:t>年通过</w:t>
      </w:r>
      <w:r>
        <w:rPr>
          <w:rFonts w:eastAsia="黑体" w:cs="宋体" w:ascii="SimHei" w:hAnsi="SimHei"/>
          <w:color w:val="FF0000"/>
          <w:sz w:val="28"/>
          <w:szCs w:val="28"/>
        </w:rPr>
        <w:t>ISO 9001</w:t>
      </w:r>
      <w:r>
        <w:rPr>
          <w:rFonts w:ascii="SimHei" w:hAnsi="SimHei" w:cs="宋体" w:eastAsia="黑体"/>
          <w:color w:val="FF0000"/>
          <w:sz w:val="28"/>
          <w:szCs w:val="28"/>
        </w:rPr>
        <w:t>质量管理体系认证，</w:t>
      </w:r>
      <w:r>
        <w:rPr>
          <w:rFonts w:eastAsia="黑体" w:cs="宋体" w:ascii="SimHei" w:hAnsi="SimHei"/>
          <w:color w:val="FF0000"/>
          <w:sz w:val="28"/>
          <w:szCs w:val="28"/>
        </w:rPr>
        <w:t>2009</w:t>
      </w:r>
      <w:r>
        <w:rPr>
          <w:rFonts w:ascii="SimHei" w:hAnsi="SimHei" w:cs="宋体" w:eastAsia="黑体"/>
          <w:color w:val="FF0000"/>
          <w:sz w:val="28"/>
          <w:szCs w:val="28"/>
        </w:rPr>
        <w:t>年通过质量、环境、职业健康安全管理体系认证。</w:t>
      </w:r>
    </w:p>
    <w:p>
      <w:pPr>
        <w:pStyle w:val="Normal"/>
        <w:spacing w:lineRule="auto" w:line="360"/>
        <w:ind w:firstLine="560"/>
        <w:rPr>
          <w:rFonts w:ascii="仿宋_GB2312" w:hAnsi="仿宋_GB2312" w:eastAsia="仿宋_GB2312" w:cs="宋体"/>
          <w:color w:val="FF0000"/>
          <w:sz w:val="28"/>
          <w:szCs w:val="28"/>
          <w:shd w:fill="E5E5E5" w:val="clear"/>
        </w:rPr>
      </w:pPr>
      <w:r>
        <w:rPr>
          <w:rFonts w:eastAsia="黑体" w:cs="宋体" w:ascii="SimHei" w:hAnsi="SimHei"/>
          <w:color w:val="FF0000"/>
          <w:sz w:val="28"/>
          <w:szCs w:val="28"/>
        </w:rPr>
        <w:t>CCBD</w:t>
      </w:r>
      <w:r>
        <w:rPr>
          <w:rFonts w:ascii="SimHei" w:hAnsi="SimHei" w:cs="宋体" w:eastAsia="黑体"/>
          <w:color w:val="FF0000"/>
          <w:sz w:val="28"/>
          <w:szCs w:val="28"/>
        </w:rPr>
        <w:t>坚持 “</w:t>
      </w:r>
      <w:r>
        <w:rPr>
          <w:rFonts w:ascii="SimHei" w:hAnsi="SimHei" w:eastAsia="黑体"/>
          <w:color w:val="FF0000"/>
          <w:sz w:val="28"/>
          <w:szCs w:val="28"/>
        </w:rPr>
        <w:t>立足京津、拓展周边、辐射全</w:t>
      </w:r>
      <w:r>
        <w:rPr>
          <w:rFonts w:eastAsia="黑体" w:ascii="SimHei" w:hAnsi="SimHei"/>
          <w:color w:val="FF0000"/>
          <w:sz w:val="28"/>
          <w:szCs w:val="28"/>
        </w:rPr>
        <w:t>*</w:t>
      </w:r>
      <w:r>
        <w:rPr>
          <w:rFonts w:ascii="SimHei" w:hAnsi="SimHei" w:eastAsia="黑体"/>
          <w:color w:val="FF0000"/>
          <w:sz w:val="28"/>
          <w:szCs w:val="28"/>
        </w:rPr>
        <w:t>、走向</w:t>
      </w:r>
      <w:r>
        <w:rPr>
          <w:rFonts w:eastAsia="黑体" w:ascii="SimHei" w:hAnsi="SimHei"/>
          <w:color w:val="FF0000"/>
          <w:sz w:val="28"/>
          <w:szCs w:val="28"/>
        </w:rPr>
        <w:t>*</w:t>
      </w:r>
      <w:r>
        <w:rPr>
          <w:rFonts w:ascii="SimHei" w:hAnsi="SimHei" w:eastAsia="黑体"/>
          <w:color w:val="FF0000"/>
          <w:sz w:val="28"/>
          <w:szCs w:val="28"/>
        </w:rPr>
        <w:t>际”的市场战略，通过全体员工的不断努力，综合实力日益增强。</w:t>
      </w:r>
      <w:r>
        <w:rPr>
          <w:rFonts w:ascii="SimHei" w:hAnsi="SimHei" w:cs="宋体" w:eastAsia="黑体"/>
          <w:color w:val="FF0000"/>
          <w:sz w:val="28"/>
          <w:szCs w:val="28"/>
        </w:rPr>
        <w:t>从业人员</w:t>
      </w:r>
      <w:r>
        <w:rPr>
          <w:rFonts w:eastAsia="黑体" w:cs="宋体" w:ascii="SimHei" w:hAnsi="SimHei"/>
          <w:color w:val="FF0000"/>
          <w:sz w:val="28"/>
          <w:szCs w:val="28"/>
        </w:rPr>
        <w:t>800</w:t>
      </w:r>
      <w:r>
        <w:rPr>
          <w:rFonts w:ascii="SimHei" w:hAnsi="SimHei" w:cs="宋体" w:eastAsia="黑体"/>
          <w:color w:val="FF0000"/>
          <w:sz w:val="28"/>
          <w:szCs w:val="28"/>
        </w:rPr>
        <w:t>余人，其</w:t>
      </w:r>
      <w:r>
        <w:rPr>
          <w:rFonts w:eastAsia="黑体" w:cs="宋体" w:ascii="SimHei" w:hAnsi="SimHei"/>
          <w:color w:val="FF0000"/>
          <w:sz w:val="28"/>
          <w:szCs w:val="28"/>
        </w:rPr>
        <w:t>*</w:t>
      </w:r>
      <w:r>
        <w:rPr>
          <w:rFonts w:ascii="SimHei" w:hAnsi="SimHei" w:cs="宋体" w:eastAsia="黑体"/>
          <w:color w:val="FF0000"/>
          <w:sz w:val="28"/>
          <w:szCs w:val="28"/>
        </w:rPr>
        <w:t>：教授级高级</w:t>
      </w:r>
      <w:r>
        <w:rPr>
          <w:rFonts w:eastAsia="黑体" w:cs="宋体" w:ascii="SimHei" w:hAnsi="SimHei"/>
          <w:color w:val="FF0000"/>
          <w:sz w:val="28"/>
          <w:szCs w:val="28"/>
        </w:rPr>
        <w:t>**</w:t>
      </w:r>
      <w:r>
        <w:rPr>
          <w:rFonts w:ascii="SimHei" w:hAnsi="SimHei" w:cs="宋体" w:eastAsia="黑体"/>
          <w:color w:val="FF0000"/>
          <w:sz w:val="28"/>
          <w:szCs w:val="28"/>
        </w:rPr>
        <w:t>师（工程师）</w:t>
      </w:r>
      <w:r>
        <w:rPr>
          <w:rFonts w:eastAsia="黑体" w:cs="宋体" w:ascii="SimHei" w:hAnsi="SimHei"/>
          <w:color w:val="FF0000"/>
          <w:sz w:val="28"/>
          <w:szCs w:val="28"/>
        </w:rPr>
        <w:t>37</w:t>
      </w:r>
      <w:r>
        <w:rPr>
          <w:rFonts w:ascii="SimHei" w:hAnsi="SimHei" w:cs="宋体" w:eastAsia="黑体"/>
          <w:color w:val="FF0000"/>
          <w:sz w:val="28"/>
          <w:szCs w:val="28"/>
        </w:rPr>
        <w:t>人，高级</w:t>
      </w:r>
      <w:r>
        <w:rPr>
          <w:rFonts w:eastAsia="黑体" w:cs="宋体" w:ascii="SimHei" w:hAnsi="SimHei"/>
          <w:color w:val="FF0000"/>
          <w:sz w:val="28"/>
          <w:szCs w:val="28"/>
        </w:rPr>
        <w:t>**</w:t>
      </w:r>
      <w:r>
        <w:rPr>
          <w:rFonts w:ascii="SimHei" w:hAnsi="SimHei" w:cs="宋体" w:eastAsia="黑体"/>
          <w:color w:val="FF0000"/>
          <w:sz w:val="28"/>
          <w:szCs w:val="28"/>
        </w:rPr>
        <w:t>师（工程师）</w:t>
      </w:r>
      <w:r>
        <w:rPr>
          <w:rFonts w:eastAsia="黑体" w:cs="宋体" w:ascii="SimHei" w:hAnsi="SimHei"/>
          <w:color w:val="FF0000"/>
          <w:sz w:val="28"/>
          <w:szCs w:val="28"/>
        </w:rPr>
        <w:t>197</w:t>
      </w:r>
      <w:r>
        <w:rPr>
          <w:rFonts w:ascii="SimHei" w:hAnsi="SimHei" w:cs="宋体" w:eastAsia="黑体"/>
          <w:color w:val="FF0000"/>
          <w:sz w:val="28"/>
          <w:szCs w:val="28"/>
        </w:rPr>
        <w:t>人，一级注册</w:t>
      </w:r>
      <w:r>
        <w:rPr>
          <w:rFonts w:eastAsia="黑体" w:cs="宋体" w:ascii="SimHei" w:hAnsi="SimHei"/>
          <w:color w:val="FF0000"/>
          <w:sz w:val="28"/>
          <w:szCs w:val="28"/>
        </w:rPr>
        <w:t>**</w:t>
      </w:r>
      <w:r>
        <w:rPr>
          <w:rFonts w:ascii="SimHei" w:hAnsi="SimHei" w:cs="宋体" w:eastAsia="黑体"/>
          <w:color w:val="FF0000"/>
          <w:sz w:val="28"/>
          <w:szCs w:val="28"/>
        </w:rPr>
        <w:t>师、一级注册结构工程师、注册城市规划师、</w:t>
      </w:r>
      <w:r>
        <w:rPr>
          <w:rFonts w:ascii="SimHei" w:hAnsi="SimHei" w:eastAsia="黑体"/>
          <w:color w:val="FF0000"/>
          <w:sz w:val="28"/>
          <w:szCs w:val="28"/>
        </w:rPr>
        <w:t>注册设备工程师、注册电气工程师</w:t>
      </w:r>
      <w:r>
        <w:rPr>
          <w:rFonts w:ascii="SimHei" w:hAnsi="SimHei" w:cs="宋体" w:eastAsia="黑体"/>
          <w:color w:val="FF0000"/>
          <w:sz w:val="28"/>
          <w:szCs w:val="28"/>
        </w:rPr>
        <w:t>、注册监理工程师、注册造价师共计</w:t>
      </w:r>
      <w:r>
        <w:rPr>
          <w:rFonts w:eastAsia="黑体" w:cs="宋体" w:ascii="SimHei" w:hAnsi="SimHei"/>
          <w:color w:val="FF0000"/>
          <w:sz w:val="28"/>
          <w:szCs w:val="28"/>
        </w:rPr>
        <w:t>153</w:t>
      </w:r>
      <w:r>
        <w:rPr>
          <w:rFonts w:ascii="SimHei" w:hAnsi="SimHei" w:cs="宋体" w:eastAsia="黑体"/>
          <w:color w:val="FF0000"/>
          <w:sz w:val="28"/>
          <w:szCs w:val="28"/>
        </w:rPr>
        <w:t>人。</w:t>
      </w:r>
    </w:p>
    <w:p>
      <w:pPr>
        <w:pStyle w:val="Normal"/>
        <w:spacing w:lineRule="auto" w:line="360"/>
        <w:ind w:firstLine="560"/>
        <w:rPr>
          <w:rFonts w:ascii="仿宋_GB2312" w:hAnsi="仿宋_GB2312" w:eastAsia="仿宋_GB2312" w:cs="宋体"/>
          <w:color w:val="FF0000"/>
          <w:sz w:val="28"/>
          <w:szCs w:val="28"/>
        </w:rPr>
      </w:pPr>
      <w:r>
        <w:rPr>
          <w:rFonts w:eastAsia="黑体" w:cs="宋体" w:ascii="SimHei" w:hAnsi="SimHei"/>
          <w:color w:val="FF0000"/>
          <w:sz w:val="28"/>
          <w:szCs w:val="28"/>
        </w:rPr>
        <w:t>CCBD</w:t>
      </w:r>
      <w:r>
        <w:rPr>
          <w:rFonts w:ascii="SimHei" w:hAnsi="SimHei" w:cs="宋体" w:eastAsia="黑体"/>
          <w:color w:val="FF0000"/>
          <w:sz w:val="28"/>
          <w:szCs w:val="28"/>
        </w:rPr>
        <w:t>自成立以来，始终坚持精品战略，注重提升核心技术竞争能力，拥有</w:t>
      </w:r>
      <w:r>
        <w:rPr>
          <w:rFonts w:eastAsia="黑体" w:cs="宋体" w:ascii="SimHei" w:hAnsi="SimHei"/>
          <w:color w:val="FF0000"/>
          <w:sz w:val="28"/>
          <w:szCs w:val="28"/>
        </w:rPr>
        <w:t>*</w:t>
      </w:r>
      <w:r>
        <w:rPr>
          <w:rFonts w:ascii="SimHei" w:hAnsi="SimHei" w:cs="宋体" w:eastAsia="黑体"/>
          <w:color w:val="FF0000"/>
          <w:sz w:val="28"/>
          <w:szCs w:val="28"/>
        </w:rPr>
        <w:t>内设计行业一流的科技研发</w:t>
      </w:r>
      <w:r>
        <w:rPr>
          <w:rFonts w:eastAsia="黑体" w:cs="宋体" w:ascii="SimHei" w:hAnsi="SimHei"/>
          <w:color w:val="FF0000"/>
          <w:sz w:val="28"/>
          <w:szCs w:val="28"/>
        </w:rPr>
        <w:t>*</w:t>
      </w:r>
      <w:r>
        <w:rPr>
          <w:rFonts w:ascii="SimHei" w:hAnsi="SimHei" w:cs="宋体" w:eastAsia="黑体"/>
          <w:color w:val="FF0000"/>
          <w:sz w:val="28"/>
          <w:szCs w:val="28"/>
        </w:rPr>
        <w:t>心，可进行结构大压力试验（配备</w:t>
      </w:r>
      <w:r>
        <w:rPr>
          <w:rFonts w:eastAsia="黑体" w:cs="宋体" w:ascii="SimHei" w:hAnsi="SimHei"/>
          <w:color w:val="FF0000"/>
          <w:sz w:val="28"/>
          <w:szCs w:val="28"/>
        </w:rPr>
        <w:t>6000T</w:t>
      </w:r>
      <w:r>
        <w:rPr>
          <w:rFonts w:ascii="SimHei" w:hAnsi="SimHei" w:cs="宋体" w:eastAsia="黑体"/>
          <w:color w:val="FF0000"/>
          <w:sz w:val="28"/>
          <w:szCs w:val="28"/>
        </w:rPr>
        <w:t>压力试验机）、结构动力振动试验（配备</w:t>
      </w:r>
      <w:r>
        <w:rPr>
          <w:rFonts w:eastAsia="黑体" w:cs="宋体" w:ascii="SimHei" w:hAnsi="SimHei"/>
          <w:color w:val="FF0000"/>
          <w:sz w:val="28"/>
          <w:szCs w:val="28"/>
        </w:rPr>
        <w:t>8mX8m</w:t>
      </w:r>
      <w:r>
        <w:rPr>
          <w:rFonts w:ascii="SimHei" w:hAnsi="SimHei" w:cs="宋体" w:eastAsia="黑体"/>
          <w:color w:val="FF0000"/>
          <w:sz w:val="28"/>
          <w:szCs w:val="28"/>
        </w:rPr>
        <w:t>振动台）、结构风洞试验等，一个集</w:t>
      </w:r>
      <w:r>
        <w:rPr>
          <w:rFonts w:eastAsia="黑体" w:cs="宋体" w:ascii="SimHei" w:hAnsi="SimHei"/>
          <w:color w:val="FF0000"/>
          <w:sz w:val="28"/>
          <w:szCs w:val="28"/>
        </w:rPr>
        <w:t>*</w:t>
      </w:r>
      <w:r>
        <w:rPr>
          <w:rFonts w:ascii="SimHei" w:hAnsi="SimHei" w:cs="宋体" w:eastAsia="黑体"/>
          <w:color w:val="FF0000"/>
          <w:sz w:val="28"/>
          <w:szCs w:val="28"/>
        </w:rPr>
        <w:t>内外新材料、新技术、新工艺为一体的</w:t>
      </w:r>
      <w:r>
        <w:rPr>
          <w:rFonts w:eastAsia="黑体" w:cs="宋体" w:ascii="SimHei" w:hAnsi="SimHei"/>
          <w:color w:val="FF0000"/>
          <w:sz w:val="28"/>
          <w:szCs w:val="28"/>
        </w:rPr>
        <w:t>**</w:t>
      </w:r>
      <w:r>
        <w:rPr>
          <w:rFonts w:ascii="SimHei" w:hAnsi="SimHei" w:cs="宋体" w:eastAsia="黑体"/>
          <w:color w:val="FF0000"/>
          <w:sz w:val="28"/>
          <w:szCs w:val="28"/>
        </w:rPr>
        <w:t>科技示范</w:t>
      </w:r>
      <w:r>
        <w:rPr>
          <w:rFonts w:eastAsia="黑体" w:cs="宋体" w:ascii="SimHei" w:hAnsi="SimHei"/>
          <w:color w:val="FF0000"/>
          <w:sz w:val="28"/>
          <w:szCs w:val="28"/>
        </w:rPr>
        <w:t>*</w:t>
      </w:r>
      <w:r>
        <w:rPr>
          <w:rFonts w:ascii="SimHei" w:hAnsi="SimHei" w:cs="宋体" w:eastAsia="黑体"/>
          <w:color w:val="FF0000"/>
          <w:sz w:val="28"/>
          <w:szCs w:val="28"/>
        </w:rPr>
        <w:t>心即将</w:t>
      </w:r>
      <w:r>
        <w:rPr>
          <w:rFonts w:eastAsia="黑体" w:cs="宋体" w:ascii="SimHei" w:hAnsi="SimHei"/>
          <w:color w:val="FF0000"/>
          <w:sz w:val="28"/>
          <w:szCs w:val="28"/>
        </w:rPr>
        <w:t>*</w:t>
      </w:r>
      <w:r>
        <w:rPr>
          <w:rFonts w:ascii="SimHei" w:hAnsi="SimHei" w:cs="宋体" w:eastAsia="黑体"/>
          <w:color w:val="FF0000"/>
          <w:sz w:val="28"/>
          <w:szCs w:val="28"/>
        </w:rPr>
        <w:t>成。多年来积极承担</w:t>
      </w:r>
      <w:r>
        <w:rPr>
          <w:rFonts w:eastAsia="黑体" w:cs="宋体" w:ascii="SimHei" w:hAnsi="SimHei"/>
          <w:color w:val="FF0000"/>
          <w:sz w:val="28"/>
          <w:szCs w:val="28"/>
        </w:rPr>
        <w:t>*</w:t>
      </w:r>
      <w:r>
        <w:rPr>
          <w:rFonts w:ascii="SimHei" w:hAnsi="SimHei" w:cs="宋体" w:eastAsia="黑体"/>
          <w:color w:val="FF0000"/>
          <w:sz w:val="28"/>
          <w:szCs w:val="28"/>
        </w:rPr>
        <w:t>设部、</w:t>
      </w:r>
      <w:r>
        <w:rPr>
          <w:rFonts w:eastAsia="黑体" w:cs="宋体" w:ascii="SimHei" w:hAnsi="SimHei"/>
          <w:color w:val="FF0000"/>
          <w:sz w:val="28"/>
          <w:szCs w:val="28"/>
        </w:rPr>
        <w:t>****</w:t>
      </w:r>
      <w:r>
        <w:rPr>
          <w:rFonts w:ascii="SimHei" w:hAnsi="SimHei" w:cs="宋体" w:eastAsia="黑体"/>
          <w:color w:val="FF0000"/>
          <w:sz w:val="28"/>
          <w:szCs w:val="28"/>
        </w:rPr>
        <w:t xml:space="preserve">　　　</w:t>
      </w:r>
    </w:p>
    <w:p>
      <w:pPr>
        <w:pStyle w:val="Normal"/>
        <w:spacing w:lineRule="auto" w:line="360"/>
        <w:rPr>
          <w:rFonts w:ascii="仿宋_GB2312" w:hAnsi="仿宋_GB2312" w:eastAsia="仿宋_GB2312" w:cs="宋体"/>
          <w:color w:val="FF0000"/>
          <w:sz w:val="28"/>
          <w:szCs w:val="28"/>
        </w:rPr>
      </w:pPr>
      <w:r>
        <w:rPr>
          <w:rFonts w:ascii="SimHei" w:hAnsi="SimHei" w:cs="宋体" w:eastAsia="黑体"/>
          <w:color w:val="FF0000"/>
          <w:sz w:val="28"/>
          <w:szCs w:val="28"/>
        </w:rPr>
        <w:t>等机构的科研项目，先后荣获</w:t>
      </w:r>
      <w:r>
        <w:rPr>
          <w:rFonts w:eastAsia="黑体" w:cs="宋体" w:ascii="SimHei" w:hAnsi="SimHei"/>
          <w:color w:val="FF0000"/>
          <w:sz w:val="28"/>
          <w:szCs w:val="28"/>
        </w:rPr>
        <w:t>*</w:t>
      </w:r>
      <w:r>
        <w:rPr>
          <w:rFonts w:ascii="SimHei" w:hAnsi="SimHei" w:cs="宋体" w:eastAsia="黑体"/>
          <w:color w:val="FF0000"/>
          <w:sz w:val="28"/>
          <w:szCs w:val="28"/>
        </w:rPr>
        <w:t>家、省、部级以上奖</w:t>
      </w:r>
      <w:r>
        <w:rPr>
          <w:rFonts w:eastAsia="黑体" w:cs="宋体" w:ascii="SimHei" w:hAnsi="SimHei"/>
          <w:color w:val="FF0000"/>
          <w:sz w:val="28"/>
          <w:szCs w:val="28"/>
        </w:rPr>
        <w:t>100</w:t>
      </w:r>
      <w:r>
        <w:rPr>
          <w:rFonts w:ascii="SimHei" w:hAnsi="SimHei" w:cs="宋体" w:eastAsia="黑体"/>
          <w:color w:val="FF0000"/>
          <w:sz w:val="28"/>
          <w:szCs w:val="28"/>
        </w:rPr>
        <w:t>余项。</w:t>
      </w:r>
    </w:p>
    <w:p>
      <w:pPr>
        <w:pStyle w:val="Normal"/>
        <w:spacing w:lineRule="exact" w:line="520"/>
        <w:ind w:firstLine="560"/>
        <w:rPr>
          <w:rFonts w:ascii="仿宋_GB2312" w:hAnsi="仿宋_GB2312" w:eastAsia="仿宋_GB2312"/>
          <w:color w:val="FF0000"/>
          <w:sz w:val="28"/>
          <w:szCs w:val="28"/>
        </w:rPr>
      </w:pPr>
      <w:r>
        <w:rPr>
          <w:rFonts w:eastAsia="黑体" w:cs="宋体" w:ascii="SimHei" w:hAnsi="SimHei"/>
          <w:color w:val="FF0000"/>
          <w:sz w:val="28"/>
          <w:szCs w:val="28"/>
        </w:rPr>
        <w:t>CCBD</w:t>
      </w:r>
      <w:r>
        <w:rPr>
          <w:rFonts w:ascii="SimHei" w:hAnsi="SimHei" w:cs="宋体" w:eastAsia="黑体"/>
          <w:color w:val="FF0000"/>
          <w:sz w:val="28"/>
          <w:szCs w:val="28"/>
        </w:rPr>
        <w:t>将不断超越自我</w:t>
      </w:r>
      <w:r>
        <w:rPr>
          <w:rFonts w:ascii="SimHei" w:hAnsi="SimHei" w:eastAsia="黑体"/>
          <w:color w:val="FF0000"/>
          <w:sz w:val="28"/>
          <w:szCs w:val="28"/>
        </w:rPr>
        <w:t>，广纳天下英才，汇聚业界优势资源，践行“创意生活，规划未来”的企业使命，为广大客户提供更加优质的产品和服务。</w:t>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Normal"/>
        <w:rPr>
          <w:rFonts w:ascii="仿宋_GB2312" w:hAnsi="仿宋_GB2312" w:eastAsia="仿宋_GB2312"/>
          <w:b/>
          <w:b/>
          <w:color w:val="000000"/>
          <w:sz w:val="36"/>
          <w:szCs w:val="36"/>
        </w:rPr>
      </w:pPr>
      <w:r>
        <w:rPr>
          <w:rFonts w:eastAsia="黑体" w:ascii="SimHei" w:hAnsi="SimHei"/>
          <w:b/>
          <w:color w:val="000000"/>
          <w:sz w:val="36"/>
          <w:szCs w:val="36"/>
        </w:rPr>
      </w:r>
    </w:p>
    <w:p>
      <w:pPr>
        <w:pStyle w:val="2GB2312"/>
        <w:rPr>
          <w:color w:val="000000"/>
          <w:szCs w:val="36"/>
        </w:rPr>
      </w:pPr>
      <w:bookmarkStart w:id="2" w:name="__RefHeading___Toc241303490"/>
      <w:bookmarkEnd w:id="2"/>
      <w:r>
        <w:rPr>
          <w:rFonts w:ascii="SimHei" w:hAnsi="SimHei" w:eastAsia="黑体"/>
        </w:rPr>
        <w:t>1.2</w:t>
      </w:r>
      <w:r>
        <w:rPr>
          <w:rFonts w:ascii="SimHei" w:hAnsi="SimHei" w:eastAsia="黑体"/>
        </w:rPr>
        <w:t>企业核心理念</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愿　  景：精品</w:t>
      </w:r>
      <w:r>
        <w:rPr>
          <w:rFonts w:eastAsia="黑体" w:ascii="SimHei" w:hAnsi="SimHei"/>
          <w:color w:val="FF0000"/>
          <w:sz w:val="28"/>
          <w:szCs w:val="28"/>
        </w:rPr>
        <w:t>**</w:t>
      </w:r>
      <w:r>
        <w:rPr>
          <w:rFonts w:ascii="SimHei" w:hAnsi="SimHei" w:eastAsia="黑体"/>
          <w:color w:val="FF0000"/>
          <w:sz w:val="28"/>
          <w:szCs w:val="28"/>
        </w:rPr>
        <w:t xml:space="preserve">蕴育的基地  </w:t>
      </w:r>
    </w:p>
    <w:p>
      <w:pPr>
        <w:pStyle w:val="Normal"/>
        <w:ind w:start="359" w:firstLine="1400"/>
        <w:rPr>
          <w:rFonts w:ascii="仿宋_GB2312" w:hAnsi="仿宋_GB2312" w:eastAsia="仿宋_GB2312"/>
          <w:color w:val="FF0000"/>
          <w:sz w:val="28"/>
          <w:szCs w:val="28"/>
        </w:rPr>
      </w:pPr>
      <w:r>
        <w:rPr>
          <w:rFonts w:ascii="SimHei" w:hAnsi="SimHei" w:eastAsia="黑体"/>
          <w:color w:val="FF0000"/>
          <w:sz w:val="28"/>
          <w:szCs w:val="28"/>
        </w:rPr>
        <w:t>设计英才圆梦的舞台</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使 　 命：创意生活  规划未来</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价 值 观：共创价值  追求卓越</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管理理念：过程精细  运行高效</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市场战略：立足京津  拓展周边</w:t>
      </w:r>
    </w:p>
    <w:p>
      <w:pPr>
        <w:pStyle w:val="Normal"/>
        <w:ind w:start="360" w:hanging="0"/>
        <w:rPr>
          <w:rFonts w:ascii="仿宋_GB2312" w:hAnsi="仿宋_GB2312" w:eastAsia="仿宋_GB2312"/>
          <w:color w:val="FF0000"/>
          <w:sz w:val="28"/>
          <w:szCs w:val="28"/>
        </w:rPr>
      </w:pPr>
      <w:r>
        <w:rPr>
          <w:rFonts w:eastAsia="黑体" w:cs="仿宋_GB2312" w:ascii="SimHei" w:hAnsi="SimHei"/>
          <w:color w:val="FF0000"/>
          <w:sz w:val="28"/>
          <w:szCs w:val="28"/>
        </w:rPr>
        <w:t xml:space="preserve">          </w:t>
      </w:r>
      <w:r>
        <w:rPr>
          <w:rFonts w:ascii="SimHei" w:hAnsi="SimHei" w:eastAsia="黑体"/>
          <w:color w:val="FF0000"/>
          <w:sz w:val="28"/>
          <w:szCs w:val="28"/>
        </w:rPr>
        <w:t>辐射全</w:t>
      </w:r>
      <w:r>
        <w:rPr>
          <w:rFonts w:eastAsia="黑体" w:ascii="SimHei" w:hAnsi="SimHei"/>
          <w:color w:val="FF0000"/>
          <w:sz w:val="28"/>
          <w:szCs w:val="28"/>
        </w:rPr>
        <w:t xml:space="preserve">*  </w:t>
      </w:r>
      <w:r>
        <w:rPr>
          <w:rFonts w:ascii="SimHei" w:hAnsi="SimHei" w:eastAsia="黑体"/>
          <w:color w:val="FF0000"/>
          <w:sz w:val="28"/>
          <w:szCs w:val="28"/>
        </w:rPr>
        <w:t>走向</w:t>
      </w:r>
      <w:r>
        <w:rPr>
          <w:rFonts w:eastAsia="黑体" w:ascii="SimHei" w:hAnsi="SimHei"/>
          <w:color w:val="FF0000"/>
          <w:sz w:val="28"/>
          <w:szCs w:val="28"/>
        </w:rPr>
        <w:t>*</w:t>
      </w:r>
      <w:r>
        <w:rPr>
          <w:rFonts w:ascii="SimHei" w:hAnsi="SimHei" w:eastAsia="黑体"/>
          <w:color w:val="FF0000"/>
          <w:sz w:val="28"/>
          <w:szCs w:val="28"/>
        </w:rPr>
        <w:t>际</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 xml:space="preserve">质 量 观：设计精美  技术精深  </w:t>
      </w:r>
    </w:p>
    <w:p>
      <w:pPr>
        <w:pStyle w:val="Normal"/>
        <w:ind w:start="360" w:hanging="0"/>
        <w:rPr>
          <w:rFonts w:ascii="仿宋_GB2312" w:hAnsi="仿宋_GB2312" w:eastAsia="仿宋_GB2312"/>
          <w:color w:val="FF0000"/>
          <w:sz w:val="28"/>
          <w:szCs w:val="28"/>
        </w:rPr>
      </w:pPr>
      <w:r>
        <w:rPr>
          <w:rFonts w:eastAsia="黑体" w:cs="仿宋_GB2312" w:ascii="SimHei" w:hAnsi="SimHei"/>
          <w:color w:val="FF0000"/>
          <w:sz w:val="28"/>
          <w:szCs w:val="28"/>
        </w:rPr>
        <w:t xml:space="preserve">          </w:t>
      </w:r>
      <w:r>
        <w:rPr>
          <w:rFonts w:ascii="SimHei" w:hAnsi="SimHei" w:eastAsia="黑体"/>
          <w:color w:val="FF0000"/>
          <w:sz w:val="28"/>
          <w:szCs w:val="28"/>
        </w:rPr>
        <w:t>品质精湛  服务精心</w:t>
      </w:r>
    </w:p>
    <w:p>
      <w:pPr>
        <w:pStyle w:val="Normal"/>
        <w:ind w:start="360" w:hanging="0"/>
        <w:rPr>
          <w:rFonts w:ascii="仿宋_GB2312" w:hAnsi="仿宋_GB2312" w:eastAsia="仿宋_GB2312"/>
          <w:color w:val="FF0000"/>
          <w:sz w:val="28"/>
          <w:szCs w:val="28"/>
        </w:rPr>
      </w:pPr>
      <w:r>
        <w:rPr>
          <w:rFonts w:ascii="SimHei" w:hAnsi="SimHei" w:eastAsia="黑体"/>
          <w:color w:val="FF0000"/>
          <w:sz w:val="28"/>
          <w:szCs w:val="28"/>
        </w:rPr>
        <w:t>环 境 观：</w:t>
      </w:r>
      <w:r>
        <w:rPr>
          <w:rFonts w:eastAsia="黑体" w:ascii="SimHei" w:hAnsi="SimHei"/>
          <w:color w:val="FF0000"/>
          <w:sz w:val="28"/>
          <w:szCs w:val="28"/>
        </w:rPr>
        <w:t>**</w:t>
      </w:r>
      <w:r>
        <w:rPr>
          <w:rFonts w:ascii="SimHei" w:hAnsi="SimHei" w:eastAsia="黑体"/>
          <w:color w:val="FF0000"/>
          <w:sz w:val="28"/>
          <w:szCs w:val="28"/>
        </w:rPr>
        <w:t>与绿色共生</w:t>
      </w:r>
    </w:p>
    <w:p>
      <w:pPr>
        <w:pStyle w:val="Normal"/>
        <w:ind w:start="360" w:hanging="0"/>
        <w:rPr>
          <w:rFonts w:ascii="仿宋_GB2312" w:hAnsi="仿宋_GB2312" w:eastAsia="仿宋_GB2312"/>
          <w:color w:val="FF0000"/>
          <w:sz w:val="28"/>
          <w:szCs w:val="28"/>
        </w:rPr>
      </w:pPr>
      <w:r>
        <w:rPr>
          <w:rFonts w:eastAsia="黑体" w:cs="仿宋_GB2312" w:ascii="SimHei" w:hAnsi="SimHei"/>
          <w:color w:val="FF0000"/>
          <w:sz w:val="28"/>
          <w:szCs w:val="28"/>
        </w:rPr>
        <w:t xml:space="preserve">          </w:t>
      </w:r>
      <w:r>
        <w:rPr>
          <w:rFonts w:ascii="SimHei" w:hAnsi="SimHei" w:eastAsia="黑体"/>
          <w:color w:val="FF0000"/>
          <w:sz w:val="28"/>
          <w:szCs w:val="28"/>
        </w:rPr>
        <w:t>设计与自然天成</w:t>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2GB2312"/>
        <w:rPr>
          <w:color w:val="FF0000"/>
        </w:rPr>
      </w:pPr>
      <w:bookmarkStart w:id="3" w:name="__RefHeading___Toc241303491"/>
      <w:bookmarkEnd w:id="3"/>
      <w:r>
        <w:rPr>
          <w:rFonts w:ascii="SimHei" w:hAnsi="SimHei" w:eastAsia="黑体"/>
          <w:color w:val="FF0000"/>
        </w:rPr>
        <w:t>1.3</w:t>
      </w:r>
      <w:r>
        <w:rPr>
          <w:rFonts w:ascii="SimHei" w:hAnsi="SimHei" w:eastAsia="黑体"/>
          <w:color w:val="FF0000"/>
        </w:rPr>
        <w:t>组织架构</w:t>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2GB2312"/>
        <w:rPr>
          <w:color w:val="FF0000"/>
        </w:rPr>
      </w:pPr>
      <w:bookmarkStart w:id="4" w:name="__RefHeading___Toc241303492"/>
      <w:bookmarkEnd w:id="4"/>
      <w:r>
        <w:rPr>
          <w:rFonts w:ascii="SimHei" w:hAnsi="SimHei" w:eastAsia="黑体"/>
          <w:color w:val="FF0000"/>
        </w:rPr>
        <w:t>1.4</w:t>
      </w:r>
      <w:r>
        <w:rPr>
          <w:rFonts w:ascii="SimHei" w:hAnsi="SimHei" w:eastAsia="黑体"/>
          <w:color w:val="FF0000"/>
        </w:rPr>
        <w:t>院领导：</w:t>
      </w:r>
    </w:p>
    <w:p>
      <w:pPr>
        <w:pStyle w:val="Normal"/>
        <w:rPr>
          <w:rFonts w:ascii="仿宋_GB2312" w:hAnsi="仿宋_GB2312" w:eastAsia="仿宋_GB2312"/>
          <w:color w:val="FF0000"/>
          <w:sz w:val="28"/>
          <w:szCs w:val="28"/>
        </w:rPr>
      </w:pPr>
      <w:r>
        <w:rPr>
          <w:rFonts w:ascii="SimHei" w:hAnsi="SimHei" w:eastAsia="黑体"/>
          <w:color w:val="FF0000"/>
          <w:sz w:val="28"/>
          <w:szCs w:val="28"/>
        </w:rPr>
        <w:t>孙福春　　执行董事、总经理、党委副书记</w:t>
      </w:r>
    </w:p>
    <w:p>
      <w:pPr>
        <w:pStyle w:val="Normal"/>
        <w:rPr>
          <w:rFonts w:ascii="仿宋_GB2312" w:hAnsi="仿宋_GB2312" w:eastAsia="仿宋_GB2312"/>
          <w:color w:val="FF0000"/>
          <w:sz w:val="28"/>
          <w:szCs w:val="28"/>
        </w:rPr>
      </w:pPr>
      <w:r>
        <w:rPr>
          <w:rFonts w:ascii="SimHei" w:hAnsi="SimHei" w:eastAsia="黑体"/>
          <w:color w:val="FF0000"/>
          <w:sz w:val="28"/>
          <w:szCs w:val="28"/>
        </w:rPr>
        <w:t>周清虎　　党委书记、副总经理</w:t>
      </w:r>
    </w:p>
    <w:p>
      <w:pPr>
        <w:pStyle w:val="Normal"/>
        <w:rPr>
          <w:rFonts w:ascii="仿宋_GB2312" w:hAnsi="仿宋_GB2312" w:eastAsia="仿宋_GB2312"/>
          <w:color w:val="FF0000"/>
          <w:sz w:val="28"/>
          <w:szCs w:val="28"/>
        </w:rPr>
      </w:pPr>
      <w:r>
        <w:rPr>
          <w:rFonts w:ascii="SimHei" w:hAnsi="SimHei" w:eastAsia="黑体"/>
          <w:color w:val="FF0000"/>
          <w:sz w:val="28"/>
          <w:szCs w:val="28"/>
        </w:rPr>
        <w:t>顾宁义　　监事、纪委书记、工会主席兼战略管理部部长</w:t>
      </w:r>
    </w:p>
    <w:p>
      <w:pPr>
        <w:pStyle w:val="Normal"/>
        <w:rPr>
          <w:rFonts w:ascii="仿宋_GB2312" w:hAnsi="仿宋_GB2312" w:eastAsia="仿宋_GB2312"/>
          <w:color w:val="FF0000"/>
          <w:sz w:val="28"/>
          <w:szCs w:val="28"/>
        </w:rPr>
      </w:pPr>
      <w:r>
        <w:rPr>
          <w:rFonts w:ascii="SimHei" w:hAnsi="SimHei" w:eastAsia="黑体"/>
          <w:color w:val="FF0000"/>
          <w:sz w:val="28"/>
          <w:szCs w:val="28"/>
        </w:rPr>
        <w:t xml:space="preserve">宋晓龙　　副总经理兼城市规划院院长　</w:t>
      </w:r>
    </w:p>
    <w:p>
      <w:pPr>
        <w:pStyle w:val="Normal"/>
        <w:rPr>
          <w:rFonts w:ascii="仿宋_GB2312" w:hAnsi="仿宋_GB2312" w:eastAsia="仿宋_GB2312"/>
          <w:color w:val="FF0000"/>
          <w:sz w:val="28"/>
          <w:szCs w:val="28"/>
        </w:rPr>
      </w:pPr>
      <w:r>
        <w:rPr>
          <w:rFonts w:ascii="SimHei" w:hAnsi="SimHei" w:eastAsia="黑体"/>
          <w:color w:val="FF0000"/>
          <w:sz w:val="28"/>
          <w:szCs w:val="28"/>
        </w:rPr>
        <w:t>赵维勇　　总经理助理兼市场营销与客户管理部部长</w:t>
      </w:r>
    </w:p>
    <w:p>
      <w:pPr>
        <w:pStyle w:val="Normal"/>
        <w:rPr>
          <w:rFonts w:ascii="仿宋_GB2312" w:hAnsi="仿宋_GB2312" w:eastAsia="仿宋_GB2312"/>
          <w:color w:val="FF0000"/>
          <w:sz w:val="28"/>
          <w:szCs w:val="28"/>
        </w:rPr>
      </w:pPr>
      <w:r>
        <w:rPr>
          <w:rFonts w:ascii="SimHei" w:hAnsi="SimHei" w:eastAsia="黑体"/>
          <w:color w:val="FF0000"/>
          <w:sz w:val="28"/>
          <w:szCs w:val="28"/>
        </w:rPr>
        <w:t>邢　民　　院聘总工程师兼结构事业部总经理</w:t>
      </w:r>
    </w:p>
    <w:p>
      <w:pPr>
        <w:pStyle w:val="Normal"/>
        <w:rPr>
          <w:rFonts w:ascii="仿宋_GB2312" w:hAnsi="仿宋_GB2312" w:eastAsia="仿宋_GB2312"/>
          <w:color w:val="FF0000"/>
          <w:sz w:val="28"/>
          <w:szCs w:val="28"/>
        </w:rPr>
      </w:pPr>
      <w:r>
        <w:rPr>
          <w:rFonts w:ascii="SimHei" w:hAnsi="SimHei" w:eastAsia="黑体"/>
          <w:color w:val="FF0000"/>
          <w:sz w:val="28"/>
          <w:szCs w:val="28"/>
        </w:rPr>
        <w:t>赵</w:t>
      </w:r>
      <w:r>
        <w:rPr>
          <w:rFonts w:eastAsia="黑体" w:ascii="SimHei" w:hAnsi="SimHei"/>
          <w:color w:val="FF0000"/>
          <w:sz w:val="28"/>
          <w:szCs w:val="28"/>
        </w:rPr>
        <w:t>*</w:t>
      </w:r>
      <w:r>
        <w:rPr>
          <w:rFonts w:ascii="SimHei" w:hAnsi="SimHei" w:eastAsia="黑体"/>
          <w:color w:val="FF0000"/>
          <w:sz w:val="28"/>
          <w:szCs w:val="28"/>
        </w:rPr>
        <w:t>宇　　院聘总</w:t>
      </w:r>
      <w:r>
        <w:rPr>
          <w:rFonts w:eastAsia="黑体" w:ascii="SimHei" w:hAnsi="SimHei"/>
          <w:color w:val="FF0000"/>
          <w:sz w:val="28"/>
          <w:szCs w:val="28"/>
        </w:rPr>
        <w:t>**</w:t>
      </w:r>
      <w:r>
        <w:rPr>
          <w:rFonts w:ascii="SimHei" w:hAnsi="SimHei" w:eastAsia="黑体"/>
          <w:color w:val="FF0000"/>
          <w:sz w:val="28"/>
          <w:szCs w:val="28"/>
        </w:rPr>
        <w:t>师兼专业事业部总经理、</w:t>
      </w:r>
      <w:r>
        <w:rPr>
          <w:rFonts w:eastAsia="黑体" w:ascii="SimHei" w:hAnsi="SimHei"/>
          <w:color w:val="FF0000"/>
          <w:sz w:val="28"/>
          <w:szCs w:val="28"/>
        </w:rPr>
        <w:t>**</w:t>
      </w:r>
      <w:r>
        <w:rPr>
          <w:rFonts w:ascii="SimHei" w:hAnsi="SimHei" w:eastAsia="黑体"/>
          <w:color w:val="FF0000"/>
          <w:sz w:val="28"/>
          <w:szCs w:val="28"/>
        </w:rPr>
        <w:t>事业部总经理</w:t>
      </w:r>
    </w:p>
    <w:p>
      <w:pPr>
        <w:pStyle w:val="Normal"/>
        <w:rPr>
          <w:rFonts w:ascii="仿宋_GB2312" w:hAnsi="仿宋_GB2312" w:eastAsia="仿宋_GB2312"/>
          <w:color w:val="FF0000"/>
          <w:sz w:val="28"/>
          <w:szCs w:val="28"/>
        </w:rPr>
      </w:pPr>
      <w:r>
        <w:rPr>
          <w:rFonts w:eastAsia="黑体" w:ascii="SimHei" w:hAnsi="SimHei"/>
          <w:color w:val="FF0000"/>
          <w:sz w:val="28"/>
          <w:szCs w:val="28"/>
        </w:rPr>
      </w:r>
    </w:p>
    <w:p>
      <w:pPr>
        <w:pStyle w:val="2GB2312"/>
        <w:rPr>
          <w:color w:val="FF0000"/>
        </w:rPr>
      </w:pPr>
      <w:bookmarkStart w:id="5" w:name="__RefHeading___Toc241303493"/>
      <w:bookmarkEnd w:id="5"/>
      <w:r>
        <w:rPr>
          <w:rFonts w:ascii="SimHei" w:hAnsi="SimHei" w:eastAsia="黑体"/>
          <w:color w:val="FF0000"/>
        </w:rPr>
        <w:t>1.5</w:t>
      </w:r>
      <w:r>
        <w:rPr>
          <w:rFonts w:ascii="SimHei" w:hAnsi="SimHei" w:eastAsia="黑体"/>
          <w:color w:val="FF0000"/>
        </w:rPr>
        <w:t>院职能部门负责人：</w:t>
      </w:r>
    </w:p>
    <w:p>
      <w:pPr>
        <w:pStyle w:val="Normal"/>
        <w:rPr>
          <w:rFonts w:ascii="仿宋_GB2312" w:hAnsi="仿宋_GB2312" w:eastAsia="仿宋_GB2312"/>
          <w:color w:val="FF0000"/>
          <w:sz w:val="28"/>
          <w:szCs w:val="28"/>
        </w:rPr>
      </w:pPr>
      <w:r>
        <w:rPr>
          <w:rFonts w:ascii="SimHei" w:hAnsi="SimHei" w:eastAsia="黑体"/>
          <w:color w:val="FF0000"/>
          <w:sz w:val="28"/>
          <w:szCs w:val="28"/>
        </w:rPr>
        <w:t>金　眉　　综合管理部　部长</w:t>
      </w:r>
    </w:p>
    <w:p>
      <w:pPr>
        <w:pStyle w:val="Normal"/>
        <w:rPr>
          <w:rFonts w:ascii="仿宋_GB2312" w:hAnsi="仿宋_GB2312" w:eastAsia="仿宋_GB2312"/>
          <w:color w:val="FF0000"/>
          <w:sz w:val="28"/>
          <w:szCs w:val="28"/>
        </w:rPr>
      </w:pPr>
      <w:r>
        <w:rPr>
          <w:rFonts w:ascii="SimHei" w:hAnsi="SimHei" w:eastAsia="黑体"/>
          <w:color w:val="FF0000"/>
          <w:sz w:val="28"/>
          <w:szCs w:val="28"/>
        </w:rPr>
        <w:t>李海斌    综合管理部  副部长</w:t>
      </w:r>
    </w:p>
    <w:p>
      <w:pPr>
        <w:pStyle w:val="Normal"/>
        <w:rPr>
          <w:rFonts w:ascii="仿宋_GB2312" w:hAnsi="仿宋_GB2312" w:eastAsia="仿宋_GB2312"/>
          <w:color w:val="FF0000"/>
          <w:sz w:val="28"/>
          <w:szCs w:val="28"/>
        </w:rPr>
      </w:pPr>
      <w:r>
        <w:rPr>
          <w:rFonts w:ascii="SimHei" w:hAnsi="SimHei" w:eastAsia="黑体"/>
          <w:color w:val="FF0000"/>
          <w:sz w:val="28"/>
          <w:szCs w:val="28"/>
        </w:rPr>
        <w:t>于荣萍　　财务资金管理部　部长</w:t>
      </w:r>
    </w:p>
    <w:p>
      <w:pPr>
        <w:pStyle w:val="Normal"/>
        <w:rPr>
          <w:rFonts w:ascii="仿宋_GB2312" w:hAnsi="仿宋_GB2312" w:eastAsia="仿宋_GB2312"/>
          <w:color w:val="FF0000"/>
          <w:sz w:val="28"/>
          <w:szCs w:val="28"/>
        </w:rPr>
      </w:pPr>
      <w:r>
        <w:rPr>
          <w:rFonts w:ascii="SimHei" w:hAnsi="SimHei" w:eastAsia="黑体"/>
          <w:color w:val="FF0000"/>
          <w:sz w:val="28"/>
          <w:szCs w:val="28"/>
        </w:rPr>
        <w:t>于　健　　人力资源管理部　部长</w:t>
      </w:r>
    </w:p>
    <w:p>
      <w:pPr>
        <w:pStyle w:val="Normal"/>
        <w:rPr>
          <w:rFonts w:ascii="仿宋_GB2312" w:hAnsi="仿宋_GB2312" w:eastAsia="仿宋_GB2312" w:cs="宋体"/>
          <w:color w:val="FF0000"/>
          <w:sz w:val="28"/>
          <w:szCs w:val="28"/>
        </w:rPr>
      </w:pPr>
      <w:r>
        <w:rPr>
          <w:rFonts w:ascii="SimHei" w:hAnsi="SimHei" w:cs="宋体" w:eastAsia="黑体"/>
          <w:color w:val="FF0000"/>
          <w:sz w:val="28"/>
          <w:szCs w:val="28"/>
        </w:rPr>
        <w:t>满孝新　　技术与质量管理部　部长</w:t>
      </w:r>
    </w:p>
    <w:p>
      <w:pPr>
        <w:pStyle w:val="Normal"/>
        <w:rPr>
          <w:rFonts w:ascii="仿宋_GB2312" w:hAnsi="仿宋_GB2312" w:eastAsia="仿宋_GB2312" w:cs="宋体"/>
          <w:color w:val="FF0000"/>
          <w:sz w:val="28"/>
          <w:szCs w:val="28"/>
        </w:rPr>
      </w:pPr>
      <w:r>
        <w:rPr>
          <w:rFonts w:ascii="SimHei" w:hAnsi="SimHei" w:cs="宋体" w:eastAsia="黑体"/>
          <w:color w:val="FF0000"/>
          <w:sz w:val="28"/>
          <w:szCs w:val="28"/>
        </w:rPr>
        <w:t>耿轶亚    技术与质量管理部　副部长</w:t>
      </w:r>
    </w:p>
    <w:p>
      <w:pPr>
        <w:pStyle w:val="Normal"/>
        <w:rPr>
          <w:rFonts w:ascii="仿宋_GB2312" w:hAnsi="仿宋_GB2312" w:eastAsia="仿宋_GB2312" w:cs="微软雅黑;黑体"/>
          <w:color w:val="FF0000"/>
          <w:sz w:val="28"/>
          <w:szCs w:val="28"/>
        </w:rPr>
      </w:pPr>
      <w:r>
        <w:rPr>
          <w:rFonts w:ascii="SimHei" w:hAnsi="SimHei" w:cs="宋体" w:eastAsia="黑体"/>
          <w:color w:val="FF0000"/>
          <w:sz w:val="28"/>
          <w:szCs w:val="28"/>
        </w:rPr>
        <w:t>马</w:t>
      </w:r>
      <w:r>
        <w:rPr>
          <w:rFonts w:ascii="SimHei" w:hAnsi="SimHei" w:cs="微软雅黑;黑体" w:eastAsia="黑体"/>
          <w:color w:val="FF0000"/>
          <w:sz w:val="28"/>
          <w:szCs w:val="28"/>
        </w:rPr>
        <w:t>雁宏　　战略管理部　副部长</w:t>
      </w:r>
    </w:p>
    <w:p>
      <w:pPr>
        <w:pStyle w:val="Normal"/>
        <w:rPr>
          <w:rFonts w:ascii="仿宋_GB2312" w:hAnsi="仿宋_GB2312" w:eastAsia="仿宋_GB2312"/>
          <w:color w:val="FF0000"/>
          <w:sz w:val="28"/>
          <w:szCs w:val="28"/>
        </w:rPr>
      </w:pPr>
      <w:r>
        <w:rPr>
          <w:rFonts w:ascii="SimHei" w:hAnsi="SimHei" w:cs="微软雅黑;黑体" w:eastAsia="黑体"/>
          <w:color w:val="FF0000"/>
          <w:sz w:val="28"/>
          <w:szCs w:val="28"/>
        </w:rPr>
        <w:t xml:space="preserve">程　嵋　　</w:t>
      </w:r>
      <w:r>
        <w:rPr>
          <w:rFonts w:ascii="SimHei" w:hAnsi="SimHei" w:eastAsia="黑体"/>
          <w:color w:val="FF0000"/>
          <w:sz w:val="28"/>
          <w:szCs w:val="28"/>
        </w:rPr>
        <w:t>市场营销与客户管理部副部长</w:t>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2GB2312"/>
        <w:rPr>
          <w:color w:val="FF0000"/>
        </w:rPr>
      </w:pPr>
      <w:bookmarkStart w:id="6" w:name="__RefHeading___Toc241303494"/>
      <w:bookmarkEnd w:id="6"/>
      <w:r>
        <w:rPr>
          <w:rFonts w:ascii="SimHei" w:hAnsi="SimHei" w:eastAsia="黑体"/>
          <w:color w:val="FF0000"/>
        </w:rPr>
        <w:t>1.6****</w:t>
      </w:r>
      <w:r>
        <w:rPr>
          <w:rFonts w:ascii="SimHei" w:hAnsi="SimHei" w:eastAsia="黑体"/>
          <w:color w:val="FF0000"/>
        </w:rPr>
        <w:t>工程总公司（</w:t>
      </w:r>
      <w:r>
        <w:rPr>
          <w:rFonts w:ascii="SimHei" w:hAnsi="SimHei" w:eastAsia="黑体"/>
          <w:color w:val="FF0000"/>
        </w:rPr>
        <w:t>**</w:t>
      </w:r>
      <w:r>
        <w:rPr>
          <w:rFonts w:ascii="SimHei" w:hAnsi="SimHei" w:eastAsia="黑体"/>
          <w:color w:val="FF0000"/>
        </w:rPr>
        <w:t>总公司）</w:t>
      </w:r>
    </w:p>
    <w:p>
      <w:pPr>
        <w:pStyle w:val="Normal"/>
        <w:jc w:val="center"/>
        <w:rPr>
          <w:rFonts w:ascii="仿宋_GB2312" w:hAnsi="仿宋_GB2312" w:eastAsia="仿宋_GB2312"/>
          <w:color w:val="FF0000"/>
          <w:sz w:val="30"/>
          <w:szCs w:val="30"/>
        </w:rPr>
      </w:pPr>
      <w:r>
        <w:rPr>
          <w:rFonts w:eastAsia="黑体" w:ascii="SimHei" w:hAnsi="SimHei"/>
          <w:color w:val="FF0000"/>
          <w:sz w:val="30"/>
          <w:szCs w:val="30"/>
        </w:rPr>
        <w:t>**</w:t>
      </w:r>
      <w:r>
        <w:rPr>
          <w:rFonts w:ascii="SimHei" w:hAnsi="SimHei" w:eastAsia="黑体"/>
          <w:color w:val="FF0000"/>
          <w:sz w:val="30"/>
          <w:szCs w:val="30"/>
        </w:rPr>
        <w:t>最大的</w:t>
      </w:r>
      <w:r>
        <w:rPr>
          <w:rFonts w:eastAsia="黑体" w:ascii="SimHei" w:hAnsi="SimHei"/>
          <w:color w:val="FF0000"/>
          <w:sz w:val="30"/>
          <w:szCs w:val="30"/>
        </w:rPr>
        <w:t>**</w:t>
      </w:r>
      <w:r>
        <w:rPr>
          <w:rFonts w:ascii="SimHei" w:hAnsi="SimHei" w:eastAsia="黑体"/>
          <w:color w:val="FF0000"/>
          <w:sz w:val="30"/>
          <w:szCs w:val="30"/>
        </w:rPr>
        <w:t>某集团</w:t>
      </w:r>
    </w:p>
    <w:p>
      <w:pPr>
        <w:pStyle w:val="Normal"/>
        <w:jc w:val="center"/>
        <w:rPr>
          <w:rFonts w:ascii="仿宋_GB2312" w:hAnsi="仿宋_GB2312" w:eastAsia="仿宋_GB2312"/>
          <w:color w:val="FF0000"/>
          <w:sz w:val="30"/>
          <w:szCs w:val="30"/>
        </w:rPr>
      </w:pPr>
      <w:r>
        <w:rPr>
          <w:rFonts w:eastAsia="黑体" w:ascii="SimHei" w:hAnsi="SimHei"/>
          <w:color w:val="FF0000"/>
          <w:sz w:val="30"/>
          <w:szCs w:val="30"/>
        </w:rPr>
        <w:t>**</w:t>
      </w:r>
      <w:r>
        <w:rPr>
          <w:rFonts w:ascii="SimHei" w:hAnsi="SimHei" w:eastAsia="黑体"/>
          <w:color w:val="FF0000"/>
          <w:sz w:val="30"/>
          <w:szCs w:val="30"/>
        </w:rPr>
        <w:t>最大的</w:t>
      </w:r>
      <w:r>
        <w:rPr>
          <w:rFonts w:eastAsia="黑体" w:ascii="SimHei" w:hAnsi="SimHei"/>
          <w:color w:val="FF0000"/>
          <w:sz w:val="30"/>
          <w:szCs w:val="30"/>
        </w:rPr>
        <w:t>*</w:t>
      </w:r>
      <w:r>
        <w:rPr>
          <w:rFonts w:ascii="SimHei" w:hAnsi="SimHei" w:eastAsia="黑体"/>
          <w:color w:val="FF0000"/>
          <w:sz w:val="30"/>
          <w:szCs w:val="30"/>
        </w:rPr>
        <w:t>际工程承包商</w:t>
      </w:r>
    </w:p>
    <w:p>
      <w:pPr>
        <w:pStyle w:val="Normal"/>
        <w:rPr>
          <w:rFonts w:ascii="仿宋_GB2312" w:hAnsi="仿宋_GB2312" w:eastAsia="仿宋_GB2312"/>
          <w:color w:val="FF0000"/>
          <w:sz w:val="30"/>
          <w:szCs w:val="30"/>
        </w:rPr>
      </w:pPr>
      <w:r>
        <w:rPr>
          <w:rFonts w:ascii="SimHei" w:hAnsi="SimHei" w:eastAsia="黑体"/>
          <w:color w:val="FF0000"/>
          <w:sz w:val="30"/>
          <w:szCs w:val="30"/>
        </w:rPr>
        <w:t xml:space="preserve">　　</w:t>
      </w:r>
      <w:r>
        <w:rPr>
          <w:rFonts w:eastAsia="黑体" w:ascii="SimHei" w:hAnsi="SimHei"/>
          <w:color w:val="FF0000"/>
          <w:sz w:val="30"/>
          <w:szCs w:val="30"/>
        </w:rPr>
        <w:t>****</w:t>
      </w:r>
      <w:r>
        <w:rPr>
          <w:rFonts w:ascii="SimHei" w:hAnsi="SimHei" w:eastAsia="黑体"/>
          <w:color w:val="FF0000"/>
          <w:sz w:val="30"/>
          <w:szCs w:val="30"/>
        </w:rPr>
        <w:t>工程总公司（以下简称</w:t>
      </w:r>
      <w:r>
        <w:rPr>
          <w:rFonts w:eastAsia="黑体" w:ascii="SimHei" w:hAnsi="SimHei"/>
          <w:color w:val="FF0000"/>
          <w:sz w:val="30"/>
          <w:szCs w:val="30"/>
        </w:rPr>
        <w:t>**</w:t>
      </w:r>
      <w:r>
        <w:rPr>
          <w:rFonts w:ascii="SimHei" w:hAnsi="SimHei" w:eastAsia="黑体"/>
          <w:color w:val="FF0000"/>
          <w:sz w:val="30"/>
          <w:szCs w:val="30"/>
        </w:rPr>
        <w:t>总公司）组</w:t>
      </w:r>
      <w:r>
        <w:rPr>
          <w:rFonts w:eastAsia="黑体" w:ascii="SimHei" w:hAnsi="SimHei"/>
          <w:color w:val="FF0000"/>
          <w:sz w:val="30"/>
          <w:szCs w:val="30"/>
        </w:rPr>
        <w:t>*</w:t>
      </w:r>
      <w:r>
        <w:rPr>
          <w:rFonts w:ascii="SimHei" w:hAnsi="SimHei" w:eastAsia="黑体"/>
          <w:color w:val="FF0000"/>
          <w:sz w:val="30"/>
          <w:szCs w:val="30"/>
        </w:rPr>
        <w:t>于</w:t>
      </w:r>
      <w:r>
        <w:rPr>
          <w:rFonts w:eastAsia="黑体" w:ascii="SimHei" w:hAnsi="SimHei"/>
          <w:color w:val="FF0000"/>
          <w:sz w:val="30"/>
          <w:szCs w:val="30"/>
        </w:rPr>
        <w:t>1982</w:t>
      </w:r>
      <w:r>
        <w:rPr>
          <w:rFonts w:ascii="SimHei" w:hAnsi="SimHei" w:eastAsia="黑体"/>
          <w:color w:val="FF0000"/>
          <w:sz w:val="30"/>
          <w:szCs w:val="30"/>
        </w:rPr>
        <w:t>年，伴随着</w:t>
      </w:r>
      <w:r>
        <w:rPr>
          <w:rFonts w:eastAsia="黑体" w:ascii="SimHei" w:hAnsi="SimHei"/>
          <w:color w:val="FF0000"/>
          <w:sz w:val="30"/>
          <w:szCs w:val="30"/>
        </w:rPr>
        <w:t>*</w:t>
      </w:r>
      <w:r>
        <w:rPr>
          <w:rFonts w:ascii="SimHei" w:hAnsi="SimHei" w:eastAsia="黑体"/>
          <w:color w:val="FF0000"/>
          <w:sz w:val="30"/>
          <w:szCs w:val="30"/>
        </w:rPr>
        <w:t>家改革开放政策，是为数不多的不占有大量的</w:t>
      </w:r>
      <w:r>
        <w:rPr>
          <w:rFonts w:eastAsia="黑体" w:ascii="SimHei" w:hAnsi="SimHei"/>
          <w:color w:val="FF0000"/>
          <w:sz w:val="30"/>
          <w:szCs w:val="30"/>
        </w:rPr>
        <w:t>*</w:t>
      </w:r>
      <w:r>
        <w:rPr>
          <w:rFonts w:ascii="SimHei" w:hAnsi="SimHei" w:eastAsia="黑体"/>
          <w:color w:val="FF0000"/>
          <w:sz w:val="30"/>
          <w:szCs w:val="30"/>
        </w:rPr>
        <w:t>家投资，不占有</w:t>
      </w:r>
      <w:r>
        <w:rPr>
          <w:rFonts w:eastAsia="黑体" w:ascii="SimHei" w:hAnsi="SimHei"/>
          <w:color w:val="FF0000"/>
          <w:sz w:val="30"/>
          <w:szCs w:val="30"/>
        </w:rPr>
        <w:t>*</w:t>
      </w:r>
      <w:r>
        <w:rPr>
          <w:rFonts w:ascii="SimHei" w:hAnsi="SimHei" w:eastAsia="黑体"/>
          <w:color w:val="FF0000"/>
          <w:sz w:val="30"/>
          <w:szCs w:val="30"/>
        </w:rPr>
        <w:t>家的自然资源和经营专利，以从事完全竞争性的</w:t>
      </w:r>
      <w:r>
        <w:rPr>
          <w:rFonts w:eastAsia="黑体" w:ascii="SimHei" w:hAnsi="SimHei"/>
          <w:color w:val="FF0000"/>
          <w:sz w:val="30"/>
          <w:szCs w:val="30"/>
        </w:rPr>
        <w:t>**</w:t>
      </w:r>
      <w:r>
        <w:rPr>
          <w:rFonts w:ascii="SimHei" w:hAnsi="SimHei" w:eastAsia="黑体"/>
          <w:color w:val="FF0000"/>
          <w:sz w:val="30"/>
          <w:szCs w:val="30"/>
        </w:rPr>
        <w:t>业和地产业为核心业务而发展壮大起来的</w:t>
      </w:r>
      <w:r>
        <w:rPr>
          <w:rFonts w:eastAsia="黑体" w:ascii="SimHei" w:hAnsi="SimHei"/>
          <w:color w:val="FF0000"/>
          <w:sz w:val="30"/>
          <w:szCs w:val="30"/>
        </w:rPr>
        <w:t>*</w:t>
      </w:r>
      <w:r>
        <w:rPr>
          <w:rFonts w:ascii="SimHei" w:hAnsi="SimHei" w:eastAsia="黑体"/>
          <w:color w:val="FF0000"/>
          <w:sz w:val="30"/>
          <w:szCs w:val="30"/>
        </w:rPr>
        <w:t>有重要骨干企业。</w:t>
      </w:r>
    </w:p>
    <w:p>
      <w:pPr>
        <w:pStyle w:val="Normal"/>
        <w:rPr>
          <w:rFonts w:ascii="仿宋_GB2312" w:hAnsi="仿宋_GB2312" w:eastAsia="仿宋_GB2312"/>
          <w:color w:val="FF0000"/>
          <w:sz w:val="30"/>
          <w:szCs w:val="30"/>
        </w:rPr>
      </w:pPr>
      <w:r>
        <w:rPr>
          <w:rFonts w:ascii="SimHei" w:hAnsi="SimHei" w:eastAsia="黑体"/>
          <w:color w:val="FF0000"/>
          <w:sz w:val="30"/>
          <w:szCs w:val="30"/>
        </w:rPr>
        <w:t xml:space="preserve">　　二十多年来，在</w:t>
      </w:r>
      <w:r>
        <w:rPr>
          <w:rFonts w:eastAsia="黑体" w:ascii="SimHei" w:hAnsi="SimHei"/>
          <w:color w:val="FF0000"/>
          <w:sz w:val="30"/>
          <w:szCs w:val="30"/>
        </w:rPr>
        <w:t>*</w:t>
      </w:r>
      <w:r>
        <w:rPr>
          <w:rFonts w:ascii="SimHei" w:hAnsi="SimHei" w:eastAsia="黑体"/>
          <w:color w:val="FF0000"/>
          <w:sz w:val="30"/>
          <w:szCs w:val="30"/>
        </w:rPr>
        <w:t>央直接管理下，在上级机关的正确领导和社会各界的热情帮助之下，</w:t>
      </w:r>
      <w:r>
        <w:rPr>
          <w:rFonts w:eastAsia="黑体" w:ascii="SimHei" w:hAnsi="SimHei"/>
          <w:color w:val="FF0000"/>
          <w:sz w:val="30"/>
          <w:szCs w:val="30"/>
        </w:rPr>
        <w:t>**</w:t>
      </w:r>
      <w:r>
        <w:rPr>
          <w:rFonts w:ascii="SimHei" w:hAnsi="SimHei" w:eastAsia="黑体"/>
          <w:color w:val="FF0000"/>
          <w:sz w:val="30"/>
          <w:szCs w:val="30"/>
        </w:rPr>
        <w:t>总公司忠诚实践邓小平理论和“三个代表”重要思想，在</w:t>
      </w:r>
      <w:r>
        <w:rPr>
          <w:rFonts w:eastAsia="黑体" w:ascii="SimHei" w:hAnsi="SimHei"/>
          <w:color w:val="FF0000"/>
          <w:sz w:val="30"/>
          <w:szCs w:val="30"/>
        </w:rPr>
        <w:t>*</w:t>
      </w:r>
      <w:r>
        <w:rPr>
          <w:rFonts w:ascii="SimHei" w:hAnsi="SimHei" w:eastAsia="黑体"/>
          <w:color w:val="FF0000"/>
          <w:sz w:val="30"/>
          <w:szCs w:val="30"/>
        </w:rPr>
        <w:t>内外市场</w:t>
      </w:r>
      <w:r>
        <w:rPr>
          <w:rFonts w:eastAsia="黑体" w:ascii="SimHei" w:hAnsi="SimHei"/>
          <w:color w:val="FF0000"/>
          <w:sz w:val="30"/>
          <w:szCs w:val="30"/>
        </w:rPr>
        <w:t>*</w:t>
      </w:r>
      <w:r>
        <w:rPr>
          <w:rFonts w:ascii="SimHei" w:hAnsi="SimHei" w:eastAsia="黑体"/>
          <w:color w:val="FF0000"/>
          <w:sz w:val="30"/>
          <w:szCs w:val="30"/>
        </w:rPr>
        <w:t>，敢于竞争，善于创新，经公司几代领导和全体员工的辛勤劳动和努力工作，使</w:t>
      </w:r>
      <w:r>
        <w:rPr>
          <w:rFonts w:eastAsia="黑体" w:ascii="SimHei" w:hAnsi="SimHei"/>
          <w:color w:val="FF0000"/>
          <w:sz w:val="30"/>
          <w:szCs w:val="30"/>
        </w:rPr>
        <w:t>**</w:t>
      </w:r>
      <w:r>
        <w:rPr>
          <w:rFonts w:ascii="SimHei" w:hAnsi="SimHei" w:eastAsia="黑体"/>
          <w:color w:val="FF0000"/>
          <w:sz w:val="30"/>
          <w:szCs w:val="30"/>
        </w:rPr>
        <w:t>总公司发展壮大成</w:t>
      </w:r>
      <w:r>
        <w:rPr>
          <w:rFonts w:eastAsia="黑体" w:ascii="SimHei" w:hAnsi="SimHei"/>
          <w:color w:val="FF0000"/>
          <w:sz w:val="30"/>
          <w:szCs w:val="30"/>
        </w:rPr>
        <w:t>**</w:t>
      </w:r>
      <w:r>
        <w:rPr>
          <w:rFonts w:ascii="SimHei" w:hAnsi="SimHei" w:eastAsia="黑体"/>
          <w:color w:val="FF0000"/>
          <w:sz w:val="30"/>
          <w:szCs w:val="30"/>
        </w:rPr>
        <w:t>最大的</w:t>
      </w:r>
      <w:r>
        <w:rPr>
          <w:rFonts w:eastAsia="黑体" w:ascii="SimHei" w:hAnsi="SimHei"/>
          <w:color w:val="FF0000"/>
          <w:sz w:val="30"/>
          <w:szCs w:val="30"/>
        </w:rPr>
        <w:t>**</w:t>
      </w:r>
      <w:r>
        <w:rPr>
          <w:rFonts w:ascii="SimHei" w:hAnsi="SimHei" w:eastAsia="黑体"/>
          <w:color w:val="FF0000"/>
          <w:sz w:val="30"/>
          <w:szCs w:val="30"/>
        </w:rPr>
        <w:t>某集团和最大的</w:t>
      </w:r>
      <w:r>
        <w:rPr>
          <w:rFonts w:eastAsia="黑体" w:ascii="SimHei" w:hAnsi="SimHei"/>
          <w:color w:val="FF0000"/>
          <w:sz w:val="30"/>
          <w:szCs w:val="30"/>
        </w:rPr>
        <w:t>*</w:t>
      </w:r>
      <w:r>
        <w:rPr>
          <w:rFonts w:ascii="SimHei" w:hAnsi="SimHei" w:eastAsia="黑体"/>
          <w:color w:val="FF0000"/>
          <w:sz w:val="30"/>
          <w:szCs w:val="30"/>
        </w:rPr>
        <w:t>际承包商，稳居世界住宅工程</w:t>
      </w:r>
      <w:r>
        <w:rPr>
          <w:rFonts w:eastAsia="黑体" w:ascii="SimHei" w:hAnsi="SimHei"/>
          <w:color w:val="FF0000"/>
          <w:sz w:val="30"/>
          <w:szCs w:val="30"/>
        </w:rPr>
        <w:t>*</w:t>
      </w:r>
      <w:r>
        <w:rPr>
          <w:rFonts w:ascii="SimHei" w:hAnsi="SimHei" w:eastAsia="黑体"/>
          <w:color w:val="FF0000"/>
          <w:sz w:val="30"/>
          <w:szCs w:val="30"/>
        </w:rPr>
        <w:t>造商第</w:t>
      </w:r>
      <w:r>
        <w:rPr>
          <w:rFonts w:eastAsia="黑体" w:ascii="SimHei" w:hAnsi="SimHei"/>
          <w:color w:val="FF0000"/>
          <w:sz w:val="30"/>
          <w:szCs w:val="30"/>
        </w:rPr>
        <w:t>1</w:t>
      </w:r>
      <w:r>
        <w:rPr>
          <w:rFonts w:ascii="SimHei" w:hAnsi="SimHei" w:eastAsia="黑体"/>
          <w:color w:val="FF0000"/>
          <w:sz w:val="30"/>
          <w:szCs w:val="30"/>
        </w:rPr>
        <w:t>名，同时也是世界上物化劳动量最大的企业之一。</w:t>
      </w:r>
      <w:r>
        <w:rPr>
          <w:rFonts w:eastAsia="黑体" w:ascii="SimHei" w:hAnsi="SimHei"/>
          <w:color w:val="FF0000"/>
          <w:sz w:val="30"/>
          <w:szCs w:val="30"/>
        </w:rPr>
        <w:t>**</w:t>
      </w:r>
      <w:r>
        <w:rPr>
          <w:rFonts w:ascii="SimHei" w:hAnsi="SimHei" w:eastAsia="黑体"/>
          <w:color w:val="FF0000"/>
          <w:sz w:val="30"/>
          <w:szCs w:val="30"/>
        </w:rPr>
        <w:t>总公司从</w:t>
      </w:r>
      <w:r>
        <w:rPr>
          <w:rFonts w:eastAsia="黑体" w:ascii="SimHei" w:hAnsi="SimHei"/>
          <w:color w:val="FF0000"/>
          <w:sz w:val="30"/>
          <w:szCs w:val="30"/>
        </w:rPr>
        <w:t>1984</w:t>
      </w:r>
      <w:r>
        <w:rPr>
          <w:rFonts w:ascii="SimHei" w:hAnsi="SimHei" w:eastAsia="黑体"/>
          <w:color w:val="FF0000"/>
          <w:sz w:val="30"/>
          <w:szCs w:val="30"/>
        </w:rPr>
        <w:t>年起连年跻身于世界</w:t>
      </w:r>
      <w:r>
        <w:rPr>
          <w:rFonts w:eastAsia="黑体" w:ascii="SimHei" w:hAnsi="SimHei"/>
          <w:color w:val="FF0000"/>
          <w:sz w:val="30"/>
          <w:szCs w:val="30"/>
        </w:rPr>
        <w:t>225</w:t>
      </w:r>
      <w:r>
        <w:rPr>
          <w:rFonts w:ascii="SimHei" w:hAnsi="SimHei" w:eastAsia="黑体"/>
          <w:color w:val="FF0000"/>
          <w:sz w:val="30"/>
          <w:szCs w:val="30"/>
        </w:rPr>
        <w:t>家最大承包商行列，</w:t>
      </w:r>
      <w:r>
        <w:rPr>
          <w:rFonts w:eastAsia="黑体" w:ascii="SimHei" w:hAnsi="SimHei"/>
          <w:color w:val="FF0000"/>
          <w:sz w:val="30"/>
          <w:szCs w:val="30"/>
        </w:rPr>
        <w:t>2005</w:t>
      </w:r>
      <w:r>
        <w:rPr>
          <w:rFonts w:ascii="SimHei" w:hAnsi="SimHei" w:eastAsia="黑体"/>
          <w:color w:val="FF0000"/>
          <w:sz w:val="30"/>
          <w:szCs w:val="30"/>
        </w:rPr>
        <w:t>年度排名</w:t>
      </w:r>
      <w:r>
        <w:rPr>
          <w:rFonts w:eastAsia="黑体" w:ascii="SimHei" w:hAnsi="SimHei"/>
          <w:color w:val="FF0000"/>
          <w:sz w:val="30"/>
          <w:szCs w:val="30"/>
        </w:rPr>
        <w:t>*</w:t>
      </w:r>
      <w:r>
        <w:rPr>
          <w:rFonts w:ascii="SimHei" w:hAnsi="SimHei" w:eastAsia="黑体"/>
          <w:color w:val="FF0000"/>
          <w:sz w:val="30"/>
          <w:szCs w:val="30"/>
        </w:rPr>
        <w:t>际承包商和环球承包商第</w:t>
      </w:r>
      <w:r>
        <w:rPr>
          <w:rFonts w:eastAsia="黑体" w:ascii="SimHei" w:hAnsi="SimHei"/>
          <w:color w:val="FF0000"/>
          <w:sz w:val="30"/>
          <w:szCs w:val="30"/>
        </w:rPr>
        <w:t>17</w:t>
      </w:r>
      <w:r>
        <w:rPr>
          <w:rFonts w:ascii="SimHei" w:hAnsi="SimHei" w:eastAsia="黑体"/>
          <w:color w:val="FF0000"/>
          <w:sz w:val="30"/>
          <w:szCs w:val="30"/>
        </w:rPr>
        <w:t>位。</w:t>
      </w:r>
      <w:r>
        <w:rPr>
          <w:rFonts w:eastAsia="黑体" w:ascii="SimHei" w:hAnsi="SimHei"/>
          <w:color w:val="FF0000"/>
          <w:sz w:val="30"/>
          <w:szCs w:val="30"/>
        </w:rPr>
        <w:t>2005</w:t>
      </w:r>
      <w:r>
        <w:rPr>
          <w:rFonts w:ascii="SimHei" w:hAnsi="SimHei" w:eastAsia="黑体"/>
          <w:color w:val="FF0000"/>
          <w:sz w:val="30"/>
          <w:szCs w:val="30"/>
        </w:rPr>
        <w:t>年</w:t>
      </w:r>
      <w:r>
        <w:rPr>
          <w:rFonts w:eastAsia="黑体" w:ascii="SimHei" w:hAnsi="SimHei"/>
          <w:color w:val="FF0000"/>
          <w:sz w:val="30"/>
          <w:szCs w:val="30"/>
        </w:rPr>
        <w:t>8</w:t>
      </w:r>
      <w:r>
        <w:rPr>
          <w:rFonts w:ascii="SimHei" w:hAnsi="SimHei" w:eastAsia="黑体"/>
          <w:color w:val="FF0000"/>
          <w:sz w:val="30"/>
          <w:szCs w:val="30"/>
        </w:rPr>
        <w:t>月，</w:t>
      </w:r>
      <w:r>
        <w:rPr>
          <w:rFonts w:eastAsia="黑体" w:ascii="SimHei" w:hAnsi="SimHei"/>
          <w:color w:val="FF0000"/>
          <w:sz w:val="30"/>
          <w:szCs w:val="30"/>
        </w:rPr>
        <w:t>*</w:t>
      </w:r>
      <w:r>
        <w:rPr>
          <w:rFonts w:ascii="SimHei" w:hAnsi="SimHei" w:eastAsia="黑体"/>
          <w:color w:val="FF0000"/>
          <w:sz w:val="30"/>
          <w:szCs w:val="30"/>
        </w:rPr>
        <w:t>资委首次公布央企年度经营业绩考核结果，</w:t>
      </w:r>
      <w:r>
        <w:rPr>
          <w:rFonts w:eastAsia="黑体" w:ascii="SimHei" w:hAnsi="SimHei"/>
          <w:color w:val="FF0000"/>
          <w:sz w:val="30"/>
          <w:szCs w:val="30"/>
        </w:rPr>
        <w:t>**</w:t>
      </w:r>
      <w:r>
        <w:rPr>
          <w:rFonts w:ascii="SimHei" w:hAnsi="SimHei" w:eastAsia="黑体"/>
          <w:color w:val="FF0000"/>
          <w:sz w:val="30"/>
          <w:szCs w:val="30"/>
        </w:rPr>
        <w:t>总公司列</w:t>
      </w:r>
      <w:r>
        <w:rPr>
          <w:rFonts w:eastAsia="黑体" w:ascii="SimHei" w:hAnsi="SimHei"/>
          <w:color w:val="FF0000"/>
          <w:sz w:val="30"/>
          <w:szCs w:val="30"/>
        </w:rPr>
        <w:t>25</w:t>
      </w:r>
      <w:r>
        <w:rPr>
          <w:rFonts w:ascii="SimHei" w:hAnsi="SimHei" w:eastAsia="黑体"/>
          <w:color w:val="FF0000"/>
          <w:sz w:val="30"/>
          <w:szCs w:val="30"/>
        </w:rPr>
        <w:t>家</w:t>
      </w:r>
      <w:r>
        <w:rPr>
          <w:rFonts w:eastAsia="黑体" w:ascii="SimHei" w:hAnsi="SimHei"/>
          <w:color w:val="FF0000"/>
          <w:sz w:val="30"/>
          <w:szCs w:val="30"/>
        </w:rPr>
        <w:t>A</w:t>
      </w:r>
      <w:r>
        <w:rPr>
          <w:rFonts w:ascii="SimHei" w:hAnsi="SimHei" w:eastAsia="黑体"/>
          <w:color w:val="FF0000"/>
          <w:sz w:val="30"/>
          <w:szCs w:val="30"/>
        </w:rPr>
        <w:t>级企业名单之</w:t>
      </w:r>
      <w:r>
        <w:rPr>
          <w:rFonts w:eastAsia="黑体" w:ascii="SimHei" w:hAnsi="SimHei"/>
          <w:color w:val="FF0000"/>
          <w:sz w:val="30"/>
          <w:szCs w:val="30"/>
        </w:rPr>
        <w:t>*</w:t>
      </w:r>
      <w:r>
        <w:rPr>
          <w:rFonts w:ascii="SimHei" w:hAnsi="SimHei" w:eastAsia="黑体"/>
          <w:color w:val="FF0000"/>
          <w:sz w:val="30"/>
          <w:szCs w:val="30"/>
        </w:rPr>
        <w:t>，是唯一一家</w:t>
      </w:r>
      <w:r>
        <w:rPr>
          <w:rFonts w:eastAsia="黑体" w:ascii="SimHei" w:hAnsi="SimHei"/>
          <w:color w:val="FF0000"/>
          <w:sz w:val="30"/>
          <w:szCs w:val="30"/>
        </w:rPr>
        <w:t>**</w:t>
      </w:r>
      <w:r>
        <w:rPr>
          <w:rFonts w:ascii="SimHei" w:hAnsi="SimHei" w:eastAsia="黑体"/>
          <w:color w:val="FF0000"/>
          <w:sz w:val="30"/>
          <w:szCs w:val="30"/>
        </w:rPr>
        <w:t>企业。</w:t>
      </w:r>
      <w:r>
        <w:rPr>
          <w:rFonts w:eastAsia="黑体" w:ascii="SimHei" w:hAnsi="SimHei"/>
          <w:color w:val="FF0000"/>
          <w:sz w:val="30"/>
          <w:szCs w:val="30"/>
        </w:rPr>
        <w:t>**</w:t>
      </w:r>
      <w:r>
        <w:rPr>
          <w:rFonts w:ascii="SimHei" w:hAnsi="SimHei" w:eastAsia="黑体"/>
          <w:color w:val="FF0000"/>
          <w:sz w:val="30"/>
          <w:szCs w:val="30"/>
        </w:rPr>
        <w:t>总公司每年为社会创造约</w:t>
      </w:r>
      <w:r>
        <w:rPr>
          <w:rFonts w:eastAsia="黑体" w:ascii="SimHei" w:hAnsi="SimHei"/>
          <w:color w:val="FF0000"/>
          <w:sz w:val="30"/>
          <w:szCs w:val="30"/>
        </w:rPr>
        <w:t>70</w:t>
      </w:r>
      <w:r>
        <w:rPr>
          <w:rFonts w:ascii="SimHei" w:hAnsi="SimHei" w:eastAsia="黑体"/>
          <w:color w:val="FF0000"/>
          <w:sz w:val="30"/>
          <w:szCs w:val="30"/>
        </w:rPr>
        <w:t>万个工作岗位，相当于约</w:t>
      </w:r>
      <w:r>
        <w:rPr>
          <w:rFonts w:eastAsia="黑体" w:ascii="SimHei" w:hAnsi="SimHei"/>
          <w:color w:val="FF0000"/>
          <w:sz w:val="30"/>
          <w:szCs w:val="30"/>
        </w:rPr>
        <w:t>70</w:t>
      </w:r>
      <w:r>
        <w:rPr>
          <w:rFonts w:ascii="SimHei" w:hAnsi="SimHei" w:eastAsia="黑体"/>
          <w:color w:val="FF0000"/>
          <w:sz w:val="30"/>
          <w:szCs w:val="30"/>
        </w:rPr>
        <w:t>万个家庭</w:t>
      </w:r>
      <w:r>
        <w:rPr>
          <w:rFonts w:eastAsia="黑体" w:ascii="SimHei" w:hAnsi="SimHei"/>
          <w:color w:val="FF0000"/>
          <w:sz w:val="30"/>
          <w:szCs w:val="30"/>
        </w:rPr>
        <w:t>200</w:t>
      </w:r>
      <w:r>
        <w:rPr>
          <w:rFonts w:ascii="SimHei" w:hAnsi="SimHei" w:eastAsia="黑体"/>
          <w:color w:val="FF0000"/>
          <w:sz w:val="30"/>
          <w:szCs w:val="30"/>
        </w:rPr>
        <w:t>万人员在</w:t>
      </w:r>
      <w:r>
        <w:rPr>
          <w:rFonts w:eastAsia="黑体" w:ascii="SimHei" w:hAnsi="SimHei"/>
          <w:color w:val="FF0000"/>
          <w:sz w:val="30"/>
          <w:szCs w:val="30"/>
        </w:rPr>
        <w:t>**</w:t>
      </w:r>
      <w:r>
        <w:rPr>
          <w:rFonts w:ascii="SimHei" w:hAnsi="SimHei" w:eastAsia="黑体"/>
          <w:color w:val="FF0000"/>
          <w:sz w:val="30"/>
          <w:szCs w:val="30"/>
        </w:rPr>
        <w:t>总公司的带动下奔向小康，为</w:t>
      </w:r>
      <w:r>
        <w:rPr>
          <w:rFonts w:eastAsia="黑体" w:ascii="SimHei" w:hAnsi="SimHei"/>
          <w:color w:val="FF0000"/>
          <w:sz w:val="30"/>
          <w:szCs w:val="30"/>
        </w:rPr>
        <w:t>**</w:t>
      </w:r>
      <w:r>
        <w:rPr>
          <w:rFonts w:ascii="SimHei" w:hAnsi="SimHei" w:eastAsia="黑体"/>
          <w:color w:val="FF0000"/>
          <w:sz w:val="30"/>
          <w:szCs w:val="30"/>
        </w:rPr>
        <w:t>社会的和谐发展作出了巨大的贡献。</w:t>
      </w:r>
    </w:p>
    <w:p>
      <w:pPr>
        <w:pStyle w:val="Normal"/>
        <w:rPr>
          <w:rFonts w:ascii="仿宋_GB2312" w:hAnsi="仿宋_GB2312" w:eastAsia="仿宋_GB2312"/>
          <w:color w:val="FF0000"/>
          <w:sz w:val="30"/>
          <w:szCs w:val="30"/>
        </w:rPr>
      </w:pPr>
      <w:r>
        <w:rPr>
          <w:rFonts w:ascii="SimHei" w:hAnsi="SimHei" w:eastAsia="黑体"/>
          <w:color w:val="FF0000"/>
          <w:sz w:val="30"/>
          <w:szCs w:val="30"/>
        </w:rPr>
        <w:t xml:space="preserve">　　</w:t>
      </w:r>
      <w:r>
        <w:rPr>
          <w:rFonts w:eastAsia="黑体" w:ascii="SimHei" w:hAnsi="SimHei"/>
          <w:color w:val="FF0000"/>
          <w:sz w:val="30"/>
          <w:szCs w:val="30"/>
        </w:rPr>
        <w:t>**</w:t>
      </w:r>
      <w:r>
        <w:rPr>
          <w:rFonts w:ascii="SimHei" w:hAnsi="SimHei" w:eastAsia="黑体"/>
          <w:color w:val="FF0000"/>
          <w:sz w:val="30"/>
          <w:szCs w:val="30"/>
        </w:rPr>
        <w:t>总公司从</w:t>
      </w:r>
      <w:r>
        <w:rPr>
          <w:rFonts w:eastAsia="黑体" w:ascii="SimHei" w:hAnsi="SimHei"/>
          <w:color w:val="FF0000"/>
          <w:sz w:val="30"/>
          <w:szCs w:val="30"/>
        </w:rPr>
        <w:t>1994</w:t>
      </w:r>
      <w:r>
        <w:rPr>
          <w:rFonts w:ascii="SimHei" w:hAnsi="SimHei" w:eastAsia="黑体"/>
          <w:color w:val="FF0000"/>
          <w:sz w:val="30"/>
          <w:szCs w:val="30"/>
        </w:rPr>
        <w:t>年起连续被评为</w:t>
      </w:r>
      <w:r>
        <w:rPr>
          <w:rFonts w:eastAsia="黑体" w:ascii="SimHei" w:hAnsi="SimHei"/>
          <w:color w:val="FF0000"/>
          <w:sz w:val="30"/>
          <w:szCs w:val="30"/>
        </w:rPr>
        <w:t>**500</w:t>
      </w:r>
      <w:r>
        <w:rPr>
          <w:rFonts w:ascii="SimHei" w:hAnsi="SimHei" w:eastAsia="黑体"/>
          <w:color w:val="FF0000"/>
          <w:sz w:val="30"/>
          <w:szCs w:val="30"/>
        </w:rPr>
        <w:t>家最大服务企业</w:t>
      </w:r>
      <w:r>
        <w:rPr>
          <w:rFonts w:eastAsia="黑体" w:ascii="SimHei" w:hAnsi="SimHei"/>
          <w:color w:val="FF0000"/>
          <w:sz w:val="30"/>
          <w:szCs w:val="30"/>
        </w:rPr>
        <w:t>*</w:t>
      </w:r>
      <w:r>
        <w:rPr>
          <w:rFonts w:ascii="SimHei" w:hAnsi="SimHei" w:eastAsia="黑体"/>
          <w:color w:val="FF0000"/>
          <w:sz w:val="30"/>
          <w:szCs w:val="30"/>
        </w:rPr>
        <w:t>际经济合作类第一名。自</w:t>
      </w:r>
      <w:r>
        <w:rPr>
          <w:rFonts w:eastAsia="黑体" w:ascii="SimHei" w:hAnsi="SimHei"/>
          <w:color w:val="FF0000"/>
          <w:sz w:val="30"/>
          <w:szCs w:val="30"/>
        </w:rPr>
        <w:t>1982</w:t>
      </w:r>
      <w:r>
        <w:rPr>
          <w:rFonts w:ascii="SimHei" w:hAnsi="SimHei" w:eastAsia="黑体"/>
          <w:color w:val="FF0000"/>
          <w:sz w:val="30"/>
          <w:szCs w:val="30"/>
        </w:rPr>
        <w:t>年公司组</w:t>
      </w:r>
      <w:r>
        <w:rPr>
          <w:rFonts w:eastAsia="黑体" w:ascii="SimHei" w:hAnsi="SimHei"/>
          <w:color w:val="FF0000"/>
          <w:sz w:val="30"/>
          <w:szCs w:val="30"/>
        </w:rPr>
        <w:t>*</w:t>
      </w:r>
      <w:r>
        <w:rPr>
          <w:rFonts w:ascii="SimHei" w:hAnsi="SimHei" w:eastAsia="黑体"/>
          <w:color w:val="FF0000"/>
          <w:sz w:val="30"/>
          <w:szCs w:val="30"/>
        </w:rPr>
        <w:t>到</w:t>
      </w:r>
      <w:r>
        <w:rPr>
          <w:rFonts w:eastAsia="黑体" w:ascii="SimHei" w:hAnsi="SimHei"/>
          <w:color w:val="FF0000"/>
          <w:sz w:val="30"/>
          <w:szCs w:val="30"/>
        </w:rPr>
        <w:t>2005</w:t>
      </w:r>
      <w:r>
        <w:rPr>
          <w:rFonts w:ascii="SimHei" w:hAnsi="SimHei" w:eastAsia="黑体"/>
          <w:color w:val="FF0000"/>
          <w:sz w:val="30"/>
          <w:szCs w:val="30"/>
        </w:rPr>
        <w:t>年</w:t>
      </w:r>
      <w:r>
        <w:rPr>
          <w:rFonts w:eastAsia="黑体" w:ascii="SimHei" w:hAnsi="SimHei"/>
          <w:color w:val="FF0000"/>
          <w:sz w:val="30"/>
          <w:szCs w:val="30"/>
        </w:rPr>
        <w:t>8</w:t>
      </w:r>
      <w:r>
        <w:rPr>
          <w:rFonts w:ascii="SimHei" w:hAnsi="SimHei" w:eastAsia="黑体"/>
          <w:color w:val="FF0000"/>
          <w:sz w:val="30"/>
          <w:szCs w:val="30"/>
        </w:rPr>
        <w:t>月，共承接合约额</w:t>
      </w:r>
      <w:r>
        <w:rPr>
          <w:rFonts w:eastAsia="黑体" w:ascii="SimHei" w:hAnsi="SimHei"/>
          <w:color w:val="FF0000"/>
          <w:sz w:val="30"/>
          <w:szCs w:val="30"/>
        </w:rPr>
        <w:t>8.6</w:t>
      </w:r>
      <w:r>
        <w:rPr>
          <w:rFonts w:ascii="SimHei" w:hAnsi="SimHei" w:eastAsia="黑体"/>
          <w:color w:val="FF0000"/>
          <w:sz w:val="30"/>
          <w:szCs w:val="30"/>
        </w:rPr>
        <w:t>千亿元人民币</w:t>
      </w:r>
      <w:r>
        <w:rPr>
          <w:rFonts w:eastAsia="黑体" w:ascii="SimHei" w:hAnsi="SimHei"/>
          <w:color w:val="FF0000"/>
          <w:sz w:val="30"/>
          <w:szCs w:val="30"/>
        </w:rPr>
        <w:t>(</w:t>
      </w:r>
      <w:r>
        <w:rPr>
          <w:rFonts w:ascii="SimHei" w:hAnsi="SimHei" w:eastAsia="黑体"/>
          <w:color w:val="FF0000"/>
          <w:sz w:val="30"/>
          <w:szCs w:val="30"/>
        </w:rPr>
        <w:t>以下同</w:t>
      </w:r>
      <w:r>
        <w:rPr>
          <w:rFonts w:eastAsia="黑体" w:ascii="SimHei" w:hAnsi="SimHei"/>
          <w:color w:val="FF0000"/>
          <w:sz w:val="30"/>
          <w:szCs w:val="30"/>
        </w:rPr>
        <w:t>)</w:t>
      </w:r>
      <w:r>
        <w:rPr>
          <w:rFonts w:ascii="SimHei" w:hAnsi="SimHei" w:eastAsia="黑体"/>
          <w:color w:val="FF0000"/>
          <w:sz w:val="30"/>
          <w:szCs w:val="30"/>
        </w:rPr>
        <w:t>，完成营业额</w:t>
      </w:r>
      <w:r>
        <w:rPr>
          <w:rFonts w:eastAsia="黑体" w:ascii="SimHei" w:hAnsi="SimHei"/>
          <w:color w:val="FF0000"/>
          <w:sz w:val="30"/>
          <w:szCs w:val="30"/>
        </w:rPr>
        <w:t>7</w:t>
      </w:r>
      <w:r>
        <w:rPr>
          <w:rFonts w:ascii="SimHei" w:hAnsi="SimHei" w:eastAsia="黑体"/>
          <w:color w:val="FF0000"/>
          <w:sz w:val="30"/>
          <w:szCs w:val="30"/>
        </w:rPr>
        <w:t>千亿元，其</w:t>
      </w:r>
      <w:r>
        <w:rPr>
          <w:rFonts w:eastAsia="黑体" w:ascii="SimHei" w:hAnsi="SimHei"/>
          <w:color w:val="FF0000"/>
          <w:sz w:val="30"/>
          <w:szCs w:val="30"/>
        </w:rPr>
        <w:t>*</w:t>
      </w:r>
      <w:r>
        <w:rPr>
          <w:rFonts w:ascii="SimHei" w:hAnsi="SimHei" w:eastAsia="黑体"/>
          <w:color w:val="FF0000"/>
          <w:sz w:val="30"/>
          <w:szCs w:val="30"/>
        </w:rPr>
        <w:t>境外约占</w:t>
      </w:r>
      <w:r>
        <w:rPr>
          <w:rFonts w:eastAsia="黑体" w:ascii="SimHei" w:hAnsi="SimHei"/>
          <w:color w:val="FF0000"/>
          <w:sz w:val="30"/>
          <w:szCs w:val="30"/>
        </w:rPr>
        <w:t>30%</w:t>
      </w:r>
      <w:r>
        <w:rPr>
          <w:rFonts w:ascii="SimHei" w:hAnsi="SimHei" w:eastAsia="黑体"/>
          <w:color w:val="FF0000"/>
          <w:sz w:val="30"/>
          <w:szCs w:val="30"/>
        </w:rPr>
        <w:t>。</w:t>
      </w:r>
      <w:r>
        <w:rPr>
          <w:rFonts w:eastAsia="黑体" w:ascii="SimHei" w:hAnsi="SimHei"/>
          <w:color w:val="FF0000"/>
          <w:sz w:val="30"/>
          <w:szCs w:val="30"/>
        </w:rPr>
        <w:t>2005</w:t>
      </w:r>
      <w:r>
        <w:rPr>
          <w:rFonts w:ascii="SimHei" w:hAnsi="SimHei" w:eastAsia="黑体"/>
          <w:color w:val="FF0000"/>
          <w:sz w:val="30"/>
          <w:szCs w:val="30"/>
        </w:rPr>
        <w:t>年公司的资产总额已超过千亿元，是当之无愧的</w:t>
      </w:r>
      <w:r>
        <w:rPr>
          <w:rFonts w:eastAsia="黑体" w:ascii="SimHei" w:hAnsi="SimHei"/>
          <w:color w:val="FF0000"/>
          <w:sz w:val="30"/>
          <w:szCs w:val="30"/>
        </w:rPr>
        <w:t>****</w:t>
      </w:r>
      <w:r>
        <w:rPr>
          <w:rFonts w:ascii="SimHei" w:hAnsi="SimHei" w:eastAsia="黑体"/>
          <w:color w:val="FF0000"/>
          <w:sz w:val="30"/>
          <w:szCs w:val="30"/>
        </w:rPr>
        <w:t>业翘楚。</w:t>
      </w:r>
      <w:r>
        <w:rPr>
          <w:rFonts w:eastAsia="黑体" w:ascii="SimHei" w:hAnsi="SimHei"/>
          <w:color w:val="FF0000"/>
          <w:sz w:val="30"/>
          <w:szCs w:val="30"/>
        </w:rPr>
        <w:t>**</w:t>
      </w:r>
      <w:r>
        <w:rPr>
          <w:rFonts w:ascii="SimHei" w:hAnsi="SimHei" w:eastAsia="黑体"/>
          <w:color w:val="FF0000"/>
          <w:sz w:val="30"/>
          <w:szCs w:val="30"/>
        </w:rPr>
        <w:t>总公司从科技领先展现竞争实力，在“神舟”号载人航天实验飞船工程</w:t>
      </w:r>
      <w:r>
        <w:rPr>
          <w:rFonts w:eastAsia="黑体" w:ascii="SimHei" w:hAnsi="SimHei"/>
          <w:color w:val="FF0000"/>
          <w:sz w:val="30"/>
          <w:szCs w:val="30"/>
        </w:rPr>
        <w:t>*</w:t>
      </w:r>
      <w:r>
        <w:rPr>
          <w:rFonts w:ascii="SimHei" w:hAnsi="SimHei" w:eastAsia="黑体"/>
          <w:color w:val="FF0000"/>
          <w:sz w:val="30"/>
          <w:szCs w:val="30"/>
        </w:rPr>
        <w:t>，其“火箭垂直总装测试厂房综合施工技术”获得</w:t>
      </w:r>
      <w:r>
        <w:rPr>
          <w:rFonts w:eastAsia="黑体" w:ascii="SimHei" w:hAnsi="SimHei"/>
          <w:color w:val="FF0000"/>
          <w:sz w:val="30"/>
          <w:szCs w:val="30"/>
        </w:rPr>
        <w:t>*</w:t>
      </w:r>
      <w:r>
        <w:rPr>
          <w:rFonts w:ascii="SimHei" w:hAnsi="SimHei" w:eastAsia="黑体"/>
          <w:color w:val="FF0000"/>
          <w:sz w:val="30"/>
          <w:szCs w:val="30"/>
        </w:rPr>
        <w:t>家科技进步一等奖；截止到</w:t>
      </w:r>
      <w:r>
        <w:rPr>
          <w:rFonts w:eastAsia="黑体" w:ascii="SimHei" w:hAnsi="SimHei"/>
          <w:color w:val="FF0000"/>
          <w:sz w:val="30"/>
          <w:szCs w:val="30"/>
        </w:rPr>
        <w:t>2004</w:t>
      </w:r>
      <w:r>
        <w:rPr>
          <w:rFonts w:ascii="SimHei" w:hAnsi="SimHei" w:eastAsia="黑体"/>
          <w:color w:val="FF0000"/>
          <w:sz w:val="30"/>
          <w:szCs w:val="30"/>
        </w:rPr>
        <w:t>年，总公司共获得</w:t>
      </w:r>
      <w:r>
        <w:rPr>
          <w:rFonts w:eastAsia="黑体" w:ascii="SimHei" w:hAnsi="SimHei"/>
          <w:color w:val="FF0000"/>
          <w:sz w:val="30"/>
          <w:szCs w:val="30"/>
        </w:rPr>
        <w:t>*</w:t>
      </w:r>
      <w:r>
        <w:rPr>
          <w:rFonts w:ascii="SimHei" w:hAnsi="SimHei" w:eastAsia="黑体"/>
          <w:color w:val="FF0000"/>
          <w:sz w:val="30"/>
          <w:szCs w:val="30"/>
        </w:rPr>
        <w:t>家级科技进步及发明奖</w:t>
      </w:r>
      <w:r>
        <w:rPr>
          <w:rFonts w:eastAsia="黑体" w:ascii="SimHei" w:hAnsi="SimHei"/>
          <w:color w:val="FF0000"/>
          <w:sz w:val="30"/>
          <w:szCs w:val="30"/>
        </w:rPr>
        <w:t>31</w:t>
      </w:r>
      <w:r>
        <w:rPr>
          <w:rFonts w:ascii="SimHei" w:hAnsi="SimHei" w:eastAsia="黑体"/>
          <w:color w:val="FF0000"/>
          <w:sz w:val="30"/>
          <w:szCs w:val="30"/>
        </w:rPr>
        <w:t>项，各类省部级科技进步奖近</w:t>
      </w:r>
      <w:r>
        <w:rPr>
          <w:rFonts w:eastAsia="黑体" w:ascii="SimHei" w:hAnsi="SimHei"/>
          <w:color w:val="FF0000"/>
          <w:sz w:val="30"/>
          <w:szCs w:val="30"/>
        </w:rPr>
        <w:t>500</w:t>
      </w:r>
      <w:r>
        <w:rPr>
          <w:rFonts w:ascii="SimHei" w:hAnsi="SimHei" w:eastAsia="黑体"/>
          <w:color w:val="FF0000"/>
          <w:sz w:val="30"/>
          <w:szCs w:val="30"/>
        </w:rPr>
        <w:t>项，获得</w:t>
      </w:r>
      <w:r>
        <w:rPr>
          <w:rFonts w:eastAsia="黑体" w:ascii="SimHei" w:hAnsi="SimHei"/>
          <w:color w:val="FF0000"/>
          <w:sz w:val="30"/>
          <w:szCs w:val="30"/>
        </w:rPr>
        <w:t>****</w:t>
      </w:r>
      <w:r>
        <w:rPr>
          <w:rFonts w:ascii="SimHei" w:hAnsi="SimHei" w:eastAsia="黑体"/>
          <w:color w:val="FF0000"/>
          <w:sz w:val="30"/>
          <w:szCs w:val="30"/>
        </w:rPr>
        <w:t>业最高奖——鲁班奖</w:t>
      </w:r>
      <w:r>
        <w:rPr>
          <w:rFonts w:eastAsia="黑体" w:ascii="SimHei" w:hAnsi="SimHei"/>
          <w:color w:val="FF0000"/>
          <w:sz w:val="30"/>
          <w:szCs w:val="30"/>
        </w:rPr>
        <w:t>80</w:t>
      </w:r>
      <w:r>
        <w:rPr>
          <w:rFonts w:ascii="SimHei" w:hAnsi="SimHei" w:eastAsia="黑体"/>
          <w:color w:val="FF0000"/>
          <w:sz w:val="30"/>
          <w:szCs w:val="30"/>
        </w:rPr>
        <w:t>项。</w:t>
      </w:r>
    </w:p>
    <w:p>
      <w:pPr>
        <w:pStyle w:val="Normal"/>
        <w:rPr>
          <w:rFonts w:ascii="仿宋_GB2312" w:hAnsi="仿宋_GB2312" w:eastAsia="仿宋_GB2312"/>
          <w:color w:val="FF0000"/>
          <w:sz w:val="30"/>
          <w:szCs w:val="30"/>
        </w:rPr>
      </w:pPr>
      <w:r>
        <w:rPr>
          <w:rFonts w:ascii="SimHei" w:hAnsi="SimHei" w:eastAsia="黑体"/>
          <w:color w:val="FF0000"/>
          <w:sz w:val="30"/>
          <w:szCs w:val="30"/>
        </w:rPr>
        <w:t xml:space="preserve">　　</w:t>
      </w:r>
      <w:r>
        <w:rPr>
          <w:rFonts w:eastAsia="黑体" w:ascii="SimHei" w:hAnsi="SimHei"/>
          <w:color w:val="FF0000"/>
          <w:sz w:val="30"/>
          <w:szCs w:val="30"/>
        </w:rPr>
        <w:t>**</w:t>
      </w:r>
      <w:r>
        <w:rPr>
          <w:rFonts w:ascii="SimHei" w:hAnsi="SimHei" w:eastAsia="黑体"/>
          <w:color w:val="FF0000"/>
          <w:sz w:val="30"/>
          <w:szCs w:val="30"/>
        </w:rPr>
        <w:t>总公司以承</w:t>
      </w:r>
      <w:r>
        <w:rPr>
          <w:rFonts w:eastAsia="黑体" w:ascii="SimHei" w:hAnsi="SimHei"/>
          <w:color w:val="FF0000"/>
          <w:sz w:val="30"/>
          <w:szCs w:val="30"/>
        </w:rPr>
        <w:t>*“</w:t>
      </w:r>
      <w:r>
        <w:rPr>
          <w:rFonts w:ascii="SimHei" w:hAnsi="SimHei" w:eastAsia="黑体"/>
          <w:color w:val="FF0000"/>
          <w:sz w:val="30"/>
          <w:szCs w:val="30"/>
        </w:rPr>
        <w:t>高、大、新、特、重”工程著称于世，“</w:t>
      </w:r>
      <w:r>
        <w:rPr>
          <w:rFonts w:eastAsia="黑体" w:ascii="SimHei" w:hAnsi="SimHei"/>
          <w:color w:val="FF0000"/>
          <w:sz w:val="30"/>
          <w:szCs w:val="30"/>
        </w:rPr>
        <w:t>****”</w:t>
      </w:r>
      <w:r>
        <w:rPr>
          <w:rFonts w:ascii="SimHei" w:hAnsi="SimHei" w:eastAsia="黑体"/>
          <w:color w:val="FF0000"/>
          <w:sz w:val="30"/>
          <w:szCs w:val="30"/>
        </w:rPr>
        <w:t>已成为</w:t>
      </w:r>
      <w:r>
        <w:rPr>
          <w:rFonts w:eastAsia="黑体" w:ascii="SimHei" w:hAnsi="SimHei"/>
          <w:color w:val="FF0000"/>
          <w:sz w:val="30"/>
          <w:szCs w:val="30"/>
        </w:rPr>
        <w:t>*</w:t>
      </w:r>
      <w:r>
        <w:rPr>
          <w:rFonts w:ascii="SimHei" w:hAnsi="SimHei" w:eastAsia="黑体"/>
          <w:color w:val="FF0000"/>
          <w:sz w:val="30"/>
          <w:szCs w:val="30"/>
        </w:rPr>
        <w:t>内外知名的</w:t>
      </w:r>
      <w:r>
        <w:rPr>
          <w:rFonts w:eastAsia="黑体" w:ascii="SimHei" w:hAnsi="SimHei"/>
          <w:color w:val="FF0000"/>
          <w:sz w:val="30"/>
          <w:szCs w:val="30"/>
        </w:rPr>
        <w:t>**</w:t>
      </w:r>
      <w:r>
        <w:rPr>
          <w:rFonts w:ascii="SimHei" w:hAnsi="SimHei" w:eastAsia="黑体"/>
          <w:color w:val="FF0000"/>
          <w:sz w:val="30"/>
          <w:szCs w:val="30"/>
        </w:rPr>
        <w:t>业行业品牌。公司在</w:t>
      </w:r>
      <w:r>
        <w:rPr>
          <w:rFonts w:eastAsia="黑体" w:ascii="SimHei" w:hAnsi="SimHei"/>
          <w:color w:val="FF0000"/>
          <w:sz w:val="30"/>
          <w:szCs w:val="30"/>
        </w:rPr>
        <w:t>*</w:t>
      </w:r>
      <w:r>
        <w:rPr>
          <w:rFonts w:ascii="SimHei" w:hAnsi="SimHei" w:eastAsia="黑体"/>
          <w:color w:val="FF0000"/>
          <w:sz w:val="30"/>
          <w:szCs w:val="30"/>
        </w:rPr>
        <w:t>内和</w:t>
      </w:r>
      <w:r>
        <w:rPr>
          <w:rFonts w:eastAsia="黑体" w:ascii="SimHei" w:hAnsi="SimHei"/>
          <w:color w:val="FF0000"/>
          <w:sz w:val="30"/>
          <w:szCs w:val="30"/>
        </w:rPr>
        <w:t>*</w:t>
      </w:r>
      <w:r>
        <w:rPr>
          <w:rFonts w:ascii="SimHei" w:hAnsi="SimHei" w:eastAsia="黑体"/>
          <w:color w:val="FF0000"/>
          <w:sz w:val="30"/>
          <w:szCs w:val="30"/>
        </w:rPr>
        <w:t>际上完成了一大批工期要求紧、质量要求高、难度要求大的大型和特大型工程，并先后在深圳</w:t>
      </w:r>
      <w:r>
        <w:rPr>
          <w:rFonts w:eastAsia="黑体" w:ascii="SimHei" w:hAnsi="SimHei"/>
          <w:color w:val="FF0000"/>
          <w:sz w:val="30"/>
          <w:szCs w:val="30"/>
        </w:rPr>
        <w:t>*</w:t>
      </w:r>
      <w:r>
        <w:rPr>
          <w:rFonts w:ascii="SimHei" w:hAnsi="SimHei" w:eastAsia="黑体"/>
          <w:color w:val="FF0000"/>
          <w:sz w:val="30"/>
          <w:szCs w:val="30"/>
        </w:rPr>
        <w:t>贸大厦和信兴广场的</w:t>
      </w:r>
      <w:r>
        <w:rPr>
          <w:rFonts w:eastAsia="黑体" w:ascii="SimHei" w:hAnsi="SimHei"/>
          <w:color w:val="FF0000"/>
          <w:sz w:val="30"/>
          <w:szCs w:val="30"/>
        </w:rPr>
        <w:t>*</w:t>
      </w:r>
      <w:r>
        <w:rPr>
          <w:rFonts w:ascii="SimHei" w:hAnsi="SimHei" w:eastAsia="黑体"/>
          <w:color w:val="FF0000"/>
          <w:sz w:val="30"/>
          <w:szCs w:val="30"/>
        </w:rPr>
        <w:t>设</w:t>
      </w:r>
      <w:r>
        <w:rPr>
          <w:rFonts w:eastAsia="黑体" w:ascii="SimHei" w:hAnsi="SimHei"/>
          <w:color w:val="FF0000"/>
          <w:sz w:val="30"/>
          <w:szCs w:val="30"/>
        </w:rPr>
        <w:t>*</w:t>
      </w:r>
      <w:r>
        <w:rPr>
          <w:rFonts w:ascii="SimHei" w:hAnsi="SimHei" w:eastAsia="黑体"/>
          <w:color w:val="FF0000"/>
          <w:sz w:val="30"/>
          <w:szCs w:val="30"/>
        </w:rPr>
        <w:t>，创造了两个彪炳</w:t>
      </w:r>
      <w:r>
        <w:rPr>
          <w:rFonts w:eastAsia="黑体" w:ascii="SimHei" w:hAnsi="SimHei"/>
          <w:color w:val="FF0000"/>
          <w:sz w:val="30"/>
          <w:szCs w:val="30"/>
        </w:rPr>
        <w:t>**</w:t>
      </w:r>
      <w:r>
        <w:rPr>
          <w:rFonts w:ascii="SimHei" w:hAnsi="SimHei" w:eastAsia="黑体"/>
          <w:color w:val="FF0000"/>
          <w:sz w:val="30"/>
          <w:szCs w:val="30"/>
        </w:rPr>
        <w:t>业史册的施工速度，一些项目已成为当地标志性的</w:t>
      </w:r>
      <w:r>
        <w:rPr>
          <w:rFonts w:eastAsia="黑体" w:ascii="SimHei" w:hAnsi="SimHei"/>
          <w:color w:val="FF0000"/>
          <w:sz w:val="30"/>
          <w:szCs w:val="30"/>
        </w:rPr>
        <w:t>**</w:t>
      </w:r>
      <w:r>
        <w:rPr>
          <w:rFonts w:ascii="SimHei" w:hAnsi="SimHei" w:eastAsia="黑体"/>
          <w:color w:val="FF0000"/>
          <w:sz w:val="30"/>
          <w:szCs w:val="30"/>
        </w:rPr>
        <w:t>物。</w:t>
      </w:r>
      <w:r>
        <w:rPr>
          <w:rFonts w:eastAsia="黑体" w:ascii="SimHei" w:hAnsi="SimHei"/>
          <w:color w:val="FF0000"/>
          <w:sz w:val="30"/>
          <w:szCs w:val="30"/>
        </w:rPr>
        <w:t>**</w:t>
      </w:r>
      <w:r>
        <w:rPr>
          <w:rFonts w:ascii="SimHei" w:hAnsi="SimHei" w:eastAsia="黑体"/>
          <w:color w:val="FF0000"/>
          <w:sz w:val="30"/>
          <w:szCs w:val="30"/>
        </w:rPr>
        <w:t>总公司与世界一流承</w:t>
      </w:r>
      <w:r>
        <w:rPr>
          <w:rFonts w:eastAsia="黑体" w:ascii="SimHei" w:hAnsi="SimHei"/>
          <w:color w:val="FF0000"/>
          <w:sz w:val="30"/>
          <w:szCs w:val="30"/>
        </w:rPr>
        <w:t>*</w:t>
      </w:r>
      <w:r>
        <w:rPr>
          <w:rFonts w:ascii="SimHei" w:hAnsi="SimHei" w:eastAsia="黑体"/>
          <w:color w:val="FF0000"/>
          <w:sz w:val="30"/>
          <w:szCs w:val="30"/>
        </w:rPr>
        <w:t>商合作的香港新机场客运大楼被</w:t>
      </w:r>
      <w:r>
        <w:rPr>
          <w:rFonts w:eastAsia="黑体" w:ascii="SimHei" w:hAnsi="SimHei"/>
          <w:color w:val="FF0000"/>
          <w:sz w:val="30"/>
          <w:szCs w:val="30"/>
        </w:rPr>
        <w:t>*</w:t>
      </w:r>
      <w:r>
        <w:rPr>
          <w:rFonts w:ascii="SimHei" w:hAnsi="SimHei" w:eastAsia="黑体"/>
          <w:color w:val="FF0000"/>
          <w:sz w:val="30"/>
          <w:szCs w:val="30"/>
        </w:rPr>
        <w:t>际权威组织评为二十世纪全球十大</w:t>
      </w:r>
      <w:r>
        <w:rPr>
          <w:rFonts w:eastAsia="黑体" w:ascii="SimHei" w:hAnsi="SimHei"/>
          <w:color w:val="FF0000"/>
          <w:sz w:val="30"/>
          <w:szCs w:val="30"/>
        </w:rPr>
        <w:t>**</w:t>
      </w:r>
      <w:r>
        <w:rPr>
          <w:rFonts w:ascii="SimHei" w:hAnsi="SimHei" w:eastAsia="黑体"/>
          <w:color w:val="FF0000"/>
          <w:sz w:val="30"/>
          <w:szCs w:val="30"/>
        </w:rPr>
        <w:t>。本世纪初连夺为世人所瞩目的“世界第一高楼”——上海环球金融</w:t>
      </w:r>
      <w:r>
        <w:rPr>
          <w:rFonts w:eastAsia="黑体" w:ascii="SimHei" w:hAnsi="SimHei"/>
          <w:color w:val="FF0000"/>
          <w:sz w:val="30"/>
          <w:szCs w:val="30"/>
        </w:rPr>
        <w:t>*</w:t>
      </w:r>
      <w:r>
        <w:rPr>
          <w:rFonts w:ascii="SimHei" w:hAnsi="SimHei" w:eastAsia="黑体"/>
          <w:color w:val="FF0000"/>
          <w:sz w:val="30"/>
          <w:szCs w:val="30"/>
        </w:rPr>
        <w:t>心和</w:t>
      </w:r>
      <w:r>
        <w:rPr>
          <w:rFonts w:eastAsia="黑体" w:ascii="SimHei" w:hAnsi="SimHei"/>
          <w:color w:val="FF0000"/>
          <w:sz w:val="30"/>
          <w:szCs w:val="30"/>
        </w:rPr>
        <w:t>*</w:t>
      </w:r>
      <w:r>
        <w:rPr>
          <w:rFonts w:ascii="SimHei" w:hAnsi="SimHei" w:eastAsia="黑体"/>
          <w:color w:val="FF0000"/>
          <w:sz w:val="30"/>
          <w:szCs w:val="30"/>
        </w:rPr>
        <w:t xml:space="preserve">央电视台新址工程。 </w:t>
      </w:r>
    </w:p>
    <w:p>
      <w:pPr>
        <w:pStyle w:val="Normal"/>
        <w:rPr>
          <w:rFonts w:ascii="仿宋_GB2312" w:hAnsi="仿宋_GB2312" w:eastAsia="仿宋_GB2312"/>
          <w:color w:val="FF0000"/>
          <w:sz w:val="30"/>
          <w:szCs w:val="30"/>
        </w:rPr>
      </w:pPr>
      <w:r>
        <w:rPr>
          <w:rFonts w:ascii="SimHei" w:hAnsi="SimHei" w:eastAsia="黑体"/>
          <w:color w:val="FF0000"/>
          <w:sz w:val="30"/>
          <w:szCs w:val="30"/>
        </w:rPr>
        <w:t xml:space="preserve">　　面对</w:t>
      </w:r>
      <w:r>
        <w:rPr>
          <w:rFonts w:eastAsia="黑体" w:ascii="SimHei" w:hAnsi="SimHei"/>
          <w:color w:val="FF0000"/>
          <w:sz w:val="30"/>
          <w:szCs w:val="30"/>
        </w:rPr>
        <w:t>**</w:t>
      </w:r>
      <w:r>
        <w:rPr>
          <w:rFonts w:ascii="SimHei" w:hAnsi="SimHei" w:eastAsia="黑体"/>
          <w:color w:val="FF0000"/>
          <w:sz w:val="30"/>
          <w:szCs w:val="30"/>
        </w:rPr>
        <w:t>改革开放的新形势，</w:t>
      </w:r>
      <w:r>
        <w:rPr>
          <w:rFonts w:eastAsia="黑体" w:ascii="SimHei" w:hAnsi="SimHei"/>
          <w:color w:val="FF0000"/>
          <w:sz w:val="30"/>
          <w:szCs w:val="30"/>
        </w:rPr>
        <w:t>**</w:t>
      </w:r>
      <w:r>
        <w:rPr>
          <w:rFonts w:ascii="SimHei" w:hAnsi="SimHei" w:eastAsia="黑体"/>
          <w:color w:val="FF0000"/>
          <w:sz w:val="30"/>
          <w:szCs w:val="30"/>
        </w:rPr>
        <w:t>总公司正以崭新的理念、科学的管理和优质的服务，严格遵循“</w:t>
      </w:r>
      <w:r>
        <w:rPr>
          <w:rFonts w:eastAsia="黑体" w:ascii="SimHei" w:hAnsi="SimHei"/>
          <w:color w:val="FF0000"/>
          <w:sz w:val="30"/>
          <w:szCs w:val="30"/>
        </w:rPr>
        <w:t>*</w:t>
      </w:r>
      <w:r>
        <w:rPr>
          <w:rFonts w:ascii="SimHei" w:hAnsi="SimHei" w:eastAsia="黑体"/>
          <w:color w:val="FF0000"/>
          <w:sz w:val="30"/>
          <w:szCs w:val="30"/>
        </w:rPr>
        <w:t>际化、集团化、科学化”的发展思路，着眼于</w:t>
      </w:r>
      <w:r>
        <w:rPr>
          <w:rFonts w:eastAsia="黑体" w:ascii="SimHei" w:hAnsi="SimHei"/>
          <w:color w:val="FF0000"/>
          <w:sz w:val="30"/>
          <w:szCs w:val="30"/>
        </w:rPr>
        <w:t>*</w:t>
      </w:r>
      <w:r>
        <w:rPr>
          <w:rFonts w:ascii="SimHei" w:hAnsi="SimHei" w:eastAsia="黑体"/>
          <w:color w:val="FF0000"/>
          <w:sz w:val="30"/>
          <w:szCs w:val="30"/>
        </w:rPr>
        <w:t>设现代企业制度，优化资源要素配置，积极抓好企业的产权结构改革和产业结构调整工作，奋力向世界一流的跨</w:t>
      </w:r>
      <w:r>
        <w:rPr>
          <w:rFonts w:eastAsia="黑体" w:ascii="SimHei" w:hAnsi="SimHei"/>
          <w:color w:val="FF0000"/>
          <w:sz w:val="30"/>
          <w:szCs w:val="30"/>
        </w:rPr>
        <w:t>*</w:t>
      </w:r>
      <w:r>
        <w:rPr>
          <w:rFonts w:ascii="SimHei" w:hAnsi="SimHei" w:eastAsia="黑体"/>
          <w:color w:val="FF0000"/>
          <w:sz w:val="30"/>
          <w:szCs w:val="30"/>
        </w:rPr>
        <w:t>企业迈进</w:t>
      </w:r>
      <w:r>
        <w:rPr>
          <w:rFonts w:eastAsia="黑体" w:ascii="SimHei" w:hAnsi="SimHei"/>
          <w:color w:val="FF0000"/>
          <w:sz w:val="30"/>
          <w:szCs w:val="30"/>
        </w:rPr>
        <w:t>!</w:t>
      </w:r>
    </w:p>
    <w:p>
      <w:pPr>
        <w:pStyle w:val="Normal"/>
        <w:ind w:firstLine="435"/>
        <w:jc w:val="center"/>
        <w:rPr>
          <w:rFonts w:ascii="仿宋_GB2312" w:hAnsi="仿宋_GB2312" w:eastAsia="仿宋_GB2312"/>
          <w:b/>
          <w:b/>
          <w:color w:val="FF0000"/>
          <w:sz w:val="30"/>
          <w:szCs w:val="30"/>
        </w:rPr>
      </w:pPr>
      <w:r>
        <w:rPr>
          <w:rFonts w:eastAsia="黑体" w:ascii="SimHei" w:hAnsi="SimHei"/>
          <w:b/>
          <w:color w:val="FF0000"/>
          <w:sz w:val="30"/>
          <w:szCs w:val="30"/>
        </w:rPr>
      </w:r>
    </w:p>
    <w:p>
      <w:pPr>
        <w:pStyle w:val="2GB2312"/>
        <w:rPr>
          <w:color w:val="FF0000"/>
        </w:rPr>
      </w:pPr>
      <w:bookmarkStart w:id="7" w:name="__RefHeading___Toc241303495"/>
      <w:bookmarkEnd w:id="7"/>
      <w:r>
        <w:rPr>
          <w:rFonts w:ascii="SimHei" w:hAnsi="SimHei" w:eastAsia="黑体"/>
          <w:color w:val="FF0000"/>
        </w:rPr>
        <w:t>1.7****</w:t>
      </w:r>
      <w:r>
        <w:rPr>
          <w:rFonts w:ascii="SimHei" w:hAnsi="SimHei" w:eastAsia="黑体"/>
          <w:color w:val="FF0000"/>
        </w:rPr>
        <w:t>股份公司</w:t>
      </w:r>
    </w:p>
    <w:p>
      <w:pPr>
        <w:pStyle w:val="Normal"/>
        <w:rPr>
          <w:rFonts w:ascii="仿宋_GB2312" w:hAnsi="仿宋_GB2312" w:eastAsia="仿宋_GB2312"/>
          <w:color w:val="FF0000"/>
          <w:sz w:val="30"/>
          <w:szCs w:val="30"/>
          <w:lang w:val="en"/>
        </w:rPr>
      </w:pPr>
      <w:r>
        <w:rPr>
          <w:rFonts w:ascii="SimHei" w:hAnsi="SimHei" w:eastAsia="黑体"/>
          <w:color w:val="FF0000"/>
        </w:rPr>
        <w:t xml:space="preserve">　</w:t>
      </w:r>
      <w:r>
        <w:rPr>
          <w:rFonts w:ascii="SimHei" w:hAnsi="SimHei" w:eastAsia="黑体"/>
          <w:color w:val="FF0000"/>
          <w:sz w:val="30"/>
          <w:szCs w:val="30"/>
        </w:rPr>
        <w:t xml:space="preserve">　</w:t>
      </w:r>
      <w:r>
        <w:rPr>
          <w:rFonts w:eastAsia="黑体" w:ascii="SimHei" w:hAnsi="SimHei"/>
          <w:color w:val="FF0000"/>
          <w:sz w:val="30"/>
          <w:szCs w:val="30"/>
          <w:lang w:val="en"/>
        </w:rPr>
        <w:t>****</w:t>
      </w:r>
      <w:r>
        <w:rPr>
          <w:rFonts w:ascii="SimHei" w:hAnsi="SimHei" w:eastAsia="黑体"/>
          <w:color w:val="FF0000"/>
          <w:sz w:val="30"/>
          <w:szCs w:val="30"/>
          <w:lang w:val="en"/>
        </w:rPr>
        <w:t>股份公司（简称</w:t>
      </w:r>
      <w:r>
        <w:rPr>
          <w:rFonts w:eastAsia="黑体" w:ascii="SimHei" w:hAnsi="SimHei"/>
          <w:color w:val="FF0000"/>
          <w:sz w:val="30"/>
          <w:szCs w:val="30"/>
          <w:lang w:val="en"/>
        </w:rPr>
        <w:t>****</w:t>
      </w:r>
      <w:r>
        <w:rPr>
          <w:rFonts w:ascii="SimHei" w:hAnsi="SimHei" w:eastAsia="黑体"/>
          <w:color w:val="FF0000"/>
          <w:sz w:val="30"/>
          <w:szCs w:val="30"/>
          <w:lang w:val="en"/>
        </w:rPr>
        <w:t>）由</w:t>
      </w:r>
      <w:r>
        <w:rPr>
          <w:rFonts w:eastAsia="黑体" w:ascii="SimHei" w:hAnsi="SimHei"/>
          <w:color w:val="FF0000"/>
          <w:sz w:val="30"/>
          <w:szCs w:val="30"/>
          <w:lang w:val="en"/>
        </w:rPr>
        <w:t>****</w:t>
      </w:r>
      <w:r>
        <w:rPr>
          <w:rFonts w:ascii="SimHei" w:hAnsi="SimHei" w:eastAsia="黑体"/>
          <w:color w:val="FF0000"/>
          <w:sz w:val="30"/>
          <w:szCs w:val="30"/>
          <w:lang w:val="en"/>
        </w:rPr>
        <w:t>工程总公司、</w:t>
      </w:r>
      <w:r>
        <w:rPr>
          <w:rFonts w:eastAsia="黑体" w:ascii="SimHei" w:hAnsi="SimHei"/>
          <w:color w:val="FF0000"/>
          <w:sz w:val="30"/>
          <w:szCs w:val="30"/>
          <w:lang w:val="en"/>
        </w:rPr>
        <w:t>**</w:t>
      </w:r>
      <w:r>
        <w:rPr>
          <w:rFonts w:ascii="SimHei" w:hAnsi="SimHei" w:eastAsia="黑体"/>
          <w:color w:val="FF0000"/>
          <w:sz w:val="30"/>
          <w:szCs w:val="30"/>
          <w:lang w:val="en"/>
        </w:rPr>
        <w:t>某集团、某集团、</w:t>
      </w:r>
      <w:r>
        <w:rPr>
          <w:rFonts w:eastAsia="黑体" w:ascii="SimHei" w:hAnsi="SimHei"/>
          <w:color w:val="FF0000"/>
          <w:sz w:val="30"/>
          <w:szCs w:val="30"/>
          <w:lang w:val="en"/>
        </w:rPr>
        <w:t>***</w:t>
      </w:r>
      <w:r>
        <w:rPr>
          <w:rFonts w:ascii="SimHei" w:hAnsi="SimHei" w:eastAsia="黑体"/>
          <w:color w:val="FF0000"/>
          <w:sz w:val="30"/>
          <w:szCs w:val="30"/>
          <w:lang w:val="en"/>
        </w:rPr>
        <w:t>化集团等</w:t>
      </w:r>
      <w:r>
        <w:rPr>
          <w:rFonts w:eastAsia="黑体" w:ascii="SimHei" w:hAnsi="SimHei"/>
          <w:color w:val="FF0000"/>
          <w:sz w:val="30"/>
          <w:szCs w:val="30"/>
          <w:lang w:val="en"/>
        </w:rPr>
        <w:t>4</w:t>
      </w:r>
      <w:r>
        <w:rPr>
          <w:rFonts w:ascii="SimHei" w:hAnsi="SimHei" w:eastAsia="黑体"/>
          <w:color w:val="FF0000"/>
          <w:sz w:val="30"/>
          <w:szCs w:val="30"/>
          <w:lang w:val="en"/>
        </w:rPr>
        <w:t>家世界</w:t>
      </w:r>
      <w:r>
        <w:rPr>
          <w:rFonts w:eastAsia="黑体" w:ascii="SimHei" w:hAnsi="SimHei"/>
          <w:color w:val="FF0000"/>
          <w:sz w:val="30"/>
          <w:szCs w:val="30"/>
          <w:lang w:val="en"/>
        </w:rPr>
        <w:t>500</w:t>
      </w:r>
      <w:r>
        <w:rPr>
          <w:rFonts w:ascii="SimHei" w:hAnsi="SimHei" w:eastAsia="黑体"/>
          <w:color w:val="FF0000"/>
          <w:sz w:val="30"/>
          <w:szCs w:val="30"/>
          <w:lang w:val="en"/>
        </w:rPr>
        <w:t>强企业共同发起，于</w:t>
      </w:r>
      <w:r>
        <w:rPr>
          <w:rFonts w:eastAsia="黑体" w:ascii="SimHei" w:hAnsi="SimHei"/>
          <w:color w:val="FF0000"/>
          <w:sz w:val="30"/>
          <w:szCs w:val="30"/>
          <w:lang w:val="en"/>
        </w:rPr>
        <w:t>2007</w:t>
      </w:r>
      <w:r>
        <w:rPr>
          <w:rFonts w:ascii="SimHei" w:hAnsi="SimHei" w:eastAsia="黑体"/>
          <w:color w:val="FF0000"/>
          <w:sz w:val="30"/>
          <w:szCs w:val="30"/>
          <w:lang w:val="en"/>
        </w:rPr>
        <w:t>年</w:t>
      </w:r>
      <w:r>
        <w:rPr>
          <w:rFonts w:eastAsia="黑体" w:ascii="SimHei" w:hAnsi="SimHei"/>
          <w:color w:val="FF0000"/>
          <w:sz w:val="30"/>
          <w:szCs w:val="30"/>
          <w:lang w:val="en"/>
        </w:rPr>
        <w:t>12</w:t>
      </w:r>
      <w:r>
        <w:rPr>
          <w:rFonts w:ascii="SimHei" w:hAnsi="SimHei" w:eastAsia="黑体"/>
          <w:color w:val="FF0000"/>
          <w:sz w:val="30"/>
          <w:szCs w:val="30"/>
          <w:lang w:val="en"/>
        </w:rPr>
        <w:t>月</w:t>
      </w:r>
      <w:r>
        <w:rPr>
          <w:rFonts w:eastAsia="黑体" w:ascii="SimHei" w:hAnsi="SimHei"/>
          <w:color w:val="FF0000"/>
          <w:sz w:val="30"/>
          <w:szCs w:val="30"/>
          <w:lang w:val="en"/>
        </w:rPr>
        <w:t>10</w:t>
      </w:r>
      <w:r>
        <w:rPr>
          <w:rFonts w:ascii="SimHei" w:hAnsi="SimHei" w:eastAsia="黑体"/>
          <w:color w:val="FF0000"/>
          <w:sz w:val="30"/>
          <w:szCs w:val="30"/>
          <w:lang w:val="en"/>
        </w:rPr>
        <w:t>日正式成立，</w:t>
      </w:r>
      <w:r>
        <w:rPr>
          <w:rFonts w:eastAsia="黑体" w:ascii="SimHei" w:hAnsi="SimHei"/>
          <w:color w:val="FF0000"/>
          <w:sz w:val="30"/>
          <w:szCs w:val="30"/>
          <w:lang w:val="en"/>
        </w:rPr>
        <w:t>****</w:t>
      </w:r>
      <w:r>
        <w:rPr>
          <w:rFonts w:ascii="SimHei" w:hAnsi="SimHei" w:eastAsia="黑体"/>
          <w:color w:val="FF0000"/>
          <w:sz w:val="30"/>
          <w:szCs w:val="30"/>
          <w:lang w:val="en"/>
        </w:rPr>
        <w:t>承袭了</w:t>
      </w:r>
      <w:r>
        <w:rPr>
          <w:rFonts w:eastAsia="黑体" w:ascii="SimHei" w:hAnsi="SimHei"/>
          <w:color w:val="FF0000"/>
          <w:sz w:val="30"/>
          <w:szCs w:val="30"/>
          <w:lang w:val="en"/>
        </w:rPr>
        <w:t>****</w:t>
      </w:r>
      <w:r>
        <w:rPr>
          <w:rFonts w:ascii="SimHei" w:hAnsi="SimHei" w:eastAsia="黑体"/>
          <w:color w:val="FF0000"/>
          <w:sz w:val="30"/>
          <w:szCs w:val="30"/>
          <w:lang w:val="en"/>
        </w:rPr>
        <w:t>工程总公司（简称</w:t>
      </w:r>
      <w:r>
        <w:rPr>
          <w:rFonts w:eastAsia="黑体" w:ascii="SimHei" w:hAnsi="SimHei"/>
          <w:color w:val="FF0000"/>
          <w:sz w:val="30"/>
          <w:szCs w:val="30"/>
          <w:lang w:val="en"/>
        </w:rPr>
        <w:t>**</w:t>
      </w:r>
      <w:r>
        <w:rPr>
          <w:rFonts w:ascii="SimHei" w:hAnsi="SimHei" w:eastAsia="黑体"/>
          <w:color w:val="FF0000"/>
          <w:sz w:val="30"/>
          <w:szCs w:val="30"/>
          <w:lang w:val="en"/>
        </w:rPr>
        <w:t>总公司）的优良资产和企业文化，是</w:t>
      </w:r>
      <w:r>
        <w:rPr>
          <w:rFonts w:eastAsia="黑体" w:ascii="SimHei" w:hAnsi="SimHei"/>
          <w:color w:val="FF0000"/>
          <w:sz w:val="30"/>
          <w:szCs w:val="30"/>
          <w:lang w:val="en"/>
        </w:rPr>
        <w:t>**</w:t>
      </w:r>
      <w:r>
        <w:rPr>
          <w:rFonts w:ascii="SimHei" w:hAnsi="SimHei" w:eastAsia="黑体"/>
          <w:color w:val="FF0000"/>
          <w:sz w:val="30"/>
          <w:szCs w:val="30"/>
          <w:lang w:val="en"/>
        </w:rPr>
        <w:t>最具</w:t>
      </w:r>
      <w:r>
        <w:rPr>
          <w:rFonts w:eastAsia="黑体" w:ascii="SimHei" w:hAnsi="SimHei"/>
          <w:color w:val="FF0000"/>
          <w:sz w:val="30"/>
          <w:szCs w:val="30"/>
          <w:lang w:val="en"/>
        </w:rPr>
        <w:t>*</w:t>
      </w:r>
      <w:r>
        <w:rPr>
          <w:rFonts w:ascii="SimHei" w:hAnsi="SimHei" w:eastAsia="黑体"/>
          <w:color w:val="FF0000"/>
          <w:sz w:val="30"/>
          <w:szCs w:val="30"/>
          <w:lang w:val="en"/>
        </w:rPr>
        <w:t>际竞争力的</w:t>
      </w:r>
      <w:r>
        <w:rPr>
          <w:rFonts w:eastAsia="黑体" w:ascii="SimHei" w:hAnsi="SimHei"/>
          <w:color w:val="FF0000"/>
          <w:sz w:val="30"/>
          <w:szCs w:val="30"/>
          <w:lang w:val="en"/>
        </w:rPr>
        <w:t>**</w:t>
      </w:r>
      <w:r>
        <w:rPr>
          <w:rFonts w:ascii="SimHei" w:hAnsi="SimHei" w:eastAsia="黑体"/>
          <w:color w:val="FF0000"/>
          <w:sz w:val="30"/>
          <w:szCs w:val="30"/>
          <w:lang w:val="en"/>
        </w:rPr>
        <w:t>某集团，公司业务包括房屋</w:t>
      </w:r>
      <w:r>
        <w:rPr>
          <w:rFonts w:eastAsia="黑体" w:ascii="SimHei" w:hAnsi="SimHei"/>
          <w:color w:val="FF0000"/>
          <w:sz w:val="30"/>
          <w:szCs w:val="30"/>
          <w:lang w:val="en"/>
        </w:rPr>
        <w:t>**</w:t>
      </w:r>
      <w:r>
        <w:rPr>
          <w:rFonts w:ascii="SimHei" w:hAnsi="SimHei" w:eastAsia="黑体"/>
          <w:color w:val="FF0000"/>
          <w:sz w:val="30"/>
          <w:szCs w:val="30"/>
          <w:lang w:val="en"/>
        </w:rPr>
        <w:t>工程、</w:t>
      </w:r>
      <w:r>
        <w:rPr>
          <w:rFonts w:eastAsia="黑体" w:ascii="SimHei" w:hAnsi="SimHei"/>
          <w:color w:val="FF0000"/>
          <w:sz w:val="30"/>
          <w:szCs w:val="30"/>
          <w:lang w:val="en"/>
        </w:rPr>
        <w:t>*</w:t>
      </w:r>
      <w:r>
        <w:rPr>
          <w:rFonts w:ascii="SimHei" w:hAnsi="SimHei" w:eastAsia="黑体"/>
          <w:color w:val="FF0000"/>
          <w:sz w:val="30"/>
          <w:szCs w:val="30"/>
          <w:lang w:val="en"/>
        </w:rPr>
        <w:t>际工程承包、房地产开发与投资、基础设施</w:t>
      </w:r>
      <w:r>
        <w:rPr>
          <w:rFonts w:eastAsia="黑体" w:ascii="SimHei" w:hAnsi="SimHei"/>
          <w:color w:val="FF0000"/>
          <w:sz w:val="30"/>
          <w:szCs w:val="30"/>
          <w:lang w:val="en"/>
        </w:rPr>
        <w:t>*</w:t>
      </w:r>
      <w:r>
        <w:rPr>
          <w:rFonts w:ascii="SimHei" w:hAnsi="SimHei" w:eastAsia="黑体"/>
          <w:color w:val="FF0000"/>
          <w:sz w:val="30"/>
          <w:szCs w:val="30"/>
          <w:lang w:val="en"/>
        </w:rPr>
        <w:t>设与投资及勘察设计。</w:t>
      </w:r>
      <w:r>
        <w:rPr>
          <w:rFonts w:eastAsia="黑体" w:ascii="SimHei" w:hAnsi="SimHei"/>
          <w:color w:val="FF0000"/>
          <w:sz w:val="30"/>
          <w:szCs w:val="30"/>
          <w:lang w:val="en"/>
        </w:rPr>
        <w:t>**</w:t>
      </w:r>
      <w:r>
        <w:rPr>
          <w:rFonts w:ascii="SimHei" w:hAnsi="SimHei" w:eastAsia="黑体"/>
          <w:color w:val="FF0000"/>
          <w:sz w:val="30"/>
          <w:szCs w:val="30"/>
          <w:lang w:val="en"/>
        </w:rPr>
        <w:t>总公司组</w:t>
      </w:r>
      <w:r>
        <w:rPr>
          <w:rFonts w:eastAsia="黑体" w:ascii="SimHei" w:hAnsi="SimHei"/>
          <w:color w:val="FF0000"/>
          <w:sz w:val="30"/>
          <w:szCs w:val="30"/>
          <w:lang w:val="en"/>
        </w:rPr>
        <w:t>*</w:t>
      </w:r>
      <w:r>
        <w:rPr>
          <w:rFonts w:ascii="SimHei" w:hAnsi="SimHei" w:eastAsia="黑体"/>
          <w:color w:val="FF0000"/>
          <w:sz w:val="30"/>
          <w:szCs w:val="30"/>
          <w:lang w:val="en"/>
        </w:rPr>
        <w:t>于</w:t>
      </w:r>
      <w:r>
        <w:rPr>
          <w:rFonts w:eastAsia="黑体" w:ascii="SimHei" w:hAnsi="SimHei"/>
          <w:color w:val="FF0000"/>
          <w:sz w:val="30"/>
          <w:szCs w:val="30"/>
          <w:lang w:val="en"/>
        </w:rPr>
        <w:t>1982</w:t>
      </w:r>
      <w:r>
        <w:rPr>
          <w:rFonts w:ascii="SimHei" w:hAnsi="SimHei" w:eastAsia="黑体"/>
          <w:color w:val="FF0000"/>
          <w:sz w:val="30"/>
          <w:szCs w:val="30"/>
          <w:lang w:val="en"/>
        </w:rPr>
        <w:t>年，是</w:t>
      </w:r>
      <w:r>
        <w:rPr>
          <w:rFonts w:eastAsia="黑体" w:ascii="SimHei" w:hAnsi="SimHei"/>
          <w:color w:val="FF0000"/>
          <w:sz w:val="30"/>
          <w:szCs w:val="30"/>
          <w:lang w:val="en"/>
        </w:rPr>
        <w:t>*</w:t>
      </w:r>
      <w:r>
        <w:rPr>
          <w:rFonts w:ascii="SimHei" w:hAnsi="SimHei" w:eastAsia="黑体"/>
          <w:color w:val="FF0000"/>
          <w:sz w:val="30"/>
          <w:szCs w:val="30"/>
          <w:lang w:val="en"/>
        </w:rPr>
        <w:t>央直接管理的</w:t>
      </w:r>
      <w:r>
        <w:rPr>
          <w:rFonts w:eastAsia="黑体" w:ascii="SimHei" w:hAnsi="SimHei"/>
          <w:color w:val="FF0000"/>
          <w:sz w:val="30"/>
          <w:szCs w:val="30"/>
          <w:lang w:val="en"/>
        </w:rPr>
        <w:t>*</w:t>
      </w:r>
      <w:r>
        <w:rPr>
          <w:rFonts w:ascii="SimHei" w:hAnsi="SimHei" w:eastAsia="黑体"/>
          <w:color w:val="FF0000"/>
          <w:sz w:val="30"/>
          <w:szCs w:val="30"/>
          <w:lang w:val="en"/>
        </w:rPr>
        <w:t>有重要骨干企业，以房屋</w:t>
      </w:r>
      <w:r>
        <w:rPr>
          <w:rFonts w:eastAsia="黑体" w:ascii="SimHei" w:hAnsi="SimHei"/>
          <w:color w:val="FF0000"/>
          <w:sz w:val="30"/>
          <w:szCs w:val="30"/>
          <w:lang w:val="en"/>
        </w:rPr>
        <w:t>**</w:t>
      </w:r>
      <w:r>
        <w:rPr>
          <w:rFonts w:ascii="SimHei" w:hAnsi="SimHei" w:eastAsia="黑体"/>
          <w:color w:val="FF0000"/>
          <w:sz w:val="30"/>
          <w:szCs w:val="30"/>
          <w:lang w:val="en"/>
        </w:rPr>
        <w:t>承包、</w:t>
      </w:r>
      <w:r>
        <w:rPr>
          <w:rFonts w:eastAsia="黑体" w:ascii="SimHei" w:hAnsi="SimHei"/>
          <w:color w:val="FF0000"/>
          <w:sz w:val="30"/>
          <w:szCs w:val="30"/>
          <w:lang w:val="en"/>
        </w:rPr>
        <w:t>*</w:t>
      </w:r>
      <w:r>
        <w:rPr>
          <w:rFonts w:ascii="SimHei" w:hAnsi="SimHei" w:eastAsia="黑体"/>
          <w:color w:val="FF0000"/>
          <w:sz w:val="30"/>
          <w:szCs w:val="30"/>
          <w:lang w:val="en"/>
        </w:rPr>
        <w:t>际工程承包、地产开发、基础设施</w:t>
      </w:r>
      <w:r>
        <w:rPr>
          <w:rFonts w:eastAsia="黑体" w:ascii="SimHei" w:hAnsi="SimHei"/>
          <w:color w:val="FF0000"/>
          <w:sz w:val="30"/>
          <w:szCs w:val="30"/>
          <w:lang w:val="en"/>
        </w:rPr>
        <w:t>*</w:t>
      </w:r>
      <w:r>
        <w:rPr>
          <w:rFonts w:ascii="SimHei" w:hAnsi="SimHei" w:eastAsia="黑体"/>
          <w:color w:val="FF0000"/>
          <w:sz w:val="30"/>
          <w:szCs w:val="30"/>
          <w:lang w:val="en"/>
        </w:rPr>
        <w:t>设和市政勘察设计为核心业务，发展壮大成为</w:t>
      </w:r>
      <w:r>
        <w:rPr>
          <w:rFonts w:eastAsia="黑体" w:ascii="SimHei" w:hAnsi="SimHei"/>
          <w:color w:val="FF0000"/>
          <w:sz w:val="30"/>
          <w:szCs w:val="30"/>
          <w:lang w:val="en"/>
        </w:rPr>
        <w:t>****</w:t>
      </w:r>
      <w:r>
        <w:rPr>
          <w:rFonts w:ascii="SimHei" w:hAnsi="SimHei" w:eastAsia="黑体"/>
          <w:color w:val="FF0000"/>
          <w:sz w:val="30"/>
          <w:szCs w:val="30"/>
          <w:lang w:val="en"/>
        </w:rPr>
        <w:t>业、房地产企业排头兵和最大</w:t>
      </w:r>
      <w:r>
        <w:rPr>
          <w:rFonts w:eastAsia="黑体" w:ascii="SimHei" w:hAnsi="SimHei"/>
          <w:color w:val="FF0000"/>
          <w:sz w:val="30"/>
          <w:szCs w:val="30"/>
          <w:lang w:val="en"/>
        </w:rPr>
        <w:t>*</w:t>
      </w:r>
      <w:r>
        <w:rPr>
          <w:rFonts w:ascii="SimHei" w:hAnsi="SimHei" w:eastAsia="黑体"/>
          <w:color w:val="FF0000"/>
          <w:sz w:val="30"/>
          <w:szCs w:val="30"/>
          <w:lang w:val="en"/>
        </w:rPr>
        <w:t>际承包商，是不占有</w:t>
      </w:r>
      <w:r>
        <w:rPr>
          <w:rFonts w:eastAsia="黑体" w:ascii="SimHei" w:hAnsi="SimHei"/>
          <w:color w:val="FF0000"/>
          <w:sz w:val="30"/>
          <w:szCs w:val="30"/>
          <w:lang w:val="en"/>
        </w:rPr>
        <w:t>*</w:t>
      </w:r>
      <w:r>
        <w:rPr>
          <w:rFonts w:ascii="SimHei" w:hAnsi="SimHei" w:eastAsia="黑体"/>
          <w:color w:val="FF0000"/>
          <w:sz w:val="30"/>
          <w:szCs w:val="30"/>
          <w:lang w:val="en"/>
        </w:rPr>
        <w:t>家大量资金、资源和专利，以从事完全竞争行业而发展壮大起来的</w:t>
      </w:r>
      <w:r>
        <w:rPr>
          <w:rFonts w:eastAsia="黑体" w:ascii="SimHei" w:hAnsi="SimHei"/>
          <w:color w:val="FF0000"/>
          <w:sz w:val="30"/>
          <w:szCs w:val="30"/>
          <w:lang w:val="en"/>
        </w:rPr>
        <w:t>*</w:t>
      </w:r>
      <w:r>
        <w:rPr>
          <w:rFonts w:ascii="SimHei" w:hAnsi="SimHei" w:eastAsia="黑体"/>
          <w:color w:val="FF0000"/>
          <w:sz w:val="30"/>
          <w:szCs w:val="30"/>
          <w:lang w:val="en"/>
        </w:rPr>
        <w:t>有企业</w:t>
      </w:r>
      <w:r>
        <w:rPr>
          <w:rFonts w:eastAsia="黑体" w:ascii="SimHei" w:hAnsi="SimHei"/>
          <w:color w:val="FF0000"/>
          <w:sz w:val="30"/>
          <w:szCs w:val="30"/>
          <w:lang w:val="en"/>
        </w:rPr>
        <w:t>,</w:t>
      </w:r>
      <w:r>
        <w:rPr>
          <w:rFonts w:ascii="SimHei" w:hAnsi="SimHei" w:eastAsia="黑体"/>
          <w:color w:val="FF0000"/>
          <w:sz w:val="30"/>
          <w:szCs w:val="30"/>
          <w:lang w:val="en"/>
        </w:rPr>
        <w:t>也是</w:t>
      </w:r>
      <w:r>
        <w:rPr>
          <w:rFonts w:eastAsia="黑体" w:ascii="SimHei" w:hAnsi="SimHei"/>
          <w:color w:val="FF0000"/>
          <w:sz w:val="30"/>
          <w:szCs w:val="30"/>
          <w:lang w:val="en"/>
        </w:rPr>
        <w:t>**</w:t>
      </w:r>
      <w:r>
        <w:rPr>
          <w:rFonts w:ascii="SimHei" w:hAnsi="SimHei" w:eastAsia="黑体"/>
          <w:color w:val="FF0000"/>
          <w:sz w:val="30"/>
          <w:szCs w:val="30"/>
          <w:lang w:val="en"/>
        </w:rPr>
        <w:t>唯一一家拥有三个特级资质的</w:t>
      </w:r>
      <w:r>
        <w:rPr>
          <w:rFonts w:eastAsia="黑体" w:ascii="SimHei" w:hAnsi="SimHei"/>
          <w:color w:val="FF0000"/>
          <w:sz w:val="30"/>
          <w:szCs w:val="30"/>
          <w:lang w:val="en"/>
        </w:rPr>
        <w:t>**</w:t>
      </w:r>
      <w:r>
        <w:rPr>
          <w:rFonts w:ascii="SimHei" w:hAnsi="SimHei" w:eastAsia="黑体"/>
          <w:color w:val="FF0000"/>
          <w:sz w:val="30"/>
          <w:szCs w:val="30"/>
          <w:lang w:val="en"/>
        </w:rPr>
        <w:t>企业。</w:t>
      </w:r>
    </w:p>
    <w:p>
      <w:pPr>
        <w:pStyle w:val="Normal"/>
        <w:ind w:firstLine="435"/>
        <w:jc w:val="center"/>
        <w:rPr>
          <w:rFonts w:ascii="仿宋_GB2312" w:hAnsi="仿宋_GB2312" w:eastAsia="仿宋_GB2312"/>
          <w:b/>
          <w:b/>
          <w:color w:val="000000"/>
          <w:sz w:val="30"/>
          <w:szCs w:val="30"/>
          <w:lang w:val="en"/>
        </w:rPr>
      </w:pPr>
      <w:r>
        <w:rPr>
          <w:rFonts w:eastAsia="黑体" w:ascii="SimHei" w:hAnsi="SimHei"/>
          <w:b/>
          <w:color w:val="000000"/>
          <w:sz w:val="30"/>
          <w:szCs w:val="30"/>
          <w:lang w:val="en"/>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ind w:firstLine="435"/>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Heading1"/>
        <w:jc w:val="center"/>
        <w:rPr>
          <w:rFonts w:ascii="仿宋_GB2312" w:hAnsi="仿宋_GB2312" w:eastAsia="仿宋_GB2312"/>
          <w:b w:val="false"/>
          <w:b w:val="false"/>
          <w:color w:val="000000"/>
          <w:sz w:val="48"/>
          <w:szCs w:val="48"/>
        </w:rPr>
      </w:pPr>
      <w:r>
        <w:rPr>
          <w:rFonts w:eastAsia="黑体" w:ascii="SimHei" w:hAnsi="SimHei"/>
          <w:b w:val="false"/>
          <w:color w:val="000000"/>
          <w:sz w:val="48"/>
          <w:szCs w:val="48"/>
        </w:rPr>
      </w:r>
    </w:p>
    <w:p>
      <w:pPr>
        <w:pStyle w:val="Heading1"/>
        <w:jc w:val="center"/>
        <w:rPr/>
      </w:pPr>
      <w:bookmarkStart w:id="8" w:name="__RefHeading___Toc241303496"/>
      <w:bookmarkEnd w:id="8"/>
      <w:r>
        <w:rPr>
          <w:rFonts w:ascii="SimHei" w:hAnsi="SimHei" w:eastAsia="黑体"/>
        </w:rPr>
        <w:t>二、行政办公</w:t>
      </w:r>
    </w:p>
    <w:p>
      <w:pPr>
        <w:pStyle w:val="Heading1"/>
        <w:jc w:val="center"/>
        <w:rPr/>
      </w:pPr>
      <w:r>
        <w:rPr>
          <w:rFonts w:ascii="SimHei" w:hAnsi="SimHei" w:eastAsia="黑体"/>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Heading1"/>
        <w:keepNext w:val="false"/>
        <w:keepLines w:val="false"/>
        <w:spacing w:before="60" w:after="60"/>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sz w:val="28"/>
          <w:szCs w:val="28"/>
        </w:rPr>
      </w:pPr>
      <w:r>
        <w:rPr>
          <w:rFonts w:eastAsia="黑体" w:ascii="SimHei" w:hAnsi="SimHei"/>
          <w:color w:val="000000"/>
          <w:sz w:val="28"/>
          <w:szCs w:val="28"/>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Normal"/>
        <w:rPr>
          <w:rFonts w:ascii="仿宋_GB2312" w:hAnsi="仿宋_GB2312" w:eastAsia="仿宋_GB2312"/>
          <w:color w:val="000000"/>
        </w:rPr>
      </w:pPr>
      <w:r>
        <w:rPr>
          <w:rFonts w:eastAsia="黑体" w:ascii="SimHei" w:hAnsi="SimHei"/>
          <w:color w:val="000000"/>
        </w:rPr>
      </w:r>
    </w:p>
    <w:p>
      <w:pPr>
        <w:pStyle w:val="2GB2312"/>
        <w:rPr/>
      </w:pPr>
      <w:bookmarkStart w:id="9" w:name="__RefHeading___Toc241303497"/>
      <w:bookmarkEnd w:id="9"/>
      <w:r>
        <w:rPr>
          <w:rFonts w:ascii="SimHei" w:hAnsi="SimHei" w:eastAsia="黑体"/>
        </w:rPr>
        <w:t>2.1</w:t>
      </w:r>
      <w:r>
        <w:rPr>
          <w:rFonts w:ascii="SimHei" w:hAnsi="SimHei" w:eastAsia="黑体"/>
        </w:rPr>
        <w:t>办公秩序</w:t>
      </w:r>
    </w:p>
    <w:p>
      <w:pPr>
        <w:pStyle w:val="Normal"/>
        <w:rPr>
          <w:rFonts w:ascii="仿宋_GB2312" w:hAnsi="仿宋_GB2312" w:eastAsia="仿宋_GB2312"/>
          <w:color w:val="000000"/>
          <w:sz w:val="28"/>
          <w:szCs w:val="28"/>
        </w:rPr>
      </w:pPr>
      <w:r>
        <w:rPr>
          <w:rStyle w:val="3Char"/>
          <w:rFonts w:ascii="SimHei" w:hAnsi="SimHei" w:eastAsia="黑体"/>
          <w:b w:val="false"/>
        </w:rPr>
        <w:t>2.1.1</w:t>
      </w:r>
      <w:r>
        <w:rPr>
          <w:rStyle w:val="3Char"/>
          <w:rFonts w:ascii="SimHei" w:hAnsi="SimHei" w:eastAsia="黑体"/>
          <w:b w:val="false"/>
        </w:rPr>
        <w:t>工作时间</w:t>
      </w:r>
    </w:p>
    <w:p>
      <w:pPr>
        <w:pStyle w:val="Normal"/>
        <w:rPr>
          <w:rFonts w:ascii="仿宋_GB2312" w:hAnsi="仿宋_GB2312" w:eastAsia="仿宋_GB2312"/>
          <w:color w:val="000000"/>
          <w:sz w:val="28"/>
          <w:szCs w:val="28"/>
        </w:rPr>
      </w:pPr>
      <w:r>
        <w:rPr>
          <w:rFonts w:ascii="SimHei" w:hAnsi="SimHei" w:eastAsia="黑体"/>
          <w:color w:val="000000"/>
          <w:sz w:val="28"/>
          <w:szCs w:val="28"/>
        </w:rPr>
        <w:t>实行标准工作制，工作时间：</w:t>
      </w:r>
    </w:p>
    <w:p>
      <w:pPr>
        <w:pStyle w:val="Normal"/>
        <w:rPr>
          <w:rFonts w:ascii="仿宋_GB2312" w:hAnsi="仿宋_GB2312" w:eastAsia="仿宋_GB2312"/>
          <w:color w:val="FF0000"/>
          <w:sz w:val="28"/>
          <w:szCs w:val="28"/>
        </w:rPr>
      </w:pPr>
      <w:r>
        <w:rPr>
          <w:rFonts w:ascii="SimHei" w:hAnsi="SimHei" w:eastAsia="黑体"/>
          <w:color w:val="FF0000"/>
          <w:sz w:val="28"/>
          <w:szCs w:val="28"/>
        </w:rPr>
        <w:t xml:space="preserve">　　工作日：  星期一～星期五</w:t>
      </w:r>
    </w:p>
    <w:p>
      <w:pPr>
        <w:pStyle w:val="Normal"/>
        <w:rPr>
          <w:rFonts w:ascii="仿宋_GB2312" w:hAnsi="仿宋_GB2312" w:eastAsia="仿宋_GB2312"/>
          <w:color w:val="FF0000"/>
          <w:sz w:val="28"/>
          <w:szCs w:val="28"/>
        </w:rPr>
      </w:pPr>
      <w:r>
        <w:rPr>
          <w:rFonts w:ascii="SimHei" w:hAnsi="SimHei" w:eastAsia="黑体"/>
          <w:color w:val="FF0000"/>
          <w:sz w:val="28"/>
          <w:szCs w:val="28"/>
        </w:rPr>
        <w:t xml:space="preserve">　　上午       </w:t>
      </w:r>
      <w:r>
        <w:rPr>
          <w:rFonts w:eastAsia="黑体" w:ascii="SimHei" w:hAnsi="SimHei"/>
          <w:color w:val="FF0000"/>
          <w:sz w:val="28"/>
          <w:szCs w:val="28"/>
        </w:rPr>
        <w:t>9</w:t>
      </w:r>
      <w:r>
        <w:rPr>
          <w:rFonts w:ascii="SimHei" w:hAnsi="SimHei" w:eastAsia="黑体"/>
          <w:color w:val="FF0000"/>
          <w:sz w:val="28"/>
          <w:szCs w:val="28"/>
        </w:rPr>
        <w:t>：</w:t>
      </w:r>
      <w:r>
        <w:rPr>
          <w:rFonts w:eastAsia="黑体" w:ascii="SimHei" w:hAnsi="SimHei"/>
          <w:color w:val="FF0000"/>
          <w:sz w:val="28"/>
          <w:szCs w:val="28"/>
        </w:rPr>
        <w:t>00</w:t>
      </w:r>
      <w:r>
        <w:rPr>
          <w:rFonts w:ascii="SimHei" w:hAnsi="SimHei" w:eastAsia="黑体"/>
          <w:color w:val="FF0000"/>
          <w:sz w:val="28"/>
          <w:szCs w:val="28"/>
        </w:rPr>
        <w:t>～</w:t>
      </w:r>
      <w:r>
        <w:rPr>
          <w:rFonts w:eastAsia="黑体" w:ascii="SimHei" w:hAnsi="SimHei"/>
          <w:color w:val="FF0000"/>
          <w:sz w:val="28"/>
          <w:szCs w:val="28"/>
        </w:rPr>
        <w:t>12</w:t>
      </w:r>
      <w:r>
        <w:rPr>
          <w:rFonts w:ascii="SimHei" w:hAnsi="SimHei" w:eastAsia="黑体"/>
          <w:color w:val="FF0000"/>
          <w:sz w:val="28"/>
          <w:szCs w:val="28"/>
        </w:rPr>
        <w:t>：</w:t>
      </w:r>
      <w:r>
        <w:rPr>
          <w:rFonts w:eastAsia="黑体" w:ascii="SimHei" w:hAnsi="SimHei"/>
          <w:color w:val="FF0000"/>
          <w:sz w:val="28"/>
          <w:szCs w:val="28"/>
        </w:rPr>
        <w:t>00</w:t>
      </w:r>
    </w:p>
    <w:p>
      <w:pPr>
        <w:pStyle w:val="Normal"/>
        <w:rPr>
          <w:rFonts w:ascii="仿宋_GB2312" w:hAnsi="仿宋_GB2312" w:eastAsia="仿宋_GB2312"/>
          <w:color w:val="000000"/>
          <w:sz w:val="28"/>
          <w:szCs w:val="28"/>
        </w:rPr>
      </w:pPr>
      <w:r>
        <w:rPr>
          <w:rFonts w:ascii="SimHei" w:hAnsi="SimHei" w:eastAsia="黑体"/>
          <w:color w:val="FF0000"/>
          <w:sz w:val="28"/>
          <w:szCs w:val="28"/>
        </w:rPr>
        <w:t xml:space="preserve">　　下午      </w:t>
      </w:r>
      <w:r>
        <w:rPr>
          <w:rFonts w:eastAsia="黑体" w:ascii="SimHei" w:hAnsi="SimHei"/>
          <w:color w:val="FF0000"/>
          <w:sz w:val="28"/>
          <w:szCs w:val="28"/>
        </w:rPr>
        <w:t>13</w:t>
      </w:r>
      <w:r>
        <w:rPr>
          <w:rFonts w:ascii="SimHei" w:hAnsi="SimHei" w:eastAsia="黑体"/>
          <w:color w:val="FF0000"/>
          <w:sz w:val="28"/>
          <w:szCs w:val="28"/>
        </w:rPr>
        <w:t>：</w:t>
      </w:r>
      <w:r>
        <w:rPr>
          <w:rFonts w:eastAsia="黑体" w:ascii="SimHei" w:hAnsi="SimHei"/>
          <w:color w:val="FF0000"/>
          <w:sz w:val="28"/>
          <w:szCs w:val="28"/>
        </w:rPr>
        <w:t>00</w:t>
      </w:r>
      <w:r>
        <w:rPr>
          <w:rFonts w:ascii="SimHei" w:hAnsi="SimHei" w:eastAsia="黑体"/>
          <w:color w:val="FF0000"/>
          <w:sz w:val="28"/>
          <w:szCs w:val="28"/>
        </w:rPr>
        <w:t>～</w:t>
      </w:r>
      <w:r>
        <w:rPr>
          <w:rFonts w:eastAsia="黑体" w:ascii="SimHei" w:hAnsi="SimHei"/>
          <w:color w:val="FF0000"/>
          <w:sz w:val="28"/>
          <w:szCs w:val="28"/>
        </w:rPr>
        <w:t>17</w:t>
      </w:r>
      <w:r>
        <w:rPr>
          <w:rFonts w:ascii="SimHei" w:hAnsi="SimHei" w:eastAsia="黑体"/>
          <w:color w:val="FF0000"/>
          <w:sz w:val="28"/>
          <w:szCs w:val="28"/>
        </w:rPr>
        <w:t>：</w:t>
      </w:r>
      <w:r>
        <w:rPr>
          <w:rFonts w:eastAsia="黑体" w:ascii="SimHei" w:hAnsi="SimHei"/>
          <w:color w:val="FF0000"/>
          <w:sz w:val="28"/>
          <w:szCs w:val="28"/>
        </w:rPr>
        <w:t>30</w:t>
      </w:r>
    </w:p>
    <w:p>
      <w:pPr>
        <w:pStyle w:val="Normal"/>
        <w:rPr>
          <w:rStyle w:val="3Char"/>
          <w:rFonts w:ascii="仿宋_GB2312" w:hAnsi="仿宋_GB2312"/>
          <w:b w:val="false"/>
          <w:b w:val="false"/>
        </w:rPr>
      </w:pPr>
      <w:r>
        <w:rPr>
          <w:rStyle w:val="3Char"/>
          <w:rFonts w:ascii="SimHei" w:hAnsi="SimHei" w:eastAsia="黑体"/>
          <w:b w:val="false"/>
        </w:rPr>
        <w:t>2.1.2</w:t>
      </w:r>
      <w:r>
        <w:rPr>
          <w:rStyle w:val="3Char"/>
          <w:rFonts w:ascii="SimHei" w:hAnsi="SimHei" w:eastAsia="黑体"/>
          <w:b w:val="false"/>
        </w:rPr>
        <w:t>常用办公秩序及礼仪</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2.1.2.1</w:t>
      </w:r>
      <w:r>
        <w:rPr>
          <w:rFonts w:ascii="SimHei" w:hAnsi="SimHei" w:eastAsia="黑体"/>
          <w:color w:val="000000"/>
          <w:sz w:val="28"/>
          <w:szCs w:val="28"/>
        </w:rPr>
        <w:t>注意公共卫生，保持个人办公桌的整洁。（文件保持整齐、办公桌上除水杯、手机等必要物品之外不应摆放其他物品，卡位周边不应悬搭衣服）。</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2.1.2.2</w:t>
      </w:r>
      <w:r>
        <w:rPr>
          <w:rFonts w:ascii="SimHei" w:hAnsi="SimHei" w:eastAsia="黑体"/>
          <w:color w:val="000000"/>
          <w:sz w:val="28"/>
          <w:szCs w:val="28"/>
        </w:rPr>
        <w:t>接听电话时，应礼貌、热情、亲切，通话时，须将座机及手持电话音量调至适</w:t>
      </w:r>
      <w:r>
        <w:rPr>
          <w:rFonts w:eastAsia="黑体" w:ascii="SimHei" w:hAnsi="SimHei"/>
          <w:color w:val="000000"/>
          <w:sz w:val="28"/>
          <w:szCs w:val="28"/>
        </w:rPr>
        <w:t>*</w:t>
      </w:r>
      <w:r>
        <w:rPr>
          <w:rFonts w:ascii="SimHei" w:hAnsi="SimHei" w:eastAsia="黑体"/>
          <w:color w:val="000000"/>
          <w:sz w:val="28"/>
          <w:szCs w:val="28"/>
        </w:rPr>
        <w:t>，如同事外出，应主动代接电话并留下相关信息；上班时间内接打私人电话时间不宜过长。</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2.1.2.3</w:t>
      </w:r>
      <w:r>
        <w:rPr>
          <w:rFonts w:ascii="SimHei" w:hAnsi="SimHei" w:eastAsia="黑体"/>
          <w:color w:val="000000"/>
          <w:sz w:val="28"/>
          <w:szCs w:val="28"/>
        </w:rPr>
        <w:t>不得在办公区内吸烟。</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2.1.2.4</w:t>
      </w:r>
      <w:r>
        <w:rPr>
          <w:rFonts w:ascii="SimHei" w:hAnsi="SimHei" w:eastAsia="黑体"/>
          <w:color w:val="000000"/>
          <w:sz w:val="28"/>
          <w:szCs w:val="28"/>
        </w:rPr>
        <w:t>上班应做到服饰整洁、庄重、大方；每周一至周四工作时间内，须穿着正装；每周五原则上不做硬性规定，如有要求则须着正装。</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2.1.2.5</w:t>
      </w:r>
      <w:r>
        <w:rPr>
          <w:rFonts w:ascii="SimHei" w:hAnsi="SimHei" w:eastAsia="黑体"/>
          <w:color w:val="000000"/>
          <w:sz w:val="28"/>
          <w:szCs w:val="28"/>
        </w:rPr>
        <w:t>工作时间内不串岗、不聊天、不做与工作无关的事。</w:t>
      </w:r>
    </w:p>
    <w:p>
      <w:pPr>
        <w:pStyle w:val="Normal"/>
        <w:spacing w:lineRule="exact" w:line="540"/>
        <w:ind w:firstLine="560"/>
        <w:rPr>
          <w:rFonts w:ascii="仿宋_GB2312" w:hAnsi="仿宋_GB2312" w:eastAsia="仿宋_GB2312"/>
          <w:color w:val="000000"/>
          <w:sz w:val="28"/>
          <w:szCs w:val="28"/>
        </w:rPr>
      </w:pPr>
      <w:r>
        <w:rPr>
          <w:rFonts w:eastAsia="黑体" w:ascii="SimHei" w:hAnsi="SimHei"/>
          <w:color w:val="000000"/>
          <w:sz w:val="28"/>
          <w:szCs w:val="28"/>
        </w:rPr>
        <w:t>2.1.2.6</w:t>
      </w:r>
      <w:r>
        <w:rPr>
          <w:rFonts w:ascii="SimHei" w:hAnsi="SimHei" w:eastAsia="黑体"/>
          <w:color w:val="000000"/>
          <w:sz w:val="28"/>
          <w:szCs w:val="28"/>
        </w:rPr>
        <w:t>禁止在办公区域内喧哗、打闹，语言文明，举止得体。</w:t>
      </w:r>
    </w:p>
    <w:p>
      <w:pPr>
        <w:pStyle w:val="Normal"/>
        <w:rPr>
          <w:rStyle w:val="3Char"/>
          <w:rFonts w:ascii="仿宋_GB2312" w:hAnsi="仿宋_GB2312"/>
          <w:b w:val="false"/>
          <w:b w:val="false"/>
        </w:rPr>
      </w:pPr>
      <w:r>
        <w:rPr>
          <w:rStyle w:val="3Char"/>
          <w:rFonts w:ascii="SimHei" w:hAnsi="SimHei" w:eastAsia="黑体"/>
          <w:b w:val="false"/>
        </w:rPr>
        <w:t>2.1.3</w:t>
      </w:r>
      <w:r>
        <w:rPr>
          <w:rStyle w:val="3Char"/>
          <w:rFonts w:ascii="SimHei" w:hAnsi="SimHei" w:eastAsia="黑体"/>
          <w:b w:val="false"/>
        </w:rPr>
        <w:t>厉行节约</w:t>
      </w:r>
    </w:p>
    <w:p>
      <w:pPr>
        <w:pStyle w:val="Normal"/>
        <w:spacing w:lineRule="atLeast" w:line="560"/>
        <w:ind w:firstLine="560"/>
        <w:rPr>
          <w:rFonts w:ascii="仿宋_GB2312" w:hAnsi="仿宋_GB2312" w:eastAsia="仿宋_GB2312"/>
          <w:color w:val="000000"/>
          <w:sz w:val="28"/>
          <w:szCs w:val="28"/>
        </w:rPr>
      </w:pPr>
      <w:r>
        <w:rPr>
          <w:rFonts w:eastAsia="黑体" w:ascii="SimHei" w:hAnsi="SimHei"/>
          <w:color w:val="000000"/>
          <w:sz w:val="28"/>
          <w:szCs w:val="28"/>
        </w:rPr>
        <w:t>2.1.3.1</w:t>
      </w:r>
      <w:r>
        <w:rPr>
          <w:rFonts w:ascii="SimHei" w:hAnsi="SimHei" w:eastAsia="黑体"/>
          <w:color w:val="000000"/>
          <w:sz w:val="28"/>
          <w:szCs w:val="28"/>
        </w:rPr>
        <w:t>公共区域内的照明用电应于下班后关闭。</w:t>
      </w:r>
    </w:p>
    <w:p>
      <w:pPr>
        <w:pStyle w:val="Normal"/>
        <w:spacing w:lineRule="atLeast" w:line="560"/>
        <w:ind w:firstLine="560"/>
        <w:rPr>
          <w:rFonts w:ascii="仿宋_GB2312" w:hAnsi="仿宋_GB2312" w:eastAsia="仿宋_GB2312"/>
          <w:color w:val="000000"/>
          <w:sz w:val="28"/>
          <w:szCs w:val="28"/>
        </w:rPr>
      </w:pPr>
      <w:r>
        <w:rPr>
          <w:rFonts w:eastAsia="黑体" w:ascii="SimHei" w:hAnsi="SimHei"/>
          <w:color w:val="000000"/>
          <w:sz w:val="28"/>
          <w:szCs w:val="28"/>
        </w:rPr>
        <w:t>2.1.3.2</w:t>
      </w:r>
      <w:r>
        <w:rPr>
          <w:rFonts w:ascii="SimHei" w:hAnsi="SimHei" w:eastAsia="黑体"/>
          <w:color w:val="000000"/>
          <w:sz w:val="28"/>
          <w:szCs w:val="28"/>
        </w:rPr>
        <w:t>下班后，由最后离开办公区的加班人员负责关闭相关公共区域的照明设施。空调设备、计算机、饮水机、打印机、复印机等设备如长时间待机，应及时关闭电源。</w:t>
      </w:r>
    </w:p>
    <w:p>
      <w:pPr>
        <w:pStyle w:val="Normal"/>
        <w:spacing w:lineRule="atLeast" w:line="560"/>
        <w:ind w:firstLine="560"/>
        <w:rPr>
          <w:rFonts w:ascii="仿宋_GB2312" w:hAnsi="仿宋_GB2312" w:eastAsia="仿宋_GB2312"/>
          <w:color w:val="000000"/>
          <w:sz w:val="28"/>
          <w:szCs w:val="28"/>
        </w:rPr>
      </w:pPr>
      <w:r>
        <w:rPr>
          <w:rFonts w:eastAsia="黑体" w:ascii="SimHei" w:hAnsi="SimHei"/>
          <w:color w:val="000000"/>
          <w:sz w:val="28"/>
          <w:szCs w:val="28"/>
        </w:rPr>
        <w:t>2.1.3.3</w:t>
      </w:r>
      <w:r>
        <w:rPr>
          <w:rFonts w:ascii="SimHei" w:hAnsi="SimHei" w:eastAsia="黑体"/>
          <w:color w:val="000000"/>
          <w:sz w:val="28"/>
          <w:szCs w:val="28"/>
        </w:rPr>
        <w:t>节约纸张：没有定稿的文件不使用新纸打印，纸张双面使用过的方可作废。正式发文时，对无保密要求的文件可使用废纸的背面进行打印。凡可再利用的纸张按单位存放在再利用纸张存放箱内，文件打印前应进行校核，确定准确无误后再打印。</w:t>
      </w:r>
    </w:p>
    <w:p>
      <w:pPr>
        <w:pStyle w:val="Normal"/>
        <w:spacing w:lineRule="exact" w:line="360"/>
        <w:ind w:start="598" w:hanging="0"/>
        <w:rPr>
          <w:rFonts w:ascii="仿宋_GB2312" w:hAnsi="仿宋_GB2312" w:eastAsia="仿宋_GB2312"/>
          <w:color w:val="000000"/>
          <w:sz w:val="28"/>
          <w:szCs w:val="28"/>
        </w:rPr>
      </w:pPr>
      <w:r>
        <w:rPr>
          <w:rFonts w:eastAsia="黑体" w:ascii="SimHei" w:hAnsi="SimHei"/>
          <w:color w:val="000000"/>
          <w:sz w:val="28"/>
          <w:szCs w:val="28"/>
        </w:rPr>
      </w:r>
    </w:p>
    <w:p>
      <w:pPr>
        <w:pStyle w:val="2GB2312"/>
        <w:rPr/>
      </w:pPr>
      <w:bookmarkStart w:id="10" w:name="__RefHeading___Toc241303498"/>
      <w:bookmarkEnd w:id="10"/>
      <w:r>
        <w:rPr>
          <w:rFonts w:ascii="SimHei" w:hAnsi="SimHei" w:eastAsia="黑体"/>
        </w:rPr>
        <w:t>2.2</w:t>
      </w:r>
      <w:r>
        <w:rPr>
          <w:rFonts w:ascii="SimHei" w:hAnsi="SimHei" w:eastAsia="黑体"/>
        </w:rPr>
        <w:t>办公用品</w:t>
      </w:r>
    </w:p>
    <w:p>
      <w:pPr>
        <w:pStyle w:val="Normal"/>
        <w:rPr>
          <w:rStyle w:val="3Char"/>
          <w:rFonts w:ascii="仿宋_GB2312" w:hAnsi="仿宋_GB2312"/>
          <w:b w:val="false"/>
          <w:b w:val="false"/>
        </w:rPr>
      </w:pPr>
      <w:r>
        <w:rPr>
          <w:rStyle w:val="3Char"/>
          <w:rFonts w:ascii="SimHei" w:hAnsi="SimHei" w:eastAsia="黑体"/>
          <w:b w:val="false"/>
        </w:rPr>
        <w:t>2.2.1</w:t>
      </w:r>
      <w:r>
        <w:rPr>
          <w:rStyle w:val="3Char"/>
          <w:rFonts w:ascii="SimHei" w:hAnsi="SimHei" w:eastAsia="黑体"/>
          <w:b w:val="false"/>
        </w:rPr>
        <w:t>申领</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2.2.1.1</w:t>
      </w:r>
      <w:r>
        <w:rPr>
          <w:rFonts w:ascii="SimHei" w:hAnsi="SimHei" w:eastAsia="黑体"/>
          <w:color w:val="000000"/>
          <w:sz w:val="28"/>
          <w:szCs w:val="28"/>
        </w:rPr>
        <w:t>办公用品和礼品的领用原则上应向本单位负责人或行政负责人提出申请，由各单位统一向综合部申领；特殊情况可向院前台申领并在领用本上登记。</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 xml:space="preserve">2.2.1.2 </w:t>
      </w:r>
      <w:r>
        <w:rPr>
          <w:rFonts w:ascii="SimHei" w:hAnsi="SimHei" w:eastAsia="黑体"/>
          <w:color w:val="000000"/>
          <w:sz w:val="28"/>
          <w:szCs w:val="28"/>
        </w:rPr>
        <w:t>涉及院</w:t>
      </w:r>
      <w:r>
        <w:rPr>
          <w:rFonts w:eastAsia="黑体" w:ascii="SimHei" w:hAnsi="SimHei"/>
          <w:color w:val="000000"/>
          <w:sz w:val="28"/>
          <w:szCs w:val="28"/>
        </w:rPr>
        <w:t>CI</w:t>
      </w:r>
      <w:r>
        <w:rPr>
          <w:rFonts w:ascii="SimHei" w:hAnsi="SimHei" w:eastAsia="黑体"/>
          <w:color w:val="000000"/>
          <w:sz w:val="28"/>
          <w:szCs w:val="28"/>
        </w:rPr>
        <w:t>形象的办公用品及礼品，如果是首次加工制作或在原加工方案上有所修改，在策划方案确定或修订后应经综合主管报主管院长审批后制发。</w:t>
      </w:r>
    </w:p>
    <w:p>
      <w:pPr>
        <w:pStyle w:val="Normal"/>
        <w:rPr>
          <w:rStyle w:val="3Char"/>
          <w:rFonts w:ascii="仿宋_GB2312" w:hAnsi="仿宋_GB2312"/>
          <w:b w:val="false"/>
          <w:b w:val="false"/>
        </w:rPr>
      </w:pPr>
      <w:r>
        <w:rPr>
          <w:rStyle w:val="3Char"/>
          <w:rFonts w:ascii="SimHei" w:hAnsi="SimHei" w:eastAsia="黑体"/>
          <w:b w:val="false"/>
        </w:rPr>
        <w:t>2.2.2</w:t>
      </w:r>
      <w:r>
        <w:rPr>
          <w:rStyle w:val="3Char"/>
          <w:rFonts w:ascii="SimHei" w:hAnsi="SimHei" w:eastAsia="黑体"/>
          <w:b w:val="false"/>
        </w:rPr>
        <w:t>管理</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2.2.2.1</w:t>
      </w:r>
      <w:r>
        <w:rPr>
          <w:rFonts w:ascii="SimHei" w:hAnsi="SimHei" w:eastAsia="黑体"/>
          <w:color w:val="000000"/>
          <w:sz w:val="28"/>
          <w:szCs w:val="28"/>
        </w:rPr>
        <w:t xml:space="preserve">员工应爱护办公设备、严格操作程序，未经许可不得将办公设备带出院外； </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2.2.2.2</w:t>
      </w:r>
      <w:r>
        <w:rPr>
          <w:rFonts w:ascii="SimHei" w:hAnsi="SimHei" w:eastAsia="黑体"/>
          <w:color w:val="000000"/>
          <w:sz w:val="28"/>
          <w:szCs w:val="28"/>
        </w:rPr>
        <w:t>办公设备使用过程</w:t>
      </w:r>
      <w:r>
        <w:rPr>
          <w:rFonts w:eastAsia="黑体" w:ascii="SimHei" w:hAnsi="SimHei"/>
          <w:color w:val="000000"/>
          <w:sz w:val="28"/>
          <w:szCs w:val="28"/>
        </w:rPr>
        <w:t>*</w:t>
      </w:r>
      <w:r>
        <w:rPr>
          <w:rFonts w:ascii="SimHei" w:hAnsi="SimHei" w:eastAsia="黑体"/>
          <w:color w:val="000000"/>
          <w:sz w:val="28"/>
          <w:szCs w:val="28"/>
        </w:rPr>
        <w:t>出现故障，可通过所在单位与供货商、院网管联系维修；复印机等设备联系前台，不可擅自开启修理。</w:t>
      </w:r>
    </w:p>
    <w:p>
      <w:pPr>
        <w:pStyle w:val="Normal"/>
        <w:spacing w:lineRule="exact" w:line="580"/>
        <w:ind w:firstLine="883"/>
        <w:rPr>
          <w:rFonts w:ascii="仿宋_GB2312" w:hAnsi="仿宋_GB2312" w:eastAsia="仿宋_GB2312"/>
          <w:b/>
          <w:b/>
          <w:color w:val="000000"/>
          <w:sz w:val="44"/>
          <w:szCs w:val="44"/>
        </w:rPr>
      </w:pPr>
      <w:r>
        <w:rPr>
          <w:rFonts w:eastAsia="黑体" w:ascii="SimHei" w:hAnsi="SimHei"/>
          <w:b/>
          <w:color w:val="000000"/>
          <w:sz w:val="44"/>
          <w:szCs w:val="44"/>
        </w:rPr>
      </w:r>
    </w:p>
    <w:p>
      <w:pPr>
        <w:pStyle w:val="2GB2312"/>
        <w:rPr/>
      </w:pPr>
      <w:bookmarkStart w:id="11" w:name="__RefHeading___Toc241303499"/>
      <w:bookmarkEnd w:id="11"/>
      <w:r>
        <w:rPr>
          <w:rFonts w:ascii="SimHei" w:hAnsi="SimHei" w:eastAsia="黑体"/>
        </w:rPr>
        <w:t>2.3</w:t>
      </w:r>
      <w:r>
        <w:rPr>
          <w:rFonts w:ascii="SimHei" w:hAnsi="SimHei" w:eastAsia="黑体"/>
        </w:rPr>
        <w:t>公文管理</w:t>
      </w:r>
    </w:p>
    <w:p>
      <w:pPr>
        <w:pStyle w:val="Normal"/>
        <w:rPr>
          <w:rStyle w:val="3Char"/>
          <w:rFonts w:ascii="仿宋_GB2312" w:hAnsi="仿宋_GB2312"/>
          <w:b w:val="false"/>
          <w:b w:val="false"/>
        </w:rPr>
      </w:pPr>
      <w:r>
        <w:rPr>
          <w:rStyle w:val="3Char"/>
          <w:rFonts w:ascii="SimHei" w:hAnsi="SimHei" w:eastAsia="黑体"/>
          <w:b w:val="false"/>
        </w:rPr>
        <w:t>2.3.1</w:t>
      </w:r>
      <w:r>
        <w:rPr>
          <w:rStyle w:val="3Char"/>
          <w:rFonts w:ascii="SimHei" w:hAnsi="SimHei" w:eastAsia="黑体"/>
          <w:b w:val="false"/>
        </w:rPr>
        <w:t>公文处理办法</w:t>
      </w:r>
    </w:p>
    <w:p>
      <w:pPr>
        <w:pStyle w:val="Normal"/>
        <w:spacing w:lineRule="auto" w:line="360" w:before="60" w:after="60"/>
        <w:ind w:firstLine="560"/>
        <w:rPr>
          <w:rFonts w:ascii="仿宋_GB2312" w:hAnsi="仿宋_GB2312" w:eastAsia="仿宋_GB2312"/>
          <w:bCs/>
          <w:color w:val="000000"/>
          <w:sz w:val="28"/>
          <w:szCs w:val="28"/>
        </w:rPr>
      </w:pPr>
      <w:r>
        <w:rPr>
          <w:rFonts w:eastAsia="黑体" w:ascii="SimHei" w:hAnsi="SimHei"/>
          <w:bCs/>
          <w:color w:val="000000"/>
          <w:sz w:val="28"/>
          <w:szCs w:val="28"/>
        </w:rPr>
        <w:t>2.3.1.1</w:t>
      </w:r>
      <w:r>
        <w:rPr>
          <w:rFonts w:ascii="SimHei" w:hAnsi="SimHei" w:eastAsia="黑体"/>
          <w:bCs/>
          <w:color w:val="000000"/>
          <w:sz w:val="28"/>
          <w:szCs w:val="28"/>
        </w:rPr>
        <w:t>名称及其简称应当准确（见术语）</w:t>
      </w:r>
    </w:p>
    <w:p>
      <w:pPr>
        <w:pStyle w:val="Normal"/>
        <w:spacing w:lineRule="auto" w:line="360" w:before="60" w:after="60"/>
        <w:ind w:firstLine="562"/>
        <w:rPr>
          <w:rFonts w:ascii="仿宋_GB2312" w:hAnsi="仿宋_GB2312" w:eastAsia="仿宋_GB2312"/>
          <w:b/>
          <w:b/>
          <w:bCs/>
          <w:color w:val="000000"/>
          <w:sz w:val="28"/>
          <w:szCs w:val="28"/>
        </w:rPr>
      </w:pPr>
      <w:r>
        <w:rPr>
          <w:rFonts w:ascii="SimHei" w:hAnsi="SimHei" w:eastAsia="黑体"/>
          <w:b/>
          <w:bCs/>
          <w:color w:val="000000"/>
          <w:sz w:val="28"/>
          <w:szCs w:val="28"/>
        </w:rPr>
        <w:t>常见术语：</w:t>
      </w:r>
    </w:p>
    <w:p>
      <w:pPr>
        <w:pStyle w:val="Normal"/>
        <w:spacing w:lineRule="auto" w:line="360" w:before="60" w:after="60"/>
        <w:ind w:firstLine="560"/>
        <w:rPr>
          <w:rFonts w:ascii="仿宋_GB2312" w:hAnsi="仿宋_GB2312" w:eastAsia="仿宋_GB2312"/>
          <w:color w:val="000000"/>
          <w:sz w:val="28"/>
          <w:szCs w:val="28"/>
        </w:rPr>
      </w:pPr>
      <w:r>
        <w:rPr>
          <w:rFonts w:ascii="SimHei" w:hAnsi="SimHei" w:eastAsia="黑体"/>
          <w:color w:val="000000"/>
          <w:sz w:val="28"/>
          <w:szCs w:val="28"/>
        </w:rPr>
        <w:t>总公司</w:t>
      </w:r>
      <w:r>
        <w:rPr>
          <w:rFonts w:eastAsia="黑体" w:ascii="SimHei" w:hAnsi="SimHei"/>
          <w:bCs/>
          <w:color w:val="000000"/>
          <w:sz w:val="28"/>
          <w:szCs w:val="28"/>
        </w:rPr>
        <w:t>(**</w:t>
      </w:r>
      <w:r>
        <w:rPr>
          <w:rFonts w:ascii="SimHei" w:hAnsi="SimHei" w:eastAsia="黑体"/>
          <w:bCs/>
          <w:color w:val="000000"/>
          <w:sz w:val="28"/>
          <w:szCs w:val="28"/>
        </w:rPr>
        <w:t>总公司</w:t>
      </w:r>
      <w:r>
        <w:rPr>
          <w:rFonts w:eastAsia="黑体" w:ascii="SimHei" w:hAnsi="SimHei"/>
          <w:bCs/>
          <w:color w:val="000000"/>
          <w:sz w:val="28"/>
          <w:szCs w:val="28"/>
        </w:rPr>
        <w:t>)</w:t>
      </w:r>
      <w:r>
        <w:rPr>
          <w:rFonts w:ascii="SimHei" w:hAnsi="SimHei" w:eastAsia="黑体"/>
          <w:color w:val="000000"/>
          <w:sz w:val="28"/>
          <w:szCs w:val="28"/>
        </w:rPr>
        <w:t>：</w:t>
      </w:r>
      <w:r>
        <w:rPr>
          <w:rFonts w:ascii="SimHei" w:hAnsi="SimHei" w:eastAsia="黑体"/>
          <w:bCs/>
          <w:color w:val="000000"/>
          <w:sz w:val="28"/>
          <w:szCs w:val="28"/>
        </w:rPr>
        <w:t>指</w:t>
      </w:r>
      <w:r>
        <w:rPr>
          <w:rFonts w:eastAsia="黑体" w:ascii="SimHei" w:hAnsi="SimHei"/>
          <w:bCs/>
          <w:color w:val="000000"/>
          <w:sz w:val="28"/>
          <w:szCs w:val="28"/>
        </w:rPr>
        <w:t>****</w:t>
      </w:r>
      <w:r>
        <w:rPr>
          <w:rFonts w:ascii="SimHei" w:hAnsi="SimHei" w:eastAsia="黑体"/>
          <w:bCs/>
          <w:color w:val="000000"/>
          <w:sz w:val="28"/>
          <w:szCs w:val="28"/>
        </w:rPr>
        <w:t>工程总公司。</w:t>
      </w:r>
    </w:p>
    <w:p>
      <w:pPr>
        <w:pStyle w:val="Normal"/>
        <w:spacing w:lineRule="auto" w:line="360"/>
        <w:ind w:firstLine="560"/>
        <w:rPr>
          <w:rFonts w:ascii="仿宋_GB2312" w:hAnsi="仿宋_GB2312" w:eastAsia="仿宋_GB2312"/>
          <w:bCs/>
          <w:color w:val="000000"/>
          <w:sz w:val="28"/>
          <w:szCs w:val="28"/>
        </w:rPr>
      </w:pPr>
      <w:r>
        <w:rPr>
          <w:rFonts w:ascii="SimHei" w:hAnsi="SimHei" w:eastAsia="黑体"/>
          <w:bCs/>
          <w:color w:val="000000"/>
          <w:sz w:val="28"/>
          <w:szCs w:val="28"/>
        </w:rPr>
        <w:t>股份公司</w:t>
      </w:r>
      <w:r>
        <w:rPr>
          <w:rFonts w:eastAsia="黑体" w:ascii="SimHei" w:hAnsi="SimHei"/>
          <w:bCs/>
          <w:color w:val="000000"/>
          <w:sz w:val="28"/>
          <w:szCs w:val="28"/>
        </w:rPr>
        <w:t>(**</w:t>
      </w:r>
      <w:r>
        <w:rPr>
          <w:rFonts w:ascii="SimHei" w:hAnsi="SimHei" w:eastAsia="黑体"/>
          <w:bCs/>
          <w:color w:val="000000"/>
          <w:sz w:val="28"/>
          <w:szCs w:val="28"/>
        </w:rPr>
        <w:t>股份</w:t>
      </w:r>
      <w:r>
        <w:rPr>
          <w:rFonts w:eastAsia="黑体" w:ascii="SimHei" w:hAnsi="SimHei"/>
          <w:bCs/>
          <w:color w:val="000000"/>
          <w:sz w:val="28"/>
          <w:szCs w:val="28"/>
        </w:rPr>
        <w:t>)</w:t>
      </w:r>
      <w:r>
        <w:rPr>
          <w:rFonts w:ascii="SimHei" w:hAnsi="SimHei" w:eastAsia="黑体"/>
          <w:bCs/>
          <w:color w:val="000000"/>
          <w:sz w:val="28"/>
          <w:szCs w:val="28"/>
        </w:rPr>
        <w:t>：指</w:t>
      </w:r>
      <w:r>
        <w:rPr>
          <w:rFonts w:eastAsia="黑体" w:ascii="SimHei" w:hAnsi="SimHei"/>
          <w:bCs/>
          <w:color w:val="000000"/>
          <w:sz w:val="28"/>
          <w:szCs w:val="28"/>
        </w:rPr>
        <w:t>****</w:t>
      </w:r>
      <w:r>
        <w:rPr>
          <w:rFonts w:ascii="SimHei" w:hAnsi="SimHei" w:eastAsia="黑体"/>
          <w:bCs/>
          <w:color w:val="000000"/>
          <w:sz w:val="28"/>
          <w:szCs w:val="28"/>
        </w:rPr>
        <w:t>股份公司。</w:t>
      </w:r>
    </w:p>
    <w:p>
      <w:pPr>
        <w:pStyle w:val="Normal"/>
        <w:spacing w:lineRule="auto" w:line="360"/>
        <w:ind w:firstLine="560"/>
        <w:rPr>
          <w:rFonts w:ascii="仿宋_GB2312" w:hAnsi="仿宋_GB2312" w:eastAsia="仿宋_GB2312"/>
          <w:bCs/>
          <w:color w:val="000000"/>
          <w:sz w:val="28"/>
          <w:szCs w:val="28"/>
        </w:rPr>
      </w:pPr>
      <w:r>
        <w:rPr>
          <w:rFonts w:eastAsia="黑体" w:ascii="SimHei" w:hAnsi="SimHei"/>
          <w:bCs/>
          <w:color w:val="000000"/>
          <w:sz w:val="28"/>
          <w:szCs w:val="28"/>
        </w:rPr>
        <w:t>****</w:t>
      </w:r>
      <w:r>
        <w:rPr>
          <w:rFonts w:ascii="SimHei" w:hAnsi="SimHei" w:eastAsia="黑体"/>
          <w:bCs/>
          <w:color w:val="000000"/>
          <w:sz w:val="28"/>
          <w:szCs w:val="28"/>
        </w:rPr>
        <w:t>：指</w:t>
      </w:r>
      <w:r>
        <w:rPr>
          <w:rFonts w:eastAsia="黑体" w:ascii="SimHei" w:hAnsi="SimHei"/>
          <w:bCs/>
          <w:color w:val="000000"/>
          <w:sz w:val="28"/>
          <w:szCs w:val="28"/>
        </w:rPr>
        <w:t>**</w:t>
      </w:r>
      <w:r>
        <w:rPr>
          <w:rFonts w:ascii="SimHei" w:hAnsi="SimHei" w:eastAsia="黑体"/>
          <w:bCs/>
          <w:color w:val="000000"/>
          <w:sz w:val="28"/>
          <w:szCs w:val="28"/>
        </w:rPr>
        <w:t>总公司和</w:t>
      </w:r>
      <w:r>
        <w:rPr>
          <w:rFonts w:eastAsia="黑体" w:ascii="SimHei" w:hAnsi="SimHei"/>
          <w:bCs/>
          <w:color w:val="000000"/>
          <w:sz w:val="28"/>
          <w:szCs w:val="28"/>
        </w:rPr>
        <w:t>**</w:t>
      </w:r>
      <w:r>
        <w:rPr>
          <w:rFonts w:ascii="SimHei" w:hAnsi="SimHei" w:eastAsia="黑体"/>
          <w:bCs/>
          <w:color w:val="000000"/>
          <w:sz w:val="28"/>
          <w:szCs w:val="28"/>
        </w:rPr>
        <w:t>股份。</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w:t>
      </w:r>
      <w:r>
        <w:rPr>
          <w:rFonts w:ascii="SimHei" w:hAnsi="SimHei" w:eastAsia="黑体"/>
          <w:color w:val="000000"/>
          <w:sz w:val="28"/>
          <w:szCs w:val="28"/>
        </w:rPr>
        <w:t>北京院或院：</w:t>
      </w:r>
      <w:r>
        <w:rPr>
          <w:rFonts w:ascii="SimHei" w:hAnsi="SimHei" w:eastAsia="黑体"/>
          <w:bCs/>
          <w:color w:val="000000"/>
          <w:sz w:val="28"/>
          <w:szCs w:val="28"/>
        </w:rPr>
        <w:t>指</w:t>
      </w:r>
      <w:r>
        <w:rPr>
          <w:rFonts w:eastAsia="黑体" w:ascii="SimHei" w:hAnsi="SimHei"/>
          <w:bCs/>
          <w:color w:val="000000"/>
          <w:sz w:val="28"/>
          <w:szCs w:val="28"/>
        </w:rPr>
        <w:t>****</w:t>
      </w:r>
      <w:r>
        <w:rPr>
          <w:rFonts w:ascii="SimHei" w:hAnsi="SimHei" w:eastAsia="黑体"/>
          <w:bCs/>
          <w:color w:val="000000"/>
          <w:sz w:val="28"/>
          <w:szCs w:val="28"/>
        </w:rPr>
        <w:t>北京设计研究院公司。</w:t>
      </w:r>
    </w:p>
    <w:p>
      <w:pPr>
        <w:pStyle w:val="Normal"/>
        <w:spacing w:lineRule="auto" w:line="360" w:before="60" w:after="60"/>
        <w:ind w:firstLine="560"/>
        <w:rPr>
          <w:rFonts w:ascii="仿宋_GB2312" w:hAnsi="仿宋_GB2312" w:eastAsia="仿宋_GB2312"/>
          <w:color w:val="000000"/>
          <w:sz w:val="28"/>
          <w:szCs w:val="28"/>
        </w:rPr>
      </w:pPr>
      <w:r>
        <w:rPr>
          <w:rFonts w:ascii="SimHei" w:hAnsi="SimHei" w:eastAsia="黑体"/>
          <w:color w:val="000000"/>
          <w:sz w:val="28"/>
          <w:szCs w:val="28"/>
        </w:rPr>
        <w:t>分支机构：</w:t>
      </w:r>
      <w:r>
        <w:rPr>
          <w:rFonts w:ascii="SimHei" w:hAnsi="SimHei" w:eastAsia="黑体"/>
          <w:bCs/>
          <w:color w:val="000000"/>
          <w:sz w:val="28"/>
          <w:szCs w:val="28"/>
        </w:rPr>
        <w:t>指京外各生产单位。</w:t>
      </w:r>
    </w:p>
    <w:p>
      <w:pPr>
        <w:pStyle w:val="Normal"/>
        <w:spacing w:lineRule="auto" w:line="360" w:before="60" w:after="60"/>
        <w:ind w:firstLine="560"/>
        <w:rPr>
          <w:rFonts w:ascii="仿宋_GB2312" w:hAnsi="仿宋_GB2312" w:eastAsia="仿宋_GB2312"/>
          <w:color w:val="000000"/>
          <w:sz w:val="28"/>
          <w:szCs w:val="28"/>
        </w:rPr>
      </w:pPr>
      <w:r>
        <w:rPr>
          <w:rFonts w:ascii="SimHei" w:hAnsi="SimHei" w:eastAsia="黑体"/>
          <w:color w:val="000000"/>
          <w:sz w:val="28"/>
          <w:szCs w:val="28"/>
        </w:rPr>
        <w:t>在京各</w:t>
      </w:r>
      <w:r>
        <w:rPr>
          <w:rFonts w:ascii="SimHei" w:hAnsi="SimHei" w:cs="仿宋_GB2312" w:eastAsia="黑体"/>
          <w:color w:val="000000"/>
          <w:sz w:val="28"/>
          <w:szCs w:val="28"/>
        </w:rPr>
        <w:t>生产单位</w:t>
      </w:r>
      <w:r>
        <w:rPr>
          <w:rFonts w:ascii="SimHei" w:hAnsi="SimHei" w:eastAsia="黑体"/>
          <w:color w:val="000000"/>
          <w:sz w:val="28"/>
          <w:szCs w:val="28"/>
        </w:rPr>
        <w:t>：</w:t>
      </w:r>
      <w:r>
        <w:rPr>
          <w:rFonts w:ascii="SimHei" w:hAnsi="SimHei" w:eastAsia="黑体"/>
          <w:bCs/>
          <w:color w:val="000000"/>
          <w:sz w:val="28"/>
          <w:szCs w:val="28"/>
        </w:rPr>
        <w:t>指各专业事业部、规划院、</w:t>
      </w:r>
      <w:r>
        <w:rPr>
          <w:rFonts w:ascii="SimHei" w:hAnsi="SimHei" w:eastAsia="黑体"/>
          <w:color w:val="000000"/>
          <w:sz w:val="28"/>
          <w:szCs w:val="28"/>
        </w:rPr>
        <w:t>在京</w:t>
      </w:r>
      <w:r>
        <w:rPr>
          <w:rFonts w:ascii="SimHei" w:hAnsi="SimHei" w:eastAsia="黑体"/>
          <w:bCs/>
          <w:color w:val="000000"/>
          <w:sz w:val="28"/>
          <w:szCs w:val="28"/>
        </w:rPr>
        <w:t>设计所、北京</w:t>
      </w:r>
      <w:r>
        <w:rPr>
          <w:rFonts w:eastAsia="黑体" w:ascii="SimHei" w:hAnsi="SimHei"/>
          <w:bCs/>
          <w:color w:val="000000"/>
          <w:sz w:val="28"/>
          <w:szCs w:val="28"/>
        </w:rPr>
        <w:t>**</w:t>
      </w:r>
      <w:r>
        <w:rPr>
          <w:rFonts w:ascii="SimHei" w:hAnsi="SimHei" w:eastAsia="黑体"/>
          <w:bCs/>
          <w:color w:val="000000"/>
          <w:sz w:val="28"/>
          <w:szCs w:val="28"/>
        </w:rPr>
        <w:t>工程顾问公司等。</w:t>
      </w:r>
    </w:p>
    <w:p>
      <w:pPr>
        <w:pStyle w:val="Normal"/>
        <w:spacing w:lineRule="auto" w:line="360"/>
        <w:ind w:firstLine="560"/>
        <w:rPr>
          <w:rFonts w:ascii="仿宋_GB2312" w:hAnsi="仿宋_GB2312" w:eastAsia="仿宋_GB2312"/>
          <w:bCs/>
          <w:color w:val="000000"/>
          <w:sz w:val="28"/>
          <w:szCs w:val="28"/>
        </w:rPr>
      </w:pPr>
      <w:r>
        <w:rPr>
          <w:rFonts w:ascii="SimHei" w:hAnsi="SimHei" w:eastAsia="黑体"/>
          <w:bCs/>
          <w:color w:val="000000"/>
          <w:sz w:val="28"/>
          <w:szCs w:val="28"/>
        </w:rPr>
        <w:t>各部门：指院各职能管理部门</w:t>
      </w:r>
    </w:p>
    <w:p>
      <w:pPr>
        <w:pStyle w:val="Normal"/>
        <w:spacing w:lineRule="auto" w:line="360" w:before="60" w:after="60"/>
        <w:ind w:firstLine="560"/>
        <w:rPr>
          <w:rFonts w:ascii="仿宋_GB2312" w:hAnsi="仿宋_GB2312" w:eastAsia="仿宋_GB2312"/>
          <w:color w:val="000000"/>
          <w:sz w:val="28"/>
          <w:szCs w:val="28"/>
        </w:rPr>
      </w:pPr>
      <w:r>
        <w:rPr>
          <w:rFonts w:ascii="SimHei" w:hAnsi="SimHei" w:eastAsia="黑体"/>
          <w:color w:val="000000"/>
          <w:sz w:val="28"/>
          <w:szCs w:val="28"/>
        </w:rPr>
        <w:t>各单位：</w:t>
      </w:r>
      <w:r>
        <w:rPr>
          <w:rFonts w:ascii="SimHei" w:hAnsi="SimHei" w:eastAsia="黑体"/>
          <w:bCs/>
          <w:color w:val="000000"/>
          <w:sz w:val="28"/>
          <w:szCs w:val="28"/>
        </w:rPr>
        <w:t>指各部门、分支机构、</w:t>
      </w:r>
      <w:r>
        <w:rPr>
          <w:rFonts w:ascii="SimHei" w:hAnsi="SimHei" w:eastAsia="黑体"/>
          <w:color w:val="000000"/>
          <w:sz w:val="28"/>
          <w:szCs w:val="28"/>
        </w:rPr>
        <w:t>在京各</w:t>
      </w:r>
      <w:r>
        <w:rPr>
          <w:rFonts w:ascii="SimHei" w:hAnsi="SimHei" w:cs="仿宋_GB2312" w:eastAsia="黑体"/>
          <w:color w:val="000000"/>
          <w:sz w:val="28"/>
          <w:szCs w:val="28"/>
        </w:rPr>
        <w:t>生产单位</w:t>
      </w:r>
      <w:r>
        <w:rPr>
          <w:rFonts w:ascii="SimHei" w:hAnsi="SimHei" w:eastAsia="黑体"/>
          <w:bCs/>
          <w:color w:val="000000"/>
          <w:sz w:val="28"/>
          <w:szCs w:val="28"/>
        </w:rPr>
        <w:t>。</w:t>
      </w:r>
    </w:p>
    <w:p>
      <w:pPr>
        <w:pStyle w:val="Normal"/>
        <w:spacing w:lineRule="auto" w:line="360"/>
        <w:ind w:firstLine="560"/>
        <w:rPr>
          <w:rFonts w:ascii="仿宋_GB2312" w:hAnsi="仿宋_GB2312" w:eastAsia="仿宋_GB2312"/>
          <w:color w:val="000000"/>
          <w:sz w:val="28"/>
          <w:szCs w:val="28"/>
        </w:rPr>
      </w:pPr>
      <w:r>
        <w:rPr>
          <w:rFonts w:eastAsia="黑体" w:ascii="SimHei" w:hAnsi="SimHei"/>
          <w:bCs/>
          <w:color w:val="000000"/>
          <w:sz w:val="28"/>
          <w:szCs w:val="28"/>
        </w:rPr>
        <w:t>2.3.1.2</w:t>
      </w:r>
      <w:r>
        <w:rPr>
          <w:rFonts w:ascii="SimHei" w:hAnsi="SimHei" w:eastAsia="黑体"/>
          <w:color w:val="000000"/>
          <w:sz w:val="28"/>
          <w:szCs w:val="28"/>
        </w:rPr>
        <w:t>行文：应符合基本语文规范。正文应放在纸面适当位置、纸面应整洁（公文和函件均不应有折痕及破损）、逻辑及转承关系应清楚、语气应恰当、礼貌；</w:t>
      </w:r>
    </w:p>
    <w:p>
      <w:pPr>
        <w:pStyle w:val="Normal"/>
        <w:spacing w:lineRule="auto" w:line="360"/>
        <w:ind w:firstLine="560"/>
        <w:rPr>
          <w:rFonts w:ascii="仿宋_GB2312" w:hAnsi="仿宋_GB2312" w:eastAsia="仿宋_GB2312"/>
          <w:color w:val="000000"/>
          <w:sz w:val="28"/>
          <w:szCs w:val="28"/>
        </w:rPr>
      </w:pPr>
      <w:r>
        <w:rPr>
          <w:rFonts w:eastAsia="黑体" w:ascii="SimHei" w:hAnsi="SimHei"/>
          <w:bCs/>
          <w:color w:val="000000"/>
          <w:sz w:val="28"/>
          <w:szCs w:val="28"/>
        </w:rPr>
        <w:t>2.3.1</w:t>
      </w:r>
      <w:r>
        <w:rPr>
          <w:rFonts w:eastAsia="黑体" w:ascii="SimHei" w:hAnsi="SimHei"/>
          <w:color w:val="000000"/>
          <w:sz w:val="28"/>
          <w:szCs w:val="28"/>
        </w:rPr>
        <w:t>.3</w:t>
      </w:r>
      <w:r>
        <w:rPr>
          <w:rFonts w:ascii="SimHei" w:hAnsi="SimHei" w:eastAsia="黑体"/>
          <w:color w:val="000000"/>
          <w:sz w:val="28"/>
          <w:szCs w:val="28"/>
        </w:rPr>
        <w:t>格式：所有发出的文件都应按照规定的格式（包括字体、外观等）写作，详见相关规定。</w:t>
      </w:r>
    </w:p>
    <w:p>
      <w:pPr>
        <w:pStyle w:val="Normal"/>
        <w:spacing w:lineRule="auto" w:line="360"/>
        <w:ind w:firstLine="560"/>
        <w:rPr>
          <w:rFonts w:ascii="仿宋_GB2312" w:hAnsi="仿宋_GB2312" w:eastAsia="仿宋_GB2312"/>
          <w:color w:val="000000"/>
          <w:sz w:val="28"/>
          <w:szCs w:val="28"/>
        </w:rPr>
      </w:pPr>
      <w:r>
        <w:rPr>
          <w:rFonts w:eastAsia="黑体" w:ascii="SimHei" w:hAnsi="SimHei"/>
          <w:bCs/>
          <w:color w:val="000000"/>
          <w:sz w:val="28"/>
          <w:szCs w:val="28"/>
        </w:rPr>
        <w:t>2.3.1.4</w:t>
      </w:r>
      <w:r>
        <w:rPr>
          <w:rFonts w:ascii="SimHei" w:hAnsi="SimHei" w:eastAsia="黑体"/>
          <w:color w:val="000000"/>
          <w:sz w:val="28"/>
          <w:szCs w:val="28"/>
        </w:rPr>
        <w:t>用纸：文件用纸应当统一，对外发文应当用院统一式样的稿纸（商务稿纸或公文稿纸）。</w:t>
      </w:r>
    </w:p>
    <w:p>
      <w:pPr>
        <w:pStyle w:val="Normal"/>
        <w:spacing w:lineRule="auto" w:line="360"/>
        <w:ind w:firstLine="560"/>
        <w:rPr>
          <w:rFonts w:ascii="仿宋_GB2312" w:hAnsi="仿宋_GB2312" w:eastAsia="仿宋_GB2312"/>
          <w:color w:val="000000"/>
          <w:sz w:val="28"/>
          <w:szCs w:val="28"/>
        </w:rPr>
      </w:pPr>
      <w:r>
        <w:rPr>
          <w:rFonts w:eastAsia="黑体" w:ascii="SimHei" w:hAnsi="SimHei"/>
          <w:color w:val="000000"/>
          <w:sz w:val="28"/>
          <w:szCs w:val="28"/>
        </w:rPr>
        <w:t>2.3.1.5</w:t>
      </w:r>
      <w:r>
        <w:rPr>
          <w:rFonts w:ascii="SimHei" w:hAnsi="SimHei" w:eastAsia="黑体"/>
          <w:color w:val="000000"/>
          <w:sz w:val="28"/>
          <w:szCs w:val="28"/>
        </w:rPr>
        <w:t>收发文件工作流程</w:t>
      </w:r>
    </w:p>
    <w:p>
      <w:pPr>
        <w:pStyle w:val="Normal"/>
        <w:spacing w:lineRule="auto" w:line="360"/>
        <w:ind w:firstLine="560"/>
        <w:rPr>
          <w:rFonts w:ascii="仿宋_GB2312" w:hAnsi="仿宋_GB2312" w:eastAsia="仿宋_GB2312"/>
          <w:color w:val="000000"/>
          <w:sz w:val="28"/>
          <w:szCs w:val="28"/>
        </w:rPr>
      </w:pPr>
      <w:r>
        <w:rPr>
          <w:rFonts w:ascii="SimHei" w:hAnsi="SimHei" w:eastAsia="黑体"/>
          <w:color w:val="000000"/>
          <w:sz w:val="28"/>
          <w:szCs w:val="28"/>
        </w:rPr>
        <w:t>每位员工在日常办公</w:t>
      </w:r>
      <w:r>
        <w:rPr>
          <w:rFonts w:eastAsia="黑体" w:ascii="SimHei" w:hAnsi="SimHei"/>
          <w:color w:val="000000"/>
          <w:sz w:val="28"/>
          <w:szCs w:val="28"/>
        </w:rPr>
        <w:t>*</w:t>
      </w:r>
      <w:r>
        <w:rPr>
          <w:rFonts w:ascii="SimHei" w:hAnsi="SimHei" w:eastAsia="黑体"/>
          <w:color w:val="000000"/>
          <w:sz w:val="28"/>
          <w:szCs w:val="28"/>
        </w:rPr>
        <w:t>间都会遇到文件往来，在收发文件过程</w:t>
      </w:r>
      <w:r>
        <w:rPr>
          <w:rFonts w:eastAsia="黑体" w:ascii="SimHei" w:hAnsi="SimHei"/>
          <w:color w:val="000000"/>
          <w:sz w:val="28"/>
          <w:szCs w:val="28"/>
        </w:rPr>
        <w:t>*</w:t>
      </w:r>
      <w:r>
        <w:rPr>
          <w:rFonts w:ascii="SimHei" w:hAnsi="SimHei" w:eastAsia="黑体"/>
          <w:color w:val="000000"/>
          <w:sz w:val="28"/>
          <w:szCs w:val="28"/>
        </w:rPr>
        <w:t>应养成保持记录并将文件按序整理、存放的习惯。</w:t>
      </w:r>
    </w:p>
    <w:p>
      <w:pPr>
        <w:pStyle w:val="Normal"/>
        <w:rPr>
          <w:rStyle w:val="3Char"/>
          <w:rFonts w:ascii="仿宋_GB2312" w:hAnsi="仿宋_GB2312"/>
          <w:b w:val="false"/>
          <w:b w:val="false"/>
        </w:rPr>
      </w:pPr>
      <w:r>
        <w:rPr>
          <w:rStyle w:val="3Char"/>
          <w:rFonts w:ascii="SimHei" w:hAnsi="SimHei" w:eastAsia="黑体"/>
          <w:b w:val="false"/>
        </w:rPr>
        <w:t>2.3.2</w:t>
      </w:r>
      <w:r>
        <w:rPr>
          <w:rStyle w:val="3Char"/>
          <w:rFonts w:ascii="SimHei" w:hAnsi="SimHei" w:eastAsia="黑体"/>
          <w:b w:val="false"/>
        </w:rPr>
        <w:t>收文管理</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2.3.2.1</w:t>
      </w:r>
      <w:r>
        <w:rPr>
          <w:rFonts w:ascii="SimHei" w:hAnsi="SimHei" w:eastAsia="黑体"/>
          <w:color w:val="000000"/>
          <w:sz w:val="28"/>
          <w:szCs w:val="28"/>
        </w:rPr>
        <w:t>外来文件</w:t>
      </w:r>
    </w:p>
    <w:p>
      <w:pPr>
        <w:pStyle w:val="3"/>
        <w:tabs>
          <w:tab w:val="clear" w:pos="1260"/>
        </w:tabs>
        <w:spacing w:lineRule="auto" w:line="360"/>
        <w:ind w:start="0" w:firstLine="560"/>
        <w:rPr>
          <w:rFonts w:ascii="仿宋_GB2312" w:hAnsi="仿宋_GB2312" w:eastAsia="仿宋_GB2312"/>
          <w:color w:val="000000"/>
          <w:sz w:val="28"/>
          <w:szCs w:val="28"/>
        </w:rPr>
      </w:pPr>
      <w:r>
        <w:rPr>
          <w:rFonts w:ascii="SimHei" w:hAnsi="SimHei" w:eastAsia="黑体"/>
          <w:color w:val="000000"/>
          <w:sz w:val="28"/>
          <w:szCs w:val="28"/>
        </w:rPr>
        <w:t>收到所有以院为接受人的文件，须发至综合管理部，经综合部签批后再行流转。总公司直接发院各单位的电子文件，各单位在接到文件同时应转发至综合部信箱。</w:t>
      </w:r>
    </w:p>
    <w:p>
      <w:pPr>
        <w:pStyle w:val="3"/>
        <w:tabs>
          <w:tab w:val="clear" w:pos="1260"/>
        </w:tabs>
        <w:spacing w:lineRule="auto" w:line="360"/>
        <w:ind w:start="0" w:firstLine="560"/>
        <w:rPr>
          <w:rFonts w:ascii="仿宋_GB2312" w:hAnsi="仿宋_GB2312" w:eastAsia="仿宋_GB2312" w:cs="宋体"/>
          <w:bCs/>
          <w:color w:val="000000"/>
          <w:sz w:val="28"/>
          <w:szCs w:val="28"/>
        </w:rPr>
      </w:pPr>
      <w:r>
        <w:rPr>
          <w:rFonts w:eastAsia="黑体" w:ascii="SimHei" w:hAnsi="SimHei"/>
          <w:color w:val="000000"/>
          <w:sz w:val="28"/>
          <w:szCs w:val="28"/>
        </w:rPr>
        <w:t>2.3.2.2</w:t>
      </w:r>
      <w:r>
        <w:rPr>
          <w:rFonts w:ascii="SimHei" w:hAnsi="SimHei" w:eastAsia="黑体"/>
          <w:color w:val="000000"/>
          <w:sz w:val="28"/>
          <w:szCs w:val="28"/>
        </w:rPr>
        <w:t>文件流转</w:t>
      </w:r>
    </w:p>
    <w:p>
      <w:pPr>
        <w:pStyle w:val="3"/>
        <w:tabs>
          <w:tab w:val="clear" w:pos="1260"/>
        </w:tabs>
        <w:spacing w:lineRule="auto" w:line="360"/>
        <w:ind w:start="0" w:firstLine="560"/>
        <w:rPr>
          <w:rFonts w:ascii="仿宋_GB2312" w:hAnsi="仿宋_GB2312" w:eastAsia="仿宋_GB2312" w:cs="宋体"/>
          <w:bCs/>
          <w:color w:val="000000"/>
          <w:sz w:val="28"/>
          <w:szCs w:val="28"/>
        </w:rPr>
      </w:pPr>
      <w:r>
        <w:rPr>
          <w:rFonts w:ascii="SimHei" w:hAnsi="SimHei" w:cs="宋体" w:eastAsia="黑体"/>
          <w:bCs/>
          <w:color w:val="000000"/>
          <w:sz w:val="28"/>
          <w:szCs w:val="28"/>
        </w:rPr>
        <w:t>文件经综合管理批示传阅范围后，由文员安排传阅。传阅文件，在各单位停留时间原则上不应超过一天；需办理、转发的文件，主办部门办文时间不应超过三个工作日。确需延长时间的，应留存复印件（机密文件不得自行复印），原件传回综合管理部。综合管理部有责任对院领导在公文上批示内容的落实情况进行监督、检查，各单位文员应做好文件的催办工作。</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2.3.2.3</w:t>
      </w:r>
      <w:r>
        <w:rPr>
          <w:rFonts w:ascii="SimHei" w:hAnsi="SimHei" w:eastAsia="黑体"/>
          <w:color w:val="000000"/>
          <w:sz w:val="28"/>
          <w:szCs w:val="28"/>
        </w:rPr>
        <w:t>生产单位报送文件</w:t>
      </w:r>
    </w:p>
    <w:p>
      <w:pPr>
        <w:pStyle w:val="Normal"/>
        <w:spacing w:lineRule="auto" w:line="360" w:before="60" w:after="60"/>
        <w:ind w:firstLine="560"/>
        <w:rPr>
          <w:rFonts w:ascii="仿宋_GB2312" w:hAnsi="仿宋_GB2312" w:eastAsia="仿宋_GB2312"/>
          <w:color w:val="000000"/>
          <w:sz w:val="28"/>
          <w:szCs w:val="28"/>
        </w:rPr>
      </w:pPr>
      <w:r>
        <w:rPr>
          <w:rFonts w:ascii="SimHei" w:hAnsi="SimHei" w:cs="宋体" w:eastAsia="黑体"/>
          <w:bCs/>
          <w:color w:val="000000"/>
          <w:sz w:val="28"/>
          <w:szCs w:val="28"/>
        </w:rPr>
        <w:t>生产单位报送院总部各部门的文件，如需要院领导批示的，应送交综合管理部统一登记签批后流转。</w:t>
      </w:r>
    </w:p>
    <w:p>
      <w:pPr>
        <w:pStyle w:val="Normal"/>
        <w:rPr>
          <w:rStyle w:val="3Char"/>
          <w:rFonts w:ascii="仿宋_GB2312" w:hAnsi="仿宋_GB2312"/>
          <w:b w:val="false"/>
          <w:b w:val="false"/>
        </w:rPr>
      </w:pPr>
      <w:r>
        <w:rPr>
          <w:rStyle w:val="3Char"/>
          <w:rFonts w:ascii="SimHei" w:hAnsi="SimHei" w:eastAsia="黑体"/>
          <w:b w:val="false"/>
        </w:rPr>
        <w:t>2.3.3</w:t>
      </w:r>
      <w:r>
        <w:rPr>
          <w:rStyle w:val="3Char"/>
          <w:rFonts w:ascii="SimHei" w:hAnsi="SimHei" w:eastAsia="黑体"/>
          <w:b w:val="false"/>
        </w:rPr>
        <w:t>发文管理</w:t>
      </w:r>
    </w:p>
    <w:p>
      <w:pPr>
        <w:pStyle w:val="Normal"/>
        <w:spacing w:lineRule="auto" w:line="360"/>
        <w:ind w:firstLine="560"/>
        <w:rPr>
          <w:rFonts w:ascii="仿宋_GB2312" w:hAnsi="仿宋_GB2312" w:eastAsia="仿宋_GB2312" w:cs="宋体"/>
          <w:bCs/>
          <w:color w:val="000000"/>
          <w:sz w:val="28"/>
          <w:szCs w:val="28"/>
        </w:rPr>
      </w:pPr>
      <w:r>
        <w:rPr>
          <w:rFonts w:eastAsia="黑体" w:cs="宋体" w:ascii="SimHei" w:hAnsi="SimHei"/>
          <w:bCs/>
          <w:color w:val="000000"/>
          <w:sz w:val="28"/>
          <w:szCs w:val="28"/>
        </w:rPr>
        <w:t>2.3.3.1</w:t>
      </w:r>
      <w:r>
        <w:rPr>
          <w:rFonts w:ascii="SimHei" w:hAnsi="SimHei" w:cs="宋体" w:eastAsia="黑体"/>
          <w:bCs/>
          <w:color w:val="000000"/>
          <w:sz w:val="28"/>
          <w:szCs w:val="28"/>
        </w:rPr>
        <w:t>拟文</w:t>
      </w:r>
    </w:p>
    <w:p>
      <w:pPr>
        <w:pStyle w:val="Normal"/>
        <w:spacing w:lineRule="auto" w:line="360"/>
        <w:ind w:firstLine="560"/>
        <w:rPr>
          <w:rFonts w:ascii="仿宋_GB2312" w:hAnsi="仿宋_GB2312" w:eastAsia="仿宋_GB2312" w:cs="宋体"/>
          <w:bCs/>
          <w:color w:val="000000"/>
          <w:sz w:val="28"/>
          <w:szCs w:val="28"/>
        </w:rPr>
      </w:pPr>
      <w:r>
        <w:rPr>
          <w:rFonts w:eastAsia="黑体" w:cs="宋体" w:ascii="SimHei" w:hAnsi="SimHei"/>
          <w:bCs/>
          <w:color w:val="000000"/>
          <w:sz w:val="28"/>
          <w:szCs w:val="28"/>
        </w:rPr>
        <w:t>2.3.3.1.1</w:t>
      </w:r>
      <w:r>
        <w:rPr>
          <w:rFonts w:ascii="SimHei" w:hAnsi="SimHei" w:cs="宋体" w:eastAsia="黑体"/>
          <w:bCs/>
          <w:color w:val="000000"/>
          <w:sz w:val="28"/>
          <w:szCs w:val="28"/>
        </w:rPr>
        <w:t>文件写作应遵循规定的文件格式，其</w:t>
      </w:r>
      <w:r>
        <w:rPr>
          <w:rFonts w:eastAsia="黑体" w:cs="宋体" w:ascii="SimHei" w:hAnsi="SimHei"/>
          <w:bCs/>
          <w:color w:val="000000"/>
          <w:sz w:val="28"/>
          <w:szCs w:val="28"/>
        </w:rPr>
        <w:t>*</w:t>
      </w:r>
      <w:r>
        <w:rPr>
          <w:rFonts w:ascii="SimHei" w:hAnsi="SimHei" w:cs="宋体" w:eastAsia="黑体"/>
          <w:bCs/>
          <w:color w:val="000000"/>
          <w:sz w:val="28"/>
          <w:szCs w:val="28"/>
        </w:rPr>
        <w:t>主要包括文件结构、文字布局以及文字的字体字号等。各类文件格式模板详见后附。</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2.3.3.1.2</w:t>
      </w:r>
      <w:r>
        <w:rPr>
          <w:rFonts w:ascii="SimHei" w:hAnsi="SimHei" w:cs="宋体" w:eastAsia="黑体"/>
          <w:bCs/>
          <w:color w:val="000000"/>
          <w:sz w:val="28"/>
          <w:szCs w:val="28"/>
        </w:rPr>
        <w:t>院发文：用于发布院重要的决定、通知、规章、制度，转发上级文件，向上级机关请示有关问题，办理申请，批转、批复分支机构的请示、报告，通知重要会议，传达院领导批示等。</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2.3.3.1.3</w:t>
      </w:r>
      <w:r>
        <w:rPr>
          <w:rFonts w:ascii="SimHei" w:hAnsi="SimHei" w:cs="宋体" w:eastAsia="黑体"/>
          <w:bCs/>
          <w:color w:val="000000"/>
          <w:sz w:val="28"/>
          <w:szCs w:val="28"/>
        </w:rPr>
        <w:t>会议纪要：用于记载、传达会议情况和议定事项。</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2.3.3.1.4</w:t>
      </w:r>
      <w:r>
        <w:rPr>
          <w:rFonts w:ascii="SimHei" w:hAnsi="SimHei" w:cs="宋体" w:eastAsia="黑体"/>
          <w:bCs/>
          <w:color w:val="000000"/>
          <w:sz w:val="28"/>
          <w:szCs w:val="28"/>
        </w:rPr>
        <w:t>签报：用于院向总公司及总公司领导、院各部门及生产单位向院领导请示、报告工作，通报院重要情况，工作动态等。</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2.3.3.1.5</w:t>
      </w:r>
      <w:r>
        <w:rPr>
          <w:rFonts w:ascii="SimHei" w:hAnsi="SimHei" w:cs="宋体" w:eastAsia="黑体"/>
          <w:bCs/>
          <w:color w:val="000000"/>
          <w:sz w:val="28"/>
          <w:szCs w:val="28"/>
        </w:rPr>
        <w:t>管理手册：用于汇集院规章制度、组织架构等文件或与体系认证有关的文件。各专业管理手册由各归口部门负责管理，技术与质量保障部负责协调、交圈。</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2.3.3.1.6</w:t>
      </w:r>
      <w:r>
        <w:rPr>
          <w:rFonts w:ascii="SimHei" w:hAnsi="SimHei" w:cs="宋体" w:eastAsia="黑体"/>
          <w:bCs/>
          <w:color w:val="000000"/>
          <w:sz w:val="28"/>
          <w:szCs w:val="28"/>
        </w:rPr>
        <w:t>其他公文：便函、介绍信等。</w:t>
      </w:r>
    </w:p>
    <w:p>
      <w:pPr>
        <w:pStyle w:val="Normal"/>
        <w:spacing w:lineRule="auto" w:line="360" w:before="60" w:after="60"/>
        <w:ind w:firstLine="549"/>
        <w:rPr>
          <w:rFonts w:ascii="仿宋_GB2312" w:hAnsi="仿宋_GB2312" w:eastAsia="仿宋_GB2312"/>
          <w:color w:val="000000"/>
          <w:sz w:val="28"/>
          <w:szCs w:val="28"/>
        </w:rPr>
      </w:pPr>
      <w:r>
        <w:rPr>
          <w:rFonts w:eastAsia="黑体" w:ascii="SimHei" w:hAnsi="SimHei"/>
          <w:color w:val="000000"/>
          <w:sz w:val="28"/>
          <w:szCs w:val="28"/>
        </w:rPr>
        <w:t>2.3.3.2</w:t>
      </w:r>
      <w:r>
        <w:rPr>
          <w:rFonts w:ascii="SimHei" w:hAnsi="SimHei" w:eastAsia="黑体"/>
          <w:color w:val="000000"/>
          <w:sz w:val="28"/>
          <w:szCs w:val="28"/>
        </w:rPr>
        <w:t>报送</w:t>
      </w:r>
    </w:p>
    <w:p>
      <w:pPr>
        <w:pStyle w:val="Normal"/>
        <w:spacing w:lineRule="auto" w:line="360" w:before="60" w:after="60"/>
        <w:ind w:firstLine="549"/>
        <w:rPr>
          <w:rFonts w:ascii="仿宋_GB2312" w:hAnsi="仿宋_GB2312" w:eastAsia="仿宋_GB2312"/>
          <w:b/>
          <w:b/>
          <w:color w:val="000000"/>
          <w:sz w:val="28"/>
          <w:szCs w:val="28"/>
        </w:rPr>
      </w:pPr>
      <w:r>
        <w:rPr>
          <w:rFonts w:eastAsia="黑体" w:ascii="SimHei" w:hAnsi="SimHei"/>
          <w:color w:val="000000"/>
          <w:sz w:val="28"/>
          <w:szCs w:val="28"/>
        </w:rPr>
        <w:t>2.3.3.2.1</w:t>
      </w:r>
      <w:r>
        <w:rPr>
          <w:rFonts w:ascii="SimHei" w:hAnsi="SimHei" w:eastAsia="黑体"/>
          <w:color w:val="000000"/>
          <w:sz w:val="28"/>
          <w:szCs w:val="28"/>
        </w:rPr>
        <w:t>主送单位为公文的主要受理单位，主送以外需要执行或知晓公文内容的其他单位作为抄报、抄送单位，主送、抄送一般不标领导个人名称。</w:t>
      </w:r>
    </w:p>
    <w:p>
      <w:pPr>
        <w:pStyle w:val="Normal"/>
        <w:spacing w:lineRule="auto" w:line="360" w:before="60" w:after="60"/>
        <w:ind w:firstLine="549"/>
        <w:rPr>
          <w:rFonts w:ascii="仿宋_GB2312" w:hAnsi="仿宋_GB2312" w:eastAsia="仿宋_GB2312"/>
          <w:b/>
          <w:b/>
          <w:color w:val="000000"/>
          <w:sz w:val="28"/>
          <w:szCs w:val="28"/>
        </w:rPr>
      </w:pPr>
      <w:r>
        <w:rPr>
          <w:rFonts w:eastAsia="黑体" w:ascii="SimHei" w:hAnsi="SimHei"/>
          <w:color w:val="000000"/>
          <w:sz w:val="28"/>
          <w:szCs w:val="28"/>
        </w:rPr>
        <w:t xml:space="preserve">2.3.3.2.2 </w:t>
      </w:r>
      <w:r>
        <w:rPr>
          <w:rFonts w:ascii="SimHei" w:hAnsi="SimHei" w:eastAsia="黑体"/>
          <w:color w:val="000000"/>
          <w:sz w:val="28"/>
          <w:szCs w:val="28"/>
        </w:rPr>
        <w:t>根据职责和授权范围，各分支机构行文时可直接主送</w:t>
      </w:r>
      <w:r>
        <w:rPr>
          <w:rFonts w:eastAsia="黑体" w:ascii="SimHei" w:hAnsi="SimHei"/>
          <w:color w:val="000000"/>
          <w:sz w:val="28"/>
          <w:szCs w:val="28"/>
        </w:rPr>
        <w:t>**</w:t>
      </w:r>
      <w:r>
        <w:rPr>
          <w:rFonts w:ascii="SimHei" w:hAnsi="SimHei" w:eastAsia="黑体"/>
          <w:color w:val="000000"/>
          <w:sz w:val="28"/>
          <w:szCs w:val="28"/>
        </w:rPr>
        <w:t>北京院，院各部门根据自己的职权进行批复，以院名义下文。</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2.3.3.2.3</w:t>
      </w:r>
      <w:r>
        <w:rPr>
          <w:rFonts w:ascii="SimHei" w:hAnsi="SimHei" w:eastAsia="黑体"/>
          <w:color w:val="000000"/>
          <w:sz w:val="28"/>
          <w:szCs w:val="28"/>
        </w:rPr>
        <w:t>不得以单位名义直接向院领导个人报送公文。</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2.3.3.3</w:t>
      </w:r>
      <w:r>
        <w:rPr>
          <w:rFonts w:ascii="SimHei" w:hAnsi="SimHei" w:eastAsia="黑体"/>
          <w:color w:val="000000"/>
          <w:sz w:val="28"/>
          <w:szCs w:val="28"/>
        </w:rPr>
        <w:t>核稿</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2.3.3.3.1</w:t>
      </w:r>
      <w:r>
        <w:rPr>
          <w:rFonts w:ascii="SimHei" w:hAnsi="SimHei" w:eastAsia="黑体"/>
          <w:color w:val="000000"/>
          <w:sz w:val="28"/>
          <w:szCs w:val="28"/>
        </w:rPr>
        <w:t>以院名义的发文、会议纪要、便函，由办文单位负责人签署意见，送综合管理部核稿，以对办文程序、背景资料、文件类型、文件格式等予以审核。对需要作较大修改的文稿应退回拟文单位。对不宜以院名义行文的，提出不宜行文的依据并退回拟文单位。</w:t>
      </w:r>
    </w:p>
    <w:p>
      <w:pPr>
        <w:pStyle w:val="Normal"/>
        <w:spacing w:lineRule="auto" w:line="360" w:before="60" w:after="60"/>
        <w:ind w:firstLine="560"/>
        <w:rPr>
          <w:rFonts w:ascii="仿宋_GB2312" w:hAnsi="仿宋_GB2312" w:eastAsia="仿宋_GB2312"/>
          <w:color w:val="000000"/>
          <w:sz w:val="28"/>
          <w:szCs w:val="28"/>
        </w:rPr>
      </w:pPr>
      <w:r>
        <w:rPr>
          <w:rFonts w:eastAsia="黑体" w:ascii="SimHei" w:hAnsi="SimHei"/>
          <w:color w:val="000000"/>
          <w:sz w:val="28"/>
          <w:szCs w:val="28"/>
        </w:rPr>
        <w:t>2.3.3.3.2</w:t>
      </w:r>
      <w:r>
        <w:rPr>
          <w:rFonts w:ascii="SimHei" w:hAnsi="SimHei" w:eastAsia="黑体"/>
          <w:color w:val="000000"/>
          <w:sz w:val="28"/>
          <w:szCs w:val="28"/>
        </w:rPr>
        <w:t>以部门名义的发文、便函，由各部门负责人签署意见并核稿。</w:t>
      </w:r>
    </w:p>
    <w:p>
      <w:pPr>
        <w:pStyle w:val="Normal"/>
        <w:spacing w:lineRule="auto" w:line="360" w:before="60" w:after="60"/>
        <w:ind w:firstLine="549"/>
        <w:rPr>
          <w:rFonts w:ascii="仿宋_GB2312" w:hAnsi="仿宋_GB2312" w:eastAsia="仿宋_GB2312"/>
          <w:b/>
          <w:b/>
          <w:color w:val="000000"/>
          <w:sz w:val="28"/>
          <w:szCs w:val="28"/>
        </w:rPr>
      </w:pPr>
      <w:r>
        <w:rPr>
          <w:rFonts w:eastAsia="黑体" w:ascii="SimHei" w:hAnsi="SimHei"/>
          <w:color w:val="000000"/>
          <w:sz w:val="28"/>
          <w:szCs w:val="28"/>
        </w:rPr>
        <w:t>2.3.3.4</w:t>
      </w:r>
      <w:r>
        <w:rPr>
          <w:rFonts w:ascii="SimHei" w:hAnsi="SimHei" w:eastAsia="黑体"/>
          <w:color w:val="000000"/>
          <w:sz w:val="28"/>
          <w:szCs w:val="28"/>
        </w:rPr>
        <w:t>签发</w:t>
      </w:r>
    </w:p>
    <w:p>
      <w:pPr>
        <w:pStyle w:val="Normal"/>
        <w:spacing w:lineRule="auto" w:line="360" w:before="60" w:after="60"/>
        <w:ind w:start="548" w:hanging="0"/>
        <w:rPr>
          <w:rFonts w:ascii="仿宋_GB2312" w:hAnsi="仿宋_GB2312" w:eastAsia="仿宋_GB2312"/>
          <w:color w:val="000000"/>
          <w:sz w:val="28"/>
          <w:szCs w:val="28"/>
        </w:rPr>
      </w:pPr>
      <w:r>
        <w:rPr>
          <w:rFonts w:eastAsia="黑体" w:ascii="SimHei" w:hAnsi="SimHei"/>
          <w:color w:val="000000"/>
          <w:sz w:val="28"/>
          <w:szCs w:val="28"/>
        </w:rPr>
        <w:t>2.3.3.4.1</w:t>
      </w:r>
      <w:r>
        <w:rPr>
          <w:rFonts w:ascii="SimHei" w:hAnsi="SimHei" w:eastAsia="黑体"/>
          <w:color w:val="000000"/>
          <w:sz w:val="28"/>
          <w:szCs w:val="28"/>
        </w:rPr>
        <w:t>院文件、会议纪要、便函由院长或其授权的院领导签发。</w:t>
      </w:r>
    </w:p>
    <w:p>
      <w:pPr>
        <w:pStyle w:val="Normal"/>
        <w:spacing w:lineRule="auto" w:line="360" w:before="60" w:after="60"/>
        <w:ind w:start="548" w:hanging="0"/>
        <w:rPr>
          <w:rFonts w:ascii="仿宋_GB2312" w:hAnsi="仿宋_GB2312" w:eastAsia="仿宋_GB2312"/>
          <w:b/>
          <w:b/>
          <w:color w:val="000000"/>
          <w:sz w:val="28"/>
          <w:szCs w:val="28"/>
        </w:rPr>
      </w:pPr>
      <w:r>
        <w:rPr>
          <w:rFonts w:eastAsia="黑体" w:ascii="SimHei" w:hAnsi="SimHei"/>
          <w:color w:val="000000"/>
          <w:sz w:val="28"/>
          <w:szCs w:val="28"/>
        </w:rPr>
        <w:t>2.3.3.4.2</w:t>
      </w:r>
      <w:r>
        <w:rPr>
          <w:rFonts w:ascii="SimHei" w:hAnsi="SimHei" w:eastAsia="黑体"/>
          <w:color w:val="000000"/>
          <w:sz w:val="28"/>
          <w:szCs w:val="28"/>
        </w:rPr>
        <w:t>其他发文、便函、签报等由主（分管）院长签发。</w:t>
      </w:r>
    </w:p>
    <w:p>
      <w:pPr>
        <w:pStyle w:val="Normal"/>
        <w:spacing w:lineRule="auto" w:line="360" w:before="60" w:after="60"/>
        <w:ind w:firstLine="560"/>
        <w:rPr>
          <w:rFonts w:ascii="仿宋_GB2312" w:hAnsi="仿宋_GB2312" w:eastAsia="仿宋_GB2312" w:cs="宋体"/>
          <w:bCs/>
          <w:color w:val="000000"/>
          <w:sz w:val="28"/>
          <w:szCs w:val="28"/>
        </w:rPr>
      </w:pPr>
      <w:r>
        <w:rPr>
          <w:rFonts w:eastAsia="黑体" w:ascii="SimHei" w:hAnsi="SimHei"/>
          <w:color w:val="000000"/>
          <w:sz w:val="28"/>
          <w:szCs w:val="28"/>
        </w:rPr>
        <w:t>2.3.3.4.3</w:t>
      </w:r>
      <w:r>
        <w:rPr>
          <w:rFonts w:ascii="SimHei" w:hAnsi="SimHei" w:eastAsia="黑体"/>
          <w:color w:val="000000"/>
          <w:sz w:val="28"/>
          <w:szCs w:val="28"/>
        </w:rPr>
        <w:t>签发后的院发文件，送回综合管理部进行编号。</w:t>
      </w:r>
    </w:p>
    <w:p>
      <w:pPr>
        <w:pStyle w:val="Normal"/>
        <w:tabs>
          <w:tab w:val="clear" w:pos="420"/>
          <w:tab w:val="left" w:pos="900" w:leader="none"/>
        </w:tabs>
        <w:spacing w:lineRule="auto" w:line="360" w:before="60" w:after="60"/>
        <w:ind w:firstLine="549"/>
        <w:rPr>
          <w:rFonts w:ascii="仿宋_GB2312" w:hAnsi="仿宋_GB2312" w:eastAsia="仿宋_GB2312" w:cs="宋体"/>
          <w:b/>
          <w:b/>
          <w:bCs/>
          <w:color w:val="000000"/>
          <w:sz w:val="28"/>
          <w:szCs w:val="28"/>
        </w:rPr>
      </w:pPr>
      <w:r>
        <w:rPr>
          <w:rFonts w:eastAsia="黑体" w:ascii="SimHei" w:hAnsi="SimHei"/>
          <w:color w:val="000000"/>
          <w:sz w:val="28"/>
          <w:szCs w:val="28"/>
        </w:rPr>
        <w:t>2.3.3.5</w:t>
      </w:r>
      <w:r>
        <w:rPr>
          <w:rFonts w:ascii="SimHei" w:hAnsi="SimHei" w:cs="宋体" w:eastAsia="黑体"/>
          <w:bCs/>
          <w:color w:val="000000"/>
          <w:sz w:val="28"/>
          <w:szCs w:val="28"/>
        </w:rPr>
        <w:t>用印</w:t>
      </w:r>
    </w:p>
    <w:p>
      <w:pPr>
        <w:pStyle w:val="Normal"/>
        <w:spacing w:lineRule="auto" w:line="360" w:before="60" w:after="60"/>
        <w:ind w:firstLine="560"/>
        <w:rPr>
          <w:rFonts w:ascii="仿宋_GB2312" w:hAnsi="仿宋_GB2312" w:eastAsia="仿宋_GB2312" w:cs="宋体"/>
          <w:b/>
          <w:b/>
          <w:bCs/>
          <w:color w:val="000000"/>
          <w:sz w:val="28"/>
          <w:szCs w:val="28"/>
        </w:rPr>
      </w:pPr>
      <w:r>
        <w:rPr>
          <w:rFonts w:eastAsia="黑体" w:ascii="SimHei" w:hAnsi="SimHei"/>
          <w:color w:val="000000"/>
          <w:sz w:val="28"/>
          <w:szCs w:val="28"/>
        </w:rPr>
        <w:t>2.3.3.5.1</w:t>
      </w:r>
      <w:r>
        <w:rPr>
          <w:rFonts w:ascii="SimHei" w:hAnsi="SimHei" w:eastAsia="黑体"/>
          <w:color w:val="000000"/>
          <w:sz w:val="28"/>
          <w:szCs w:val="28"/>
        </w:rPr>
        <w:t>公文除“会议纪要”和传真以外，应加盖印章。</w:t>
      </w:r>
    </w:p>
    <w:p>
      <w:pPr>
        <w:pStyle w:val="Normal"/>
        <w:spacing w:lineRule="auto" w:line="360" w:before="60" w:after="60"/>
        <w:ind w:firstLine="560"/>
        <w:rPr>
          <w:rFonts w:ascii="仿宋_GB2312" w:hAnsi="仿宋_GB2312" w:eastAsia="仿宋_GB2312" w:cs="宋体"/>
          <w:b/>
          <w:b/>
          <w:bCs/>
          <w:color w:val="000000"/>
          <w:sz w:val="28"/>
          <w:szCs w:val="28"/>
        </w:rPr>
      </w:pPr>
      <w:r>
        <w:rPr>
          <w:rFonts w:eastAsia="黑体" w:ascii="SimHei" w:hAnsi="SimHei"/>
          <w:color w:val="000000"/>
          <w:sz w:val="28"/>
          <w:szCs w:val="28"/>
        </w:rPr>
        <w:t>2.3.3.5.2</w:t>
      </w:r>
      <w:r>
        <w:rPr>
          <w:rFonts w:ascii="SimHei" w:hAnsi="SimHei" w:eastAsia="黑体"/>
          <w:color w:val="000000"/>
          <w:sz w:val="28"/>
          <w:szCs w:val="28"/>
        </w:rPr>
        <w:t>用印时需携带有文件签发人签字的文稿。</w:t>
      </w:r>
    </w:p>
    <w:p>
      <w:pPr>
        <w:pStyle w:val="Normal"/>
        <w:tabs>
          <w:tab w:val="clear" w:pos="420"/>
          <w:tab w:val="left" w:pos="900" w:leader="none"/>
        </w:tabs>
        <w:spacing w:lineRule="auto" w:line="360" w:before="60" w:after="60"/>
        <w:ind w:firstLine="549"/>
        <w:rPr>
          <w:rFonts w:ascii="仿宋_GB2312" w:hAnsi="仿宋_GB2312" w:eastAsia="仿宋_GB2312" w:cs="宋体"/>
          <w:b/>
          <w:b/>
          <w:bCs/>
          <w:color w:val="000000"/>
          <w:sz w:val="28"/>
          <w:szCs w:val="28"/>
        </w:rPr>
      </w:pPr>
      <w:r>
        <w:rPr>
          <w:rFonts w:eastAsia="黑体" w:ascii="SimHei" w:hAnsi="SimHei"/>
          <w:color w:val="000000"/>
          <w:sz w:val="28"/>
          <w:szCs w:val="28"/>
        </w:rPr>
        <w:t>2.3.3.6</w:t>
      </w:r>
      <w:r>
        <w:rPr>
          <w:rFonts w:ascii="SimHei" w:hAnsi="SimHei" w:cs="宋体" w:eastAsia="黑体"/>
          <w:bCs/>
          <w:color w:val="000000"/>
          <w:sz w:val="28"/>
          <w:szCs w:val="28"/>
        </w:rPr>
        <w:t>发送</w:t>
      </w:r>
    </w:p>
    <w:p>
      <w:pPr>
        <w:pStyle w:val="Normal"/>
        <w:tabs>
          <w:tab w:val="clear" w:pos="420"/>
          <w:tab w:val="left" w:pos="900" w:leader="none"/>
        </w:tabs>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2.3.3.6</w:t>
      </w:r>
      <w:r>
        <w:rPr>
          <w:rFonts w:eastAsia="黑体" w:cs="宋体" w:ascii="SimHei" w:hAnsi="SimHei"/>
          <w:bCs/>
          <w:color w:val="000000"/>
          <w:sz w:val="28"/>
          <w:szCs w:val="28"/>
        </w:rPr>
        <w:t>.1</w:t>
      </w:r>
      <w:r>
        <w:rPr>
          <w:rFonts w:ascii="SimHei" w:hAnsi="SimHei" w:cs="宋体" w:eastAsia="黑体"/>
          <w:bCs/>
          <w:color w:val="000000"/>
          <w:sz w:val="28"/>
          <w:szCs w:val="28"/>
        </w:rPr>
        <w:t>文件可以纸质文件及电子文件方式发送；重要文件应有确认签字；涉密文件不得通过网络发送。</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2.3.3.6</w:t>
      </w:r>
      <w:r>
        <w:rPr>
          <w:rFonts w:eastAsia="黑体" w:cs="宋体" w:ascii="SimHei" w:hAnsi="SimHei"/>
          <w:bCs/>
          <w:color w:val="000000"/>
          <w:sz w:val="28"/>
          <w:szCs w:val="28"/>
        </w:rPr>
        <w:t>.2</w:t>
      </w:r>
      <w:r>
        <w:rPr>
          <w:rFonts w:ascii="SimHei" w:hAnsi="SimHei" w:cs="宋体" w:eastAsia="黑体"/>
          <w:bCs/>
          <w:color w:val="000000"/>
          <w:sz w:val="28"/>
          <w:szCs w:val="28"/>
        </w:rPr>
        <w:t>已标明发送范围的文件，由办文单位发送给相关单位并及时跟踪，掌握办理动态，必要时向相关领导汇报。</w:t>
      </w:r>
    </w:p>
    <w:p>
      <w:pPr>
        <w:pStyle w:val="Normal"/>
        <w:spacing w:lineRule="auto" w:line="360"/>
        <w:ind w:firstLine="560"/>
        <w:rPr>
          <w:rFonts w:ascii="仿宋_GB2312" w:hAnsi="仿宋_GB2312" w:eastAsia="仿宋_GB2312" w:cs="宋体"/>
          <w:bCs/>
          <w:color w:val="000000"/>
          <w:sz w:val="28"/>
          <w:szCs w:val="28"/>
        </w:rPr>
      </w:pPr>
      <w:r>
        <w:rPr>
          <w:rFonts w:eastAsia="黑体" w:ascii="SimHei" w:hAnsi="SimHei"/>
          <w:color w:val="000000"/>
          <w:sz w:val="28"/>
          <w:szCs w:val="28"/>
        </w:rPr>
        <w:t>2.3.3.6</w:t>
      </w:r>
      <w:r>
        <w:rPr>
          <w:rFonts w:eastAsia="黑体" w:cs="宋体" w:ascii="SimHei" w:hAnsi="SimHei"/>
          <w:bCs/>
          <w:color w:val="000000"/>
          <w:sz w:val="28"/>
          <w:szCs w:val="28"/>
        </w:rPr>
        <w:t>.3</w:t>
      </w:r>
      <w:r>
        <w:rPr>
          <w:rFonts w:ascii="SimHei" w:hAnsi="SimHei" w:cs="宋体" w:eastAsia="黑体"/>
          <w:bCs/>
          <w:color w:val="000000"/>
          <w:sz w:val="28"/>
          <w:szCs w:val="28"/>
        </w:rPr>
        <w:t>以院名义发出的公文应将发文确认单交综合管理部一份存档。</w:t>
      </w:r>
    </w:p>
    <w:p>
      <w:pPr>
        <w:pStyle w:val="Normal"/>
        <w:spacing w:lineRule="auto" w:line="360"/>
        <w:ind w:firstLine="549"/>
        <w:rPr>
          <w:rFonts w:ascii="仿宋_GB2312" w:hAnsi="仿宋_GB2312" w:eastAsia="仿宋_GB2312" w:cs="宋体"/>
          <w:b/>
          <w:b/>
          <w:bCs/>
          <w:color w:val="000000"/>
          <w:sz w:val="28"/>
          <w:szCs w:val="28"/>
        </w:rPr>
      </w:pPr>
      <w:r>
        <w:rPr>
          <w:rFonts w:eastAsia="黑体" w:ascii="SimHei" w:hAnsi="SimHei"/>
          <w:color w:val="000000"/>
          <w:sz w:val="28"/>
          <w:szCs w:val="28"/>
        </w:rPr>
        <w:t>2.3.3.7</w:t>
      </w:r>
      <w:r>
        <w:rPr>
          <w:rFonts w:ascii="SimHei" w:hAnsi="SimHei" w:cs="宋体" w:eastAsia="黑体"/>
          <w:bCs/>
          <w:color w:val="000000"/>
          <w:sz w:val="28"/>
          <w:szCs w:val="28"/>
        </w:rPr>
        <w:t>保存与归档</w:t>
      </w:r>
    </w:p>
    <w:p>
      <w:pPr>
        <w:pStyle w:val="Normal"/>
        <w:spacing w:lineRule="auto" w:line="360"/>
        <w:ind w:firstLine="549"/>
        <w:rPr>
          <w:rFonts w:ascii="仿宋_GB2312" w:hAnsi="仿宋_GB2312" w:eastAsia="仿宋_GB2312" w:cs="宋体"/>
          <w:b/>
          <w:b/>
          <w:bCs/>
          <w:color w:val="000000"/>
          <w:sz w:val="28"/>
          <w:szCs w:val="28"/>
        </w:rPr>
      </w:pPr>
      <w:r>
        <w:rPr>
          <w:rFonts w:eastAsia="黑体" w:ascii="SimHei" w:hAnsi="SimHei"/>
          <w:color w:val="000000"/>
          <w:sz w:val="28"/>
          <w:szCs w:val="28"/>
        </w:rPr>
        <w:t>2.3.3.7</w:t>
      </w:r>
      <w:r>
        <w:rPr>
          <w:rFonts w:eastAsia="黑体" w:cs="宋体" w:ascii="SimHei" w:hAnsi="SimHei"/>
          <w:bCs/>
          <w:color w:val="000000"/>
          <w:sz w:val="28"/>
          <w:szCs w:val="28"/>
        </w:rPr>
        <w:t>.1</w:t>
      </w:r>
      <w:r>
        <w:rPr>
          <w:rFonts w:ascii="SimHei" w:hAnsi="SimHei" w:cs="宋体" w:eastAsia="黑体"/>
          <w:bCs/>
          <w:color w:val="000000"/>
          <w:sz w:val="28"/>
          <w:szCs w:val="28"/>
        </w:rPr>
        <w:t>以院名义发出的公文要保存</w:t>
      </w:r>
      <w:r>
        <w:rPr>
          <w:rFonts w:eastAsia="黑体" w:cs="宋体" w:ascii="SimHei" w:hAnsi="SimHei"/>
          <w:bCs/>
          <w:color w:val="000000"/>
          <w:sz w:val="28"/>
          <w:szCs w:val="28"/>
        </w:rPr>
        <w:t>2</w:t>
      </w:r>
      <w:r>
        <w:rPr>
          <w:rFonts w:ascii="SimHei" w:hAnsi="SimHei" w:cs="宋体" w:eastAsia="黑体"/>
          <w:bCs/>
          <w:color w:val="000000"/>
          <w:sz w:val="28"/>
          <w:szCs w:val="28"/>
        </w:rPr>
        <w:t>份成稿，综合管理部归档</w:t>
      </w:r>
      <w:r>
        <w:rPr>
          <w:rFonts w:eastAsia="黑体" w:cs="宋体" w:ascii="SimHei" w:hAnsi="SimHei"/>
          <w:bCs/>
          <w:color w:val="000000"/>
          <w:sz w:val="28"/>
          <w:szCs w:val="28"/>
        </w:rPr>
        <w:t>1</w:t>
      </w:r>
      <w:r>
        <w:rPr>
          <w:rFonts w:ascii="SimHei" w:hAnsi="SimHei" w:cs="宋体" w:eastAsia="黑体"/>
          <w:bCs/>
          <w:color w:val="000000"/>
          <w:sz w:val="28"/>
          <w:szCs w:val="28"/>
        </w:rPr>
        <w:t>份，主办部门留存</w:t>
      </w:r>
      <w:r>
        <w:rPr>
          <w:rFonts w:eastAsia="黑体" w:cs="宋体" w:ascii="SimHei" w:hAnsi="SimHei"/>
          <w:bCs/>
          <w:color w:val="000000"/>
          <w:sz w:val="28"/>
          <w:szCs w:val="28"/>
        </w:rPr>
        <w:t>1</w:t>
      </w:r>
      <w:r>
        <w:rPr>
          <w:rFonts w:ascii="SimHei" w:hAnsi="SimHei" w:cs="宋体" w:eastAsia="黑体"/>
          <w:bCs/>
          <w:color w:val="000000"/>
          <w:sz w:val="28"/>
          <w:szCs w:val="28"/>
        </w:rPr>
        <w:t>份。</w:t>
      </w:r>
    </w:p>
    <w:p>
      <w:pPr>
        <w:pStyle w:val="Normal"/>
        <w:spacing w:lineRule="auto" w:line="360"/>
        <w:ind w:firstLine="549"/>
        <w:rPr>
          <w:rFonts w:ascii="仿宋_GB2312" w:hAnsi="仿宋_GB2312" w:eastAsia="仿宋_GB2312"/>
          <w:color w:val="000000"/>
          <w:sz w:val="28"/>
          <w:szCs w:val="28"/>
        </w:rPr>
      </w:pPr>
      <w:r>
        <w:rPr>
          <w:rFonts w:eastAsia="黑体" w:ascii="SimHei" w:hAnsi="SimHei"/>
          <w:color w:val="000000"/>
          <w:sz w:val="28"/>
          <w:szCs w:val="28"/>
        </w:rPr>
        <w:t>2.3.3.7</w:t>
      </w:r>
      <w:r>
        <w:rPr>
          <w:rFonts w:eastAsia="黑体" w:cs="宋体" w:ascii="SimHei" w:hAnsi="SimHei"/>
          <w:bCs/>
          <w:color w:val="000000"/>
          <w:sz w:val="28"/>
          <w:szCs w:val="28"/>
        </w:rPr>
        <w:t>.2</w:t>
      </w:r>
      <w:r>
        <w:rPr>
          <w:rFonts w:ascii="SimHei" w:hAnsi="SimHei" w:cs="宋体" w:eastAsia="黑体"/>
          <w:bCs/>
          <w:color w:val="000000"/>
          <w:sz w:val="28"/>
          <w:szCs w:val="28"/>
        </w:rPr>
        <w:t>各类文件的归档按院档案管理规定执行。</w:t>
      </w:r>
    </w:p>
    <w:p>
      <w:pPr>
        <w:pStyle w:val="Heading1"/>
        <w:keepNext w:val="false"/>
        <w:keepLines w:val="false"/>
        <w:spacing w:before="60" w:after="60"/>
        <w:rPr>
          <w:rFonts w:ascii="仿宋_GB2312" w:hAnsi="仿宋_GB2312" w:eastAsia="仿宋_GB2312"/>
          <w:color w:val="000000"/>
          <w:sz w:val="28"/>
          <w:szCs w:val="36"/>
        </w:rPr>
      </w:pPr>
      <w:r>
        <w:rPr>
          <w:rFonts w:eastAsia="黑体" w:ascii="SimHei" w:hAnsi="SimHei"/>
          <w:color w:val="000000"/>
          <w:sz w:val="28"/>
          <w:szCs w:val="36"/>
        </w:rPr>
      </w:r>
    </w:p>
    <w:p>
      <w:pPr>
        <w:pStyle w:val="2GB2312"/>
        <w:rPr/>
      </w:pPr>
      <w:bookmarkStart w:id="12" w:name="__RefHeading___Toc241303500"/>
      <w:bookmarkEnd w:id="12"/>
      <w:r>
        <w:rPr>
          <w:rFonts w:ascii="SimHei" w:hAnsi="SimHei" w:eastAsia="黑体"/>
        </w:rPr>
        <w:t>2.4</w:t>
      </w:r>
      <w:r>
        <w:rPr>
          <w:rFonts w:ascii="SimHei" w:hAnsi="SimHei" w:eastAsia="黑体"/>
        </w:rPr>
        <w:t>印章及档案</w:t>
      </w:r>
    </w:p>
    <w:p>
      <w:pPr>
        <w:pStyle w:val="Normal"/>
        <w:rPr>
          <w:rStyle w:val="3Char"/>
          <w:rFonts w:ascii="仿宋_GB2312" w:hAnsi="仿宋_GB2312"/>
          <w:b w:val="false"/>
          <w:b w:val="false"/>
        </w:rPr>
      </w:pPr>
      <w:r>
        <w:rPr>
          <w:rStyle w:val="3Char"/>
          <w:rFonts w:ascii="SimHei" w:hAnsi="SimHei" w:eastAsia="黑体"/>
          <w:b w:val="false"/>
        </w:rPr>
        <w:t>2.4.1</w:t>
      </w:r>
      <w:r>
        <w:rPr>
          <w:rStyle w:val="3Char"/>
          <w:rFonts w:ascii="SimHei" w:hAnsi="SimHei" w:eastAsia="黑体"/>
          <w:b w:val="false"/>
        </w:rPr>
        <w:t>印章管理</w:t>
      </w:r>
    </w:p>
    <w:p>
      <w:pPr>
        <w:pStyle w:val="Normal"/>
        <w:spacing w:lineRule="exact" w:line="580"/>
        <w:ind w:firstLine="560"/>
        <w:rPr/>
      </w:pPr>
      <w:r>
        <w:rPr>
          <w:rFonts w:eastAsia="黑体" w:ascii="SimHei" w:hAnsi="SimHei"/>
          <w:color w:val="000000"/>
          <w:sz w:val="28"/>
          <w:szCs w:val="28"/>
        </w:rPr>
        <w:t>2.4.1.1</w:t>
      </w:r>
      <w:r>
        <w:rPr>
          <w:rFonts w:ascii="SimHei" w:hAnsi="SimHei" w:eastAsia="黑体"/>
          <w:color w:val="000000"/>
          <w:sz w:val="28"/>
          <w:szCs w:val="28"/>
        </w:rPr>
        <w:t>制发院各类印章的制发由综合管理部负责。</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2.4.1.2</w:t>
      </w:r>
      <w:r>
        <w:rPr>
          <w:rFonts w:ascii="SimHei" w:hAnsi="SimHei" w:eastAsia="黑体"/>
          <w:color w:val="000000"/>
          <w:sz w:val="28"/>
          <w:szCs w:val="28"/>
        </w:rPr>
        <w:t>使用院章须经办人填写用印申请单。</w:t>
      </w:r>
    </w:p>
    <w:p>
      <w:pPr>
        <w:pStyle w:val="Normal"/>
        <w:autoSpaceDE w:val="false"/>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2.4.1.3</w:t>
      </w:r>
      <w:r>
        <w:rPr>
          <w:rFonts w:ascii="SimHei" w:hAnsi="SimHei" w:eastAsia="黑体"/>
          <w:color w:val="000000"/>
          <w:sz w:val="28"/>
          <w:szCs w:val="28"/>
        </w:rPr>
        <w:t>使用各部门章须主管院长批准。</w:t>
      </w:r>
    </w:p>
    <w:p>
      <w:pPr>
        <w:pStyle w:val="Normal"/>
        <w:rPr>
          <w:rFonts w:ascii="仿宋_GB2312" w:hAnsi="仿宋_GB2312" w:eastAsia="仿宋_GB2312"/>
          <w:sz w:val="28"/>
          <w:szCs w:val="28"/>
        </w:rPr>
      </w:pPr>
      <w:r>
        <w:rPr>
          <w:rFonts w:eastAsia="黑体" w:ascii="SimHei" w:hAnsi="SimHei"/>
          <w:sz w:val="28"/>
          <w:szCs w:val="28"/>
        </w:rPr>
        <w:t>2.4.2</w:t>
      </w:r>
      <w:r>
        <w:rPr>
          <w:rFonts w:ascii="SimHei" w:hAnsi="SimHei" w:eastAsia="黑体"/>
          <w:sz w:val="28"/>
          <w:szCs w:val="28"/>
        </w:rPr>
        <w:t>档案管理</w:t>
      </w:r>
    </w:p>
    <w:p>
      <w:pPr>
        <w:pStyle w:val="Normal"/>
        <w:tabs>
          <w:tab w:val="clear" w:pos="420"/>
          <w:tab w:val="left" w:pos="900" w:leader="none"/>
        </w:tabs>
        <w:autoSpaceDE w:val="false"/>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2.4.2.1</w:t>
      </w:r>
      <w:r>
        <w:rPr>
          <w:rFonts w:ascii="SimHei" w:hAnsi="SimHei" w:eastAsia="黑体"/>
          <w:color w:val="000000"/>
          <w:sz w:val="28"/>
          <w:szCs w:val="28"/>
        </w:rPr>
        <w:t>在工作活动</w:t>
      </w:r>
      <w:r>
        <w:rPr>
          <w:rFonts w:eastAsia="黑体" w:ascii="SimHei" w:hAnsi="SimHei"/>
          <w:color w:val="000000"/>
          <w:sz w:val="28"/>
          <w:szCs w:val="28"/>
        </w:rPr>
        <w:t>*</w:t>
      </w:r>
      <w:r>
        <w:rPr>
          <w:rFonts w:ascii="SimHei" w:hAnsi="SimHei" w:eastAsia="黑体"/>
          <w:color w:val="000000"/>
          <w:sz w:val="28"/>
          <w:szCs w:val="28"/>
        </w:rPr>
        <w:t>形成的各种有保存价值的文书档案、声像资料要及时归档和妥善保管。</w:t>
      </w:r>
    </w:p>
    <w:p>
      <w:pPr>
        <w:pStyle w:val="Normal"/>
        <w:tabs>
          <w:tab w:val="clear" w:pos="420"/>
          <w:tab w:val="left" w:pos="900" w:leader="none"/>
        </w:tabs>
        <w:autoSpaceDE w:val="false"/>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2.4.2.2</w:t>
      </w:r>
      <w:r>
        <w:rPr>
          <w:rFonts w:ascii="SimHei" w:hAnsi="SimHei" w:eastAsia="黑体"/>
          <w:color w:val="000000"/>
          <w:sz w:val="28"/>
          <w:szCs w:val="28"/>
        </w:rPr>
        <w:t>文件归档后，资料管理人员应该分门别类，以案卷为单位统一排列，并且统一编写案卷号，以固定案卷位置。</w:t>
      </w:r>
    </w:p>
    <w:p>
      <w:pPr>
        <w:pStyle w:val="Normal"/>
        <w:tabs>
          <w:tab w:val="clear" w:pos="420"/>
          <w:tab w:val="left" w:pos="900" w:leader="none"/>
        </w:tabs>
        <w:autoSpaceDE w:val="false"/>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2.4.2.3</w:t>
      </w:r>
      <w:r>
        <w:rPr>
          <w:rFonts w:ascii="SimHei" w:hAnsi="SimHei" w:eastAsia="黑体"/>
          <w:color w:val="000000"/>
          <w:sz w:val="28"/>
          <w:szCs w:val="28"/>
        </w:rPr>
        <w:t>档案室应根据院规定的档案保管期限，组织鉴定档案，拣出确无继续保存价值的档案，按规定程序进行销毁并做好登记。</w:t>
      </w:r>
    </w:p>
    <w:p>
      <w:pPr>
        <w:pStyle w:val="Heading1"/>
        <w:keepNext w:val="false"/>
        <w:keepLines w:val="false"/>
        <w:spacing w:before="60" w:after="60"/>
        <w:rPr>
          <w:rFonts w:ascii="仿宋_GB2312" w:hAnsi="仿宋_GB2312" w:eastAsia="仿宋_GB2312"/>
          <w:color w:val="000000"/>
          <w:sz w:val="28"/>
          <w:szCs w:val="36"/>
        </w:rPr>
      </w:pPr>
      <w:r>
        <w:rPr>
          <w:rFonts w:eastAsia="黑体" w:ascii="SimHei" w:hAnsi="SimHei"/>
          <w:color w:val="000000"/>
          <w:sz w:val="28"/>
          <w:szCs w:val="36"/>
        </w:rPr>
      </w:r>
    </w:p>
    <w:p>
      <w:pPr>
        <w:pStyle w:val="2GB2312"/>
        <w:rPr/>
      </w:pPr>
      <w:bookmarkStart w:id="13" w:name="__RefHeading___Toc241303501"/>
      <w:bookmarkEnd w:id="13"/>
      <w:r>
        <w:rPr>
          <w:rFonts w:ascii="SimHei" w:hAnsi="SimHei" w:eastAsia="黑体"/>
        </w:rPr>
        <w:t>2.5</w:t>
      </w:r>
      <w:r>
        <w:rPr>
          <w:rFonts w:ascii="SimHei" w:hAnsi="SimHei" w:eastAsia="黑体"/>
        </w:rPr>
        <w:t>会议管理</w:t>
      </w:r>
    </w:p>
    <w:p>
      <w:pPr>
        <w:pStyle w:val="Normal"/>
        <w:rPr>
          <w:rStyle w:val="3Char"/>
          <w:rFonts w:ascii="仿宋_GB2312" w:hAnsi="仿宋_GB2312"/>
          <w:b w:val="false"/>
          <w:b w:val="false"/>
        </w:rPr>
      </w:pPr>
      <w:r>
        <w:rPr>
          <w:rStyle w:val="3Char"/>
          <w:rFonts w:ascii="SimHei" w:hAnsi="SimHei" w:eastAsia="黑体"/>
          <w:b w:val="false"/>
        </w:rPr>
        <w:t>2.5.1</w:t>
      </w:r>
      <w:r>
        <w:rPr>
          <w:rStyle w:val="3Char"/>
          <w:rFonts w:ascii="SimHei" w:hAnsi="SimHei" w:eastAsia="黑体"/>
          <w:b w:val="false"/>
        </w:rPr>
        <w:t>流程</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确定会议时间、地点、主题、参会人员；</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去院前台申请会议室并说明是否需要投影设备、悬挂会标等；</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发放会议通知；</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提交并审定具体会议议案；</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到会人员签到；</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会后填写表决表；</w:t>
      </w:r>
    </w:p>
    <w:p>
      <w:pPr>
        <w:pStyle w:val="Normal"/>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整理会议纪要；</w:t>
      </w:r>
    </w:p>
    <w:p>
      <w:pPr>
        <w:pStyle w:val="Normal"/>
        <w:tabs>
          <w:tab w:val="clear" w:pos="420"/>
          <w:tab w:val="left" w:pos="900" w:leader="none"/>
        </w:tabs>
        <w:spacing w:lineRule="exact" w:line="540"/>
        <w:ind w:firstLine="560"/>
        <w:rPr>
          <w:rFonts w:ascii="仿宋_GB2312" w:hAnsi="仿宋_GB2312" w:eastAsia="仿宋_GB2312"/>
          <w:color w:val="000000"/>
          <w:sz w:val="28"/>
          <w:szCs w:val="28"/>
        </w:rPr>
      </w:pPr>
      <w:r>
        <w:rPr>
          <w:rFonts w:ascii="SimHei" w:hAnsi="SimHei" w:eastAsia="黑体"/>
          <w:color w:val="000000"/>
          <w:sz w:val="28"/>
          <w:szCs w:val="28"/>
        </w:rPr>
        <w:t>审批同意后的会议纪要由综合管理部负责核稿、打印、编号、下发、存档。会议纪要应于会议召开后</w:t>
      </w:r>
      <w:r>
        <w:rPr>
          <w:rFonts w:eastAsia="黑体" w:ascii="SimHei" w:hAnsi="SimHei"/>
          <w:color w:val="000000"/>
          <w:sz w:val="28"/>
          <w:szCs w:val="28"/>
        </w:rPr>
        <w:t>5</w:t>
      </w:r>
      <w:r>
        <w:rPr>
          <w:rFonts w:ascii="SimHei" w:hAnsi="SimHei" w:eastAsia="黑体"/>
          <w:color w:val="000000"/>
          <w:sz w:val="28"/>
          <w:szCs w:val="28"/>
        </w:rPr>
        <w:t>日内完成并下发。会议决议检查督办并将结果汇总于下次会进行汇报。</w:t>
      </w:r>
    </w:p>
    <w:p>
      <w:pPr>
        <w:pStyle w:val="Normal"/>
        <w:tabs>
          <w:tab w:val="clear" w:pos="420"/>
          <w:tab w:val="left" w:pos="900" w:leader="none"/>
        </w:tabs>
        <w:spacing w:lineRule="exact" w:line="540"/>
        <w:ind w:firstLine="883"/>
        <w:rPr>
          <w:rFonts w:ascii="仿宋_GB2312" w:hAnsi="仿宋_GB2312" w:eastAsia="仿宋_GB2312"/>
          <w:b/>
          <w:b/>
          <w:color w:val="000000"/>
          <w:sz w:val="44"/>
          <w:szCs w:val="44"/>
        </w:rPr>
      </w:pPr>
      <w:r>
        <w:rPr>
          <w:rFonts w:eastAsia="黑体" w:ascii="SimHei" w:hAnsi="SimHei"/>
          <w:b/>
          <w:color w:val="000000"/>
          <w:sz w:val="44"/>
          <w:szCs w:val="44"/>
        </w:rPr>
      </w:r>
    </w:p>
    <w:p>
      <w:pPr>
        <w:pStyle w:val="2GB2312"/>
        <w:rPr/>
      </w:pPr>
      <w:bookmarkStart w:id="14" w:name="__RefHeading___Toc241303502"/>
      <w:bookmarkEnd w:id="14"/>
      <w:r>
        <w:rPr>
          <w:rFonts w:ascii="SimHei" w:hAnsi="SimHei" w:eastAsia="黑体"/>
        </w:rPr>
        <w:t>2.6</w:t>
      </w:r>
      <w:r>
        <w:rPr>
          <w:rFonts w:ascii="SimHei" w:hAnsi="SimHei" w:eastAsia="黑体"/>
        </w:rPr>
        <w:t>安全保卫及消防</w:t>
      </w:r>
    </w:p>
    <w:p>
      <w:pPr>
        <w:pStyle w:val="Normal"/>
        <w:rPr>
          <w:rStyle w:val="3Char"/>
          <w:rFonts w:ascii="仿宋_GB2312" w:hAnsi="仿宋_GB2312"/>
          <w:b w:val="false"/>
          <w:b w:val="false"/>
        </w:rPr>
      </w:pPr>
      <w:r>
        <w:rPr>
          <w:rStyle w:val="3Char"/>
          <w:rFonts w:ascii="SimHei" w:hAnsi="SimHei" w:eastAsia="黑体"/>
          <w:b w:val="false"/>
        </w:rPr>
        <w:t>2.6.1</w:t>
      </w:r>
      <w:r>
        <w:rPr>
          <w:rStyle w:val="3Char"/>
          <w:rFonts w:ascii="SimHei" w:hAnsi="SimHei" w:eastAsia="黑体"/>
          <w:b w:val="false"/>
        </w:rPr>
        <w:t>安全保卫管理</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2.6.1.1</w:t>
      </w:r>
      <w:r>
        <w:rPr>
          <w:rFonts w:ascii="SimHei" w:hAnsi="SimHei" w:eastAsia="黑体"/>
          <w:color w:val="000000"/>
          <w:sz w:val="28"/>
          <w:szCs w:val="28"/>
        </w:rPr>
        <w:t>每个职员由综合管理部发放一张门禁卡，用于非工作时间进入院大门。任何职员调出院均应将此卡交回综合管理部。门禁卡的领用均在综合管理部登记备案。</w:t>
      </w:r>
    </w:p>
    <w:p>
      <w:pPr>
        <w:pStyle w:val="Normal"/>
        <w:tabs>
          <w:tab w:val="clear" w:pos="420"/>
          <w:tab w:val="left" w:pos="900" w:leader="none"/>
        </w:tabs>
        <w:spacing w:lineRule="exact" w:line="500"/>
        <w:ind w:firstLine="560"/>
        <w:rPr>
          <w:rFonts w:ascii="仿宋_GB2312" w:hAnsi="仿宋_GB2312" w:eastAsia="仿宋_GB2312"/>
          <w:color w:val="000000"/>
          <w:sz w:val="28"/>
          <w:szCs w:val="28"/>
        </w:rPr>
      </w:pPr>
      <w:r>
        <w:rPr>
          <w:rFonts w:eastAsia="黑体" w:ascii="SimHei" w:hAnsi="SimHei"/>
          <w:color w:val="000000"/>
          <w:sz w:val="28"/>
          <w:szCs w:val="28"/>
        </w:rPr>
        <w:t>2.6.1.2</w:t>
      </w:r>
      <w:r>
        <w:rPr>
          <w:rFonts w:ascii="SimHei" w:hAnsi="SimHei" w:eastAsia="黑体"/>
          <w:color w:val="000000"/>
          <w:sz w:val="28"/>
          <w:szCs w:val="28"/>
        </w:rPr>
        <w:t>门禁卡应妥善保管，一旦发生遗失，应立即通知综合管理部，以便综合管理部对此卡作相应的处理，防止出现影响院安全的事件。</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2.6.1.3</w:t>
      </w:r>
      <w:r>
        <w:rPr>
          <w:rFonts w:ascii="SimHei" w:hAnsi="SimHei" w:eastAsia="黑体"/>
          <w:color w:val="000000"/>
          <w:sz w:val="28"/>
          <w:szCs w:val="28"/>
        </w:rPr>
        <w:t>员工在工作时间会客应尽快处理相关事宜，不得将与工作无关人员带入院办公区域。</w:t>
      </w:r>
    </w:p>
    <w:p>
      <w:pPr>
        <w:pStyle w:val="Normal"/>
        <w:rPr>
          <w:rStyle w:val="3Char"/>
          <w:rFonts w:ascii="仿宋_GB2312" w:hAnsi="仿宋_GB2312"/>
          <w:b w:val="false"/>
          <w:b w:val="false"/>
        </w:rPr>
      </w:pPr>
      <w:r>
        <w:rPr>
          <w:rStyle w:val="3Char"/>
          <w:rFonts w:ascii="SimHei" w:hAnsi="SimHei" w:eastAsia="黑体"/>
          <w:b w:val="false"/>
        </w:rPr>
        <w:t>2.6.2</w:t>
      </w:r>
      <w:r>
        <w:rPr>
          <w:rStyle w:val="3Char"/>
          <w:rFonts w:ascii="SimHei" w:hAnsi="SimHei" w:eastAsia="黑体"/>
          <w:b w:val="false"/>
        </w:rPr>
        <w:t>消防安全</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2.6.2.1</w:t>
      </w:r>
      <w:r>
        <w:rPr>
          <w:rFonts w:ascii="SimHei" w:hAnsi="SimHei" w:eastAsia="黑体"/>
          <w:color w:val="000000"/>
          <w:sz w:val="28"/>
          <w:szCs w:val="28"/>
        </w:rPr>
        <w:t>遵守安全用电管理规定，严禁超负荷使用电器以及私拉、私接接电器线路。节假日要将所有电源置于关闭状态，包括电灯、复印机及电脑等。</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2.6.2.2</w:t>
      </w:r>
      <w:r>
        <w:rPr>
          <w:rFonts w:ascii="SimHei" w:hAnsi="SimHei" w:eastAsia="黑体"/>
          <w:color w:val="000000"/>
          <w:sz w:val="28"/>
          <w:szCs w:val="28"/>
        </w:rPr>
        <w:t>不在院内存放易燃易爆物品以及各类剧毒物品。</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2.6.2.3</w:t>
      </w:r>
      <w:r>
        <w:rPr>
          <w:rFonts w:ascii="SimHei" w:hAnsi="SimHei" w:eastAsia="黑体"/>
          <w:color w:val="000000"/>
          <w:sz w:val="28"/>
          <w:szCs w:val="28"/>
        </w:rPr>
        <w:t>禁止在办公区域吸烟。</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2.6.2.4</w:t>
      </w:r>
      <w:r>
        <w:rPr>
          <w:rFonts w:ascii="SimHei" w:hAnsi="SimHei" w:eastAsia="黑体"/>
          <w:color w:val="000000"/>
          <w:sz w:val="28"/>
          <w:szCs w:val="28"/>
        </w:rPr>
        <w:t>不占用或封堵楼梯走道、出口，保持通道畅通。</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2.6.2.5</w:t>
      </w:r>
      <w:r>
        <w:rPr>
          <w:rFonts w:ascii="SimHei" w:hAnsi="SimHei" w:eastAsia="黑体"/>
          <w:color w:val="000000"/>
          <w:sz w:val="28"/>
          <w:szCs w:val="28"/>
        </w:rPr>
        <w:t>提高对库房、档案间、文件存放处的消防安全工作，及时整改火险隐患。</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2.6.2.6</w:t>
      </w:r>
      <w:r>
        <w:rPr>
          <w:rFonts w:ascii="SimHei" w:hAnsi="SimHei" w:eastAsia="黑体"/>
          <w:color w:val="000000"/>
          <w:sz w:val="28"/>
          <w:szCs w:val="28"/>
        </w:rPr>
        <w:t>发现火警，应立即告知院综合部、大厦物业部或拔火警电话</w:t>
      </w:r>
      <w:r>
        <w:rPr>
          <w:rFonts w:eastAsia="黑体" w:ascii="SimHei" w:hAnsi="SimHei"/>
          <w:color w:val="000000"/>
          <w:sz w:val="28"/>
          <w:szCs w:val="28"/>
        </w:rPr>
        <w:t>119</w:t>
      </w:r>
      <w:r>
        <w:rPr>
          <w:rFonts w:ascii="SimHei" w:hAnsi="SimHei" w:eastAsia="黑体"/>
          <w:color w:val="000000"/>
          <w:sz w:val="28"/>
          <w:szCs w:val="28"/>
        </w:rPr>
        <w:t>，如火情较大，经由消防楼梯迅速离开工作场所；如火情较小，迅速启用消防设施进行扑救。</w:t>
      </w:r>
    </w:p>
    <w:p>
      <w:pPr>
        <w:pStyle w:val="Normal"/>
        <w:spacing w:lineRule="exact" w:line="580"/>
        <w:ind w:firstLine="560"/>
        <w:rPr>
          <w:rFonts w:ascii="仿宋_GB2312" w:hAnsi="仿宋_GB2312" w:eastAsia="仿宋_GB2312"/>
          <w:color w:val="000000"/>
          <w:sz w:val="28"/>
          <w:szCs w:val="28"/>
        </w:rPr>
      </w:pPr>
      <w:r>
        <w:rPr>
          <w:rFonts w:eastAsia="黑体" w:ascii="SimHei" w:hAnsi="SimHei"/>
          <w:color w:val="000000"/>
          <w:sz w:val="28"/>
          <w:szCs w:val="28"/>
        </w:rPr>
        <w:t>2.6.2.7</w:t>
      </w:r>
      <w:r>
        <w:rPr>
          <w:rFonts w:ascii="SimHei" w:hAnsi="SimHei" w:eastAsia="黑体"/>
          <w:color w:val="000000"/>
          <w:sz w:val="28"/>
          <w:szCs w:val="28"/>
        </w:rPr>
        <w:t>发生消防安全责任事故，事故责任人将受到相应经济处罚或行政处罚。造成严重后果的，将会受到</w:t>
      </w:r>
      <w:r>
        <w:rPr>
          <w:rFonts w:eastAsia="黑体" w:ascii="SimHei" w:hAnsi="SimHei"/>
          <w:color w:val="000000"/>
          <w:sz w:val="28"/>
          <w:szCs w:val="28"/>
        </w:rPr>
        <w:t>*</w:t>
      </w:r>
      <w:r>
        <w:rPr>
          <w:rFonts w:ascii="SimHei" w:hAnsi="SimHei" w:eastAsia="黑体"/>
          <w:color w:val="000000"/>
          <w:sz w:val="28"/>
          <w:szCs w:val="28"/>
        </w:rPr>
        <w:t>家法律处罚，希望员工对此有所警醒。</w:t>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Heading1"/>
        <w:jc w:val="center"/>
        <w:rPr/>
      </w:pPr>
      <w:bookmarkStart w:id="15" w:name="__RefHeading___Toc241303503"/>
      <w:bookmarkEnd w:id="15"/>
      <w:r>
        <w:rPr>
          <w:rFonts w:ascii="SimHei" w:hAnsi="SimHei" w:eastAsia="黑体"/>
        </w:rPr>
        <w:t>三、人力资源</w:t>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jc w:val="center"/>
        <w:rPr>
          <w:rFonts w:ascii="仿宋_GB2312" w:hAnsi="仿宋_GB2312" w:eastAsia="仿宋_GB2312"/>
          <w:color w:val="000000"/>
          <w:sz w:val="28"/>
          <w:szCs w:val="28"/>
        </w:rPr>
      </w:pPr>
      <w:r>
        <w:rPr>
          <w:rFonts w:eastAsia="黑体" w:ascii="SimHei" w:hAnsi="SimHei"/>
          <w:color w:val="000000"/>
          <w:sz w:val="28"/>
          <w:szCs w:val="28"/>
        </w:rPr>
      </w:r>
    </w:p>
    <w:p>
      <w:pPr>
        <w:pStyle w:val="2GB2312"/>
        <w:rPr/>
      </w:pPr>
      <w:bookmarkStart w:id="16" w:name="__RefHeading___Toc241303504"/>
      <w:bookmarkEnd w:id="16"/>
      <w:r>
        <w:rPr>
          <w:rFonts w:ascii="SimHei" w:hAnsi="SimHei" w:eastAsia="黑体"/>
        </w:rPr>
        <w:t>3.1</w:t>
      </w:r>
      <w:r>
        <w:rPr>
          <w:rFonts w:ascii="SimHei" w:hAnsi="SimHei" w:eastAsia="黑体"/>
        </w:rPr>
        <w:t>聘用与岗位</w:t>
      </w:r>
    </w:p>
    <w:p>
      <w:pPr>
        <w:pStyle w:val="Normal"/>
        <w:rPr>
          <w:rStyle w:val="3Char"/>
          <w:rFonts w:ascii="仿宋_GB2312" w:hAnsi="仿宋_GB2312"/>
          <w:b w:val="false"/>
          <w:b w:val="false"/>
        </w:rPr>
      </w:pPr>
      <w:r>
        <w:rPr>
          <w:rStyle w:val="3Char"/>
          <w:rFonts w:ascii="SimHei" w:hAnsi="SimHei" w:eastAsia="黑体"/>
          <w:b w:val="false"/>
        </w:rPr>
        <w:t>3.1.1</w:t>
      </w:r>
      <w:r>
        <w:rPr>
          <w:rStyle w:val="3Char"/>
          <w:rFonts w:ascii="SimHei" w:hAnsi="SimHei" w:eastAsia="黑体"/>
          <w:b w:val="false"/>
        </w:rPr>
        <w:t>招聘的基本政策</w:t>
      </w:r>
    </w:p>
    <w:p>
      <w:pPr>
        <w:pStyle w:val="Normal"/>
        <w:ind w:firstLine="560"/>
        <w:rPr>
          <w:rFonts w:ascii="仿宋_GB2312" w:hAnsi="仿宋_GB2312" w:eastAsia="仿宋_GB2312"/>
          <w:color w:val="000000"/>
          <w:sz w:val="28"/>
          <w:szCs w:val="28"/>
        </w:rPr>
      </w:pPr>
      <w:r>
        <w:rPr>
          <w:rFonts w:ascii="SimHei" w:hAnsi="SimHei" w:eastAsia="黑体"/>
          <w:color w:val="000000"/>
          <w:sz w:val="28"/>
          <w:szCs w:val="28"/>
        </w:rPr>
        <w:t>员工在被聘用及晋升方面享有均等的机会</w:t>
      </w:r>
      <w:r>
        <w:rPr>
          <w:rFonts w:eastAsia="黑体" w:ascii="SimHei" w:hAnsi="SimHei"/>
          <w:color w:val="000000"/>
          <w:sz w:val="28"/>
          <w:szCs w:val="28"/>
        </w:rPr>
        <w:t>.</w:t>
      </w:r>
    </w:p>
    <w:p>
      <w:pPr>
        <w:pStyle w:val="Normal"/>
        <w:ind w:firstLine="560"/>
        <w:rPr>
          <w:rFonts w:ascii="仿宋_GB2312" w:hAnsi="仿宋_GB2312" w:eastAsia="仿宋_GB2312"/>
          <w:color w:val="000000"/>
          <w:sz w:val="28"/>
          <w:szCs w:val="28"/>
        </w:rPr>
      </w:pPr>
      <w:r>
        <w:rPr>
          <w:rFonts w:eastAsia="黑体" w:ascii="SimHei" w:hAnsi="SimHei"/>
          <w:color w:val="000000"/>
          <w:sz w:val="28"/>
          <w:szCs w:val="28"/>
        </w:rPr>
        <w:t xml:space="preserve"> </w:t>
      </w:r>
      <w:r>
        <w:rPr>
          <w:rFonts w:ascii="SimHei" w:hAnsi="SimHei" w:eastAsia="黑体"/>
          <w:color w:val="000000"/>
          <w:sz w:val="28"/>
          <w:szCs w:val="28"/>
        </w:rPr>
        <w:t>院招聘人员时由用人单位（部门）提出用人计划及申请报院人力资源管理部，经批准后，办理招聘及内部调配。</w:t>
      </w:r>
    </w:p>
    <w:p>
      <w:pPr>
        <w:pStyle w:val="Normal"/>
        <w:ind w:firstLine="560"/>
        <w:rPr>
          <w:rFonts w:ascii="仿宋_GB2312" w:hAnsi="仿宋_GB2312" w:eastAsia="仿宋_GB2312"/>
          <w:color w:val="000000"/>
          <w:sz w:val="28"/>
          <w:szCs w:val="28"/>
        </w:rPr>
      </w:pPr>
      <w:r>
        <w:rPr>
          <w:rFonts w:ascii="SimHei" w:hAnsi="SimHei" w:eastAsia="黑体"/>
          <w:color w:val="000000"/>
          <w:sz w:val="28"/>
          <w:szCs w:val="28"/>
        </w:rPr>
        <w:t>应聘者通过院面试、专业知识测试并经确认合格后方可被录取。</w:t>
      </w:r>
    </w:p>
    <w:p>
      <w:pPr>
        <w:pStyle w:val="Normal"/>
        <w:rPr>
          <w:rStyle w:val="3Char"/>
          <w:rFonts w:ascii="仿宋_GB2312" w:hAnsi="仿宋_GB2312"/>
          <w:b w:val="false"/>
          <w:b w:val="false"/>
        </w:rPr>
      </w:pPr>
      <w:r>
        <w:rPr>
          <w:rStyle w:val="3Char"/>
          <w:rFonts w:ascii="SimHei" w:hAnsi="SimHei" w:eastAsia="黑体"/>
          <w:b w:val="false"/>
        </w:rPr>
        <w:t>3.1.2</w:t>
      </w:r>
      <w:r>
        <w:rPr>
          <w:rStyle w:val="3Char"/>
          <w:rFonts w:ascii="SimHei" w:hAnsi="SimHei" w:eastAsia="黑体"/>
          <w:b w:val="false"/>
        </w:rPr>
        <w:t>入职手续</w:t>
      </w:r>
    </w:p>
    <w:p>
      <w:pPr>
        <w:pStyle w:val="Normal"/>
        <w:ind w:firstLine="560"/>
        <w:rPr>
          <w:rFonts w:ascii="仿宋_GB2312" w:hAnsi="仿宋_GB2312" w:eastAsia="仿宋_GB2312"/>
          <w:color w:val="000000"/>
          <w:sz w:val="28"/>
          <w:szCs w:val="28"/>
        </w:rPr>
      </w:pPr>
      <w:r>
        <w:rPr>
          <w:rFonts w:ascii="SimHei" w:hAnsi="SimHei" w:eastAsia="黑体"/>
          <w:color w:val="000000"/>
          <w:sz w:val="28"/>
          <w:szCs w:val="28"/>
        </w:rPr>
        <w:t>新员工必须填写《应聘人员登记表》并准备彩色一寸和二寸照</w:t>
      </w:r>
    </w:p>
    <w:p>
      <w:pPr>
        <w:pStyle w:val="Normal"/>
        <w:rPr>
          <w:rFonts w:ascii="仿宋_GB2312" w:hAnsi="仿宋_GB2312" w:eastAsia="仿宋_GB2312"/>
          <w:color w:val="000000"/>
          <w:sz w:val="28"/>
          <w:szCs w:val="28"/>
        </w:rPr>
      </w:pPr>
      <w:r>
        <w:rPr>
          <w:rFonts w:ascii="SimHei" w:hAnsi="SimHei" w:eastAsia="黑体"/>
          <w:color w:val="000000"/>
          <w:sz w:val="28"/>
          <w:szCs w:val="28"/>
        </w:rPr>
        <w:t>片各一张；入院之日，必须提供医院的健康证明，身体不合格者，不予录用；</w:t>
      </w:r>
    </w:p>
    <w:p>
      <w:pPr>
        <w:pStyle w:val="Normal"/>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注册人员被录取后应及时将注册关系转入院。</w:t>
      </w:r>
    </w:p>
    <w:p>
      <w:pPr>
        <w:pStyle w:val="Normal"/>
        <w:rPr>
          <w:rStyle w:val="3Char"/>
          <w:rFonts w:ascii="仿宋_GB2312" w:hAnsi="仿宋_GB2312"/>
        </w:rPr>
      </w:pPr>
      <w:r>
        <w:rPr>
          <w:rStyle w:val="3Char"/>
          <w:rFonts w:ascii="SimHei" w:hAnsi="SimHei" w:eastAsia="黑体"/>
          <w:b w:val="false"/>
        </w:rPr>
        <w:t>3.1.3</w:t>
      </w:r>
      <w:r>
        <w:rPr>
          <w:rStyle w:val="3Char"/>
          <w:rFonts w:ascii="SimHei" w:hAnsi="SimHei" w:eastAsia="黑体"/>
          <w:b w:val="false"/>
        </w:rPr>
        <w:t>试用期</w:t>
      </w:r>
    </w:p>
    <w:p>
      <w:pPr>
        <w:pStyle w:val="Normal"/>
        <w:rPr>
          <w:rFonts w:ascii="仿宋_GB2312" w:hAnsi="仿宋_GB2312" w:eastAsia="仿宋_GB2312"/>
          <w:color w:val="000000"/>
          <w:sz w:val="28"/>
          <w:szCs w:val="28"/>
        </w:rPr>
      </w:pPr>
      <w:r>
        <w:rPr>
          <w:rFonts w:ascii="SimHei" w:hAnsi="SimHei" w:eastAsia="黑体"/>
          <w:color w:val="000000"/>
          <w:sz w:val="28"/>
          <w:szCs w:val="28"/>
        </w:rPr>
        <w:t xml:space="preserve">　　新员工被录用后，一律实行试用期，试用期时间为一至三个月，试用期期间将对员工的表现及其对工作的适应程度进行考核。试用期届满，经考核者合格，可被正式录用，考核不合格者，予以辞退。</w:t>
      </w:r>
    </w:p>
    <w:p>
      <w:pPr>
        <w:pStyle w:val="Normal"/>
        <w:rPr>
          <w:rFonts w:ascii="仿宋_GB2312" w:hAnsi="仿宋_GB2312" w:eastAsia="仿宋_GB2312"/>
          <w:color w:val="000000"/>
          <w:sz w:val="28"/>
          <w:szCs w:val="28"/>
        </w:rPr>
      </w:pPr>
      <w:r>
        <w:rPr>
          <w:rFonts w:eastAsia="黑体" w:ascii="SimHei" w:hAnsi="SimHei"/>
          <w:color w:val="000000"/>
          <w:sz w:val="28"/>
          <w:szCs w:val="28"/>
        </w:rPr>
        <w:t>3.1.4</w:t>
      </w:r>
      <w:r>
        <w:rPr>
          <w:rFonts w:ascii="SimHei" w:hAnsi="SimHei" w:eastAsia="黑体"/>
          <w:color w:val="000000"/>
          <w:sz w:val="28"/>
          <w:szCs w:val="28"/>
        </w:rPr>
        <w:t>人事档案</w:t>
      </w:r>
    </w:p>
    <w:p>
      <w:pPr>
        <w:pStyle w:val="Normal"/>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3.1.4.1</w:t>
      </w:r>
      <w:r>
        <w:rPr>
          <w:rFonts w:ascii="SimHei" w:hAnsi="SimHei" w:eastAsia="黑体"/>
          <w:color w:val="000000"/>
          <w:sz w:val="28"/>
          <w:szCs w:val="28"/>
        </w:rPr>
        <w:t>受聘员工的人事档案由院统一管理。</w:t>
      </w:r>
    </w:p>
    <w:p>
      <w:pPr>
        <w:pStyle w:val="Normal"/>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 xml:space="preserve">3.1.4.2 </w:t>
      </w:r>
      <w:r>
        <w:rPr>
          <w:rFonts w:ascii="SimHei" w:hAnsi="SimHei" w:eastAsia="黑体"/>
          <w:color w:val="000000"/>
          <w:sz w:val="28"/>
          <w:szCs w:val="28"/>
        </w:rPr>
        <w:t>员工调离后，其人事档案应及时转出。</w:t>
      </w:r>
    </w:p>
    <w:p>
      <w:pPr>
        <w:pStyle w:val="Normal"/>
        <w:ind w:start="140" w:hanging="140"/>
        <w:rPr>
          <w:rFonts w:ascii="仿宋_GB2312" w:hAnsi="仿宋_GB2312" w:eastAsia="仿宋_GB2312"/>
          <w:color w:val="000000"/>
          <w:sz w:val="28"/>
          <w:szCs w:val="28"/>
        </w:rPr>
      </w:pPr>
      <w:r>
        <w:rPr>
          <w:rFonts w:eastAsia="黑体" w:ascii="SimHei" w:hAnsi="SimHei"/>
          <w:color w:val="000000"/>
          <w:sz w:val="28"/>
          <w:szCs w:val="28"/>
        </w:rPr>
        <w:t xml:space="preserve">3.1.5 </w:t>
      </w:r>
      <w:r>
        <w:rPr>
          <w:rFonts w:ascii="SimHei" w:hAnsi="SimHei" w:eastAsia="黑体"/>
          <w:color w:val="000000"/>
          <w:sz w:val="28"/>
          <w:szCs w:val="28"/>
        </w:rPr>
        <w:t>岗位</w:t>
      </w:r>
    </w:p>
    <w:p>
      <w:pPr>
        <w:pStyle w:val="Normal"/>
        <w:ind w:start="1" w:firstLine="560"/>
        <w:rPr>
          <w:rFonts w:ascii="仿宋_GB2312" w:hAnsi="仿宋_GB2312" w:eastAsia="仿宋_GB2312"/>
          <w:color w:val="000000"/>
          <w:sz w:val="28"/>
          <w:szCs w:val="28"/>
        </w:rPr>
      </w:pPr>
      <w:r>
        <w:rPr>
          <w:rFonts w:eastAsia="黑体" w:ascii="SimHei" w:hAnsi="SimHei"/>
          <w:color w:val="000000"/>
          <w:sz w:val="28"/>
          <w:szCs w:val="28"/>
        </w:rPr>
        <w:t>3.1.5.1</w:t>
      </w:r>
      <w:r>
        <w:rPr>
          <w:rFonts w:ascii="SimHei" w:hAnsi="SimHei" w:eastAsia="黑体"/>
          <w:color w:val="000000"/>
          <w:sz w:val="28"/>
          <w:szCs w:val="28"/>
        </w:rPr>
        <w:t>员工须竞聘上岗，并满足相应的任职条件。</w:t>
      </w:r>
    </w:p>
    <w:p>
      <w:pPr>
        <w:pStyle w:val="Normal"/>
        <w:ind w:start="1" w:firstLine="560"/>
        <w:rPr>
          <w:rFonts w:ascii="仿宋_GB2312" w:hAnsi="仿宋_GB2312" w:eastAsia="仿宋_GB2312"/>
          <w:color w:val="000000"/>
          <w:sz w:val="28"/>
          <w:szCs w:val="28"/>
        </w:rPr>
      </w:pPr>
      <w:r>
        <w:rPr>
          <w:rFonts w:eastAsia="黑体" w:ascii="SimHei" w:hAnsi="SimHei"/>
          <w:color w:val="000000"/>
          <w:sz w:val="28"/>
          <w:szCs w:val="28"/>
        </w:rPr>
        <w:t>3.1.5.2</w:t>
      </w:r>
      <w:r>
        <w:rPr>
          <w:rFonts w:ascii="SimHei" w:hAnsi="SimHei" w:eastAsia="黑体"/>
          <w:color w:val="000000"/>
          <w:sz w:val="28"/>
          <w:szCs w:val="28"/>
        </w:rPr>
        <w:t>如遇机构调整，采取院统一安排和竞聘相结合的方式确定员工岗位。</w:t>
      </w:r>
    </w:p>
    <w:p>
      <w:pPr>
        <w:pStyle w:val="Normal"/>
        <w:ind w:start="1"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 xml:space="preserve">3.1.5.3 </w:t>
      </w:r>
      <w:r>
        <w:rPr>
          <w:rFonts w:ascii="SimHei" w:hAnsi="SimHei" w:eastAsia="黑体"/>
          <w:color w:val="000000"/>
          <w:sz w:val="28"/>
          <w:szCs w:val="28"/>
        </w:rPr>
        <w:t>院与上岗员工签订岗位聘用协议书，聘用期限一般为</w:t>
      </w:r>
      <w:r>
        <w:rPr>
          <w:rFonts w:eastAsia="黑体" w:ascii="SimHei" w:hAnsi="SimHei"/>
          <w:color w:val="000000"/>
          <w:sz w:val="28"/>
          <w:szCs w:val="28"/>
        </w:rPr>
        <w:t>1</w:t>
      </w:r>
    </w:p>
    <w:p>
      <w:pPr>
        <w:pStyle w:val="Normal"/>
        <w:ind w:start="549" w:hanging="549"/>
        <w:rPr>
          <w:rFonts w:ascii="仿宋_GB2312" w:hAnsi="仿宋_GB2312" w:eastAsia="仿宋_GB2312"/>
          <w:color w:val="000000"/>
          <w:sz w:val="28"/>
          <w:szCs w:val="28"/>
        </w:rPr>
      </w:pPr>
      <w:r>
        <w:rPr>
          <w:rFonts w:ascii="SimHei" w:hAnsi="SimHei" w:eastAsia="黑体"/>
          <w:color w:val="000000"/>
          <w:sz w:val="28"/>
          <w:szCs w:val="28"/>
        </w:rPr>
        <w:t>年，也可根据工作或项目需要确定，但不得超过劳动合同的期限。</w:t>
      </w:r>
    </w:p>
    <w:p>
      <w:pPr>
        <w:pStyle w:val="Normal"/>
        <w:ind w:start="549" w:hanging="549"/>
        <w:rPr>
          <w:rFonts w:ascii="仿宋_GB2312" w:hAnsi="仿宋_GB2312" w:eastAsia="仿宋_GB2312"/>
          <w:color w:val="000000"/>
          <w:sz w:val="28"/>
          <w:szCs w:val="28"/>
        </w:rPr>
      </w:pPr>
      <w:r>
        <w:rPr>
          <w:rFonts w:eastAsia="黑体" w:ascii="SimHei" w:hAnsi="SimHei"/>
          <w:color w:val="000000"/>
          <w:sz w:val="28"/>
          <w:szCs w:val="28"/>
        </w:rPr>
        <w:t>3.1.5.4</w:t>
      </w:r>
      <w:r>
        <w:rPr>
          <w:rFonts w:ascii="SimHei" w:hAnsi="SimHei" w:eastAsia="黑体"/>
          <w:color w:val="000000"/>
          <w:sz w:val="28"/>
          <w:szCs w:val="28"/>
        </w:rPr>
        <w:t>员工应聘到新岗位上岗，应有不少于</w:t>
      </w:r>
      <w:r>
        <w:rPr>
          <w:rFonts w:eastAsia="黑体" w:ascii="SimHei" w:hAnsi="SimHei"/>
          <w:color w:val="000000"/>
          <w:sz w:val="28"/>
          <w:szCs w:val="28"/>
        </w:rPr>
        <w:t>1</w:t>
      </w:r>
      <w:r>
        <w:rPr>
          <w:rFonts w:ascii="SimHei" w:hAnsi="SimHei" w:eastAsia="黑体"/>
          <w:color w:val="000000"/>
          <w:sz w:val="28"/>
          <w:szCs w:val="28"/>
        </w:rPr>
        <w:t>个月的试岗期。</w:t>
      </w:r>
    </w:p>
    <w:p>
      <w:pPr>
        <w:pStyle w:val="Normal"/>
        <w:ind w:start="549" w:hanging="549"/>
        <w:rPr>
          <w:rFonts w:ascii="仿宋_GB2312" w:hAnsi="仿宋_GB2312" w:eastAsia="仿宋_GB2312"/>
          <w:color w:val="000000"/>
          <w:sz w:val="28"/>
          <w:szCs w:val="28"/>
        </w:rPr>
      </w:pPr>
      <w:r>
        <w:rPr>
          <w:rFonts w:ascii="SimHei" w:hAnsi="SimHei" w:eastAsia="黑体"/>
          <w:color w:val="000000"/>
          <w:sz w:val="28"/>
          <w:szCs w:val="28"/>
        </w:rPr>
        <w:t>新聘员工的试岗期不得超过其劳动合同</w:t>
      </w:r>
      <w:r>
        <w:rPr>
          <w:rFonts w:eastAsia="黑体" w:ascii="SimHei" w:hAnsi="SimHei"/>
          <w:color w:val="000000"/>
          <w:sz w:val="28"/>
          <w:szCs w:val="28"/>
        </w:rPr>
        <w:t>*</w:t>
      </w:r>
      <w:r>
        <w:rPr>
          <w:rFonts w:ascii="SimHei" w:hAnsi="SimHei" w:eastAsia="黑体"/>
          <w:color w:val="000000"/>
          <w:sz w:val="28"/>
          <w:szCs w:val="28"/>
        </w:rPr>
        <w:t>规定的试用期。</w:t>
      </w:r>
    </w:p>
    <w:p>
      <w:pPr>
        <w:pStyle w:val="Normal"/>
        <w:ind w:start="549" w:hanging="549"/>
        <w:rPr>
          <w:rFonts w:ascii="仿宋_GB2312" w:hAnsi="仿宋_GB2312" w:eastAsia="仿宋_GB2312"/>
          <w:color w:val="000000"/>
          <w:sz w:val="28"/>
          <w:szCs w:val="28"/>
        </w:rPr>
      </w:pPr>
      <w:r>
        <w:rPr>
          <w:rFonts w:eastAsia="黑体" w:ascii="SimHei" w:hAnsi="SimHei"/>
          <w:color w:val="000000"/>
          <w:sz w:val="28"/>
          <w:szCs w:val="28"/>
        </w:rPr>
        <w:t>3.1.5.5</w:t>
      </w:r>
      <w:r>
        <w:rPr>
          <w:rFonts w:ascii="SimHei" w:hAnsi="SimHei" w:eastAsia="黑体"/>
          <w:color w:val="000000"/>
          <w:sz w:val="28"/>
          <w:szCs w:val="28"/>
        </w:rPr>
        <w:t>如员工在试岗期内经考核不合格，对在试用期内的予以</w:t>
      </w:r>
    </w:p>
    <w:p>
      <w:pPr>
        <w:pStyle w:val="Normal"/>
        <w:ind w:start="549" w:hanging="549"/>
        <w:rPr>
          <w:rFonts w:ascii="仿宋_GB2312" w:hAnsi="仿宋_GB2312" w:eastAsia="仿宋_GB2312"/>
          <w:color w:val="000000"/>
          <w:sz w:val="28"/>
          <w:szCs w:val="28"/>
        </w:rPr>
      </w:pPr>
      <w:r>
        <w:rPr>
          <w:rFonts w:ascii="SimHei" w:hAnsi="SimHei" w:eastAsia="黑体"/>
          <w:color w:val="000000"/>
          <w:sz w:val="28"/>
          <w:szCs w:val="28"/>
        </w:rPr>
        <w:t>辞退，并不给予任何补偿。</w:t>
      </w:r>
    </w:p>
    <w:p>
      <w:pPr>
        <w:pStyle w:val="Normal"/>
        <w:ind w:start="549" w:hanging="549"/>
        <w:rPr>
          <w:rFonts w:ascii="仿宋_GB2312" w:hAnsi="仿宋_GB2312" w:eastAsia="仿宋_GB2312"/>
          <w:color w:val="000000"/>
          <w:sz w:val="28"/>
          <w:szCs w:val="28"/>
        </w:rPr>
      </w:pPr>
      <w:r>
        <w:rPr>
          <w:rFonts w:eastAsia="黑体" w:ascii="SimHei" w:hAnsi="SimHei"/>
          <w:color w:val="000000"/>
          <w:sz w:val="28"/>
          <w:szCs w:val="28"/>
        </w:rPr>
        <w:t>3.1.5.6</w:t>
      </w:r>
      <w:r>
        <w:rPr>
          <w:rFonts w:ascii="SimHei" w:hAnsi="SimHei" w:eastAsia="黑体"/>
          <w:color w:val="000000"/>
          <w:sz w:val="28"/>
          <w:szCs w:val="28"/>
        </w:rPr>
        <w:t>待岗人员在待岗期间可竞聘其它岗位。待岗期限为</w:t>
      </w:r>
      <w:r>
        <w:rPr>
          <w:rFonts w:eastAsia="黑体" w:ascii="SimHei" w:hAnsi="SimHei"/>
          <w:color w:val="000000"/>
          <w:sz w:val="28"/>
          <w:szCs w:val="28"/>
        </w:rPr>
        <w:t>3</w:t>
      </w:r>
      <w:r>
        <w:rPr>
          <w:rFonts w:ascii="SimHei" w:hAnsi="SimHei" w:eastAsia="黑体"/>
          <w:color w:val="000000"/>
          <w:sz w:val="28"/>
          <w:szCs w:val="28"/>
        </w:rPr>
        <w:t>个</w:t>
      </w:r>
    </w:p>
    <w:p>
      <w:pPr>
        <w:pStyle w:val="Normal"/>
        <w:ind w:start="549" w:hanging="549"/>
        <w:rPr>
          <w:rFonts w:ascii="仿宋_GB2312" w:hAnsi="仿宋_GB2312" w:eastAsia="仿宋_GB2312"/>
          <w:color w:val="000000"/>
          <w:sz w:val="28"/>
          <w:szCs w:val="28"/>
        </w:rPr>
      </w:pPr>
      <w:r>
        <w:rPr>
          <w:rFonts w:ascii="SimHei" w:hAnsi="SimHei" w:eastAsia="黑体"/>
          <w:color w:val="000000"/>
          <w:sz w:val="28"/>
          <w:szCs w:val="28"/>
        </w:rPr>
        <w:t>月，其间待遇为当地政府规定的最低生活费标准。待岗</w:t>
      </w:r>
      <w:r>
        <w:rPr>
          <w:rFonts w:eastAsia="黑体" w:ascii="SimHei" w:hAnsi="SimHei"/>
          <w:color w:val="000000"/>
          <w:sz w:val="28"/>
          <w:szCs w:val="28"/>
        </w:rPr>
        <w:t>3</w:t>
      </w:r>
      <w:r>
        <w:rPr>
          <w:rFonts w:ascii="SimHei" w:hAnsi="SimHei" w:eastAsia="黑体"/>
          <w:color w:val="000000"/>
          <w:sz w:val="28"/>
          <w:szCs w:val="28"/>
        </w:rPr>
        <w:t>个月仍未被</w:t>
      </w:r>
    </w:p>
    <w:p>
      <w:pPr>
        <w:pStyle w:val="Normal"/>
        <w:ind w:start="549" w:hanging="549"/>
        <w:rPr>
          <w:rFonts w:ascii="仿宋_GB2312" w:hAnsi="仿宋_GB2312" w:eastAsia="仿宋_GB2312"/>
          <w:color w:val="000000"/>
          <w:sz w:val="28"/>
          <w:szCs w:val="28"/>
        </w:rPr>
      </w:pPr>
      <w:r>
        <w:rPr>
          <w:rFonts w:ascii="SimHei" w:hAnsi="SimHei" w:eastAsia="黑体"/>
          <w:color w:val="000000"/>
          <w:sz w:val="28"/>
          <w:szCs w:val="28"/>
        </w:rPr>
        <w:t>聘用的，按有关规定予以辞退。</w:t>
      </w:r>
    </w:p>
    <w:p>
      <w:pPr>
        <w:pStyle w:val="Normal"/>
        <w:ind w:start="549" w:hanging="549"/>
        <w:rPr>
          <w:rFonts w:ascii="仿宋_GB2312" w:hAnsi="仿宋_GB2312" w:eastAsia="仿宋_GB2312"/>
          <w:color w:val="000000"/>
          <w:sz w:val="28"/>
          <w:szCs w:val="28"/>
        </w:rPr>
      </w:pPr>
      <w:r>
        <w:rPr>
          <w:rFonts w:eastAsia="黑体" w:ascii="SimHei" w:hAnsi="SimHei"/>
          <w:color w:val="000000"/>
          <w:sz w:val="28"/>
          <w:szCs w:val="28"/>
        </w:rPr>
      </w:r>
    </w:p>
    <w:p>
      <w:pPr>
        <w:pStyle w:val="2GB2312"/>
        <w:rPr/>
      </w:pPr>
      <w:bookmarkStart w:id="17" w:name="__RefHeading___Toc241303505"/>
      <w:bookmarkEnd w:id="17"/>
      <w:r>
        <w:rPr>
          <w:rFonts w:ascii="SimHei" w:hAnsi="SimHei" w:eastAsia="黑体"/>
        </w:rPr>
        <w:t>3.2</w:t>
      </w:r>
      <w:r>
        <w:rPr>
          <w:rFonts w:ascii="SimHei" w:hAnsi="SimHei" w:eastAsia="黑体"/>
        </w:rPr>
        <w:t>劳动合同</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w:t>
      </w:r>
      <w:r>
        <w:rPr>
          <w:rFonts w:ascii="SimHei" w:hAnsi="SimHei" w:eastAsia="黑体"/>
          <w:color w:val="000000"/>
          <w:sz w:val="28"/>
          <w:szCs w:val="28"/>
        </w:rPr>
        <w:t>劳动合同</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3.2.1.1</w:t>
      </w:r>
      <w:r>
        <w:rPr>
          <w:rFonts w:ascii="SimHei" w:hAnsi="SimHei" w:eastAsia="黑体"/>
          <w:color w:val="000000"/>
          <w:sz w:val="28"/>
          <w:szCs w:val="28"/>
        </w:rPr>
        <w:t>按照公平、公正的原则，院与每位员工签订符合</w:t>
      </w:r>
      <w:r>
        <w:rPr>
          <w:rFonts w:eastAsia="黑体" w:ascii="SimHei" w:hAnsi="SimHei"/>
          <w:color w:val="000000"/>
          <w:sz w:val="28"/>
          <w:szCs w:val="28"/>
        </w:rPr>
        <w:t>*</w:t>
      </w:r>
      <w:r>
        <w:rPr>
          <w:rFonts w:ascii="SimHei" w:hAnsi="SimHei" w:eastAsia="黑体"/>
          <w:color w:val="000000"/>
          <w:sz w:val="28"/>
          <w:szCs w:val="28"/>
        </w:rPr>
        <w:t>家有</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关法律的劳动合同。</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3.2.1.2</w:t>
      </w:r>
      <w:r>
        <w:rPr>
          <w:rFonts w:ascii="SimHei" w:hAnsi="SimHei" w:eastAsia="黑体"/>
          <w:color w:val="000000"/>
          <w:sz w:val="28"/>
          <w:szCs w:val="28"/>
        </w:rPr>
        <w:t>合同期限一般为</w:t>
      </w:r>
      <w:r>
        <w:rPr>
          <w:rFonts w:eastAsia="黑体" w:ascii="SimHei" w:hAnsi="SimHei"/>
          <w:color w:val="000000"/>
          <w:sz w:val="28"/>
          <w:szCs w:val="28"/>
        </w:rPr>
        <w:t>1</w:t>
      </w:r>
      <w:r>
        <w:rPr>
          <w:rFonts w:ascii="SimHei" w:hAnsi="SimHei" w:eastAsia="黑体"/>
          <w:color w:val="000000"/>
          <w:sz w:val="28"/>
          <w:szCs w:val="28"/>
        </w:rPr>
        <w:t>至</w:t>
      </w:r>
      <w:r>
        <w:rPr>
          <w:rFonts w:eastAsia="黑体" w:ascii="SimHei" w:hAnsi="SimHei"/>
          <w:color w:val="000000"/>
          <w:sz w:val="28"/>
          <w:szCs w:val="28"/>
        </w:rPr>
        <w:t>3</w:t>
      </w:r>
      <w:r>
        <w:rPr>
          <w:rFonts w:ascii="SimHei" w:hAnsi="SimHei" w:eastAsia="黑体"/>
          <w:color w:val="000000"/>
          <w:sz w:val="28"/>
          <w:szCs w:val="28"/>
        </w:rPr>
        <w:t>年，也可根据工作或项目需要确</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定。</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3.2.1.3</w:t>
      </w:r>
      <w:r>
        <w:rPr>
          <w:rFonts w:ascii="SimHei" w:hAnsi="SimHei" w:eastAsia="黑体"/>
          <w:color w:val="000000"/>
          <w:sz w:val="28"/>
          <w:szCs w:val="28"/>
        </w:rPr>
        <w:t>试用期，试用期一般为</w:t>
      </w:r>
      <w:r>
        <w:rPr>
          <w:rFonts w:eastAsia="黑体" w:ascii="SimHei" w:hAnsi="SimHei"/>
          <w:color w:val="000000"/>
          <w:sz w:val="28"/>
          <w:szCs w:val="28"/>
        </w:rPr>
        <w:t>1</w:t>
      </w:r>
      <w:r>
        <w:rPr>
          <w:rFonts w:ascii="SimHei" w:hAnsi="SimHei" w:eastAsia="黑体"/>
          <w:color w:val="000000"/>
          <w:sz w:val="28"/>
          <w:szCs w:val="28"/>
        </w:rPr>
        <w:t>至</w:t>
      </w:r>
      <w:r>
        <w:rPr>
          <w:rFonts w:eastAsia="黑体" w:ascii="SimHei" w:hAnsi="SimHei"/>
          <w:color w:val="000000"/>
          <w:sz w:val="28"/>
          <w:szCs w:val="28"/>
        </w:rPr>
        <w:t>6</w:t>
      </w:r>
      <w:r>
        <w:rPr>
          <w:rFonts w:ascii="SimHei" w:hAnsi="SimHei" w:eastAsia="黑体"/>
          <w:color w:val="000000"/>
          <w:sz w:val="28"/>
          <w:szCs w:val="28"/>
        </w:rPr>
        <w:t>个月，具体依据劳动合同</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期限确定。</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3.2.1.4</w:t>
      </w:r>
      <w:r>
        <w:rPr>
          <w:rFonts w:ascii="SimHei" w:hAnsi="SimHei" w:eastAsia="黑体"/>
          <w:color w:val="000000"/>
          <w:sz w:val="28"/>
          <w:szCs w:val="28"/>
        </w:rPr>
        <w:t>在试用期内，员工可以自由提出辞职，院也可以随时终</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止与员工的合同而无须提出理由。</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3.2.1.5</w:t>
      </w:r>
      <w:r>
        <w:rPr>
          <w:rFonts w:ascii="SimHei" w:hAnsi="SimHei" w:eastAsia="黑体"/>
          <w:color w:val="000000"/>
          <w:sz w:val="28"/>
          <w:szCs w:val="28"/>
        </w:rPr>
        <w:t>员工在试用期内休假超过</w:t>
      </w:r>
      <w:r>
        <w:rPr>
          <w:rFonts w:eastAsia="黑体" w:ascii="SimHei" w:hAnsi="SimHei"/>
          <w:color w:val="000000"/>
          <w:sz w:val="28"/>
          <w:szCs w:val="28"/>
        </w:rPr>
        <w:t>10</w:t>
      </w:r>
      <w:r>
        <w:rPr>
          <w:rFonts w:ascii="SimHei" w:hAnsi="SimHei" w:eastAsia="黑体"/>
          <w:color w:val="000000"/>
          <w:sz w:val="28"/>
          <w:szCs w:val="28"/>
        </w:rPr>
        <w:t>天（不含公休日）者，试</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用期需相应延长。</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 xml:space="preserve">3.2.1.6 </w:t>
      </w:r>
      <w:r>
        <w:rPr>
          <w:rFonts w:ascii="SimHei" w:hAnsi="SimHei" w:eastAsia="黑体"/>
          <w:color w:val="000000"/>
          <w:sz w:val="28"/>
          <w:szCs w:val="28"/>
        </w:rPr>
        <w:t>如果在试用期内表现优异，员工将获准提前转正。</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t xml:space="preserve">3.2.1.7 </w:t>
      </w:r>
      <w:r>
        <w:rPr>
          <w:rFonts w:ascii="SimHei" w:hAnsi="SimHei" w:eastAsia="黑体"/>
          <w:color w:val="000000"/>
          <w:sz w:val="28"/>
          <w:szCs w:val="28"/>
        </w:rPr>
        <w:t>有关规定及合同文本详见《人力资源管理手册》。</w:t>
      </w:r>
    </w:p>
    <w:p>
      <w:pPr>
        <w:pStyle w:val="2GB2312"/>
        <w:rPr/>
      </w:pPr>
      <w:bookmarkStart w:id="18" w:name="__RefHeading___Toc241303506"/>
      <w:bookmarkEnd w:id="18"/>
      <w:r>
        <w:rPr>
          <w:rFonts w:ascii="SimHei" w:hAnsi="SimHei" w:eastAsia="黑体"/>
        </w:rPr>
        <w:t>3.3</w:t>
      </w:r>
      <w:r>
        <w:rPr>
          <w:rFonts w:ascii="SimHei" w:hAnsi="SimHei" w:eastAsia="黑体"/>
        </w:rPr>
        <w:t>薪酬</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w:t>
      </w:r>
      <w:r>
        <w:rPr>
          <w:rFonts w:ascii="SimHei" w:hAnsi="SimHei" w:eastAsia="黑体"/>
          <w:color w:val="000000"/>
          <w:sz w:val="28"/>
          <w:szCs w:val="28"/>
        </w:rPr>
        <w:t>薪酬</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3.3.1.1</w:t>
      </w:r>
      <w:r>
        <w:rPr>
          <w:rFonts w:ascii="SimHei" w:hAnsi="SimHei" w:eastAsia="黑体"/>
          <w:color w:val="000000"/>
          <w:sz w:val="28"/>
          <w:szCs w:val="28"/>
        </w:rPr>
        <w:t>总则</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院根据员工的个人能力、工作业绩、工作经历、工作岗位等因素</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确定员工级次和薪酬级次。</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3.3.1.2</w:t>
      </w:r>
      <w:r>
        <w:rPr>
          <w:rFonts w:ascii="SimHei" w:hAnsi="SimHei" w:eastAsia="黑体"/>
          <w:color w:val="000000"/>
          <w:sz w:val="28"/>
          <w:szCs w:val="28"/>
        </w:rPr>
        <w:t>适用范围</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适用于与院签订劳动合同、</w:t>
      </w:r>
      <w:r>
        <w:rPr>
          <w:rFonts w:eastAsia="黑体" w:ascii="SimHei" w:hAnsi="SimHei"/>
          <w:color w:val="000000"/>
          <w:sz w:val="28"/>
          <w:szCs w:val="28"/>
        </w:rPr>
        <w:t>*</w:t>
      </w:r>
      <w:r>
        <w:rPr>
          <w:rFonts w:ascii="SimHei" w:hAnsi="SimHei" w:eastAsia="黑体"/>
          <w:color w:val="000000"/>
          <w:sz w:val="28"/>
          <w:szCs w:val="28"/>
        </w:rPr>
        <w:t>立了正式劳动关系的所有在岗员</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工。</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3.3.1.3</w:t>
      </w:r>
      <w:r>
        <w:rPr>
          <w:rFonts w:ascii="SimHei" w:hAnsi="SimHei" w:eastAsia="黑体"/>
          <w:color w:val="000000"/>
          <w:sz w:val="28"/>
          <w:szCs w:val="28"/>
        </w:rPr>
        <w:t>社会保险：</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院根据</w:t>
      </w:r>
      <w:r>
        <w:rPr>
          <w:rFonts w:eastAsia="黑体" w:ascii="SimHei" w:hAnsi="SimHei"/>
          <w:color w:val="000000"/>
          <w:sz w:val="28"/>
          <w:szCs w:val="28"/>
        </w:rPr>
        <w:t>*</w:t>
      </w:r>
      <w:r>
        <w:rPr>
          <w:rFonts w:ascii="SimHei" w:hAnsi="SimHei" w:eastAsia="黑体"/>
          <w:color w:val="000000"/>
          <w:sz w:val="28"/>
          <w:szCs w:val="28"/>
        </w:rPr>
        <w:t>家规定为员工办理住房公积金和社会保险。</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3.3.1.4</w:t>
      </w:r>
      <w:r>
        <w:rPr>
          <w:rFonts w:ascii="SimHei" w:hAnsi="SimHei" w:eastAsia="黑体"/>
          <w:color w:val="000000"/>
          <w:sz w:val="28"/>
          <w:szCs w:val="28"/>
        </w:rPr>
        <w:t>工资。</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按月支付。全月无事假、病假、迟到、早退等有关缺勤情况和无</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违反工作纪律者发放当月全额基薪，否则做相应扣减。新员工基薪从</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其到岗日起计。日基薪为：月基本工资</w:t>
      </w:r>
      <w:r>
        <w:rPr>
          <w:rFonts w:eastAsia="黑体" w:ascii="SimHei" w:hAnsi="SimHei"/>
          <w:color w:val="000000"/>
          <w:sz w:val="28"/>
          <w:szCs w:val="28"/>
        </w:rPr>
        <w:t>/22</w:t>
      </w:r>
      <w:r>
        <w:rPr>
          <w:rFonts w:ascii="SimHei" w:hAnsi="SimHei" w:eastAsia="黑体"/>
          <w:color w:val="000000"/>
          <w:sz w:val="28"/>
          <w:szCs w:val="28"/>
        </w:rPr>
        <w:t>。</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3.3.1.5</w:t>
      </w:r>
      <w:r>
        <w:rPr>
          <w:rFonts w:ascii="SimHei" w:hAnsi="SimHei" w:eastAsia="黑体"/>
          <w:color w:val="000000"/>
          <w:sz w:val="28"/>
          <w:szCs w:val="28"/>
        </w:rPr>
        <w:t>下列款项将从员工薪酬</w:t>
      </w:r>
      <w:r>
        <w:rPr>
          <w:rFonts w:eastAsia="黑体" w:ascii="SimHei" w:hAnsi="SimHei"/>
          <w:color w:val="000000"/>
          <w:sz w:val="28"/>
          <w:szCs w:val="28"/>
        </w:rPr>
        <w:t>*</w:t>
      </w:r>
      <w:r>
        <w:rPr>
          <w:rFonts w:ascii="SimHei" w:hAnsi="SimHei" w:eastAsia="黑体"/>
          <w:color w:val="000000"/>
          <w:sz w:val="28"/>
          <w:szCs w:val="28"/>
        </w:rPr>
        <w:t>扣除：</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住房公积金、个人所得税和社会保险</w:t>
      </w:r>
      <w:r>
        <w:rPr>
          <w:rFonts w:eastAsia="黑体" w:ascii="SimHei" w:hAnsi="SimHei"/>
          <w:color w:val="000000"/>
          <w:sz w:val="28"/>
          <w:szCs w:val="28"/>
        </w:rPr>
        <w:t>*</w:t>
      </w:r>
      <w:r>
        <w:rPr>
          <w:rFonts w:ascii="SimHei" w:hAnsi="SimHei" w:eastAsia="黑体"/>
          <w:color w:val="000000"/>
          <w:sz w:val="28"/>
          <w:szCs w:val="28"/>
        </w:rPr>
        <w:t>个人应交纳部分及其他应</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扣款项。</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3.3.1.6</w:t>
      </w:r>
      <w:r>
        <w:rPr>
          <w:rFonts w:ascii="SimHei" w:hAnsi="SimHei" w:eastAsia="黑体"/>
          <w:color w:val="000000"/>
          <w:sz w:val="28"/>
          <w:szCs w:val="28"/>
        </w:rPr>
        <w:t>新招聘员工工资确定办法</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招聘员工工资级次确定主要依据为：员工学历、工作经验与技能、</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招聘考试成绩、相同学历、相同经历员工的工资。新招聘员工工资由</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其岗位级次决定。相比院已有相同学历、经历员工的工资，新聘员工</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ascii="SimHei" w:hAnsi="SimHei" w:eastAsia="黑体"/>
          <w:color w:val="000000"/>
          <w:sz w:val="28"/>
          <w:szCs w:val="28"/>
        </w:rPr>
        <w:t>工资应持平或低一级。</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 xml:space="preserve">3.3.1.7 </w:t>
      </w:r>
      <w:r>
        <w:rPr>
          <w:rFonts w:ascii="SimHei" w:hAnsi="SimHei" w:eastAsia="黑体"/>
          <w:color w:val="000000"/>
          <w:sz w:val="28"/>
          <w:szCs w:val="28"/>
        </w:rPr>
        <w:t>工资调整</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A</w:t>
      </w:r>
      <w:r>
        <w:rPr>
          <w:rFonts w:ascii="SimHei" w:hAnsi="SimHei" w:eastAsia="黑体"/>
          <w:color w:val="000000"/>
          <w:sz w:val="28"/>
          <w:szCs w:val="28"/>
        </w:rPr>
        <w:t>、工资调整分为整体调整及个别调整。</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t>B</w:t>
      </w:r>
      <w:r>
        <w:rPr>
          <w:rFonts w:ascii="SimHei" w:hAnsi="SimHei" w:eastAsia="黑体"/>
          <w:color w:val="000000"/>
          <w:sz w:val="28"/>
          <w:szCs w:val="28"/>
        </w:rPr>
        <w:t>、院根据市场情况以及经营效益情况，决定是否整体调整工资。调整范围包括院所有在岗员工。返聘、借聘员工参照执行。具体内容见《人力资源管理手册》薪酬篇。</w:t>
      </w:r>
    </w:p>
    <w:p>
      <w:pPr>
        <w:pStyle w:val="Normal"/>
        <w:tabs>
          <w:tab w:val="clear" w:pos="420"/>
          <w:tab w:val="left" w:pos="4830" w:leader="none"/>
        </w:tabs>
        <w:ind w:start="549" w:hanging="549"/>
        <w:jc w:val="start"/>
        <w:rPr>
          <w:rFonts w:ascii="仿宋_GB2312" w:hAnsi="仿宋_GB2312" w:eastAsia="仿宋_GB2312"/>
          <w:color w:val="000000"/>
          <w:sz w:val="28"/>
          <w:szCs w:val="28"/>
        </w:rPr>
      </w:pPr>
      <w:r>
        <w:rPr>
          <w:rFonts w:eastAsia="黑体" w:ascii="SimHei" w:hAnsi="SimHei"/>
          <w:color w:val="000000"/>
          <w:sz w:val="28"/>
          <w:szCs w:val="28"/>
        </w:rPr>
      </w:r>
    </w:p>
    <w:p>
      <w:pPr>
        <w:pStyle w:val="2GB2312"/>
        <w:rPr/>
      </w:pPr>
      <w:bookmarkStart w:id="19" w:name="__RefHeading___Toc241303507"/>
      <w:bookmarkEnd w:id="19"/>
      <w:r>
        <w:rPr>
          <w:rFonts w:ascii="SimHei" w:hAnsi="SimHei" w:eastAsia="黑体"/>
        </w:rPr>
        <w:t>3.4</w:t>
      </w:r>
      <w:r>
        <w:rPr>
          <w:rFonts w:ascii="SimHei" w:hAnsi="SimHei" w:eastAsia="黑体"/>
        </w:rPr>
        <w:t>请休假与绩效考核</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 xml:space="preserve">3.4.1 </w:t>
      </w:r>
      <w:r>
        <w:rPr>
          <w:rFonts w:ascii="SimHei" w:hAnsi="SimHei" w:eastAsia="黑体"/>
          <w:color w:val="000000"/>
          <w:sz w:val="28"/>
          <w:szCs w:val="28"/>
        </w:rPr>
        <w:t>考勤与请休假管理</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3.4.1.1</w:t>
      </w:r>
      <w:r>
        <w:rPr>
          <w:rFonts w:ascii="SimHei" w:hAnsi="SimHei" w:eastAsia="黑体"/>
          <w:color w:val="000000"/>
          <w:sz w:val="28"/>
          <w:szCs w:val="28"/>
        </w:rPr>
        <w:t>考勤</w:t>
      </w:r>
    </w:p>
    <w:p>
      <w:pPr>
        <w:pStyle w:val="Normal"/>
        <w:tabs>
          <w:tab w:val="clear" w:pos="420"/>
          <w:tab w:val="left" w:pos="4830" w:leader="none"/>
        </w:tabs>
        <w:ind w:firstLine="546"/>
        <w:rPr>
          <w:rFonts w:ascii="仿宋_GB2312" w:hAnsi="仿宋_GB2312" w:eastAsia="仿宋_GB2312"/>
          <w:color w:val="000000"/>
          <w:sz w:val="28"/>
          <w:szCs w:val="28"/>
        </w:rPr>
      </w:pPr>
      <w:r>
        <w:rPr>
          <w:rFonts w:eastAsia="黑体" w:ascii="SimHei" w:hAnsi="SimHei"/>
          <w:color w:val="000000"/>
          <w:sz w:val="28"/>
          <w:szCs w:val="28"/>
        </w:rPr>
        <w:t>3.4.1.1.1</w:t>
      </w:r>
      <w:r>
        <w:rPr>
          <w:rFonts w:ascii="SimHei" w:hAnsi="SimHei" w:eastAsia="黑体"/>
          <w:color w:val="000000"/>
          <w:sz w:val="28"/>
          <w:szCs w:val="28"/>
        </w:rPr>
        <w:t>员工应奉行敬业精神和奉献精神，遵守院工作时间，规定工作时间内不做与工作无关的事，不妨碍他人的正常工作</w:t>
      </w:r>
      <w:r>
        <w:rPr>
          <w:rFonts w:eastAsia="黑体" w:ascii="SimHei" w:hAnsi="SimHei"/>
          <w:color w:val="000000"/>
          <w:sz w:val="28"/>
          <w:szCs w:val="28"/>
        </w:rPr>
        <w:t>,</w:t>
      </w:r>
      <w:r>
        <w:rPr>
          <w:rFonts w:ascii="SimHei" w:hAnsi="SimHei" w:eastAsia="黑体"/>
          <w:color w:val="000000"/>
          <w:sz w:val="28"/>
          <w:szCs w:val="28"/>
        </w:rPr>
        <w:t>不迟到不早退。</w:t>
      </w:r>
    </w:p>
    <w:p>
      <w:pPr>
        <w:pStyle w:val="Normal"/>
        <w:tabs>
          <w:tab w:val="clear" w:pos="420"/>
          <w:tab w:val="left" w:pos="4830" w:leader="none"/>
        </w:tabs>
        <w:ind w:firstLine="546"/>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3.4.1.1.2</w:t>
      </w:r>
      <w:r>
        <w:rPr>
          <w:rFonts w:ascii="SimHei" w:hAnsi="SimHei" w:eastAsia="黑体"/>
          <w:color w:val="000000"/>
          <w:sz w:val="28"/>
          <w:szCs w:val="28"/>
        </w:rPr>
        <w:t>员工在工作时间内外出时，应向直接上级报告去向和事由。</w:t>
      </w:r>
    </w:p>
    <w:p>
      <w:pPr>
        <w:pStyle w:val="Normal"/>
        <w:tabs>
          <w:tab w:val="clear" w:pos="420"/>
          <w:tab w:val="left" w:pos="4830" w:leader="none"/>
        </w:tabs>
        <w:ind w:firstLine="546"/>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3.4.1.1.3</w:t>
      </w:r>
      <w:r>
        <w:rPr>
          <w:rFonts w:ascii="SimHei" w:hAnsi="SimHei" w:eastAsia="黑体"/>
          <w:color w:val="000000"/>
          <w:sz w:val="28"/>
          <w:szCs w:val="28"/>
        </w:rPr>
        <w:t>员工事前或事后未经批准的缺勤视为旷工。</w:t>
      </w:r>
    </w:p>
    <w:p>
      <w:pPr>
        <w:pStyle w:val="Normal"/>
        <w:tabs>
          <w:tab w:val="clear" w:pos="420"/>
          <w:tab w:val="left" w:pos="4830" w:leader="none"/>
        </w:tabs>
        <w:ind w:firstLine="546"/>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3.4.1.2</w:t>
      </w:r>
      <w:r>
        <w:rPr>
          <w:rFonts w:ascii="SimHei" w:hAnsi="SimHei" w:eastAsia="黑体"/>
          <w:color w:val="000000"/>
          <w:sz w:val="28"/>
          <w:szCs w:val="28"/>
        </w:rPr>
        <w:t>休假</w:t>
      </w:r>
    </w:p>
    <w:p>
      <w:pPr>
        <w:pStyle w:val="Normal"/>
        <w:tabs>
          <w:tab w:val="clear" w:pos="420"/>
          <w:tab w:val="left" w:pos="4830" w:leader="none"/>
        </w:tabs>
        <w:ind w:firstLine="546"/>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员工可按规定请事假、病假、年休假、探亲假、婚假、丧假和产</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假。详见《人力资源管理手册》</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 xml:space="preserve">3.4.1.3 </w:t>
      </w:r>
      <w:r>
        <w:rPr>
          <w:rFonts w:ascii="SimHei" w:hAnsi="SimHei" w:eastAsia="黑体"/>
          <w:color w:val="000000"/>
          <w:sz w:val="28"/>
          <w:szCs w:val="28"/>
        </w:rPr>
        <w:t>批准程序</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3.4.1.3.1</w:t>
      </w:r>
      <w:r>
        <w:rPr>
          <w:rFonts w:ascii="SimHei" w:hAnsi="SimHei" w:eastAsia="黑体"/>
          <w:color w:val="000000"/>
          <w:sz w:val="28"/>
          <w:szCs w:val="28"/>
        </w:rPr>
        <w:t>员工请休假超过半日必须以书面形式请假。</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t xml:space="preserve">3.4.1.3.2 </w:t>
      </w:r>
      <w:r>
        <w:rPr>
          <w:rFonts w:ascii="SimHei" w:hAnsi="SimHei" w:eastAsia="黑体"/>
          <w:color w:val="000000"/>
          <w:sz w:val="28"/>
          <w:szCs w:val="28"/>
        </w:rPr>
        <w:t>一般员工请假</w:t>
      </w:r>
      <w:r>
        <w:rPr>
          <w:rFonts w:eastAsia="黑体" w:ascii="SimHei" w:hAnsi="SimHei"/>
          <w:color w:val="000000"/>
          <w:sz w:val="28"/>
          <w:szCs w:val="28"/>
        </w:rPr>
        <w:t>2</w:t>
      </w:r>
      <w:r>
        <w:rPr>
          <w:rFonts w:ascii="SimHei" w:hAnsi="SimHei" w:eastAsia="黑体"/>
          <w:color w:val="000000"/>
          <w:sz w:val="28"/>
          <w:szCs w:val="28"/>
        </w:rPr>
        <w:t>天以内（含，下同），由其直接领导批准，超过</w:t>
      </w:r>
      <w:r>
        <w:rPr>
          <w:rFonts w:eastAsia="黑体" w:ascii="SimHei" w:hAnsi="SimHei"/>
          <w:color w:val="000000"/>
          <w:sz w:val="28"/>
          <w:szCs w:val="28"/>
        </w:rPr>
        <w:t xml:space="preserve">2 </w:t>
      </w:r>
      <w:r>
        <w:rPr>
          <w:rFonts w:ascii="SimHei" w:hAnsi="SimHei" w:eastAsia="黑体"/>
          <w:color w:val="000000"/>
          <w:sz w:val="28"/>
          <w:szCs w:val="28"/>
        </w:rPr>
        <w:t>天由上一级领导批准并报人力资源管理部备案。</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3.4.1.3.3</w:t>
      </w:r>
      <w:r>
        <w:rPr>
          <w:rFonts w:ascii="SimHei" w:hAnsi="SimHei" w:eastAsia="黑体"/>
          <w:color w:val="000000"/>
          <w:sz w:val="28"/>
          <w:szCs w:val="28"/>
        </w:rPr>
        <w:t>因特殊情况需要续假者，应及时详细说明理由并按程序获准后方可续假；未经批准而擅自延长假期者按旷工处理。</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3.4.1.3.4</w:t>
      </w:r>
      <w:r>
        <w:rPr>
          <w:rFonts w:ascii="SimHei" w:hAnsi="SimHei" w:eastAsia="黑体"/>
          <w:color w:val="000000"/>
          <w:sz w:val="28"/>
          <w:szCs w:val="28"/>
        </w:rPr>
        <w:t>员工一次休假超过</w:t>
      </w:r>
      <w:r>
        <w:rPr>
          <w:rFonts w:eastAsia="黑体" w:ascii="SimHei" w:hAnsi="SimHei"/>
          <w:color w:val="000000"/>
          <w:sz w:val="28"/>
          <w:szCs w:val="28"/>
        </w:rPr>
        <w:t xml:space="preserve">3 </w:t>
      </w:r>
      <w:r>
        <w:rPr>
          <w:rFonts w:ascii="SimHei" w:hAnsi="SimHei" w:eastAsia="黑体"/>
          <w:color w:val="000000"/>
          <w:sz w:val="28"/>
          <w:szCs w:val="28"/>
        </w:rPr>
        <w:t>天者，假期均含其</w:t>
      </w:r>
      <w:r>
        <w:rPr>
          <w:rFonts w:eastAsia="黑体" w:ascii="SimHei" w:hAnsi="SimHei"/>
          <w:color w:val="000000"/>
          <w:sz w:val="28"/>
          <w:szCs w:val="28"/>
        </w:rPr>
        <w:t>*</w:t>
      </w:r>
      <w:r>
        <w:rPr>
          <w:rFonts w:ascii="SimHei" w:hAnsi="SimHei" w:eastAsia="黑体"/>
          <w:color w:val="000000"/>
          <w:sz w:val="28"/>
          <w:szCs w:val="28"/>
        </w:rPr>
        <w:t>的公休假日和法定节日。员工年休假、探亲假当年有效。</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3.4.1.3.5</w:t>
      </w:r>
      <w:r>
        <w:rPr>
          <w:rFonts w:ascii="SimHei" w:hAnsi="SimHei" w:eastAsia="黑体"/>
          <w:color w:val="000000"/>
          <w:sz w:val="28"/>
          <w:szCs w:val="28"/>
        </w:rPr>
        <w:t>假期待遇按照《人力资源管理手册》有关规定执行</w:t>
      </w:r>
      <w:r>
        <w:rPr>
          <w:rFonts w:eastAsia="黑体" w:ascii="SimHei" w:hAnsi="SimHei"/>
          <w:color w:val="000000"/>
          <w:sz w:val="28"/>
          <w:szCs w:val="28"/>
        </w:rPr>
        <w:t xml:space="preserve">. </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3.4.2</w:t>
      </w:r>
      <w:r>
        <w:rPr>
          <w:rFonts w:ascii="SimHei" w:hAnsi="SimHei" w:eastAsia="黑体"/>
          <w:color w:val="000000"/>
          <w:sz w:val="28"/>
          <w:szCs w:val="28"/>
        </w:rPr>
        <w:t>绩效考核</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3.4.2.1</w:t>
      </w:r>
      <w:r>
        <w:rPr>
          <w:rFonts w:ascii="SimHei" w:hAnsi="SimHei" w:eastAsia="黑体"/>
          <w:color w:val="000000"/>
          <w:sz w:val="28"/>
          <w:szCs w:val="28"/>
        </w:rPr>
        <w:t>目的</w:t>
      </w:r>
    </w:p>
    <w:p>
      <w:pPr>
        <w:pStyle w:val="Normal"/>
        <w:tabs>
          <w:tab w:val="clear" w:pos="420"/>
          <w:tab w:val="left" w:pos="4830" w:leader="none"/>
        </w:tabs>
        <w:ind w:firstLine="560"/>
        <w:rPr>
          <w:rFonts w:ascii="仿宋_GB2312" w:hAnsi="仿宋_GB2312" w:eastAsia="仿宋_GB2312"/>
          <w:color w:val="000000"/>
          <w:sz w:val="28"/>
          <w:szCs w:val="28"/>
        </w:rPr>
      </w:pPr>
      <w:r>
        <w:rPr>
          <w:rFonts w:ascii="SimHei" w:hAnsi="SimHei" w:eastAsia="黑体"/>
          <w:color w:val="000000"/>
          <w:sz w:val="28"/>
          <w:szCs w:val="28"/>
        </w:rPr>
        <w:t>为公正、客观地考核员工工作绩效，及时发现、分析、解决员工工作</w:t>
      </w:r>
      <w:r>
        <w:rPr>
          <w:rFonts w:eastAsia="黑体" w:ascii="SimHei" w:hAnsi="SimHei"/>
          <w:color w:val="000000"/>
          <w:sz w:val="28"/>
          <w:szCs w:val="28"/>
        </w:rPr>
        <w:t>*</w:t>
      </w:r>
      <w:r>
        <w:rPr>
          <w:rFonts w:ascii="SimHei" w:hAnsi="SimHei" w:eastAsia="黑体"/>
          <w:color w:val="000000"/>
          <w:sz w:val="28"/>
          <w:szCs w:val="28"/>
        </w:rPr>
        <w:t>存在的不足，完善激励机制，并为人力资源规划和决策，特别是为员工升迁、奖惩提供依据。</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3.4.2.2</w:t>
      </w:r>
      <w:r>
        <w:rPr>
          <w:rFonts w:ascii="SimHei" w:hAnsi="SimHei" w:eastAsia="黑体"/>
          <w:color w:val="000000"/>
          <w:sz w:val="28"/>
          <w:szCs w:val="28"/>
        </w:rPr>
        <w:t>原则</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针对性原则、客观原则、简捷务实原则。</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3.4.2.3</w:t>
      </w:r>
      <w:r>
        <w:rPr>
          <w:rFonts w:ascii="SimHei" w:hAnsi="SimHei" w:eastAsia="黑体"/>
          <w:color w:val="000000"/>
          <w:sz w:val="28"/>
          <w:szCs w:val="28"/>
        </w:rPr>
        <w:t>考核机构</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考核机构由院领导、人力资源管理部、所在单位领导及相关人员</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组成。</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3.4.2.4</w:t>
      </w:r>
      <w:r>
        <w:rPr>
          <w:rFonts w:ascii="SimHei" w:hAnsi="SimHei" w:eastAsia="黑体"/>
          <w:color w:val="000000"/>
          <w:sz w:val="28"/>
          <w:szCs w:val="28"/>
        </w:rPr>
        <w:t>考核范围</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全体在岗员工。</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3.4.2.5</w:t>
      </w:r>
      <w:r>
        <w:rPr>
          <w:rFonts w:ascii="SimHei" w:hAnsi="SimHei" w:eastAsia="黑体"/>
          <w:color w:val="000000"/>
          <w:sz w:val="28"/>
          <w:szCs w:val="28"/>
        </w:rPr>
        <w:t>考核内容</w:t>
      </w:r>
    </w:p>
    <w:p>
      <w:pPr>
        <w:pStyle w:val="Normal"/>
        <w:tabs>
          <w:tab w:val="clear" w:pos="420"/>
          <w:tab w:val="left" w:pos="4830" w:leader="none"/>
        </w:tabs>
        <w:ind w:firstLine="560"/>
        <w:rPr>
          <w:rFonts w:ascii="仿宋_GB2312" w:hAnsi="仿宋_GB2312" w:eastAsia="仿宋_GB2312"/>
          <w:color w:val="000000"/>
          <w:sz w:val="28"/>
          <w:szCs w:val="28"/>
        </w:rPr>
      </w:pPr>
      <w:r>
        <w:rPr>
          <w:rFonts w:ascii="SimHei" w:hAnsi="SimHei" w:eastAsia="黑体"/>
          <w:color w:val="000000"/>
          <w:sz w:val="28"/>
          <w:szCs w:val="28"/>
        </w:rPr>
        <w:t>考核内容主要包括工作数量、工作质量、团结协作和考勤纪律四个方面，详见附件。</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3.4.2.6</w:t>
      </w:r>
      <w:r>
        <w:rPr>
          <w:rFonts w:ascii="SimHei" w:hAnsi="SimHei" w:eastAsia="黑体"/>
          <w:color w:val="000000"/>
          <w:sz w:val="28"/>
          <w:szCs w:val="28"/>
        </w:rPr>
        <w:t>考核方式和时间</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采取定性和定量、定期和不定期考核相结合的方式，以定量、定期考核为主。每年六月和十二月下旬组织实施半年和年度考核，任职、奖惩考核将按照工作需要随时进行。</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cs="仿宋_GB2312" w:ascii="SimHei" w:hAnsi="SimHei"/>
          <w:b/>
          <w:color w:val="000000"/>
          <w:sz w:val="28"/>
          <w:szCs w:val="28"/>
        </w:rPr>
        <w:t xml:space="preserve">  </w:t>
      </w:r>
      <w:r>
        <w:rPr>
          <w:rFonts w:eastAsia="黑体" w:ascii="SimHei" w:hAnsi="SimHei"/>
          <w:color w:val="000000"/>
          <w:sz w:val="28"/>
          <w:szCs w:val="28"/>
        </w:rPr>
        <w:t>3.4.2.7</w:t>
      </w:r>
      <w:r>
        <w:rPr>
          <w:rFonts w:ascii="SimHei" w:hAnsi="SimHei" w:eastAsia="黑体"/>
          <w:color w:val="000000"/>
          <w:sz w:val="28"/>
          <w:szCs w:val="28"/>
        </w:rPr>
        <w:t>考核评价等级</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绩效考核评价分为四个等级：</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A</w:t>
      </w:r>
      <w:r>
        <w:rPr>
          <w:rFonts w:ascii="SimHei" w:hAnsi="SimHei" w:eastAsia="黑体"/>
          <w:color w:val="000000"/>
          <w:sz w:val="28"/>
          <w:szCs w:val="28"/>
        </w:rPr>
        <w:t>级：优秀。工作非常出色，各方面表现都优于其他员工。</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B</w:t>
      </w:r>
      <w:r>
        <w:rPr>
          <w:rFonts w:ascii="SimHei" w:hAnsi="SimHei" w:eastAsia="黑体"/>
          <w:color w:val="000000"/>
          <w:sz w:val="28"/>
          <w:szCs w:val="28"/>
        </w:rPr>
        <w:t>级：称职。能按岗位要求完成各项工作。</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t>C</w:t>
      </w:r>
      <w:r>
        <w:rPr>
          <w:rFonts w:ascii="SimHei" w:hAnsi="SimHei" w:eastAsia="黑体"/>
          <w:color w:val="000000"/>
          <w:sz w:val="28"/>
          <w:szCs w:val="28"/>
        </w:rPr>
        <w:t>级：基本称职。尽管有些失误，存在一些问题，但基本能够胜任工作。</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D</w:t>
      </w:r>
      <w:r>
        <w:rPr>
          <w:rFonts w:ascii="SimHei" w:hAnsi="SimHei" w:eastAsia="黑体"/>
          <w:color w:val="000000"/>
          <w:sz w:val="28"/>
          <w:szCs w:val="28"/>
        </w:rPr>
        <w:t>级：不称职。不能胜任岗位要求的工作或工作态度恶劣。</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每次考核均独立进行，后一次考核者无权对前一次考核评价做出更改。</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3.4.2.8</w:t>
      </w:r>
      <w:r>
        <w:rPr>
          <w:rFonts w:ascii="SimHei" w:hAnsi="SimHei" w:eastAsia="黑体"/>
          <w:color w:val="000000"/>
          <w:sz w:val="28"/>
          <w:szCs w:val="28"/>
        </w:rPr>
        <w:t>考核结果运用（略）</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具体内容见《人力资源管理手册》薪酬篇。</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cs="仿宋_GB2312" w:ascii="SimHei" w:hAnsi="SimHei"/>
          <w:b/>
          <w:color w:val="000000"/>
          <w:sz w:val="28"/>
          <w:szCs w:val="28"/>
        </w:rPr>
        <w:t xml:space="preserve">   </w:t>
      </w:r>
      <w:r>
        <w:rPr>
          <w:rFonts w:eastAsia="黑体" w:ascii="SimHei" w:hAnsi="SimHei"/>
          <w:color w:val="000000"/>
          <w:sz w:val="28"/>
          <w:szCs w:val="28"/>
        </w:rPr>
        <w:t>3.4.2.9</w:t>
      </w:r>
      <w:r>
        <w:rPr>
          <w:rFonts w:ascii="SimHei" w:hAnsi="SimHei" w:eastAsia="黑体"/>
          <w:color w:val="000000"/>
          <w:sz w:val="28"/>
          <w:szCs w:val="28"/>
        </w:rPr>
        <w:t>考核结果存档</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考核结果应存入本人档案</w:t>
      </w:r>
      <w:r>
        <w:rPr>
          <w:rFonts w:eastAsia="黑体" w:ascii="SimHei" w:hAnsi="SimHei"/>
          <w:color w:val="000000"/>
          <w:sz w:val="28"/>
          <w:szCs w:val="28"/>
        </w:rPr>
        <w:t>,</w:t>
      </w:r>
      <w:r>
        <w:rPr>
          <w:rFonts w:ascii="SimHei" w:hAnsi="SimHei" w:eastAsia="黑体"/>
          <w:color w:val="000000"/>
          <w:sz w:val="28"/>
          <w:szCs w:val="28"/>
        </w:rPr>
        <w:t>副本由人力资源管理部保存。</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ascii="SimHei" w:hAnsi="SimHei"/>
          <w:color w:val="000000"/>
          <w:sz w:val="28"/>
          <w:szCs w:val="28"/>
        </w:rPr>
        <w:t>3.4.2.10</w:t>
      </w:r>
      <w:r>
        <w:rPr>
          <w:rFonts w:ascii="SimHei" w:hAnsi="SimHei" w:eastAsia="黑体"/>
          <w:color w:val="000000"/>
          <w:sz w:val="28"/>
          <w:szCs w:val="28"/>
        </w:rPr>
        <w:t>考核表（略）</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具体内容见《人力资源管理手册》薪酬篇。</w:t>
      </w:r>
    </w:p>
    <w:p>
      <w:pPr>
        <w:pStyle w:val="2GB2312"/>
        <w:rPr/>
      </w:pPr>
      <w:bookmarkStart w:id="20" w:name="__RefHeading___Toc241303508"/>
      <w:bookmarkEnd w:id="20"/>
      <w:r>
        <w:rPr>
          <w:rFonts w:ascii="SimHei" w:hAnsi="SimHei" w:eastAsia="黑体"/>
        </w:rPr>
        <w:t>3.5</w:t>
      </w:r>
      <w:r>
        <w:rPr>
          <w:rFonts w:ascii="SimHei" w:hAnsi="SimHei" w:eastAsia="黑体"/>
        </w:rPr>
        <w:t>培  训</w:t>
      </w:r>
    </w:p>
    <w:p>
      <w:pPr>
        <w:pStyle w:val="Normal"/>
        <w:tabs>
          <w:tab w:val="clear" w:pos="420"/>
          <w:tab w:val="left" w:pos="4830" w:leader="none"/>
        </w:tabs>
        <w:rPr>
          <w:rFonts w:ascii="仿宋_GB2312" w:hAnsi="仿宋_GB2312" w:eastAsia="仿宋_GB2312"/>
          <w:color w:val="000000"/>
          <w:sz w:val="28"/>
          <w:szCs w:val="28"/>
        </w:rPr>
      </w:pPr>
      <w:r>
        <w:rPr>
          <w:rFonts w:eastAsia="黑体" w:ascii="SimHei" w:hAnsi="SimHei"/>
          <w:color w:val="000000"/>
          <w:sz w:val="28"/>
          <w:szCs w:val="28"/>
        </w:rPr>
        <w:t>3.5.1</w:t>
      </w:r>
      <w:r>
        <w:rPr>
          <w:rFonts w:ascii="SimHei" w:hAnsi="SimHei" w:eastAsia="黑体"/>
          <w:color w:val="000000"/>
          <w:sz w:val="28"/>
          <w:szCs w:val="28"/>
        </w:rPr>
        <w:t>目的</w:t>
      </w:r>
    </w:p>
    <w:p>
      <w:pPr>
        <w:pStyle w:val="Normal"/>
        <w:tabs>
          <w:tab w:val="clear" w:pos="420"/>
          <w:tab w:val="left" w:pos="4830" w:leader="none"/>
        </w:tabs>
        <w:ind w:start="420" w:hanging="0"/>
        <w:rPr>
          <w:rFonts w:ascii="仿宋_GB2312" w:hAnsi="仿宋_GB2312" w:eastAsia="仿宋_GB2312"/>
          <w:color w:val="000000"/>
          <w:sz w:val="28"/>
          <w:szCs w:val="28"/>
        </w:rPr>
      </w:pPr>
      <w:r>
        <w:rPr>
          <w:rFonts w:ascii="SimHei" w:hAnsi="SimHei" w:eastAsia="黑体"/>
          <w:color w:val="000000"/>
          <w:sz w:val="28"/>
          <w:szCs w:val="28"/>
        </w:rPr>
        <w:t>关于培训</w:t>
      </w:r>
    </w:p>
    <w:p>
      <w:pPr>
        <w:pStyle w:val="Normal"/>
        <w:tabs>
          <w:tab w:val="clear" w:pos="420"/>
          <w:tab w:val="left" w:pos="4830" w:leader="none"/>
        </w:tabs>
        <w:ind w:start="420" w:hanging="0"/>
        <w:rPr>
          <w:rFonts w:ascii="仿宋_GB2312" w:hAnsi="仿宋_GB2312" w:eastAsia="仿宋_GB2312"/>
          <w:color w:val="000000"/>
          <w:sz w:val="28"/>
          <w:szCs w:val="28"/>
        </w:rPr>
      </w:pPr>
      <w:r>
        <w:rPr>
          <w:rFonts w:ascii="SimHei" w:hAnsi="SimHei" w:eastAsia="黑体"/>
          <w:color w:val="000000"/>
          <w:sz w:val="28"/>
          <w:szCs w:val="28"/>
        </w:rPr>
        <w:t>提高认同意识、增强凝聚力量，实现个人发展、塑造职业生涯，</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更新知识结构、提升员工能力，积蓄企业力量、保证持续发展。为提</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高员工的工作能力、改善员工的工作表现，并为员工未来的职业发展</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创造条件，院制定并实施统一的培训计划。院将根据经营业绩并结合</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员工的绩效考核结果，同时考虑员工个人发展需求及企业业务发展需</w:t>
      </w:r>
    </w:p>
    <w:p>
      <w:pPr>
        <w:pStyle w:val="Normal"/>
        <w:tabs>
          <w:tab w:val="clear" w:pos="420"/>
          <w:tab w:val="left" w:pos="4830" w:leader="none"/>
        </w:tabs>
        <w:ind w:start="549" w:hanging="549"/>
        <w:rPr>
          <w:rFonts w:ascii="仿宋_GB2312" w:hAnsi="仿宋_GB2312" w:eastAsia="仿宋_GB2312"/>
          <w:color w:val="000000"/>
          <w:sz w:val="28"/>
          <w:szCs w:val="28"/>
        </w:rPr>
      </w:pPr>
      <w:r>
        <w:rPr>
          <w:rFonts w:ascii="SimHei" w:hAnsi="SimHei" w:eastAsia="黑体"/>
          <w:color w:val="000000"/>
          <w:sz w:val="28"/>
          <w:szCs w:val="28"/>
        </w:rPr>
        <w:t>要等各方面因素制定培训计划。</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3.5.2</w:t>
      </w:r>
      <w:r>
        <w:rPr>
          <w:rFonts w:ascii="SimHei" w:hAnsi="SimHei" w:eastAsia="黑体"/>
          <w:color w:val="000000"/>
          <w:sz w:val="28"/>
          <w:szCs w:val="28"/>
        </w:rPr>
        <w:t>原则</w:t>
      </w:r>
    </w:p>
    <w:p>
      <w:pPr>
        <w:pStyle w:val="Normal"/>
        <w:tabs>
          <w:tab w:val="clear" w:pos="420"/>
          <w:tab w:val="left" w:pos="4830" w:leader="none"/>
        </w:tabs>
        <w:ind w:start="549" w:hanging="549"/>
        <w:rPr>
          <w:rFonts w:ascii="仿宋_GB2312" w:hAnsi="仿宋_GB2312" w:eastAsia="仿宋_GB2312"/>
          <w:color w:val="000000"/>
          <w:sz w:val="28"/>
          <w:szCs w:val="28"/>
        </w:rPr>
      </w:pPr>
      <w:r>
        <w:rPr>
          <w:rFonts w:eastAsia="黑体" w:ascii="SimHei" w:hAnsi="SimHei"/>
          <w:color w:val="000000"/>
          <w:sz w:val="28"/>
          <w:szCs w:val="28"/>
        </w:rPr>
        <w:t>A</w:t>
      </w:r>
      <w:r>
        <w:rPr>
          <w:rFonts w:ascii="SimHei" w:hAnsi="SimHei" w:eastAsia="黑体"/>
          <w:color w:val="000000"/>
          <w:sz w:val="28"/>
          <w:szCs w:val="28"/>
        </w:rPr>
        <w:t>、院业务发展需要与个人发展需要相结合的原则。</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B</w:t>
      </w:r>
      <w:r>
        <w:rPr>
          <w:rFonts w:ascii="SimHei" w:hAnsi="SimHei" w:eastAsia="黑体"/>
          <w:color w:val="000000"/>
          <w:sz w:val="28"/>
          <w:szCs w:val="28"/>
        </w:rPr>
        <w:t>、全过程培训原则。</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C</w:t>
      </w:r>
      <w:r>
        <w:rPr>
          <w:rFonts w:ascii="SimHei" w:hAnsi="SimHei" w:eastAsia="黑体"/>
          <w:color w:val="000000"/>
          <w:sz w:val="28"/>
          <w:szCs w:val="28"/>
        </w:rPr>
        <w:t>、费用共担原则。院将支持有利于提高员工工作能力及业务水</w:t>
      </w:r>
    </w:p>
    <w:p>
      <w:pPr>
        <w:pStyle w:val="Normal"/>
        <w:tabs>
          <w:tab w:val="clear" w:pos="420"/>
          <w:tab w:val="left" w:pos="4830" w:leader="none"/>
        </w:tabs>
        <w:rPr>
          <w:rFonts w:ascii="仿宋_GB2312" w:hAnsi="仿宋_GB2312" w:eastAsia="仿宋_GB2312"/>
          <w:color w:val="000000"/>
          <w:sz w:val="28"/>
          <w:szCs w:val="28"/>
        </w:rPr>
      </w:pPr>
      <w:r>
        <w:rPr>
          <w:rFonts w:ascii="SimHei" w:hAnsi="SimHei" w:eastAsia="黑体"/>
          <w:color w:val="000000"/>
          <w:sz w:val="28"/>
          <w:szCs w:val="28"/>
        </w:rPr>
        <w:t>平的培训，并可根据不同情况在经费上给予支持与保障。</w:t>
      </w:r>
    </w:p>
    <w:p>
      <w:pPr>
        <w:pStyle w:val="Normal"/>
        <w:tabs>
          <w:tab w:val="clear" w:pos="420"/>
          <w:tab w:val="left" w:pos="4830" w:leader="none"/>
        </w:tabs>
        <w:rPr>
          <w:rFonts w:ascii="仿宋_GB2312" w:hAnsi="仿宋_GB2312" w:eastAsia="仿宋_GB2312"/>
          <w:color w:val="000000"/>
          <w:sz w:val="28"/>
          <w:szCs w:val="28"/>
        </w:rPr>
      </w:pPr>
      <w:r>
        <w:rPr>
          <w:rFonts w:eastAsia="黑体" w:ascii="SimHei" w:hAnsi="SimHei"/>
          <w:color w:val="000000"/>
          <w:sz w:val="28"/>
          <w:szCs w:val="28"/>
        </w:rPr>
        <w:t>3.5.3</w:t>
      </w:r>
      <w:r>
        <w:rPr>
          <w:rFonts w:ascii="SimHei" w:hAnsi="SimHei" w:eastAsia="黑体"/>
          <w:color w:val="000000"/>
          <w:sz w:val="28"/>
          <w:szCs w:val="28"/>
        </w:rPr>
        <w:t>分类</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A</w:t>
      </w:r>
      <w:r>
        <w:rPr>
          <w:rFonts w:ascii="SimHei" w:hAnsi="SimHei" w:eastAsia="黑体"/>
          <w:color w:val="000000"/>
          <w:sz w:val="28"/>
          <w:szCs w:val="28"/>
        </w:rPr>
        <w:t>、职前培训。</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B</w:t>
      </w:r>
      <w:r>
        <w:rPr>
          <w:rFonts w:ascii="SimHei" w:hAnsi="SimHei" w:eastAsia="黑体"/>
          <w:color w:val="000000"/>
          <w:sz w:val="28"/>
          <w:szCs w:val="28"/>
        </w:rPr>
        <w:t>、在职培训。</w:t>
      </w:r>
    </w:p>
    <w:p>
      <w:pPr>
        <w:pStyle w:val="Normal"/>
        <w:tabs>
          <w:tab w:val="clear" w:pos="420"/>
          <w:tab w:val="left" w:pos="4830" w:leader="none"/>
        </w:tabs>
        <w:ind w:start="561" w:hanging="0"/>
        <w:rPr>
          <w:rFonts w:ascii="仿宋_GB2312" w:hAnsi="仿宋_GB2312" w:eastAsia="仿宋_GB2312"/>
          <w:color w:val="000000"/>
          <w:sz w:val="28"/>
          <w:szCs w:val="28"/>
        </w:rPr>
      </w:pPr>
      <w:r>
        <w:rPr>
          <w:rFonts w:eastAsia="黑体" w:ascii="SimHei" w:hAnsi="SimHei"/>
          <w:color w:val="000000"/>
          <w:sz w:val="28"/>
          <w:szCs w:val="28"/>
        </w:rPr>
        <w:t>C</w:t>
      </w:r>
      <w:r>
        <w:rPr>
          <w:rFonts w:ascii="SimHei" w:hAnsi="SimHei" w:eastAsia="黑体"/>
          <w:color w:val="000000"/>
          <w:sz w:val="28"/>
          <w:szCs w:val="28"/>
        </w:rPr>
        <w:t>、发展培训。</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3.5.4</w:t>
      </w:r>
      <w:r>
        <w:rPr>
          <w:rFonts w:ascii="SimHei" w:hAnsi="SimHei" w:eastAsia="黑体"/>
          <w:color w:val="000000"/>
          <w:sz w:val="28"/>
          <w:szCs w:val="28"/>
        </w:rPr>
        <w:t>培训协议</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凡参加院提供培训的员工，院将根据培训的重要性、时间、费用</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等，决定是否与受训员工签订培训协议。培训协议见附件。</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3.5.5</w:t>
      </w:r>
      <w:r>
        <w:rPr>
          <w:rFonts w:ascii="SimHei" w:hAnsi="SimHei" w:eastAsia="黑体"/>
          <w:color w:val="000000"/>
          <w:sz w:val="28"/>
          <w:szCs w:val="28"/>
        </w:rPr>
        <w:t>具体内容及相关表格见《人力资源管理手册》培训篇。</w:t>
      </w:r>
    </w:p>
    <w:p>
      <w:pPr>
        <w:pStyle w:val="Normal"/>
        <w:tabs>
          <w:tab w:val="clear" w:pos="420"/>
          <w:tab w:val="left" w:pos="4830" w:leader="none"/>
        </w:tabs>
        <w:ind w:start="720" w:hanging="720"/>
        <w:rPr>
          <w:rFonts w:ascii="仿宋_GB2312" w:hAnsi="仿宋_GB2312" w:eastAsia="仿宋_GB2312"/>
          <w:color w:val="000000"/>
          <w:sz w:val="36"/>
          <w:szCs w:val="36"/>
        </w:rPr>
      </w:pPr>
      <w:r>
        <w:rPr>
          <w:rFonts w:eastAsia="黑体" w:ascii="SimHei" w:hAnsi="SimHei"/>
          <w:color w:val="000000"/>
          <w:sz w:val="36"/>
          <w:szCs w:val="36"/>
        </w:rPr>
      </w:r>
    </w:p>
    <w:p>
      <w:pPr>
        <w:pStyle w:val="2GB2312"/>
        <w:rPr/>
      </w:pPr>
      <w:bookmarkStart w:id="21" w:name="__RefHeading___Toc241303509"/>
      <w:bookmarkEnd w:id="21"/>
      <w:r>
        <w:rPr>
          <w:rFonts w:ascii="SimHei" w:hAnsi="SimHei" w:eastAsia="黑体"/>
        </w:rPr>
        <w:t>3.6</w:t>
      </w:r>
      <w:r>
        <w:rPr>
          <w:rFonts w:ascii="SimHei" w:hAnsi="SimHei" w:eastAsia="黑体"/>
        </w:rPr>
        <w:t>调  离</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w:t>
      </w:r>
      <w:r>
        <w:rPr>
          <w:rFonts w:ascii="SimHei" w:hAnsi="SimHei" w:eastAsia="黑体"/>
          <w:color w:val="000000"/>
          <w:sz w:val="28"/>
          <w:szCs w:val="28"/>
        </w:rPr>
        <w:t>调离程序</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3.6.1.1</w:t>
      </w:r>
      <w:r>
        <w:rPr>
          <w:rFonts w:ascii="SimHei" w:hAnsi="SimHei" w:eastAsia="黑体"/>
          <w:color w:val="000000"/>
          <w:sz w:val="28"/>
          <w:szCs w:val="28"/>
        </w:rPr>
        <w:t>院与员工之间终止合同，双方必须提前</w:t>
      </w:r>
      <w:r>
        <w:rPr>
          <w:rFonts w:eastAsia="黑体" w:ascii="SimHei" w:hAnsi="SimHei"/>
          <w:color w:val="000000"/>
          <w:sz w:val="28"/>
          <w:szCs w:val="28"/>
        </w:rPr>
        <w:t>30</w:t>
      </w:r>
      <w:r>
        <w:rPr>
          <w:rFonts w:ascii="SimHei" w:hAnsi="SimHei" w:eastAsia="黑体"/>
          <w:color w:val="000000"/>
          <w:sz w:val="28"/>
          <w:szCs w:val="28"/>
        </w:rPr>
        <w:t>天书面通知对方（试用期的通知期为一天）。</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3.6.1.2</w:t>
      </w:r>
      <w:r>
        <w:rPr>
          <w:rFonts w:ascii="SimHei" w:hAnsi="SimHei" w:eastAsia="黑体"/>
          <w:color w:val="000000"/>
          <w:sz w:val="28"/>
          <w:szCs w:val="28"/>
        </w:rPr>
        <w:t>调离员工应向人力资源管理部递交书面辞职信。</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3.6.1.3</w:t>
      </w:r>
      <w:r>
        <w:rPr>
          <w:rFonts w:ascii="SimHei" w:hAnsi="SimHei" w:eastAsia="黑体"/>
          <w:color w:val="000000"/>
          <w:sz w:val="28"/>
          <w:szCs w:val="28"/>
        </w:rPr>
        <w:t>调离员工需填写《员工离职手续表》，并经有关人员确认签字；同时归还所有院的财产、资金和训练物品，如有遗失或损坏需酌情赔偿。</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3.6.1.4</w:t>
      </w:r>
      <w:r>
        <w:rPr>
          <w:rFonts w:ascii="SimHei" w:hAnsi="SimHei" w:eastAsia="黑体"/>
          <w:color w:val="000000"/>
          <w:sz w:val="28"/>
          <w:szCs w:val="28"/>
        </w:rPr>
        <w:t>接受过培训的员工在其服务期内调离，必须按培训协议</w:t>
      </w:r>
      <w:r>
        <w:rPr>
          <w:rFonts w:eastAsia="黑体" w:ascii="SimHei" w:hAnsi="SimHei"/>
          <w:color w:val="000000"/>
          <w:sz w:val="28"/>
          <w:szCs w:val="28"/>
        </w:rPr>
        <w:t>*</w:t>
      </w:r>
      <w:r>
        <w:rPr>
          <w:rFonts w:ascii="SimHei" w:hAnsi="SimHei" w:eastAsia="黑体"/>
          <w:color w:val="000000"/>
          <w:sz w:val="28"/>
          <w:szCs w:val="28"/>
        </w:rPr>
        <w:t>约定的赔偿方法进行赔偿。</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3.6.1.5</w:t>
      </w:r>
      <w:r>
        <w:rPr>
          <w:rFonts w:ascii="SimHei" w:hAnsi="SimHei" w:eastAsia="黑体"/>
          <w:color w:val="000000"/>
          <w:sz w:val="28"/>
          <w:szCs w:val="28"/>
        </w:rPr>
        <w:t>人力资源管理部负责离职工资结算。</w:t>
      </w:r>
    </w:p>
    <w:p>
      <w:pPr>
        <w:pStyle w:val="2GB2312"/>
        <w:rPr/>
      </w:pPr>
      <w:bookmarkStart w:id="22" w:name="__RefHeading___Toc241303510"/>
      <w:bookmarkEnd w:id="22"/>
      <w:r>
        <w:rPr>
          <w:rFonts w:ascii="SimHei" w:hAnsi="SimHei" w:eastAsia="黑体"/>
        </w:rPr>
        <w:t>3.7</w:t>
      </w:r>
      <w:r>
        <w:rPr>
          <w:rFonts w:ascii="SimHei" w:hAnsi="SimHei" w:eastAsia="黑体"/>
        </w:rPr>
        <w:t>保 密</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3.7.1</w:t>
      </w:r>
      <w:r>
        <w:rPr>
          <w:rFonts w:ascii="SimHei" w:hAnsi="SimHei" w:eastAsia="黑体"/>
          <w:color w:val="000000"/>
          <w:sz w:val="28"/>
          <w:szCs w:val="28"/>
        </w:rPr>
        <w:t>保密制度</w:t>
      </w:r>
    </w:p>
    <w:p>
      <w:pPr>
        <w:pStyle w:val="Normal"/>
        <w:tabs>
          <w:tab w:val="clear" w:pos="420"/>
          <w:tab w:val="left" w:pos="4830" w:leader="none"/>
        </w:tabs>
        <w:ind w:start="560" w:hanging="560"/>
        <w:rPr>
          <w:rFonts w:ascii="仿宋_GB2312" w:hAnsi="仿宋_GB2312" w:eastAsia="仿宋_GB2312"/>
          <w:color w:val="000000"/>
          <w:sz w:val="28"/>
          <w:szCs w:val="28"/>
        </w:rPr>
      </w:pPr>
      <w:r>
        <w:rPr>
          <w:rFonts w:eastAsia="黑体" w:ascii="SimHei" w:hAnsi="SimHei"/>
          <w:color w:val="000000"/>
          <w:sz w:val="28"/>
          <w:szCs w:val="28"/>
        </w:rPr>
        <w:t>3.7.1.1</w:t>
      </w:r>
      <w:r>
        <w:rPr>
          <w:rFonts w:ascii="SimHei" w:hAnsi="SimHei" w:eastAsia="黑体"/>
          <w:color w:val="000000"/>
          <w:sz w:val="28"/>
          <w:szCs w:val="28"/>
        </w:rPr>
        <w:t>保密信息定义：</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院的保密信息是指院拥有或掌握，涉及院之产品、技术、设备、</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服务或经营管理，但不为院所属行业通常知晓的各项信息、资料，院</w:t>
      </w:r>
    </w:p>
    <w:p>
      <w:pPr>
        <w:pStyle w:val="Normal"/>
        <w:tabs>
          <w:tab w:val="clear" w:pos="420"/>
          <w:tab w:val="left" w:pos="4830" w:leader="none"/>
        </w:tabs>
        <w:ind w:start="560" w:hanging="560"/>
        <w:rPr>
          <w:rFonts w:ascii="仿宋_GB2312" w:hAnsi="仿宋_GB2312" w:eastAsia="仿宋_GB2312"/>
          <w:color w:val="000000"/>
          <w:sz w:val="28"/>
          <w:szCs w:val="28"/>
        </w:rPr>
      </w:pPr>
      <w:r>
        <w:rPr>
          <w:rFonts w:ascii="SimHei" w:hAnsi="SimHei" w:eastAsia="黑体"/>
          <w:color w:val="000000"/>
          <w:sz w:val="28"/>
          <w:szCs w:val="28"/>
        </w:rPr>
        <w:t>保密信息可以以物质的、电子的或其它任何形式所表现。</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3.7.1.2</w:t>
      </w:r>
      <w:r>
        <w:rPr>
          <w:rFonts w:ascii="SimHei" w:hAnsi="SimHei" w:eastAsia="黑体"/>
          <w:color w:val="000000"/>
          <w:sz w:val="28"/>
          <w:szCs w:val="28"/>
        </w:rPr>
        <w:t>院的保密信息包括（但不限于）下列各项：</w:t>
      </w:r>
    </w:p>
    <w:p>
      <w:pPr>
        <w:pStyle w:val="Normal"/>
        <w:tabs>
          <w:tab w:val="clear" w:pos="420"/>
          <w:tab w:val="left" w:pos="4830" w:leader="none"/>
        </w:tabs>
        <w:ind w:start="592" w:hanging="0"/>
        <w:rPr>
          <w:rFonts w:ascii="仿宋_GB2312" w:hAnsi="仿宋_GB2312" w:eastAsia="仿宋_GB2312"/>
          <w:color w:val="000000"/>
          <w:sz w:val="28"/>
          <w:szCs w:val="28"/>
        </w:rPr>
      </w:pPr>
      <w:r>
        <w:rPr>
          <w:rFonts w:ascii="SimHei" w:hAnsi="SimHei" w:eastAsia="黑体"/>
          <w:color w:val="000000"/>
          <w:sz w:val="28"/>
          <w:szCs w:val="28"/>
        </w:rPr>
        <w:t>院的保密信息包括（但不限于）下列各项：</w:t>
      </w:r>
      <w:r>
        <w:rPr>
          <w:rFonts w:eastAsia="黑体" w:ascii="SimHei" w:hAnsi="SimHei"/>
          <w:color w:val="000000"/>
          <w:sz w:val="28"/>
          <w:szCs w:val="28"/>
        </w:rPr>
        <w:br/>
      </w:r>
      <w:r>
        <w:rPr>
          <w:rFonts w:eastAsia="黑体" w:ascii="SimHei" w:hAnsi="SimHei"/>
          <w:color w:val="000000"/>
          <w:sz w:val="28"/>
          <w:szCs w:val="28"/>
        </w:rPr>
        <w:t>1</w:t>
      </w:r>
      <w:r>
        <w:rPr>
          <w:rFonts w:ascii="SimHei" w:hAnsi="SimHei" w:eastAsia="黑体"/>
          <w:color w:val="000000"/>
          <w:sz w:val="28"/>
          <w:szCs w:val="28"/>
        </w:rPr>
        <w:t>、院经营方针、经营策略、经营状况、经营数据；</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2</w:t>
      </w:r>
      <w:r>
        <w:rPr>
          <w:rFonts w:ascii="SimHei" w:hAnsi="SimHei" w:eastAsia="黑体"/>
          <w:color w:val="000000"/>
          <w:sz w:val="28"/>
          <w:szCs w:val="28"/>
        </w:rPr>
        <w:t>、院各类文件、记录、信件、传真及会议的内容；</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3</w:t>
      </w:r>
      <w:r>
        <w:rPr>
          <w:rFonts w:ascii="SimHei" w:hAnsi="SimHei" w:eastAsia="黑体"/>
          <w:color w:val="000000"/>
          <w:sz w:val="28"/>
          <w:szCs w:val="28"/>
        </w:rPr>
        <w:t>、院所有设计资料和技术资料；</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4</w:t>
      </w:r>
      <w:r>
        <w:rPr>
          <w:rFonts w:ascii="SimHei" w:hAnsi="SimHei" w:eastAsia="黑体"/>
          <w:color w:val="000000"/>
          <w:sz w:val="28"/>
          <w:szCs w:val="28"/>
        </w:rPr>
        <w:t>、院所获的或所提供的商品和服务的价格；</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5</w:t>
      </w:r>
      <w:r>
        <w:rPr>
          <w:rFonts w:ascii="SimHei" w:hAnsi="SimHei" w:eastAsia="黑体"/>
          <w:color w:val="000000"/>
          <w:sz w:val="28"/>
          <w:szCs w:val="28"/>
        </w:rPr>
        <w:t>、院有关成本、清单、账册及其它任何方式的财务资料；</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6</w:t>
      </w:r>
      <w:r>
        <w:rPr>
          <w:rFonts w:ascii="SimHei" w:hAnsi="SimHei" w:eastAsia="黑体"/>
          <w:color w:val="000000"/>
          <w:sz w:val="28"/>
          <w:szCs w:val="28"/>
        </w:rPr>
        <w:t>、院客户名单及其它任何客户资料；</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7</w:t>
      </w:r>
      <w:r>
        <w:rPr>
          <w:rFonts w:ascii="SimHei" w:hAnsi="SimHei" w:eastAsia="黑体"/>
          <w:color w:val="000000"/>
          <w:sz w:val="28"/>
          <w:szCs w:val="28"/>
        </w:rPr>
        <w:t>、院所有人事资料（包括工资、待遇、培训、档案资料）；</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8</w:t>
      </w:r>
      <w:r>
        <w:rPr>
          <w:rFonts w:ascii="SimHei" w:hAnsi="SimHei" w:eastAsia="黑体"/>
          <w:color w:val="000000"/>
          <w:sz w:val="28"/>
          <w:szCs w:val="28"/>
        </w:rPr>
        <w:t>、院所有合同、协议、合作计划、意向书及其他类似文件；</w:t>
      </w:r>
    </w:p>
    <w:p>
      <w:pPr>
        <w:pStyle w:val="Normal"/>
        <w:tabs>
          <w:tab w:val="clear" w:pos="420"/>
          <w:tab w:val="left" w:pos="4830" w:leader="none"/>
        </w:tabs>
        <w:ind w:start="592" w:hanging="0"/>
        <w:rPr>
          <w:rFonts w:ascii="仿宋_GB2312" w:hAnsi="仿宋_GB2312" w:eastAsia="仿宋_GB2312"/>
          <w:color w:val="000000"/>
          <w:sz w:val="28"/>
          <w:szCs w:val="28"/>
        </w:rPr>
      </w:pPr>
      <w:r>
        <w:rPr>
          <w:rFonts w:eastAsia="黑体" w:ascii="SimHei" w:hAnsi="SimHei"/>
          <w:color w:val="000000"/>
          <w:sz w:val="28"/>
          <w:szCs w:val="28"/>
        </w:rPr>
        <w:t>9</w:t>
      </w:r>
      <w:r>
        <w:rPr>
          <w:rFonts w:ascii="SimHei" w:hAnsi="SimHei" w:eastAsia="黑体"/>
          <w:color w:val="000000"/>
          <w:sz w:val="28"/>
          <w:szCs w:val="28"/>
        </w:rPr>
        <w:t>、其它保密信息。</w:t>
      </w:r>
    </w:p>
    <w:p>
      <w:pPr>
        <w:pStyle w:val="Normal"/>
        <w:tabs>
          <w:tab w:val="clear" w:pos="420"/>
          <w:tab w:val="left" w:pos="4830" w:leader="none"/>
        </w:tabs>
        <w:ind w:start="592" w:hanging="0"/>
        <w:rPr>
          <w:rFonts w:ascii="仿宋_GB2312" w:hAnsi="仿宋_GB2312" w:eastAsia="仿宋_GB2312"/>
          <w:color w:val="000000"/>
          <w:sz w:val="28"/>
          <w:szCs w:val="28"/>
        </w:rPr>
      </w:pPr>
      <w:r>
        <w:rPr>
          <w:rFonts w:ascii="SimHei" w:hAnsi="SimHei" w:eastAsia="黑体"/>
          <w:color w:val="000000"/>
          <w:sz w:val="28"/>
          <w:szCs w:val="28"/>
        </w:rPr>
        <w:t>本规定所称“保密信息”不仅包括院保密信息，还包括属于他人所有但院负有保密义务的信息。</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t>3.7.1.3</w:t>
      </w:r>
      <w:r>
        <w:rPr>
          <w:rFonts w:ascii="SimHei" w:hAnsi="SimHei" w:eastAsia="黑体"/>
          <w:color w:val="000000"/>
          <w:sz w:val="28"/>
          <w:szCs w:val="28"/>
        </w:rPr>
        <w:t>院将根据需要与负有保密义务的员工在劳动合同</w:t>
      </w:r>
      <w:r>
        <w:rPr>
          <w:rFonts w:eastAsia="黑体" w:ascii="SimHei" w:hAnsi="SimHei"/>
          <w:color w:val="000000"/>
          <w:sz w:val="28"/>
          <w:szCs w:val="28"/>
        </w:rPr>
        <w:t>*</w:t>
      </w:r>
      <w:r>
        <w:rPr>
          <w:rFonts w:ascii="SimHei" w:hAnsi="SimHei" w:eastAsia="黑体"/>
          <w:color w:val="000000"/>
          <w:sz w:val="28"/>
          <w:szCs w:val="28"/>
        </w:rPr>
        <w:t>进行相关约定，或再另行签订保密及竞业限制协议。</w:t>
      </w:r>
    </w:p>
    <w:p>
      <w:pPr>
        <w:pStyle w:val="Normal"/>
        <w:tabs>
          <w:tab w:val="clear" w:pos="420"/>
          <w:tab w:val="left" w:pos="4830" w:leader="none"/>
        </w:tabs>
        <w:rPr>
          <w:rFonts w:ascii="仿宋_GB2312" w:hAnsi="仿宋_GB2312" w:eastAsia="仿宋_GB2312"/>
          <w:color w:val="000000"/>
          <w:sz w:val="28"/>
          <w:szCs w:val="28"/>
        </w:rPr>
      </w:pPr>
      <w:r>
        <w:rPr>
          <w:rFonts w:eastAsia="黑体" w:cs="仿宋_GB2312" w:ascii="SimHei" w:hAnsi="SimHei"/>
          <w:b/>
          <w:color w:val="000000"/>
          <w:sz w:val="28"/>
          <w:szCs w:val="28"/>
        </w:rPr>
        <w:t xml:space="preserve"> </w:t>
      </w:r>
      <w:r>
        <w:rPr>
          <w:rFonts w:ascii="SimHei" w:hAnsi="SimHei" w:eastAsia="黑体"/>
          <w:b/>
          <w:color w:val="000000"/>
          <w:sz w:val="28"/>
          <w:szCs w:val="28"/>
        </w:rPr>
        <w:t xml:space="preserve">　 </w:t>
      </w:r>
      <w:r>
        <w:rPr>
          <w:rFonts w:eastAsia="黑体" w:ascii="SimHei" w:hAnsi="SimHei"/>
          <w:color w:val="000000"/>
          <w:sz w:val="28"/>
          <w:szCs w:val="28"/>
        </w:rPr>
        <w:t>3.7.1.4</w:t>
      </w:r>
      <w:r>
        <w:rPr>
          <w:rFonts w:ascii="SimHei" w:hAnsi="SimHei" w:eastAsia="黑体"/>
          <w:color w:val="000000"/>
          <w:sz w:val="28"/>
          <w:szCs w:val="28"/>
        </w:rPr>
        <w:t>员工的保密义务并不随着劳动合同的解除或终止而消灭。劳动合同解除或终止后，员工对其在聘用期间获悉的院保密信息仍负有保密义务，应严格遵守院的相关保密规定。</w:t>
      </w:r>
      <w:r>
        <w:rPr>
          <w:rFonts w:eastAsia="黑体" w:ascii="SimHei" w:hAnsi="SimHei"/>
          <w:color w:val="000000"/>
          <w:sz w:val="28"/>
          <w:szCs w:val="28"/>
        </w:rPr>
        <w:t>12</w:t>
      </w:r>
      <w:r>
        <w:rPr>
          <w:rFonts w:ascii="SimHei" w:hAnsi="SimHei" w:eastAsia="黑体"/>
          <w:color w:val="000000"/>
          <w:sz w:val="28"/>
          <w:szCs w:val="28"/>
        </w:rPr>
        <w:t>、所有保密信息为商业秘密，受</w:t>
      </w:r>
      <w:r>
        <w:rPr>
          <w:rFonts w:eastAsia="黑体" w:ascii="SimHei" w:hAnsi="SimHei"/>
          <w:color w:val="000000"/>
          <w:sz w:val="28"/>
          <w:szCs w:val="28"/>
        </w:rPr>
        <w:t>*</w:t>
      </w:r>
      <w:r>
        <w:rPr>
          <w:rFonts w:ascii="SimHei" w:hAnsi="SimHei" w:eastAsia="黑体"/>
          <w:color w:val="000000"/>
          <w:sz w:val="28"/>
          <w:szCs w:val="28"/>
        </w:rPr>
        <w:t>家法律和院保密制度的保护。</w:t>
      </w:r>
    </w:p>
    <w:p>
      <w:pPr>
        <w:pStyle w:val="Normal"/>
        <w:tabs>
          <w:tab w:val="clear" w:pos="420"/>
          <w:tab w:val="left" w:pos="4830" w:leader="none"/>
        </w:tabs>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 xml:space="preserve">　 </w:t>
      </w:r>
      <w:r>
        <w:rPr>
          <w:rFonts w:eastAsia="黑体" w:ascii="SimHei" w:hAnsi="SimHei"/>
          <w:color w:val="000000"/>
          <w:sz w:val="28"/>
          <w:szCs w:val="28"/>
        </w:rPr>
        <w:t>3.7.1.5</w:t>
      </w:r>
      <w:r>
        <w:rPr>
          <w:rFonts w:ascii="SimHei" w:hAnsi="SimHei" w:eastAsia="黑体"/>
          <w:color w:val="000000"/>
          <w:sz w:val="28"/>
          <w:szCs w:val="28"/>
        </w:rPr>
        <w:t>本部分规定仅为院保密制度的一部分，院将根据需要不断完善院保密制度。</w:t>
      </w:r>
    </w:p>
    <w:p>
      <w:pPr>
        <w:pStyle w:val="Normal"/>
        <w:tabs>
          <w:tab w:val="clear" w:pos="420"/>
          <w:tab w:val="left" w:pos="4830" w:leader="none"/>
        </w:tabs>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eastAsia="黑体" w:cs="仿宋_GB2312" w:ascii="SimHei" w:hAnsi="SimHei"/>
          <w:b/>
          <w:color w:val="000000"/>
          <w:sz w:val="28"/>
          <w:szCs w:val="28"/>
        </w:rPr>
        <w:t xml:space="preserve">   </w:t>
      </w:r>
      <w:r>
        <w:rPr>
          <w:rFonts w:eastAsia="黑体" w:ascii="SimHei" w:hAnsi="SimHei"/>
          <w:color w:val="000000"/>
          <w:sz w:val="28"/>
          <w:szCs w:val="28"/>
        </w:rPr>
        <w:t>3.7.1.6</w:t>
      </w:r>
      <w:r>
        <w:rPr>
          <w:rFonts w:ascii="SimHei" w:hAnsi="SimHei" w:eastAsia="黑体"/>
          <w:color w:val="000000"/>
          <w:sz w:val="28"/>
          <w:szCs w:val="28"/>
        </w:rPr>
        <w:t>违反保密制度的处理</w:t>
      </w:r>
    </w:p>
    <w:p>
      <w:pPr>
        <w:pStyle w:val="Normal"/>
        <w:tabs>
          <w:tab w:val="clear" w:pos="420"/>
          <w:tab w:val="left" w:pos="4830" w:leader="none"/>
        </w:tabs>
        <w:rPr>
          <w:rFonts w:ascii="仿宋_GB2312" w:hAnsi="仿宋_GB2312" w:eastAsia="仿宋_GB2312"/>
          <w:b/>
          <w:b/>
          <w:color w:val="000000"/>
          <w:sz w:val="28"/>
          <w:szCs w:val="28"/>
        </w:rPr>
      </w:pPr>
      <w:r>
        <w:rPr>
          <w:rFonts w:ascii="SimHei" w:hAnsi="SimHei" w:eastAsia="黑体"/>
          <w:color w:val="000000"/>
          <w:sz w:val="28"/>
          <w:szCs w:val="28"/>
        </w:rPr>
        <w:t>员工违反院保密制度，不履行保密义务，造成院损失的，院有权要求该员工赔偿全部损失；给院造成重大损失、情节严重的，院将根据情况决定是否依法将其移送司法机关，追究其法律责任。</w:t>
      </w:r>
    </w:p>
    <w:p>
      <w:pPr>
        <w:pStyle w:val="Heading3"/>
        <w:rPr>
          <w:b w:val="false"/>
          <w:b w:val="false"/>
        </w:rPr>
      </w:pPr>
      <w:r>
        <w:rPr>
          <w:rFonts w:ascii="SimHei" w:hAnsi="SimHei" w:eastAsia="黑体"/>
          <w:b w:val="false"/>
          <w:bCs w:val="false"/>
          <w:color w:val="000000"/>
          <w:szCs w:val="28"/>
        </w:rPr>
        <w:t>3.7.2</w:t>
      </w:r>
      <w:r>
        <w:rPr>
          <w:rFonts w:ascii="SimHei" w:hAnsi="SimHei" w:eastAsia="黑体"/>
          <w:b w:val="false"/>
        </w:rPr>
        <w:t>保证书</w:t>
      </w:r>
      <w:r>
        <w:rPr>
          <w:rFonts w:eastAsia="黑体" w:ascii="SimHei" w:hAnsi="SimHei"/>
          <w:b w:val="false"/>
        </w:rPr>
        <w:t xml:space="preserve"> </w:t>
      </w:r>
    </w:p>
    <w:p>
      <w:pPr>
        <w:pStyle w:val="Normal"/>
        <w:rPr>
          <w:b/>
          <w:b/>
        </w:rPr>
      </w:pPr>
      <w:r>
        <w:rPr>
          <w:rFonts w:ascii="SimHei" w:hAnsi="SimHei" w:eastAsia="黑体"/>
          <w:b/>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tabs>
          <w:tab w:val="clear" w:pos="420"/>
          <w:tab w:val="left" w:pos="4830" w:leader="none"/>
        </w:tabs>
        <w:jc w:val="center"/>
        <w:rPr>
          <w:rFonts w:ascii="仿宋_GB2312" w:hAnsi="仿宋_GB2312" w:eastAsia="仿宋_GB2312"/>
          <w:color w:val="000000"/>
          <w:sz w:val="28"/>
          <w:szCs w:val="28"/>
        </w:rPr>
      </w:pPr>
      <w:r>
        <w:rPr>
          <w:rFonts w:ascii="SimHei" w:hAnsi="SimHei" w:eastAsia="黑体"/>
          <w:color w:val="000000"/>
          <w:sz w:val="28"/>
          <w:szCs w:val="28"/>
        </w:rPr>
        <w:t>保证书</w:t>
      </w:r>
    </w:p>
    <w:p>
      <w:pPr>
        <w:pStyle w:val="Normal"/>
        <w:tabs>
          <w:tab w:val="clear" w:pos="420"/>
          <w:tab w:val="left" w:pos="4830" w:leader="none"/>
        </w:tabs>
        <w:jc w:val="center"/>
        <w:rPr>
          <w:rFonts w:ascii="仿宋_GB2312" w:hAnsi="仿宋_GB2312" w:eastAsia="仿宋_GB2312"/>
          <w:color w:val="000000"/>
          <w:sz w:val="28"/>
          <w:szCs w:val="28"/>
        </w:rPr>
      </w:pPr>
      <w:r>
        <w:rPr>
          <w:rFonts w:ascii="SimHei" w:hAnsi="SimHei" w:eastAsia="黑体"/>
          <w:color w:val="000000"/>
          <w:sz w:val="28"/>
          <w:szCs w:val="28"/>
        </w:rPr>
        <w:t xml:space="preserve">　　兹保证我已向</w:t>
      </w:r>
      <w:r>
        <w:rPr>
          <w:rFonts w:eastAsia="黑体" w:ascii="SimHei" w:hAnsi="SimHei"/>
          <w:color w:val="000000"/>
          <w:sz w:val="28"/>
          <w:szCs w:val="28"/>
        </w:rPr>
        <w:t>**</w:t>
      </w:r>
      <w:r>
        <w:rPr>
          <w:rFonts w:ascii="SimHei" w:hAnsi="SimHei" w:eastAsia="黑体"/>
          <w:color w:val="000000"/>
          <w:sz w:val="28"/>
          <w:szCs w:val="28"/>
        </w:rPr>
        <w:t>北京院全部归还而且我不持有任何包含、代表、显示、记录或者组成机密信息的原件及拷贝，包括但不限于装置、记录、数据、笔记、报告、</w:t>
      </w:r>
      <w:r>
        <w:rPr>
          <w:rFonts w:eastAsia="黑体" w:ascii="SimHei" w:hAnsi="SimHei"/>
          <w:color w:val="000000"/>
          <w:sz w:val="28"/>
          <w:szCs w:val="28"/>
        </w:rPr>
        <w:t>*</w:t>
      </w:r>
      <w:r>
        <w:rPr>
          <w:rFonts w:ascii="SimHei" w:hAnsi="SimHei" w:eastAsia="黑体"/>
          <w:color w:val="000000"/>
          <w:sz w:val="28"/>
          <w:szCs w:val="28"/>
        </w:rPr>
        <w:t>议书、名单、信件、规格、图纸、设备、</w:t>
      </w:r>
    </w:p>
    <w:p>
      <w:pPr>
        <w:pStyle w:val="Normal"/>
        <w:tabs>
          <w:tab w:val="clear" w:pos="420"/>
          <w:tab w:val="left" w:pos="4830" w:leader="none"/>
        </w:tabs>
        <w:rPr>
          <w:rFonts w:ascii="仿宋_GB2312" w:hAnsi="仿宋_GB2312" w:eastAsia="仿宋_GB2312"/>
          <w:color w:val="000000"/>
          <w:sz w:val="28"/>
          <w:szCs w:val="28"/>
        </w:rPr>
      </w:pPr>
      <w:r>
        <w:rPr>
          <w:rFonts w:ascii="SimHei" w:hAnsi="SimHei" w:eastAsia="黑体"/>
          <w:color w:val="000000"/>
          <w:sz w:val="28"/>
          <w:szCs w:val="28"/>
        </w:rPr>
        <w:t>材料等。我进一步同意我将继续遵守协议的规定，对协议所规定的机密信息严格保密。我进一步同意在我签署本保证书后</w:t>
      </w:r>
      <w:r>
        <w:rPr>
          <w:rFonts w:eastAsia="黑体" w:ascii="SimHei" w:hAnsi="SimHei"/>
          <w:color w:val="000000"/>
          <w:sz w:val="28"/>
          <w:szCs w:val="28"/>
        </w:rPr>
        <w:t>24</w:t>
      </w:r>
      <w:r>
        <w:rPr>
          <w:rFonts w:ascii="SimHei" w:hAnsi="SimHei" w:eastAsia="黑体"/>
          <w:color w:val="000000"/>
          <w:sz w:val="28"/>
          <w:szCs w:val="28"/>
        </w:rPr>
        <w:t>个月内我将不以任何形式或任何名义聘用院的任何雇员，也不诱使、鼓励、怂恿院的任何雇员解除与院的聘用关系。</w:t>
      </w:r>
    </w:p>
    <w:p>
      <w:pPr>
        <w:pStyle w:val="Normal"/>
        <w:tabs>
          <w:tab w:val="clear" w:pos="420"/>
          <w:tab w:val="left" w:pos="4830" w:leader="none"/>
        </w:tabs>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rPr>
          <w:rFonts w:ascii="仿宋_GB2312" w:hAnsi="仿宋_GB2312" w:eastAsia="仿宋_GB2312"/>
          <w:color w:val="000000"/>
          <w:sz w:val="28"/>
          <w:szCs w:val="28"/>
        </w:rPr>
      </w:pPr>
      <w:r>
        <w:rPr>
          <w:rFonts w:ascii="SimHei" w:hAnsi="SimHei" w:eastAsia="黑体"/>
          <w:color w:val="000000"/>
          <w:sz w:val="28"/>
          <w:szCs w:val="28"/>
        </w:rPr>
        <w:t>签名：                                  日期：</w:t>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Heading1"/>
        <w:jc w:val="center"/>
        <w:rPr/>
      </w:pPr>
      <w:bookmarkStart w:id="23" w:name="__RefHeading___Toc241303511"/>
      <w:bookmarkEnd w:id="23"/>
      <w:r>
        <w:rPr>
          <w:rFonts w:ascii="SimHei" w:hAnsi="SimHei" w:eastAsia="黑体"/>
        </w:rPr>
        <w:t>四、附件</w:t>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2GB2312"/>
        <w:rPr/>
      </w:pPr>
      <w:bookmarkStart w:id="24" w:name="__RefHeading___Toc241303512"/>
      <w:bookmarkEnd w:id="24"/>
      <w:r>
        <w:rPr>
          <w:rFonts w:ascii="SimHei" w:hAnsi="SimHei" w:eastAsia="黑体"/>
        </w:rPr>
        <w:t>4.1</w:t>
      </w:r>
      <w:r>
        <w:rPr>
          <w:rFonts w:ascii="SimHei" w:hAnsi="SimHei" w:eastAsia="黑体"/>
        </w:rPr>
        <w:t>行政办公常用表格</w:t>
      </w:r>
    </w:p>
    <w:p>
      <w:pPr>
        <w:pStyle w:val="Normal"/>
        <w:autoSpaceDE w:val="false"/>
        <w:spacing w:lineRule="atLeast" w:line="240"/>
        <w:jc w:val="end"/>
        <w:rPr>
          <w:rFonts w:ascii="宋体" w:hAnsi="宋体"/>
          <w:color w:val="000000"/>
          <w:sz w:val="24"/>
        </w:rPr>
      </w:pPr>
      <w:r>
        <w:rPr>
          <w:rFonts w:ascii="SimHei" w:hAnsi="SimHei" w:eastAsia="黑体"/>
          <w:color w:val="000000"/>
          <w:sz w:val="24"/>
        </w:rPr>
      </w:r>
    </w:p>
    <w:p>
      <w:pPr>
        <w:pStyle w:val="Normal"/>
        <w:autoSpaceDE w:val="false"/>
        <w:spacing w:lineRule="atLeast" w:line="240"/>
        <w:jc w:val="end"/>
        <w:rPr>
          <w:rFonts w:ascii="宋体" w:hAnsi="宋体"/>
          <w:color w:val="000000"/>
          <w:sz w:val="24"/>
        </w:rPr>
      </w:pPr>
      <w:r>
        <w:rPr>
          <w:rFonts w:ascii="SimHei" w:hAnsi="SimHei" w:eastAsia="黑体"/>
          <w:color w:val="000000"/>
          <w:sz w:val="24"/>
        </w:rPr>
      </w:r>
    </w:p>
    <w:p>
      <w:pPr>
        <w:pStyle w:val="Normal"/>
        <w:autoSpaceDE w:val="false"/>
        <w:spacing w:lineRule="atLeast" w:line="240"/>
        <w:jc w:val="center"/>
        <w:rPr>
          <w:rFonts w:ascii="宋体" w:hAnsi="宋体"/>
          <w:color w:val="000000"/>
          <w:sz w:val="24"/>
        </w:rPr>
      </w:pPr>
      <w:r>
        <w:rPr>
          <w:rFonts w:ascii="SimHei" w:hAnsi="SimHei" w:eastAsia="黑体"/>
          <w:color w:val="000000"/>
          <w:sz w:val="24"/>
        </w:rPr>
      </w:r>
    </w:p>
    <w:p>
      <w:pPr>
        <w:pStyle w:val="Normal"/>
        <w:autoSpaceDE w:val="false"/>
        <w:spacing w:lineRule="atLeast" w:line="240"/>
        <w:jc w:val="center"/>
        <w:rPr>
          <w:rFonts w:ascii="宋体" w:hAnsi="宋体"/>
          <w:b/>
          <w:b/>
          <w:bCs/>
          <w:color w:val="000000"/>
          <w:sz w:val="30"/>
        </w:rPr>
      </w:pPr>
      <w:r>
        <w:rPr>
          <w:rFonts w:ascii="SimHei" w:hAnsi="SimHei" w:eastAsia="黑体"/>
          <w:b/>
          <w:bCs/>
          <w:color w:val="000000"/>
          <w:sz w:val="30"/>
        </w:rPr>
        <w:t>用印申请单</w:t>
      </w:r>
    </w:p>
    <w:p>
      <w:pPr>
        <w:pStyle w:val="Normal"/>
        <w:autoSpaceDE w:val="false"/>
        <w:spacing w:lineRule="atLeast" w:line="240"/>
        <w:jc w:val="center"/>
        <w:rPr>
          <w:rFonts w:ascii="宋体" w:hAnsi="宋体"/>
          <w:color w:val="000000"/>
          <w:sz w:val="24"/>
        </w:rPr>
      </w:pPr>
      <w:r>
        <w:rPr>
          <w:rFonts w:cs="宋体" w:ascii="SimHei" w:hAnsi="SimHei" w:eastAsia="黑体"/>
          <w:color w:val="000000"/>
          <w:sz w:val="24"/>
        </w:rPr>
        <w:t xml:space="preserve">                                         </w:t>
      </w:r>
      <w:r>
        <w:rPr>
          <w:rFonts w:ascii="SimHei" w:hAnsi="SimHei" w:eastAsia="黑体"/>
          <w:color w:val="000000"/>
          <w:sz w:val="24"/>
        </w:rPr>
        <w:t xml:space="preserve">年    月    日 </w:t>
      </w:r>
    </w:p>
    <w:tbl>
      <w:tblPr>
        <w:tblW w:w="8280" w:type="dxa"/>
        <w:jc w:val="start"/>
        <w:tblInd w:w="40" w:type="dxa"/>
        <w:tblLayout w:type="fixed"/>
        <w:tblCellMar>
          <w:top w:w="0" w:type="dxa"/>
          <w:start w:w="40" w:type="dxa"/>
          <w:bottom w:w="0" w:type="dxa"/>
          <w:end w:w="40" w:type="dxa"/>
        </w:tblCellMar>
      </w:tblPr>
      <w:tblGrid>
        <w:gridCol w:w="1860"/>
        <w:gridCol w:w="1920"/>
        <w:gridCol w:w="1980"/>
        <w:gridCol w:w="1260"/>
        <w:gridCol w:w="1260"/>
      </w:tblGrid>
      <w:tr>
        <w:trPr>
          <w:trHeight w:val="627"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t>申请单位</w:t>
            </w:r>
          </w:p>
        </w:tc>
        <w:tc>
          <w:tcPr>
            <w:tcW w:w="390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15" w:end="28" w:hanging="0"/>
              <w:jc w:val="center"/>
              <w:rPr>
                <w:rFonts w:ascii="宋体" w:hAnsi="宋体"/>
                <w:color w:val="000000"/>
                <w:sz w:val="24"/>
              </w:rPr>
            </w:pPr>
            <w:r>
              <w:rPr>
                <w:rFonts w:ascii="SimHei" w:hAnsi="SimHei" w:eastAsia="黑体"/>
                <w:color w:val="000000"/>
                <w:sz w:val="24"/>
              </w:rPr>
              <w:t>经办人</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r>
      <w:tr>
        <w:trPr>
          <w:trHeight w:val="692"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jc w:val="center"/>
              <w:rPr>
                <w:rFonts w:ascii="宋体" w:hAnsi="宋体"/>
                <w:color w:val="000000"/>
                <w:sz w:val="24"/>
              </w:rPr>
            </w:pPr>
            <w:r>
              <w:rPr>
                <w:rFonts w:ascii="SimHei" w:hAnsi="SimHei" w:eastAsia="黑体"/>
                <w:color w:val="000000"/>
                <w:sz w:val="24"/>
              </w:rPr>
              <w:t>事    由</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r>
      <w:tr>
        <w:trPr>
          <w:trHeight w:val="613"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t>用印数量</w:t>
            </w:r>
          </w:p>
        </w:tc>
        <w:tc>
          <w:tcPr>
            <w:tcW w:w="192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t>申请单位负责人</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15" w:end="28" w:hanging="0"/>
              <w:jc w:val="center"/>
              <w:rPr>
                <w:rFonts w:ascii="宋体" w:hAnsi="宋体"/>
                <w:color w:val="000000"/>
                <w:sz w:val="24"/>
              </w:rPr>
            </w:pPr>
            <w:r>
              <w:rPr>
                <w:rFonts w:ascii="SimHei" w:hAnsi="SimHei" w:eastAsia="黑体"/>
                <w:color w:val="000000"/>
                <w:sz w:val="24"/>
              </w:rPr>
            </w:r>
          </w:p>
        </w:tc>
      </w:tr>
      <w:tr>
        <w:trPr>
          <w:trHeight w:val="616"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宋体" w:hAnsi="宋体"/>
                <w:color w:val="000000"/>
                <w:sz w:val="24"/>
              </w:rPr>
            </w:pPr>
            <w:r>
              <w:rPr>
                <w:rFonts w:ascii="SimHei" w:hAnsi="SimHei" w:eastAsia="黑体"/>
                <w:color w:val="000000"/>
                <w:sz w:val="24"/>
              </w:rPr>
              <w:t>院相关部门</w:t>
            </w:r>
          </w:p>
        </w:tc>
        <w:tc>
          <w:tcPr>
            <w:tcW w:w="192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t>用 印 人</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tc>
      </w:tr>
      <w:tr>
        <w:trPr>
          <w:trHeight w:val="616" w:hRule="atLeast"/>
          <w:cantSplit w:val="true"/>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宋体" w:hAnsi="宋体"/>
                <w:color w:val="000000"/>
                <w:sz w:val="24"/>
              </w:rPr>
            </w:pPr>
            <w:r>
              <w:rPr>
                <w:rFonts w:ascii="SimHei" w:hAnsi="SimHei" w:eastAsia="黑体"/>
                <w:color w:val="000000"/>
                <w:sz w:val="24"/>
              </w:rPr>
              <w:t>院领导批示</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宋体" w:hAnsi="宋体"/>
                <w:color w:val="000000"/>
                <w:sz w:val="24"/>
              </w:rPr>
            </w:pPr>
            <w:r>
              <w:rPr>
                <w:rFonts w:ascii="SimHei" w:hAnsi="SimHei" w:eastAsia="黑体"/>
                <w:color w:val="000000"/>
                <w:sz w:val="24"/>
              </w:rPr>
            </w:r>
          </w:p>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r>
          </w:p>
          <w:p>
            <w:pPr>
              <w:pStyle w:val="Normal"/>
              <w:autoSpaceDE w:val="false"/>
              <w:spacing w:lineRule="atLeast" w:line="240"/>
              <w:ind w:start="28" w:end="28" w:hanging="0"/>
              <w:jc w:val="center"/>
              <w:rPr>
                <w:rFonts w:ascii="宋体" w:hAnsi="宋体"/>
                <w:color w:val="000000"/>
                <w:sz w:val="24"/>
              </w:rPr>
            </w:pPr>
            <w:r>
              <w:rPr>
                <w:rFonts w:ascii="SimHei" w:hAnsi="SimHei" w:eastAsia="黑体"/>
                <w:color w:val="000000"/>
                <w:sz w:val="24"/>
              </w:rPr>
            </w:r>
          </w:p>
        </w:tc>
      </w:tr>
      <w:tr>
        <w:trPr>
          <w:trHeight w:val="713"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宋体" w:hAnsi="宋体"/>
                <w:color w:val="000000"/>
                <w:sz w:val="24"/>
              </w:rPr>
            </w:pPr>
            <w:r>
              <w:rPr>
                <w:rFonts w:ascii="SimHei" w:hAnsi="SimHei" w:eastAsia="黑体"/>
                <w:color w:val="000000"/>
                <w:sz w:val="24"/>
              </w:rPr>
              <w:t>备注</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end="5548" w:hanging="0"/>
              <w:jc w:val="center"/>
              <w:rPr>
                <w:rFonts w:ascii="宋体" w:hAnsi="宋体"/>
                <w:color w:val="000000"/>
                <w:sz w:val="24"/>
              </w:rPr>
            </w:pPr>
            <w:r>
              <w:rPr>
                <w:rFonts w:ascii="SimHei" w:hAnsi="SimHei" w:eastAsia="黑体"/>
                <w:color w:val="000000"/>
                <w:sz w:val="24"/>
              </w:rPr>
            </w:r>
          </w:p>
        </w:tc>
      </w:tr>
    </w:tbl>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spacing w:lineRule="atLeast" w:line="0"/>
        <w:ind w:end="-874" w:hanging="0"/>
        <w:jc w:val="start"/>
        <w:rPr>
          <w:rFonts w:ascii="宋体" w:hAnsi="宋体" w:eastAsia="仿宋_GB2312" w:cs="宋体"/>
          <w:b/>
          <w:b/>
          <w:color w:val="000000"/>
          <w:sz w:val="28"/>
          <w:szCs w:val="21"/>
        </w:rPr>
      </w:pPr>
      <w:r>
        <w:rPr>
          <w:rFonts w:eastAsia="黑体" w:cs="宋体" w:ascii="SimHei" w:hAnsi="SimHei"/>
          <w:b/>
          <w:color w:val="000000"/>
          <w:sz w:val="28"/>
          <w:szCs w:val="21"/>
        </w:rPr>
      </w:r>
    </w:p>
    <w:p>
      <w:pPr>
        <w:pStyle w:val="Normal"/>
        <w:spacing w:lineRule="atLeast" w:line="0"/>
        <w:ind w:end="-874" w:hanging="0"/>
        <w:jc w:val="start"/>
        <w:rPr>
          <w:rFonts w:ascii="宋体" w:hAnsi="宋体" w:cs="宋体"/>
          <w:szCs w:val="21"/>
        </w:rPr>
      </w:pPr>
      <w:r>
        <w:rPr>
          <w:rFonts w:ascii="SimHei" w:hAnsi="SimHei" w:cs="宋体" w:eastAsia="黑体"/>
          <w:szCs w:val="21"/>
        </w:rPr>
        <w:t xml:space="preserve">低耗一表                                            </w:t>
      </w:r>
      <w:r>
        <w:rPr>
          <w:rFonts w:ascii="SimHei" w:hAnsi="SimHei" w:cs="宋体" w:eastAsia="黑体"/>
          <w:bCs/>
          <w:szCs w:val="21"/>
        </w:rPr>
        <w:t>编号：</w:t>
      </w:r>
    </w:p>
    <w:p>
      <w:pPr>
        <w:pStyle w:val="Normal"/>
        <w:spacing w:lineRule="atLeast" w:line="0"/>
        <w:ind w:end="-874" w:firstLine="2530"/>
        <w:rPr>
          <w:rFonts w:ascii="宋体" w:hAnsi="宋体" w:eastAsia="楷体_GB2312" w:cs="宋体"/>
          <w:b/>
          <w:b/>
          <w:sz w:val="28"/>
          <w:szCs w:val="21"/>
        </w:rPr>
      </w:pPr>
      <w:r>
        <w:rPr>
          <w:rFonts w:eastAsia="黑体" w:cs="宋体" w:ascii="SimHei" w:hAnsi="SimHei"/>
          <w:b/>
          <w:sz w:val="28"/>
          <w:szCs w:val="21"/>
        </w:rPr>
      </w:r>
    </w:p>
    <w:p>
      <w:pPr>
        <w:pStyle w:val="Normal"/>
        <w:spacing w:lineRule="atLeast" w:line="0"/>
        <w:ind w:end="-874" w:firstLine="2530"/>
        <w:rPr>
          <w:rFonts w:eastAsia="楷体_GB2312"/>
          <w:b/>
          <w:b/>
          <w:sz w:val="28"/>
        </w:rPr>
      </w:pPr>
      <w:r>
        <w:rPr>
          <w:rFonts w:eastAsia="黑体" w:ascii="SimHei" w:hAnsi="SimHei"/>
          <w:b/>
          <w:sz w:val="28"/>
        </w:rPr>
      </w:r>
    </w:p>
    <w:p>
      <w:pPr>
        <w:pStyle w:val="Normal"/>
        <w:spacing w:lineRule="atLeast" w:line="0"/>
        <w:ind w:end="-874" w:firstLine="2080"/>
        <w:rPr>
          <w:rFonts w:eastAsia="楷体_GB2312"/>
          <w:b/>
          <w:b/>
          <w:sz w:val="28"/>
        </w:rPr>
      </w:pPr>
      <w:r>
        <w:rPr>
          <w:rFonts w:eastAsia="黑体" w:ascii="SimHei" w:hAnsi="SimHei"/>
          <w:b/>
          <w:sz w:val="28"/>
        </w:rPr>
        <w:t>****</w:t>
      </w:r>
      <w:r>
        <w:rPr>
          <w:rFonts w:eastAsia="黑体" w:ascii="SimHei" w:hAnsi="SimHei"/>
          <w:b/>
          <w:sz w:val="28"/>
        </w:rPr>
        <w:t>北京设计研究院公司</w:t>
      </w:r>
    </w:p>
    <w:p>
      <w:pPr>
        <w:pStyle w:val="Normal"/>
        <w:spacing w:lineRule="atLeast" w:line="0"/>
        <w:jc w:val="center"/>
        <w:rPr>
          <w:rFonts w:eastAsia="楷体_GB2312"/>
          <w:b/>
          <w:b/>
          <w:bCs/>
          <w:sz w:val="36"/>
        </w:rPr>
      </w:pPr>
      <w:r>
        <w:rPr>
          <w:rFonts w:eastAsia="黑体" w:ascii="SimHei" w:hAnsi="SimHei"/>
          <w:b/>
          <w:bCs/>
          <w:sz w:val="36"/>
        </w:rPr>
        <w:t>低值易耗品购置申请单</w:t>
      </w:r>
    </w:p>
    <w:p>
      <w:pPr>
        <w:pStyle w:val="Normal"/>
        <w:spacing w:before="0" w:after="156"/>
        <w:rPr>
          <w:rFonts w:eastAsia="楷体_GB2312"/>
          <w:b/>
          <w:b/>
          <w:bCs/>
          <w:sz w:val="24"/>
        </w:rPr>
      </w:pPr>
      <w:r>
        <w:rPr>
          <w:rFonts w:eastAsia="黑体" w:ascii="SimHei" w:hAnsi="SimHei"/>
          <w:b/>
          <w:bCs/>
          <w:sz w:val="24"/>
        </w:rPr>
      </w:r>
    </w:p>
    <w:p>
      <w:pPr>
        <w:pStyle w:val="Normal"/>
        <w:spacing w:before="0" w:after="156"/>
        <w:rPr>
          <w:rFonts w:eastAsia="楷体_GB2312"/>
          <w:sz w:val="24"/>
        </w:rPr>
      </w:pPr>
      <w:r>
        <w:rPr>
          <w:rFonts w:eastAsia="黑体" w:ascii="SimHei" w:hAnsi="SimHei"/>
          <w:sz w:val="24"/>
        </w:rPr>
        <w:t xml:space="preserve">申请单位：                               经办人：  </w:t>
      </w:r>
    </w:p>
    <w:tbl>
      <w:tblPr>
        <w:tblW w:w="8748" w:type="dxa"/>
        <w:jc w:val="start"/>
        <w:tblInd w:w="0" w:type="dxa"/>
        <w:tblLayout w:type="fixed"/>
        <w:tblCellMar>
          <w:top w:w="0" w:type="dxa"/>
          <w:start w:w="108" w:type="dxa"/>
          <w:bottom w:w="0" w:type="dxa"/>
          <w:end w:w="108" w:type="dxa"/>
        </w:tblCellMar>
      </w:tblPr>
      <w:tblGrid>
        <w:gridCol w:w="1728"/>
        <w:gridCol w:w="1080"/>
        <w:gridCol w:w="1566"/>
        <w:gridCol w:w="1314"/>
        <w:gridCol w:w="873"/>
        <w:gridCol w:w="2187"/>
      </w:tblGrid>
      <w:tr>
        <w:trPr>
          <w:trHeight w:val="715"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sz w:val="24"/>
              </w:rPr>
            </w:pPr>
            <w:r>
              <w:rPr>
                <w:rFonts w:eastAsia="黑体" w:ascii="SimHei" w:hAnsi="SimHei"/>
                <w:sz w:val="24"/>
              </w:rPr>
              <w:t>物品名称</w:t>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sz w:val="24"/>
              </w:rPr>
            </w:pPr>
            <w:r>
              <w:rPr>
                <w:rFonts w:eastAsia="黑体" w:ascii="SimHei" w:hAnsi="SimHei"/>
                <w:sz w:val="24"/>
              </w:rPr>
              <w:t>规格型号</w:t>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sz w:val="24"/>
              </w:rPr>
            </w:pPr>
            <w:r>
              <w:rPr>
                <w:rFonts w:eastAsia="黑体" w:ascii="SimHei" w:hAnsi="SimHei"/>
                <w:sz w:val="24"/>
              </w:rPr>
              <w:t>数</w:t>
            </w:r>
            <w:r>
              <w:rPr>
                <w:rFonts w:eastAsia="黑体" w:ascii="SimHei" w:hAnsi="SimHei"/>
                <w:sz w:val="24"/>
              </w:rPr>
              <w:t xml:space="preserve">  </w:t>
            </w:r>
            <w:r>
              <w:rPr>
                <w:rFonts w:eastAsia="黑体" w:ascii="SimHei" w:hAnsi="SimHei"/>
                <w:sz w:val="24"/>
              </w:rPr>
              <w:t>量</w:t>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sz w:val="24"/>
              </w:rPr>
            </w:pPr>
            <w:r>
              <w:rPr>
                <w:rFonts w:eastAsia="黑体" w:ascii="SimHei" w:hAnsi="SimHei"/>
                <w:sz w:val="24"/>
              </w:rPr>
              <w:t>预算单价（元）</w:t>
            </w:r>
          </w:p>
        </w:tc>
      </w:tr>
      <w:tr>
        <w:trPr>
          <w:trHeight w:val="516"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52"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楷体_GB2312"/>
                <w:sz w:val="24"/>
              </w:rPr>
            </w:pPr>
            <w:r>
              <w:rPr>
                <w:rFonts w:eastAsia="黑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60"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楷体_GB2312"/>
                <w:sz w:val="24"/>
              </w:rPr>
            </w:pPr>
            <w:r>
              <w:rPr>
                <w:rFonts w:eastAsia="黑体" w:ascii="SimHei" w:hAnsi="SimHei"/>
                <w:sz w:val="24"/>
              </w:rPr>
              <w:t>预算总价</w:t>
            </w:r>
          </w:p>
        </w:tc>
        <w:tc>
          <w:tcPr>
            <w:tcW w:w="702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sz w:val="24"/>
              </w:rPr>
            </w:pPr>
            <w:r>
              <w:rPr>
                <w:rFonts w:eastAsia="黑体" w:ascii="SimHei" w:hAnsi="SimHei"/>
                <w:sz w:val="24"/>
              </w:rPr>
            </w:r>
          </w:p>
        </w:tc>
      </w:tr>
      <w:tr>
        <w:trPr>
          <w:trHeight w:val="460" w:hRule="atLeast"/>
          <w:cantSplit w:val="true"/>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 w:hAnsi="楷体_GB2312" w:eastAsia="楷体_GB2312" w:cs="宋体"/>
                <w:kern w:val="0"/>
                <w:sz w:val="24"/>
              </w:rPr>
            </w:pPr>
            <w:r>
              <w:rPr>
                <w:rFonts w:ascii="SimHei" w:hAnsi="SimHei" w:cs="宋体" w:eastAsia="黑体"/>
                <w:kern w:val="0"/>
                <w:sz w:val="24"/>
              </w:rPr>
              <w:t>供货商</w:t>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_GB2312" w:hAnsi="楷体_GB2312" w:eastAsia="楷体_GB2312" w:cs="宋体"/>
                <w:kern w:val="0"/>
                <w:sz w:val="24"/>
              </w:rPr>
            </w:pPr>
            <w:r>
              <w:rPr>
                <w:rFonts w:eastAsia="黑体" w:cs="宋体" w:ascii="SimHei" w:hAnsi="SimHei"/>
                <w:kern w:val="0"/>
                <w:sz w:val="24"/>
              </w:rPr>
              <w:t xml:space="preserve"> </w:t>
            </w:r>
            <w:r>
              <w:rPr>
                <w:rFonts w:eastAsia="黑体" w:cs="宋体" w:ascii="SimHei" w:hAnsi="SimHei"/>
                <w:kern w:val="0"/>
                <w:sz w:val="24"/>
              </w:rPr>
              <w:t>1.</w:t>
            </w:r>
          </w:p>
        </w:tc>
        <w:tc>
          <w:tcPr>
            <w:tcW w:w="218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 w:hAnsi="楷体_GB2312" w:eastAsia="楷体_GB2312" w:cs="宋体"/>
                <w:kern w:val="0"/>
                <w:sz w:val="24"/>
              </w:rPr>
            </w:pPr>
            <w:r>
              <w:rPr>
                <w:rFonts w:ascii="SimHei" w:hAnsi="SimHei" w:cs="宋体" w:eastAsia="黑体"/>
                <w:kern w:val="0"/>
                <w:sz w:val="24"/>
              </w:rPr>
              <w:t>报价（总价）</w:t>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 w:hAnsi="楷体_GB2312" w:eastAsia="楷体_GB2312" w:cs="宋体"/>
                <w:kern w:val="0"/>
                <w:sz w:val="24"/>
              </w:rPr>
            </w:pPr>
            <w:r>
              <w:rPr>
                <w:rFonts w:eastAsia="黑体" w:cs="宋体" w:ascii="SimHei" w:hAnsi="SimHei"/>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 w:hAnsi="楷体_GB2312" w:eastAsia="楷体_GB2312" w:cs="宋体"/>
                <w:kern w:val="0"/>
                <w:sz w:val="24"/>
              </w:rPr>
            </w:pPr>
            <w:r>
              <w:rPr>
                <w:rFonts w:eastAsia="楷体_GB2312" w:cs="宋体" w:ascii="楷体_GB2312" w:hAnsi="楷体_GB2312"/>
                <w:kern w:val="0"/>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_GB2312" w:hAnsi="楷体_GB2312" w:eastAsia="楷体_GB2312" w:cs="宋体"/>
                <w:kern w:val="0"/>
                <w:sz w:val="24"/>
              </w:rPr>
            </w:pPr>
            <w:r>
              <w:rPr>
                <w:rFonts w:eastAsia="黑体" w:cs="宋体" w:ascii="SimHei" w:hAnsi="SimHei"/>
                <w:kern w:val="0"/>
                <w:sz w:val="24"/>
              </w:rPr>
              <w:t xml:space="preserve"> </w:t>
            </w:r>
            <w:r>
              <w:rPr>
                <w:rFonts w:eastAsia="黑体" w:cs="宋体" w:ascii="SimHei" w:hAnsi="SimHei"/>
                <w:kern w:val="0"/>
                <w:sz w:val="24"/>
              </w:rPr>
              <w:t>2.</w:t>
            </w:r>
          </w:p>
        </w:tc>
        <w:tc>
          <w:tcPr>
            <w:tcW w:w="218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 w:hAnsi="楷体_GB2312" w:eastAsia="楷体_GB2312" w:cs="宋体"/>
                <w:kern w:val="0"/>
                <w:sz w:val="24"/>
              </w:rPr>
            </w:pPr>
            <w:r>
              <w:rPr>
                <w:rFonts w:eastAsia="楷体_GB2312" w:cs="宋体" w:ascii="楷体_GB2312" w:hAnsi="楷体_GB2312"/>
                <w:kern w:val="0"/>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 w:hAnsi="楷体_GB2312" w:eastAsia="楷体_GB2312" w:cs="宋体"/>
                <w:kern w:val="0"/>
                <w:sz w:val="24"/>
              </w:rPr>
            </w:pPr>
            <w:r>
              <w:rPr>
                <w:rFonts w:eastAsia="黑体" w:cs="宋体" w:ascii="SimHei" w:hAnsi="SimHei"/>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楷体_GB2312" w:hAnsi="楷体_GB2312" w:eastAsia="楷体_GB2312" w:cs="宋体"/>
                <w:kern w:val="0"/>
                <w:sz w:val="24"/>
              </w:rPr>
            </w:pPr>
            <w:r>
              <w:rPr>
                <w:rFonts w:eastAsia="楷体_GB2312" w:cs="宋体" w:ascii="楷体_GB2312" w:hAnsi="楷体_GB2312"/>
                <w:kern w:val="0"/>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_GB2312" w:hAnsi="楷体_GB2312" w:eastAsia="楷体_GB2312" w:cs="宋体"/>
                <w:kern w:val="0"/>
                <w:sz w:val="24"/>
              </w:rPr>
            </w:pPr>
            <w:r>
              <w:rPr>
                <w:rFonts w:eastAsia="黑体" w:cs="宋体" w:ascii="SimHei" w:hAnsi="SimHei"/>
                <w:kern w:val="0"/>
                <w:sz w:val="24"/>
              </w:rPr>
              <w:t xml:space="preserve"> </w:t>
            </w:r>
            <w:r>
              <w:rPr>
                <w:rFonts w:eastAsia="黑体" w:cs="宋体" w:ascii="SimHei" w:hAnsi="SimHei"/>
                <w:kern w:val="0"/>
                <w:sz w:val="24"/>
              </w:rPr>
              <w:t>3.</w:t>
            </w:r>
          </w:p>
        </w:tc>
        <w:tc>
          <w:tcPr>
            <w:tcW w:w="218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 w:hAnsi="楷体_GB2312" w:eastAsia="楷体_GB2312" w:cs="宋体"/>
                <w:kern w:val="0"/>
                <w:sz w:val="24"/>
              </w:rPr>
            </w:pPr>
            <w:r>
              <w:rPr>
                <w:rFonts w:eastAsia="楷体_GB2312" w:cs="宋体" w:ascii="楷体_GB2312" w:hAnsi="楷体_GB2312"/>
                <w:kern w:val="0"/>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_GB2312" w:hAnsi="楷体_GB2312" w:eastAsia="楷体_GB2312" w:cs="宋体"/>
                <w:kern w:val="0"/>
                <w:sz w:val="24"/>
              </w:rPr>
            </w:pPr>
            <w:r>
              <w:rPr>
                <w:rFonts w:eastAsia="黑体" w:cs="宋体" w:ascii="SimHei" w:hAnsi="SimHei"/>
                <w:kern w:val="0"/>
                <w:sz w:val="24"/>
              </w:rPr>
            </w:r>
          </w:p>
        </w:tc>
      </w:tr>
      <w:tr>
        <w:trPr>
          <w:trHeight w:val="598" w:hRule="atLeast"/>
          <w:cantSplit w:val="true"/>
        </w:trPr>
        <w:tc>
          <w:tcPr>
            <w:tcW w:w="2808"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申请单位负责人</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财务资金管理部</w:t>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综合管理部</w:t>
            </w:r>
          </w:p>
        </w:tc>
      </w:tr>
      <w:tr>
        <w:trPr>
          <w:trHeight w:val="607" w:hRule="atLeast"/>
          <w:cantSplit w:val="true"/>
        </w:trPr>
        <w:tc>
          <w:tcPr>
            <w:tcW w:w="280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r>
      <w:tr>
        <w:trPr>
          <w:trHeight w:val="1782" w:hRule="atLeast"/>
        </w:trPr>
        <w:tc>
          <w:tcPr>
            <w:tcW w:w="437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t>分管院领导：</w:t>
            </w:r>
          </w:p>
          <w:p>
            <w:pPr>
              <w:pStyle w:val="Normal"/>
              <w:rPr>
                <w:rFonts w:eastAsia="楷体_GB2312"/>
                <w:sz w:val="24"/>
              </w:rPr>
            </w:pPr>
            <w:r>
              <w:rPr>
                <w:rFonts w:eastAsia="黑体" w:ascii="SimHei" w:hAnsi="SimHei"/>
                <w:sz w:val="24"/>
              </w:rPr>
            </w:r>
          </w:p>
          <w:p>
            <w:pPr>
              <w:pStyle w:val="Normal"/>
              <w:ind w:firstLine="2400"/>
              <w:rPr>
                <w:rFonts w:eastAsia="楷体_GB2312"/>
                <w:sz w:val="24"/>
              </w:rPr>
            </w:pPr>
            <w:r>
              <w:rPr>
                <w:rFonts w:eastAsia="黑体" w:ascii="SimHei" w:hAnsi="SimHei"/>
                <w:sz w:val="24"/>
              </w:rPr>
            </w:r>
          </w:p>
          <w:p>
            <w:pPr>
              <w:pStyle w:val="Normal"/>
              <w:ind w:firstLine="2400"/>
              <w:rPr>
                <w:rFonts w:eastAsia="楷体_GB2312"/>
                <w:sz w:val="24"/>
              </w:rPr>
            </w:pPr>
            <w:r>
              <w:rPr>
                <w:rFonts w:eastAsia="黑体" w:ascii="SimHei" w:hAnsi="SimHei"/>
                <w:sz w:val="24"/>
              </w:rPr>
            </w:r>
          </w:p>
          <w:p>
            <w:pPr>
              <w:pStyle w:val="Normal"/>
              <w:ind w:firstLine="2400"/>
              <w:rPr>
                <w:rFonts w:eastAsia="楷体_GB2312"/>
                <w:sz w:val="24"/>
              </w:rPr>
            </w:pP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c>
          <w:tcPr>
            <w:tcW w:w="437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t>院长：</w:t>
            </w:r>
          </w:p>
          <w:p>
            <w:pPr>
              <w:pStyle w:val="Normal"/>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r>
          </w:p>
          <w:p>
            <w:pPr>
              <w:pStyle w:val="Normal"/>
              <w:jc w:val="end"/>
              <w:rPr>
                <w:rFonts w:eastAsia="楷体_GB2312"/>
                <w:sz w:val="24"/>
              </w:rPr>
            </w:pP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r>
      <w:tr>
        <w:trPr>
          <w:trHeight w:val="653" w:hRule="atLeast"/>
        </w:trPr>
        <w:tc>
          <w:tcPr>
            <w:tcW w:w="8748"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
                <w:sz w:val="24"/>
              </w:rPr>
            </w:pPr>
            <w:r>
              <w:rPr>
                <w:rFonts w:eastAsia="黑体" w:ascii="SimHei" w:hAnsi="SimHei"/>
                <w:sz w:val="24"/>
              </w:rPr>
              <w:t>备</w:t>
            </w:r>
            <w:r>
              <w:rPr>
                <w:rFonts w:eastAsia="黑体" w:ascii="SimHei" w:hAnsi="SimHei"/>
                <w:sz w:val="24"/>
              </w:rPr>
              <w:t xml:space="preserve"> </w:t>
            </w:r>
            <w:r>
              <w:rPr>
                <w:rFonts w:eastAsia="黑体" w:ascii="SimHei" w:hAnsi="SimHei"/>
                <w:sz w:val="24"/>
              </w:rPr>
              <w:t>注：</w:t>
            </w:r>
          </w:p>
        </w:tc>
      </w:tr>
    </w:tbl>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spacing w:lineRule="atLeast" w:line="0"/>
        <w:ind w:end="-874" w:firstLine="2530"/>
        <w:rPr>
          <w:rFonts w:ascii="仿宋_GB2312" w:hAnsi="仿宋_GB2312" w:eastAsia="楷体_GB2312"/>
          <w:b/>
          <w:b/>
          <w:color w:val="000000"/>
          <w:sz w:val="28"/>
          <w:szCs w:val="28"/>
        </w:rPr>
      </w:pPr>
      <w:r>
        <w:rPr>
          <w:rFonts w:eastAsia="黑体" w:ascii="SimHei" w:hAnsi="SimHei"/>
          <w:b/>
          <w:color w:val="000000"/>
          <w:sz w:val="28"/>
          <w:szCs w:val="28"/>
        </w:rPr>
      </w:r>
    </w:p>
    <w:p>
      <w:pPr>
        <w:pStyle w:val="Normal"/>
        <w:spacing w:lineRule="atLeast" w:line="0"/>
        <w:ind w:end="-874" w:firstLine="1940"/>
        <w:rPr>
          <w:rFonts w:eastAsia="楷体_GB2312"/>
          <w:b/>
          <w:b/>
          <w:sz w:val="28"/>
        </w:rPr>
      </w:pPr>
      <w:r>
        <w:rPr>
          <w:rFonts w:eastAsia="黑体" w:ascii="SimHei" w:hAnsi="SimHei"/>
          <w:b/>
          <w:sz w:val="28"/>
        </w:rPr>
        <w:t>****</w:t>
      </w:r>
      <w:r>
        <w:rPr>
          <w:rFonts w:eastAsia="黑体" w:ascii="SimHei" w:hAnsi="SimHei"/>
          <w:b/>
          <w:sz w:val="28"/>
        </w:rPr>
        <w:t>北京设计研究院公司</w:t>
      </w:r>
    </w:p>
    <w:p>
      <w:pPr>
        <w:pStyle w:val="Normal"/>
        <w:spacing w:lineRule="atLeast" w:line="0"/>
        <w:jc w:val="center"/>
        <w:rPr>
          <w:rFonts w:eastAsia="楷体_GB2312"/>
          <w:b/>
          <w:b/>
          <w:bCs/>
          <w:sz w:val="36"/>
        </w:rPr>
      </w:pPr>
      <w:r>
        <w:rPr>
          <w:rFonts w:eastAsia="黑体" w:ascii="SimHei" w:hAnsi="SimHei"/>
          <w:b/>
          <w:bCs/>
          <w:sz w:val="36"/>
        </w:rPr>
        <w:t>物品（含</w:t>
      </w:r>
      <w:r>
        <w:rPr>
          <w:rFonts w:eastAsia="黑体" w:ascii="SimHei" w:hAnsi="SimHei"/>
          <w:b/>
          <w:bCs/>
          <w:sz w:val="36"/>
        </w:rPr>
        <w:t>IT</w:t>
      </w:r>
      <w:r>
        <w:rPr>
          <w:rFonts w:eastAsia="黑体" w:ascii="SimHei" w:hAnsi="SimHei"/>
          <w:b/>
          <w:bCs/>
          <w:sz w:val="36"/>
        </w:rPr>
        <w:t>类）购置申请单</w:t>
      </w:r>
    </w:p>
    <w:p>
      <w:pPr>
        <w:pStyle w:val="Normal"/>
        <w:spacing w:lineRule="atLeast" w:line="0"/>
        <w:jc w:val="center"/>
        <w:rPr>
          <w:rFonts w:eastAsia="楷体_GB2312"/>
          <w:b/>
          <w:b/>
          <w:bCs/>
          <w:sz w:val="24"/>
        </w:rPr>
      </w:pPr>
      <w:r>
        <w:rPr>
          <w:rFonts w:eastAsia="黑体" w:ascii="SimHei" w:hAnsi="SimHei"/>
          <w:b/>
          <w:bCs/>
          <w:sz w:val="24"/>
        </w:rPr>
      </w:r>
    </w:p>
    <w:p>
      <w:pPr>
        <w:pStyle w:val="Normal"/>
        <w:spacing w:lineRule="atLeast" w:line="0"/>
        <w:ind w:end="960" w:hanging="0"/>
        <w:rPr>
          <w:rFonts w:eastAsia="楷体_GB2312"/>
          <w:bCs/>
          <w:sz w:val="24"/>
        </w:rPr>
      </w:pPr>
      <w:r>
        <w:rPr>
          <w:rFonts w:eastAsia="黑体" w:ascii="SimHei" w:hAnsi="SimHei"/>
          <w:bCs/>
          <w:sz w:val="24"/>
        </w:rPr>
        <w:t xml:space="preserve">申请购置单位 ：                             经办人：                             </w:t>
      </w:r>
    </w:p>
    <w:tbl>
      <w:tblPr>
        <w:tblW w:w="8748" w:type="dxa"/>
        <w:jc w:val="start"/>
        <w:tblInd w:w="0" w:type="dxa"/>
        <w:tblLayout w:type="fixed"/>
        <w:tblCellMar>
          <w:top w:w="0" w:type="dxa"/>
          <w:start w:w="108" w:type="dxa"/>
          <w:bottom w:w="0" w:type="dxa"/>
          <w:end w:w="108" w:type="dxa"/>
        </w:tblCellMar>
      </w:tblPr>
      <w:tblGrid>
        <w:gridCol w:w="1728"/>
        <w:gridCol w:w="459"/>
        <w:gridCol w:w="81"/>
        <w:gridCol w:w="720"/>
        <w:gridCol w:w="1260"/>
        <w:gridCol w:w="540"/>
        <w:gridCol w:w="1260"/>
        <w:gridCol w:w="2700"/>
      </w:tblGrid>
      <w:tr>
        <w:trPr>
          <w:trHeight w:val="459"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eastAsia="楷体_GB2312"/>
                <w:sz w:val="24"/>
              </w:rPr>
            </w:pPr>
            <w:r>
              <w:rPr>
                <w:rFonts w:eastAsia="黑体" w:ascii="SimHei" w:hAnsi="SimHei"/>
                <w:sz w:val="24"/>
              </w:rPr>
              <w:t>需求物品名称</w:t>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eastAsia="楷体_GB2312"/>
                <w:sz w:val="24"/>
              </w:rPr>
            </w:pPr>
            <w:r>
              <w:rPr>
                <w:rFonts w:eastAsia="黑体" w:ascii="SimHei" w:hAnsi="SimHei"/>
                <w:sz w:val="24"/>
              </w:rPr>
              <w:t>数</w:t>
            </w:r>
            <w:r>
              <w:rPr>
                <w:rFonts w:eastAsia="黑体" w:ascii="SimHei" w:hAnsi="SimHei"/>
                <w:sz w:val="24"/>
              </w:rPr>
              <w:t xml:space="preserve">  </w:t>
            </w:r>
            <w:r>
              <w:rPr>
                <w:rFonts w:eastAsia="黑体" w:ascii="SimHei" w:hAnsi="SimHei"/>
                <w:sz w:val="24"/>
              </w:rPr>
              <w:t>量</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eastAsia="楷体_GB2312"/>
                <w:sz w:val="24"/>
              </w:rPr>
            </w:pPr>
            <w:r>
              <w:rPr>
                <w:rFonts w:eastAsia="黑体" w:ascii="SimHei" w:hAnsi="SimHei"/>
                <w:sz w:val="24"/>
              </w:rPr>
              <w:t>使用者岗位</w:t>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eastAsia="楷体_GB2312"/>
                <w:sz w:val="24"/>
              </w:rPr>
            </w:pPr>
            <w:r>
              <w:rPr>
                <w:rFonts w:eastAsia="黑体" w:ascii="SimHei" w:hAnsi="SimHei"/>
                <w:sz w:val="24"/>
              </w:rPr>
              <w:t>拟购物品工作内容描述</w:t>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eastAsia="楷体_GB2312"/>
                <w:sz w:val="24"/>
              </w:rPr>
            </w:pPr>
            <w:r>
              <w:rPr>
                <w:rFonts w:eastAsia="黑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eastAsia="楷体_GB2312"/>
                <w:sz w:val="24"/>
              </w:rPr>
            </w:pPr>
            <w:r>
              <w:rPr>
                <w:rFonts w:eastAsia="黑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eastAsia="楷体_GB2312"/>
                <w:sz w:val="24"/>
              </w:rPr>
            </w:pPr>
            <w:r>
              <w:rPr>
                <w:rFonts w:eastAsia="黑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eastAsia="楷体_GB2312"/>
                <w:sz w:val="24"/>
              </w:rPr>
            </w:pPr>
            <w:r>
              <w:rPr>
                <w:rFonts w:eastAsia="黑体" w:ascii="SimHei" w:hAnsi="SimHei"/>
                <w:sz w:val="24"/>
              </w:rPr>
            </w:r>
          </w:p>
        </w:tc>
      </w:tr>
      <w:tr>
        <w:trPr>
          <w:trHeight w:val="1569" w:hRule="atLeast"/>
          <w:cantSplit w:val="true"/>
        </w:trPr>
        <w:tc>
          <w:tcPr>
            <w:tcW w:w="87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before="156" w:after="0"/>
              <w:rPr>
                <w:rFonts w:eastAsia="楷体_GB2312"/>
                <w:sz w:val="24"/>
              </w:rPr>
            </w:pPr>
            <w:r>
              <w:rPr>
                <w:rFonts w:eastAsia="黑体" w:ascii="SimHei" w:hAnsi="SimHei"/>
                <w:sz w:val="24"/>
              </w:rPr>
              <w:t>购置理由：</w:t>
            </w:r>
            <w:r>
              <w:rPr>
                <w:rFonts w:eastAsia="黑体" w:ascii="SimHei" w:hAnsi="SimHei"/>
                <w:sz w:val="24"/>
              </w:rPr>
              <w:t xml:space="preserve"> </w:t>
            </w:r>
          </w:p>
          <w:p>
            <w:pPr>
              <w:pStyle w:val="Normal"/>
              <w:spacing w:before="156" w:after="0"/>
              <w:rPr>
                <w:rFonts w:eastAsia="楷体_GB2312"/>
                <w:sz w:val="24"/>
              </w:rPr>
            </w:pPr>
            <w:r>
              <w:rPr>
                <w:rFonts w:eastAsia="黑体" w:ascii="SimHei" w:hAnsi="SimHei"/>
                <w:sz w:val="24"/>
              </w:rPr>
              <w:t xml:space="preserve">    </w:t>
            </w:r>
          </w:p>
          <w:p>
            <w:pPr>
              <w:pStyle w:val="Normal"/>
              <w:spacing w:before="156" w:after="0"/>
              <w:ind w:firstLine="1920"/>
              <w:rPr>
                <w:rFonts w:eastAsia="楷体_GB2312"/>
                <w:sz w:val="24"/>
              </w:rPr>
            </w:pPr>
            <w:r>
              <w:rPr>
                <w:rFonts w:eastAsia="黑体" w:ascii="SimHei" w:hAnsi="SimHei"/>
                <w:sz w:val="24"/>
              </w:rPr>
              <w:t>申请单位负责人：</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r>
      <w:tr>
        <w:trPr>
          <w:trHeight w:val="2273" w:hRule="atLeast"/>
          <w:cantSplit w:val="true"/>
        </w:trPr>
        <w:tc>
          <w:tcPr>
            <w:tcW w:w="8748" w:type="dxa"/>
            <w:gridSpan w:val="8"/>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
                <w:sz w:val="24"/>
              </w:rPr>
            </w:pPr>
            <w:r>
              <w:rPr>
                <w:rFonts w:eastAsia="黑体" w:ascii="SimHei" w:hAnsi="SimHei"/>
                <w:sz w:val="24"/>
              </w:rPr>
              <w:t>技术评估推荐：</w:t>
            </w:r>
          </w:p>
          <w:p>
            <w:pPr>
              <w:pStyle w:val="Normal"/>
              <w:rPr>
                <w:rFonts w:eastAsia="楷体_GB2312"/>
                <w:sz w:val="24"/>
              </w:rPr>
            </w:pPr>
            <w:r>
              <w:rPr>
                <w:rFonts w:eastAsia="黑体" w:ascii="SimHei" w:hAnsi="SimHei"/>
                <w:sz w:val="24"/>
              </w:rPr>
            </w:r>
          </w:p>
          <w:p>
            <w:pPr>
              <w:pStyle w:val="Normal"/>
              <w:spacing w:before="0" w:after="156"/>
              <w:rPr>
                <w:rFonts w:eastAsia="楷体_GB2312"/>
                <w:sz w:val="24"/>
              </w:rPr>
            </w:pPr>
            <w:r>
              <w:rPr>
                <w:rFonts w:eastAsia="黑体" w:ascii="SimHei" w:hAnsi="SimHei"/>
                <w:sz w:val="24"/>
              </w:rPr>
            </w:r>
          </w:p>
          <w:p>
            <w:pPr>
              <w:pStyle w:val="Normal"/>
              <w:spacing w:before="0" w:after="156"/>
              <w:ind w:firstLine="1680"/>
              <w:rPr>
                <w:rFonts w:eastAsia="楷体_GB2312"/>
                <w:sz w:val="24"/>
              </w:rPr>
            </w:pPr>
            <w:r>
              <w:rPr>
                <w:rFonts w:eastAsia="黑体" w:ascii="SimHei" w:hAnsi="SimHei"/>
                <w:sz w:val="24"/>
              </w:rPr>
            </w:r>
          </w:p>
          <w:p>
            <w:pPr>
              <w:pStyle w:val="Normal"/>
              <w:spacing w:before="0" w:after="156"/>
              <w:ind w:firstLine="1680"/>
              <w:rPr>
                <w:rFonts w:eastAsia="楷体_GB2312"/>
                <w:sz w:val="24"/>
              </w:rPr>
            </w:pPr>
            <w:r>
              <w:rPr>
                <w:rFonts w:eastAsia="黑体" w:ascii="SimHei" w:hAnsi="SimHei"/>
                <w:sz w:val="24"/>
              </w:rPr>
            </w:r>
          </w:p>
          <w:p>
            <w:pPr>
              <w:pStyle w:val="Normal"/>
              <w:spacing w:before="0" w:after="156"/>
              <w:ind w:firstLine="1680"/>
              <w:rPr>
                <w:rFonts w:eastAsia="楷体_GB2312"/>
                <w:sz w:val="24"/>
              </w:rPr>
            </w:pPr>
            <w:r>
              <w:rPr>
                <w:rFonts w:eastAsia="黑体" w:ascii="SimHei" w:hAnsi="SimHei"/>
                <w:sz w:val="24"/>
              </w:rPr>
              <w:t>技术评估负责人签字：</w:t>
            </w:r>
            <w:r>
              <w:rPr>
                <w:rFonts w:eastAsia="黑体" w:ascii="SimHei" w:hAnsi="SimHei"/>
                <w:sz w:val="24"/>
              </w:rPr>
              <w:t xml:space="preserve">                     </w:t>
            </w: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r>
      <w:tr>
        <w:trPr>
          <w:trHeight w:val="460" w:hRule="atLeast"/>
          <w:cantSplit w:val="true"/>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供货商</w:t>
            </w:r>
          </w:p>
          <w:p>
            <w:pPr>
              <w:pStyle w:val="Normal"/>
              <w:jc w:val="center"/>
              <w:rPr>
                <w:rFonts w:ascii="宋体" w:hAnsi="宋体" w:cs="宋体"/>
                <w:kern w:val="0"/>
                <w:sz w:val="24"/>
              </w:rPr>
            </w:pPr>
            <w:r>
              <w:rPr>
                <w:rFonts w:cs="宋体" w:ascii="SimHei" w:hAnsi="SimHei" w:eastAsia="黑体"/>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 w:hAnsi="宋体" w:cs="宋体"/>
                <w:kern w:val="0"/>
                <w:sz w:val="24"/>
              </w:rPr>
            </w:pPr>
            <w:r>
              <w:rPr>
                <w:rFonts w:cs="宋体" w:ascii="SimHei" w:hAnsi="SimHei" w:eastAsia="黑体"/>
                <w:kern w:val="0"/>
                <w:sz w:val="24"/>
              </w:rPr>
              <w:t xml:space="preserve"> </w:t>
            </w:r>
            <w:r>
              <w:rPr>
                <w:rFonts w:cs="宋体" w:ascii="SimHei" w:hAnsi="SimHei" w:eastAsia="黑体"/>
                <w:kern w:val="0"/>
                <w:sz w:val="24"/>
              </w:rPr>
              <w:t>1.</w:t>
            </w:r>
          </w:p>
        </w:tc>
        <w:tc>
          <w:tcPr>
            <w:tcW w:w="180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报价（总价）</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SimHei" w:hAnsi="SimHei" w:eastAsia="黑体"/>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kern w:val="0"/>
                <w:sz w:val="24"/>
              </w:rPr>
            </w:pPr>
            <w:r>
              <w:rPr>
                <w:rFonts w:cs="宋体" w:ascii="宋体" w:hAnsi="宋体"/>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 w:hAnsi="宋体" w:cs="宋体"/>
                <w:kern w:val="0"/>
                <w:sz w:val="24"/>
              </w:rPr>
            </w:pPr>
            <w:r>
              <w:rPr>
                <w:rFonts w:cs="宋体" w:ascii="SimHei" w:hAnsi="SimHei" w:eastAsia="黑体"/>
                <w:kern w:val="0"/>
                <w:sz w:val="24"/>
              </w:rPr>
              <w:t xml:space="preserve"> </w:t>
            </w:r>
            <w:r>
              <w:rPr>
                <w:rFonts w:cs="宋体" w:ascii="SimHei" w:hAnsi="SimHei" w:eastAsia="黑体"/>
                <w:kern w:val="0"/>
                <w:sz w:val="24"/>
              </w:rPr>
              <w:t>2.</w:t>
            </w:r>
          </w:p>
        </w:tc>
        <w:tc>
          <w:tcPr>
            <w:tcW w:w="18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SimHei" w:hAnsi="SimHei" w:eastAsia="黑体"/>
                <w:kern w:val="0"/>
                <w:sz w:val="24"/>
              </w:rPr>
            </w:r>
          </w:p>
        </w:tc>
      </w:tr>
      <w:tr>
        <w:trPr>
          <w:trHeight w:val="381"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4"/>
              </w:rPr>
            </w:pPr>
            <w:r>
              <w:rPr>
                <w:rFonts w:cs="宋体" w:ascii="宋体" w:hAnsi="宋体"/>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 w:hAnsi="宋体" w:cs="宋体"/>
                <w:kern w:val="0"/>
                <w:sz w:val="24"/>
              </w:rPr>
            </w:pPr>
            <w:r>
              <w:rPr>
                <w:rFonts w:cs="宋体" w:ascii="SimHei" w:hAnsi="SimHei" w:eastAsia="黑体"/>
                <w:kern w:val="0"/>
                <w:sz w:val="24"/>
              </w:rPr>
              <w:t xml:space="preserve"> </w:t>
            </w:r>
            <w:r>
              <w:rPr>
                <w:rFonts w:cs="宋体" w:ascii="SimHei" w:hAnsi="SimHei" w:eastAsia="黑体"/>
                <w:kern w:val="0"/>
                <w:sz w:val="24"/>
              </w:rPr>
              <w:t>3.</w:t>
            </w:r>
          </w:p>
        </w:tc>
        <w:tc>
          <w:tcPr>
            <w:tcW w:w="18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宋体" w:hAnsi="宋体"/>
                <w:kern w:val="0"/>
                <w:sz w:val="24"/>
              </w:rPr>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kern w:val="0"/>
                <w:sz w:val="24"/>
              </w:rPr>
            </w:pPr>
            <w:r>
              <w:rPr>
                <w:rFonts w:cs="宋体" w:ascii="SimHei" w:hAnsi="SimHei" w:eastAsia="黑体"/>
                <w:kern w:val="0"/>
                <w:sz w:val="24"/>
              </w:rPr>
            </w:r>
          </w:p>
        </w:tc>
      </w:tr>
      <w:tr>
        <w:trPr>
          <w:trHeight w:val="598" w:hRule="atLeast"/>
          <w:cantSplit w:val="true"/>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预算总价</w:t>
            </w:r>
          </w:p>
        </w:tc>
        <w:tc>
          <w:tcPr>
            <w:tcW w:w="7020"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r>
      <w:tr>
        <w:trPr>
          <w:trHeight w:val="598" w:hRule="atLeast"/>
          <w:cantSplit w:val="true"/>
        </w:trPr>
        <w:tc>
          <w:tcPr>
            <w:tcW w:w="2268" w:type="dxa"/>
            <w:gridSpan w:val="3"/>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财务资金管理部</w:t>
            </w:r>
          </w:p>
        </w:tc>
        <w:tc>
          <w:tcPr>
            <w:tcW w:w="19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eastAsia="楷体_GB2312"/>
                <w:sz w:val="24"/>
              </w:rPr>
            </w:pPr>
            <w:r>
              <w:rPr>
                <w:rFonts w:eastAsia="黑体" w:ascii="SimHei" w:hAnsi="SimHei"/>
                <w:sz w:val="24"/>
              </w:rPr>
              <w:t>综合管理部</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eastAsia="楷体_GB2312"/>
                <w:sz w:val="24"/>
              </w:rPr>
            </w:pPr>
            <w:r>
              <w:rPr>
                <w:rFonts w:eastAsia="黑体" w:ascii="SimHei" w:hAnsi="SimHei"/>
                <w:sz w:val="24"/>
              </w:rPr>
            </w:r>
          </w:p>
        </w:tc>
      </w:tr>
      <w:tr>
        <w:trPr>
          <w:trHeight w:val="1495" w:hRule="atLeast"/>
        </w:trPr>
        <w:tc>
          <w:tcPr>
            <w:tcW w:w="4248"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t>分管院领导审批意见：</w:t>
            </w:r>
          </w:p>
          <w:p>
            <w:pPr>
              <w:pStyle w:val="Normal"/>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r>
          </w:p>
          <w:p>
            <w:pPr>
              <w:pStyle w:val="Normal"/>
              <w:ind w:firstLine="2400"/>
              <w:rPr>
                <w:rFonts w:eastAsia="楷体_GB2312"/>
                <w:sz w:val="24"/>
              </w:rPr>
            </w:pPr>
            <w:r>
              <w:rPr>
                <w:rFonts w:eastAsia="黑体" w:ascii="SimHei" w:hAnsi="SimHei"/>
                <w:sz w:val="24"/>
              </w:rPr>
            </w:r>
          </w:p>
          <w:p>
            <w:pPr>
              <w:pStyle w:val="Normal"/>
              <w:jc w:val="end"/>
              <w:rPr>
                <w:rFonts w:eastAsia="楷体_GB2312"/>
                <w:sz w:val="24"/>
              </w:rPr>
            </w:pP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c>
          <w:tcPr>
            <w:tcW w:w="45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t>院长批示：</w:t>
            </w:r>
          </w:p>
          <w:p>
            <w:pPr>
              <w:pStyle w:val="Normal"/>
              <w:rPr>
                <w:rFonts w:eastAsia="楷体_GB2312"/>
                <w:sz w:val="24"/>
              </w:rPr>
            </w:pPr>
            <w:r>
              <w:rPr>
                <w:rFonts w:eastAsia="黑体" w:ascii="SimHei" w:hAnsi="SimHei"/>
                <w:sz w:val="24"/>
              </w:rPr>
            </w:r>
          </w:p>
          <w:p>
            <w:pPr>
              <w:pStyle w:val="Normal"/>
              <w:rPr>
                <w:rFonts w:eastAsia="楷体_GB2312"/>
                <w:sz w:val="24"/>
              </w:rPr>
            </w:pPr>
            <w:r>
              <w:rPr>
                <w:rFonts w:eastAsia="黑体" w:ascii="SimHei" w:hAnsi="SimHei"/>
                <w:sz w:val="24"/>
              </w:rPr>
            </w:r>
          </w:p>
          <w:p>
            <w:pPr>
              <w:pStyle w:val="Normal"/>
              <w:jc w:val="end"/>
              <w:rPr>
                <w:rFonts w:eastAsia="楷体_GB2312"/>
                <w:sz w:val="24"/>
              </w:rPr>
            </w:pPr>
            <w:r>
              <w:rPr>
                <w:rFonts w:eastAsia="黑体" w:ascii="SimHei" w:hAnsi="SimHei"/>
                <w:sz w:val="24"/>
              </w:rPr>
            </w:r>
          </w:p>
          <w:p>
            <w:pPr>
              <w:pStyle w:val="Normal"/>
              <w:jc w:val="end"/>
              <w:rPr>
                <w:rFonts w:eastAsia="楷体_GB2312"/>
                <w:sz w:val="24"/>
              </w:rPr>
            </w:pPr>
            <w:r>
              <w:rPr>
                <w:rFonts w:eastAsia="黑体" w:ascii="SimHei" w:hAnsi="SimHei"/>
                <w:sz w:val="24"/>
              </w:rPr>
              <w:t>年</w:t>
            </w:r>
            <w:r>
              <w:rPr>
                <w:rFonts w:eastAsia="黑体" w:ascii="SimHei" w:hAnsi="SimHei"/>
                <w:sz w:val="24"/>
              </w:rPr>
              <w:t xml:space="preserve">    </w:t>
            </w:r>
            <w:r>
              <w:rPr>
                <w:rFonts w:eastAsia="黑体" w:ascii="SimHei" w:hAnsi="SimHei"/>
                <w:sz w:val="24"/>
              </w:rPr>
              <w:t>月</w:t>
            </w:r>
            <w:r>
              <w:rPr>
                <w:rFonts w:eastAsia="黑体" w:ascii="SimHei" w:hAnsi="SimHei"/>
                <w:sz w:val="24"/>
              </w:rPr>
              <w:t xml:space="preserve">    </w:t>
            </w:r>
            <w:r>
              <w:rPr>
                <w:rFonts w:eastAsia="黑体" w:ascii="SimHei" w:hAnsi="SimHei"/>
                <w:sz w:val="24"/>
              </w:rPr>
              <w:t>日</w:t>
            </w:r>
          </w:p>
        </w:tc>
      </w:tr>
    </w:tbl>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spacing w:lineRule="atLeast" w:line="0"/>
        <w:ind w:end="-874" w:firstLine="1940"/>
        <w:rPr>
          <w:rFonts w:eastAsia="楷体_GB2312"/>
          <w:b/>
          <w:b/>
          <w:sz w:val="28"/>
        </w:rPr>
      </w:pPr>
      <w:r>
        <w:rPr>
          <w:rFonts w:eastAsia="黑体" w:ascii="SimHei" w:hAnsi="SimHei"/>
          <w:b/>
          <w:sz w:val="28"/>
        </w:rPr>
        <w:t>****</w:t>
      </w:r>
      <w:r>
        <w:rPr>
          <w:rFonts w:eastAsia="黑体" w:ascii="SimHei" w:hAnsi="SimHei"/>
          <w:b/>
          <w:sz w:val="28"/>
        </w:rPr>
        <w:t>北京设计研究院公司</w:t>
      </w:r>
    </w:p>
    <w:p>
      <w:pPr>
        <w:pStyle w:val="Normal"/>
        <w:spacing w:lineRule="atLeast" w:line="0"/>
        <w:jc w:val="center"/>
        <w:rPr>
          <w:rFonts w:eastAsia="楷体_GB2312"/>
          <w:b/>
          <w:b/>
          <w:bCs/>
          <w:sz w:val="36"/>
        </w:rPr>
      </w:pPr>
      <w:r>
        <w:rPr>
          <w:rFonts w:eastAsia="黑体" w:ascii="SimHei" w:hAnsi="SimHei"/>
          <w:b/>
          <w:bCs/>
          <w:sz w:val="36"/>
        </w:rPr>
        <w:t>竣工验收盖院章审批联签单</w:t>
      </w:r>
    </w:p>
    <w:p>
      <w:pPr>
        <w:pStyle w:val="2"/>
        <w:jc w:val="center"/>
        <w:rPr>
          <w:sz w:val="28"/>
        </w:rPr>
      </w:pPr>
      <w:r>
        <w:rPr>
          <w:rFonts w:eastAsia="黑体" w:ascii="SimHei" w:hAnsi="SimHei"/>
          <w:sz w:val="28"/>
        </w:rPr>
        <w:t xml:space="preserve">                                                                          </w:t>
      </w:r>
      <w:r>
        <w:rPr>
          <w:rFonts w:ascii="SimHei" w:hAnsi="SimHei" w:eastAsia="黑体"/>
          <w:sz w:val="28"/>
        </w:rPr>
        <w:t>年</w:t>
      </w:r>
      <w:r>
        <w:rPr>
          <w:rFonts w:eastAsia="黑体" w:ascii="SimHei" w:hAnsi="SimHei"/>
          <w:sz w:val="28"/>
        </w:rPr>
        <w:t xml:space="preserve">   </w:t>
      </w:r>
      <w:r>
        <w:rPr>
          <w:rFonts w:ascii="SimHei" w:hAnsi="SimHei" w:eastAsia="黑体"/>
          <w:sz w:val="28"/>
        </w:rPr>
        <w:t>月</w:t>
      </w:r>
      <w:r>
        <w:rPr>
          <w:rFonts w:eastAsia="黑体" w:ascii="SimHei" w:hAnsi="SimHei"/>
          <w:sz w:val="28"/>
        </w:rPr>
        <w:t xml:space="preserve">   </w:t>
      </w:r>
      <w:r>
        <w:rPr>
          <w:rFonts w:ascii="SimHei" w:hAnsi="SimHei" w:eastAsia="黑体"/>
          <w:sz w:val="28"/>
        </w:rPr>
        <w:t>日</w:t>
      </w:r>
    </w:p>
    <w:tbl>
      <w:tblPr>
        <w:tblW w:w="10435" w:type="dxa"/>
        <w:jc w:val="center"/>
        <w:tblInd w:w="0" w:type="dxa"/>
        <w:tblLayout w:type="fixed"/>
        <w:tblCellMar>
          <w:top w:w="0" w:type="dxa"/>
          <w:start w:w="108" w:type="dxa"/>
          <w:bottom w:w="0" w:type="dxa"/>
          <w:end w:w="108" w:type="dxa"/>
        </w:tblCellMar>
      </w:tblPr>
      <w:tblGrid>
        <w:gridCol w:w="2520"/>
        <w:gridCol w:w="1980"/>
        <w:gridCol w:w="2340"/>
        <w:gridCol w:w="3595"/>
      </w:tblGrid>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项目名称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w:t>
            </w:r>
            <w:r>
              <w:rPr>
                <w:rFonts w:eastAsia="黑体" w:ascii="SimHei" w:hAnsi="SimHei"/>
                <w:sz w:val="32"/>
              </w:rPr>
              <w:t>设单位</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经办人</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所</w:t>
            </w:r>
            <w:r>
              <w:rPr>
                <w:rFonts w:eastAsia="黑体" w:ascii="SimHei" w:hAnsi="SimHei"/>
                <w:sz w:val="32"/>
              </w:rPr>
              <w:t xml:space="preserve"> </w:t>
            </w:r>
            <w:r>
              <w:rPr>
                <w:rFonts w:eastAsia="黑体" w:ascii="SimHei" w:hAnsi="SimHei"/>
                <w:sz w:val="32"/>
              </w:rPr>
              <w:t>长</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r>
      <w:tr>
        <w:trPr>
          <w:trHeight w:val="567"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szCs w:val="32"/>
              </w:rPr>
              <w:t>技术与质量管理部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szCs w:val="32"/>
              </w:rPr>
            </w:pPr>
            <w:r>
              <w:rPr>
                <w:rFonts w:eastAsia="黑体" w:ascii="SimHei" w:hAnsi="SimHei"/>
                <w:sz w:val="32"/>
              </w:rPr>
              <w:t>资料室</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rPr>
                <w:rFonts w:eastAsia="华文新魏;宋体"/>
                <w:sz w:val="32"/>
                <w:szCs w:val="32"/>
              </w:rPr>
            </w:pPr>
            <w:r>
              <w:rPr>
                <w:rFonts w:eastAsia="黑体" w:ascii="SimHei" w:hAnsi="SimHei"/>
                <w:sz w:val="32"/>
                <w:szCs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市场与客户管理部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财务资金管理部</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综合管理部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主管副院长</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r>
      <w:tr>
        <w:trPr>
          <w:trHeight w:val="567"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院</w:t>
            </w:r>
            <w:r>
              <w:rPr>
                <w:rFonts w:eastAsia="黑体" w:ascii="SimHei" w:hAnsi="SimHei"/>
                <w:sz w:val="32"/>
              </w:rPr>
              <w:t xml:space="preserve">   </w:t>
            </w:r>
            <w:r>
              <w:rPr>
                <w:rFonts w:eastAsia="黑体" w:ascii="SimHei" w:hAnsi="SimHei"/>
                <w:sz w:val="32"/>
              </w:rPr>
              <w:t>长</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eastAsia="华文新魏;宋体"/>
                <w:sz w:val="32"/>
              </w:rPr>
            </w:pPr>
            <w:r>
              <w:rPr>
                <w:rFonts w:eastAsia="黑体" w:ascii="SimHei" w:hAnsi="SimHei"/>
                <w:sz w:val="32"/>
              </w:rPr>
              <w:t>备</w:t>
            </w:r>
            <w:r>
              <w:rPr>
                <w:rFonts w:eastAsia="黑体" w:ascii="SimHei" w:hAnsi="SimHei"/>
                <w:sz w:val="32"/>
              </w:rPr>
              <w:t xml:space="preserve">  </w:t>
            </w:r>
            <w:r>
              <w:rPr>
                <w:rFonts w:eastAsia="黑体" w:ascii="SimHei" w:hAnsi="SimHei"/>
                <w:sz w:val="32"/>
              </w:rPr>
              <w:t>注</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eastAsia="华文新魏;宋体"/>
                <w:sz w:val="32"/>
              </w:rPr>
            </w:pPr>
            <w:r>
              <w:rPr>
                <w:rFonts w:eastAsia="黑体" w:ascii="SimHei" w:hAnsi="SimHei"/>
                <w:sz w:val="32"/>
              </w:rPr>
            </w:r>
          </w:p>
        </w:tc>
      </w:tr>
    </w:tbl>
    <w:p>
      <w:pPr>
        <w:pStyle w:val="Normal"/>
        <w:rPr/>
      </w:pPr>
      <w:r>
        <w:rPr>
          <w:rFonts w:ascii="SimHei" w:hAnsi="SimHei" w:eastAsia="黑体"/>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eastAsia="黑体" w:ascii="SimHei" w:hAnsi="SimHei"/>
          <w:b/>
          <w:color w:val="000000"/>
          <w:sz w:val="28"/>
          <w:szCs w:val="28"/>
        </w:rPr>
      </w:r>
    </w:p>
    <w:p>
      <w:pPr>
        <w:pStyle w:val="2GB2312"/>
        <w:rPr/>
      </w:pPr>
      <w:bookmarkStart w:id="25" w:name="__RefHeading___Toc241303513"/>
      <w:bookmarkEnd w:id="25"/>
      <w:r>
        <w:rPr>
          <w:rFonts w:ascii="SimHei" w:hAnsi="SimHei" w:eastAsia="黑体"/>
        </w:rPr>
        <w:t>4.2</w:t>
      </w:r>
      <w:r>
        <w:rPr>
          <w:rFonts w:ascii="SimHei" w:hAnsi="SimHei" w:eastAsia="黑体"/>
        </w:rPr>
        <w:t>人力资源常用表格</w:t>
      </w:r>
    </w:p>
    <w:p>
      <w:pPr>
        <w:pStyle w:val="Normal"/>
        <w:snapToGrid w:val="false"/>
        <w:spacing w:lineRule="atLeast" w:line="240" w:before="280" w:after="280"/>
        <w:rPr>
          <w:rFonts w:ascii="仿宋_GB2312" w:hAnsi="仿宋_GB2312" w:eastAsia="仿宋_GB2312"/>
          <w:color w:val="000000"/>
          <w:sz w:val="22"/>
        </w:rPr>
      </w:pPr>
      <w:r>
        <w:rPr>
          <w:rFonts w:ascii="SimHei" w:hAnsi="SimHei" w:eastAsia="黑体"/>
          <w:color w:val="000000"/>
          <w:sz w:val="22"/>
        </w:rPr>
        <w:t>新员工信息采集表</w:t>
      </w:r>
    </w:p>
    <w:p>
      <w:pPr>
        <w:pStyle w:val="Normal"/>
        <w:snapToGrid w:val="false"/>
        <w:spacing w:lineRule="atLeast" w:line="240" w:before="280" w:after="280"/>
        <w:ind w:firstLine="440"/>
        <w:rPr>
          <w:rFonts w:ascii="仿宋_GB2312" w:hAnsi="仿宋_GB2312" w:eastAsia="仿宋_GB2312"/>
          <w:color w:val="000000"/>
          <w:sz w:val="22"/>
        </w:rPr>
      </w:pPr>
      <w:r>
        <w:rPr>
          <w:rFonts w:ascii="SimHei" w:hAnsi="SimHei" w:eastAsia="黑体"/>
          <w:color w:val="000000"/>
          <w:sz w:val="22"/>
        </w:rPr>
        <w:t>欢迎加入</w:t>
      </w:r>
      <w:r>
        <w:rPr>
          <w:rFonts w:eastAsia="黑体" w:ascii="SimHei" w:hAnsi="SimHei"/>
          <w:color w:val="000000"/>
          <w:sz w:val="22"/>
        </w:rPr>
        <w:t>****</w:t>
      </w:r>
      <w:r>
        <w:rPr>
          <w:rFonts w:ascii="SimHei" w:hAnsi="SimHei" w:eastAsia="黑体"/>
          <w:color w:val="000000"/>
          <w:sz w:val="22"/>
        </w:rPr>
        <w:t>北京设计研究院公司</w:t>
      </w:r>
      <w:r>
        <w:rPr>
          <w:rFonts w:eastAsia="黑体" w:ascii="SimHei" w:hAnsi="SimHei"/>
          <w:color w:val="000000"/>
          <w:sz w:val="22"/>
        </w:rPr>
        <w:t xml:space="preserve">! </w:t>
      </w:r>
      <w:r>
        <w:rPr>
          <w:rFonts w:ascii="SimHei" w:hAnsi="SimHei" w:eastAsia="黑体"/>
          <w:color w:val="000000"/>
          <w:sz w:val="22"/>
        </w:rPr>
        <w:t>祝您工作愉快</w:t>
      </w:r>
      <w:r>
        <w:rPr>
          <w:rFonts w:eastAsia="黑体" w:ascii="SimHei" w:hAnsi="SimHei"/>
          <w:color w:val="000000"/>
          <w:sz w:val="22"/>
        </w:rPr>
        <w:t xml:space="preserve">! </w:t>
      </w:r>
      <w:r>
        <w:rPr>
          <w:rFonts w:ascii="SimHei" w:hAnsi="SimHei" w:eastAsia="黑体"/>
          <w:color w:val="000000"/>
          <w:sz w:val="22"/>
        </w:rPr>
        <w:t>请一周内递交所需资料并填写相关信息，以便您能快速办理各种手续</w:t>
      </w:r>
      <w:r>
        <w:rPr>
          <w:rFonts w:eastAsia="黑体" w:ascii="SimHei" w:hAnsi="SimHei"/>
          <w:color w:val="000000"/>
          <w:sz w:val="22"/>
        </w:rPr>
        <w:t xml:space="preserve">! </w:t>
      </w:r>
      <w:r>
        <w:rPr>
          <w:rFonts w:ascii="SimHei" w:hAnsi="SimHei" w:eastAsia="黑体"/>
          <w:color w:val="000000"/>
          <w:sz w:val="22"/>
        </w:rPr>
        <w:t>谢谢！</w:t>
      </w:r>
    </w:p>
    <w:p>
      <w:pPr>
        <w:pStyle w:val="Normal"/>
        <w:snapToGrid w:val="false"/>
        <w:spacing w:lineRule="atLeast" w:line="240" w:before="280" w:after="280"/>
        <w:rPr>
          <w:rFonts w:ascii="仿宋_GB2312" w:hAnsi="仿宋_GB2312" w:eastAsia="仿宋_GB2312"/>
          <w:color w:val="000000"/>
          <w:sz w:val="22"/>
        </w:rPr>
      </w:pPr>
      <w:r>
        <w:rPr>
          <w:rFonts w:ascii="SimHei" w:hAnsi="SimHei" w:eastAsia="黑体"/>
          <w:color w:val="000000"/>
          <w:sz w:val="22"/>
        </w:rPr>
        <w:t>请在相应“□”上打勾，并尽快递交相应资料：</w:t>
      </w:r>
    </w:p>
    <w:tbl>
      <w:tblPr>
        <w:tblW w:w="8358" w:type="dxa"/>
        <w:jc w:val="start"/>
        <w:tblInd w:w="0" w:type="dxa"/>
        <w:tblLayout w:type="fixed"/>
        <w:tblCellMar>
          <w:top w:w="0" w:type="dxa"/>
          <w:start w:w="108" w:type="dxa"/>
          <w:bottom w:w="0" w:type="dxa"/>
          <w:end w:w="108" w:type="dxa"/>
        </w:tblCellMar>
      </w:tblPr>
      <w:tblGrid>
        <w:gridCol w:w="582"/>
        <w:gridCol w:w="1150"/>
        <w:gridCol w:w="545"/>
        <w:gridCol w:w="6081"/>
      </w:tblGrid>
      <w:tr>
        <w:trPr>
          <w:trHeight w:val="303" w:hRule="atLeast"/>
          <w:cantSplit w:val="true"/>
        </w:trPr>
        <w:tc>
          <w:tcPr>
            <w:tcW w:w="2277" w:type="dxa"/>
            <w:gridSpan w:val="3"/>
            <w:tcBorders>
              <w:top w:val="single" w:sz="12" w:space="0" w:color="000000"/>
              <w:start w:val="single" w:sz="12" w:space="0" w:color="000000"/>
              <w:bottom w:val="single" w:sz="12" w:space="0" w:color="000000"/>
              <w:end w:val="single" w:sz="12" w:space="0" w:color="000000"/>
            </w:tcBorders>
            <w:vAlign w:val="center"/>
          </w:tcPr>
          <w:p>
            <w:pPr>
              <w:pStyle w:val="Normal"/>
              <w:snapToGrid w:val="false"/>
              <w:spacing w:lineRule="atLeast" w:line="200"/>
              <w:jc w:val="center"/>
              <w:rPr>
                <w:rFonts w:ascii="仿宋_GB2312" w:hAnsi="仿宋_GB2312" w:eastAsia="仿宋_GB2312"/>
                <w:bCs/>
                <w:color w:val="000000"/>
              </w:rPr>
            </w:pPr>
            <w:r>
              <w:rPr>
                <w:rFonts w:ascii="SimHei" w:hAnsi="SimHei" w:eastAsia="黑体"/>
                <w:bCs/>
                <w:color w:val="000000"/>
              </w:rPr>
              <w:t>个人情况</w:t>
            </w:r>
          </w:p>
        </w:tc>
        <w:tc>
          <w:tcPr>
            <w:tcW w:w="6081" w:type="dxa"/>
            <w:tcBorders>
              <w:top w:val="single" w:sz="12" w:space="0" w:color="000000"/>
              <w:start w:val="single" w:sz="12" w:space="0" w:color="000000"/>
              <w:bottom w:val="single" w:sz="12" w:space="0" w:color="000000"/>
              <w:end w:val="single" w:sz="12" w:space="0" w:color="000000"/>
            </w:tcBorders>
            <w:vAlign w:val="center"/>
          </w:tcPr>
          <w:p>
            <w:pPr>
              <w:pStyle w:val="Normal"/>
              <w:snapToGrid w:val="false"/>
              <w:spacing w:lineRule="atLeast" w:line="200"/>
              <w:jc w:val="center"/>
              <w:rPr>
                <w:rFonts w:ascii="仿宋_GB2312" w:hAnsi="仿宋_GB2312" w:eastAsia="仿宋_GB2312"/>
                <w:bCs/>
                <w:color w:val="000000"/>
              </w:rPr>
            </w:pPr>
            <w:r>
              <w:rPr>
                <w:rFonts w:ascii="SimHei" w:hAnsi="SimHei" w:eastAsia="黑体"/>
                <w:bCs/>
                <w:color w:val="000000"/>
              </w:rPr>
              <w:t>各类情况下需分别提供的资料清单</w:t>
            </w:r>
          </w:p>
        </w:tc>
      </w:tr>
      <w:tr>
        <w:trPr>
          <w:trHeight w:val="637" w:hRule="atLeast"/>
          <w:cantSplit w:val="true"/>
        </w:trPr>
        <w:tc>
          <w:tcPr>
            <w:tcW w:w="1732" w:type="dxa"/>
            <w:gridSpan w:val="2"/>
            <w:tcBorders>
              <w:top w:val="single" w:sz="12" w:space="0" w:color="000000"/>
              <w:start w:val="single" w:sz="12" w:space="0" w:color="000000"/>
              <w:bottom w:val="single" w:sz="4" w:space="0" w:color="000000"/>
              <w:end w:val="single" w:sz="12" w:space="0" w:color="000000"/>
            </w:tcBorders>
            <w:vAlign w:val="center"/>
          </w:tcPr>
          <w:p>
            <w:pPr>
              <w:pStyle w:val="Normal"/>
              <w:numPr>
                <w:ilvl w:val="0"/>
                <w:numId w:val="4"/>
              </w:numPr>
              <w:snapToGrid w:val="false"/>
              <w:spacing w:lineRule="atLeast" w:line="200"/>
              <w:jc w:val="center"/>
              <w:textAlignment w:val="baseline"/>
              <w:rPr>
                <w:rFonts w:ascii="仿宋_GB2312" w:hAnsi="仿宋_GB2312" w:eastAsia="仿宋_GB2312"/>
                <w:color w:val="000000"/>
              </w:rPr>
            </w:pPr>
            <w:r>
              <w:rPr>
                <w:rFonts w:ascii="SimHei" w:hAnsi="SimHei" w:eastAsia="黑体"/>
                <w:color w:val="000000"/>
              </w:rPr>
              <w:t>北京户口</w:t>
            </w:r>
          </w:p>
        </w:tc>
        <w:tc>
          <w:tcPr>
            <w:tcW w:w="545" w:type="dxa"/>
            <w:vMerge w:val="restart"/>
            <w:tcBorders>
              <w:top w:val="single" w:sz="12" w:space="0" w:color="000000"/>
              <w:start w:val="single" w:sz="12" w:space="0" w:color="000000"/>
              <w:bottom w:val="single" w:sz="4" w:space="0" w:color="000000"/>
              <w:end w:val="single" w:sz="12" w:space="0" w:color="000000"/>
            </w:tcBorders>
            <w:textDirection w:val="tbRl"/>
            <w:vAlign w:val="center"/>
          </w:tcPr>
          <w:p>
            <w:pPr>
              <w:pStyle w:val="Style7"/>
              <w:widowControl w:val="false"/>
              <w:snapToGrid w:val="false"/>
              <w:spacing w:lineRule="atLeast" w:line="200"/>
              <w:ind w:start="113" w:end="113" w:hanging="0"/>
              <w:rPr>
                <w:rFonts w:ascii="仿宋_GB2312" w:hAnsi="仿宋_GB2312" w:eastAsia="仿宋_GB2312"/>
                <w:bCs/>
                <w:w w:val="120"/>
                <w:sz w:val="24"/>
              </w:rPr>
            </w:pPr>
            <w:r>
              <w:rPr>
                <w:rFonts w:ascii="SimHei" w:hAnsi="SimHei" w:eastAsia="黑体"/>
                <w:bCs/>
                <w:w w:val="120"/>
                <w:sz w:val="24"/>
              </w:rPr>
              <w:t>提供资料</w:t>
            </w:r>
          </w:p>
        </w:tc>
        <w:tc>
          <w:tcPr>
            <w:tcW w:w="6081" w:type="dxa"/>
            <w:tcBorders>
              <w:top w:val="single" w:sz="12"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仿宋_GB2312" w:hAnsi="仿宋_GB2312" w:eastAsia="仿宋_GB2312"/>
                <w:color w:val="000000"/>
              </w:rPr>
            </w:pPr>
            <w:r>
              <w:rPr>
                <w:rFonts w:ascii="SimHei" w:hAnsi="SimHei" w:eastAsia="黑体"/>
                <w:color w:val="000000"/>
              </w:rPr>
              <w:t>合同解聘证明、证件、学历、职称（执业资格）证书复印件一份、二寸照</w:t>
            </w:r>
            <w:r>
              <w:rPr>
                <w:rFonts w:eastAsia="黑体" w:ascii="SimHei" w:hAnsi="SimHei"/>
                <w:color w:val="000000"/>
              </w:rPr>
              <w:t>3</w:t>
            </w:r>
            <w:r>
              <w:rPr>
                <w:rFonts w:ascii="SimHei" w:hAnsi="SimHei" w:eastAsia="黑体"/>
                <w:color w:val="000000"/>
              </w:rPr>
              <w:t>张、员工入职信息登记表</w:t>
            </w:r>
          </w:p>
        </w:tc>
      </w:tr>
      <w:tr>
        <w:trPr>
          <w:trHeight w:val="956" w:hRule="atLeast"/>
          <w:cantSplit w:val="true"/>
        </w:trPr>
        <w:tc>
          <w:tcPr>
            <w:tcW w:w="582" w:type="dxa"/>
            <w:vMerge w:val="restart"/>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ind w:start="113" w:end="113" w:hanging="0"/>
              <w:jc w:val="center"/>
              <w:rPr>
                <w:rFonts w:ascii="仿宋_GB2312" w:hAnsi="仿宋_GB2312" w:eastAsia="仿宋_GB2312"/>
                <w:color w:val="000000"/>
                <w:w w:val="120"/>
              </w:rPr>
            </w:pPr>
            <w:r>
              <w:rPr>
                <w:rFonts w:ascii="SimHei" w:hAnsi="SimHei" w:eastAsia="黑体"/>
                <w:color w:val="000000"/>
                <w:w w:val="120"/>
              </w:rPr>
              <w:t>非北京户口</w:t>
            </w:r>
          </w:p>
        </w:tc>
        <w:tc>
          <w:tcPr>
            <w:tcW w:w="1150" w:type="dxa"/>
            <w:tcBorders>
              <w:top w:val="single" w:sz="4" w:space="0" w:color="000000"/>
              <w:start w:val="single" w:sz="4" w:space="0" w:color="000000"/>
              <w:bottom w:val="single" w:sz="4" w:space="0" w:color="000000"/>
              <w:end w:val="single" w:sz="12" w:space="0" w:color="000000"/>
            </w:tcBorders>
            <w:vAlign w:val="center"/>
          </w:tcPr>
          <w:p>
            <w:pPr>
              <w:pStyle w:val="Normal"/>
              <w:numPr>
                <w:ilvl w:val="0"/>
                <w:numId w:val="4"/>
              </w:numPr>
              <w:snapToGrid w:val="false"/>
              <w:spacing w:lineRule="atLeast" w:line="200"/>
              <w:textAlignment w:val="baseline"/>
              <w:rPr>
                <w:rFonts w:ascii="仿宋_GB2312" w:hAnsi="仿宋_GB2312" w:eastAsia="仿宋_GB2312"/>
                <w:color w:val="000000"/>
              </w:rPr>
            </w:pPr>
            <w:r>
              <w:rPr>
                <w:rFonts w:ascii="SimHei" w:hAnsi="SimHei" w:eastAsia="黑体"/>
                <w:color w:val="000000"/>
              </w:rPr>
              <w:t>已办理暂住证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ind w:start="113" w:end="113" w:hanging="0"/>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6081" w:type="dxa"/>
            <w:vMerge w:val="restart"/>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仿宋_GB2312" w:hAnsi="仿宋_GB2312" w:eastAsia="仿宋_GB2312"/>
                <w:color w:val="000000"/>
              </w:rPr>
            </w:pPr>
            <w:r>
              <w:rPr>
                <w:rFonts w:ascii="SimHei" w:hAnsi="SimHei" w:eastAsia="黑体"/>
                <w:color w:val="000000"/>
              </w:rPr>
              <w:t>除以上资料外还需提供暂住证复印件（若证件上无有效期，请提供“领证通知书”复印件）</w:t>
            </w:r>
          </w:p>
        </w:tc>
      </w:tr>
      <w:tr>
        <w:trPr>
          <w:trHeight w:val="731" w:hRule="atLeast"/>
          <w:cantSplit w:val="true"/>
        </w:trPr>
        <w:tc>
          <w:tcPr>
            <w:tcW w:w="582"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jc w:val="center"/>
              <w:rPr>
                <w:rFonts w:ascii="仿宋_GB2312" w:hAnsi="仿宋_GB2312" w:eastAsia="仿宋_GB2312"/>
                <w:color w:val="000000"/>
              </w:rPr>
            </w:pPr>
            <w:r>
              <w:rPr>
                <w:rFonts w:eastAsia="仿宋_GB2312" w:ascii="仿宋_GB2312" w:hAnsi="仿宋_GB2312"/>
                <w:color w:val="000000"/>
              </w:rPr>
            </w:r>
          </w:p>
        </w:tc>
        <w:tc>
          <w:tcPr>
            <w:tcW w:w="1150" w:type="dxa"/>
            <w:tcBorders>
              <w:top w:val="single" w:sz="4" w:space="0" w:color="000000"/>
              <w:start w:val="single" w:sz="4" w:space="0" w:color="000000"/>
              <w:bottom w:val="single" w:sz="4" w:space="0" w:color="000000"/>
              <w:end w:val="single" w:sz="12" w:space="0" w:color="000000"/>
            </w:tcBorders>
            <w:vAlign w:val="center"/>
          </w:tcPr>
          <w:p>
            <w:pPr>
              <w:pStyle w:val="Normal"/>
              <w:numPr>
                <w:ilvl w:val="0"/>
                <w:numId w:val="4"/>
              </w:numPr>
              <w:snapToGrid w:val="false"/>
              <w:spacing w:lineRule="atLeast" w:line="200"/>
              <w:jc w:val="center"/>
              <w:textAlignment w:val="baseline"/>
              <w:rPr>
                <w:rFonts w:ascii="仿宋_GB2312" w:hAnsi="仿宋_GB2312" w:eastAsia="仿宋_GB2312"/>
                <w:color w:val="000000"/>
              </w:rPr>
            </w:pPr>
            <w:r>
              <w:rPr>
                <w:rFonts w:ascii="SimHei" w:hAnsi="SimHei" w:eastAsia="黑体"/>
                <w:color w:val="000000"/>
              </w:rPr>
              <w:t>已申请暂住证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ind w:start="113" w:end="113" w:hanging="0"/>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6081" w:type="dxa"/>
            <w:vMerge w:val="continue"/>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仿宋_GB2312" w:hAnsi="仿宋_GB2312" w:eastAsia="仿宋_GB2312"/>
                <w:bCs/>
                <w:color w:val="000000"/>
                <w:sz w:val="24"/>
              </w:rPr>
            </w:pPr>
            <w:r>
              <w:rPr>
                <w:rFonts w:eastAsia="仿宋_GB2312" w:ascii="仿宋_GB2312" w:hAnsi="仿宋_GB2312"/>
                <w:bCs/>
                <w:color w:val="000000"/>
                <w:sz w:val="24"/>
              </w:rPr>
            </w:r>
          </w:p>
        </w:tc>
      </w:tr>
      <w:tr>
        <w:trPr>
          <w:trHeight w:val="625" w:hRule="atLeast"/>
          <w:cantSplit w:val="true"/>
        </w:trPr>
        <w:tc>
          <w:tcPr>
            <w:tcW w:w="582"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jc w:val="center"/>
              <w:rPr>
                <w:rFonts w:ascii="仿宋_GB2312" w:hAnsi="仿宋_GB2312" w:eastAsia="仿宋_GB2312"/>
                <w:color w:val="000000"/>
              </w:rPr>
            </w:pPr>
            <w:r>
              <w:rPr>
                <w:rFonts w:eastAsia="仿宋_GB2312" w:ascii="仿宋_GB2312" w:hAnsi="仿宋_GB2312"/>
                <w:color w:val="000000"/>
              </w:rPr>
            </w:r>
          </w:p>
        </w:tc>
        <w:tc>
          <w:tcPr>
            <w:tcW w:w="1150" w:type="dxa"/>
            <w:tcBorders>
              <w:top w:val="single" w:sz="4" w:space="0" w:color="000000"/>
              <w:start w:val="single" w:sz="4" w:space="0" w:color="000000"/>
              <w:bottom w:val="single" w:sz="12" w:space="0" w:color="000000"/>
              <w:end w:val="single" w:sz="12" w:space="0" w:color="000000"/>
            </w:tcBorders>
            <w:vAlign w:val="center"/>
          </w:tcPr>
          <w:p>
            <w:pPr>
              <w:pStyle w:val="Style8"/>
              <w:widowControl w:val="false"/>
              <w:numPr>
                <w:ilvl w:val="0"/>
                <w:numId w:val="4"/>
              </w:numPr>
              <w:snapToGrid w:val="false"/>
              <w:spacing w:lineRule="atLeast" w:line="200" w:before="0" w:after="0"/>
              <w:jc w:val="center"/>
              <w:rPr>
                <w:rFonts w:ascii="仿宋_GB2312" w:hAnsi="仿宋_GB2312" w:eastAsia="仿宋_GB2312"/>
                <w:bCs/>
              </w:rPr>
            </w:pPr>
            <w:r>
              <w:rPr>
                <w:rFonts w:ascii="SimHei" w:hAnsi="SimHei" w:eastAsia="黑体"/>
              </w:rPr>
              <w:t>未办暂住证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jc w:val="center"/>
              <w:rPr>
                <w:rFonts w:ascii="仿宋_GB2312" w:hAnsi="仿宋_GB2312" w:eastAsia="仿宋_GB2312"/>
                <w:bCs/>
                <w:color w:val="000000"/>
              </w:rPr>
            </w:pPr>
            <w:r>
              <w:rPr>
                <w:rFonts w:eastAsia="仿宋_GB2312" w:ascii="仿宋_GB2312" w:hAnsi="仿宋_GB2312"/>
                <w:bCs/>
                <w:color w:val="000000"/>
              </w:rPr>
            </w:r>
          </w:p>
        </w:tc>
        <w:tc>
          <w:tcPr>
            <w:tcW w:w="6081" w:type="dxa"/>
            <w:vMerge w:val="continue"/>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仿宋_GB2312" w:hAnsi="仿宋_GB2312" w:eastAsia="仿宋_GB2312"/>
                <w:color w:val="000000"/>
              </w:rPr>
            </w:pPr>
            <w:r>
              <w:rPr>
                <w:rFonts w:eastAsia="仿宋_GB2312" w:ascii="仿宋_GB2312" w:hAnsi="仿宋_GB2312"/>
                <w:color w:val="000000"/>
              </w:rPr>
            </w:r>
          </w:p>
        </w:tc>
      </w:tr>
    </w:tbl>
    <w:p>
      <w:pPr>
        <w:pStyle w:val="Normal"/>
        <w:snapToGrid w:val="false"/>
        <w:spacing w:lineRule="atLeast" w:line="408"/>
        <w:ind w:end="1116" w:hanging="0"/>
        <w:rPr>
          <w:rFonts w:ascii="仿宋_GB2312" w:hAnsi="仿宋_GB2312" w:eastAsia="仿宋_GB2312"/>
          <w:color w:val="000000"/>
        </w:rPr>
      </w:pPr>
      <w:r>
        <w:rPr>
          <w:rFonts w:ascii="SimHei" w:hAnsi="SimHei" w:eastAsia="黑体"/>
          <w:color w:val="000000"/>
          <w:bdr w:val="single" w:sz="4" w:space="0" w:color="000000"/>
        </w:rPr>
        <w:t>档案原所属地</w:t>
      </w:r>
    </w:p>
    <w:p>
      <w:pPr>
        <w:pStyle w:val="Normal"/>
        <w:numPr>
          <w:ilvl w:val="0"/>
          <w:numId w:val="2"/>
        </w:numPr>
        <w:snapToGrid w:val="false"/>
        <w:spacing w:lineRule="atLeast" w:line="360"/>
        <w:textAlignment w:val="baseline"/>
        <w:rPr>
          <w:rFonts w:ascii="仿宋_GB2312" w:hAnsi="仿宋_GB2312" w:eastAsia="仿宋_GB2312"/>
          <w:bCs/>
          <w:color w:val="000000"/>
          <w:sz w:val="24"/>
        </w:rPr>
      </w:pPr>
      <w:r>
        <w:rPr>
          <w:rFonts w:ascii="SimHei" w:hAnsi="SimHei" w:eastAsia="黑体"/>
          <w:color w:val="000000"/>
        </w:rPr>
        <w:t>户口所在地的街道：</w:t>
      </w:r>
      <w:r>
        <w:rPr>
          <w:rFonts w:ascii="SimHei" w:hAnsi="SimHei" w:eastAsia="黑体"/>
          <w:color w:val="000000"/>
          <w:u w:val="single"/>
        </w:rPr>
        <w:t xml:space="preserve">                                                              </w:t>
      </w:r>
      <w:r>
        <w:rPr>
          <w:rFonts w:ascii="SimHei" w:hAnsi="SimHei" w:eastAsia="黑体"/>
          <w:color w:val="000000"/>
        </w:rPr>
        <w:t xml:space="preserve"> </w:t>
      </w:r>
    </w:p>
    <w:p>
      <w:pPr>
        <w:pStyle w:val="Normal"/>
        <w:numPr>
          <w:ilvl w:val="0"/>
          <w:numId w:val="2"/>
        </w:numPr>
        <w:snapToGrid w:val="false"/>
        <w:spacing w:lineRule="atLeast" w:line="360"/>
        <w:textAlignment w:val="baseline"/>
        <w:rPr>
          <w:rFonts w:ascii="仿宋_GB2312" w:hAnsi="仿宋_GB2312" w:eastAsia="仿宋_GB2312"/>
          <w:bCs/>
          <w:color w:val="000000"/>
          <w:sz w:val="24"/>
        </w:rPr>
      </w:pPr>
      <w:r>
        <w:rPr>
          <w:rFonts w:ascii="SimHei" w:hAnsi="SimHei" w:eastAsia="黑体"/>
          <w:color w:val="000000"/>
        </w:rPr>
        <w:t>人才</w:t>
      </w:r>
      <w:r>
        <w:rPr>
          <w:rFonts w:eastAsia="黑体" w:ascii="SimHei" w:hAnsi="SimHei"/>
          <w:color w:val="000000"/>
        </w:rPr>
        <w:t>*</w:t>
      </w:r>
      <w:r>
        <w:rPr>
          <w:rFonts w:ascii="SimHei" w:hAnsi="SimHei" w:eastAsia="黑体"/>
          <w:color w:val="000000"/>
        </w:rPr>
        <w:t>心（请提供存档凭证及存档缴费凭证）：</w:t>
      </w:r>
      <w:r>
        <w:rPr>
          <w:rFonts w:ascii="SimHei" w:hAnsi="SimHei" w:eastAsia="黑体"/>
          <w:color w:val="000000"/>
          <w:u w:val="single"/>
        </w:rPr>
        <w:t xml:space="preserve">                                      </w:t>
      </w:r>
      <w:r>
        <w:rPr>
          <w:rFonts w:ascii="SimHei" w:hAnsi="SimHei" w:eastAsia="黑体"/>
          <w:color w:val="000000"/>
        </w:rPr>
        <w:t xml:space="preserve"> </w:t>
      </w:r>
    </w:p>
    <w:p>
      <w:pPr>
        <w:pStyle w:val="Normal"/>
        <w:numPr>
          <w:ilvl w:val="0"/>
          <w:numId w:val="2"/>
        </w:numPr>
        <w:snapToGrid w:val="false"/>
        <w:spacing w:lineRule="atLeast" w:line="360"/>
        <w:textAlignment w:val="baseline"/>
        <w:rPr>
          <w:rFonts w:ascii="仿宋_GB2312" w:hAnsi="仿宋_GB2312" w:eastAsia="仿宋_GB2312"/>
          <w:bCs/>
          <w:color w:val="000000"/>
          <w:sz w:val="24"/>
        </w:rPr>
      </w:pPr>
      <w:r>
        <w:rPr>
          <w:rFonts w:ascii="SimHei" w:hAnsi="SimHei" w:eastAsia="黑体"/>
          <w:color w:val="000000"/>
        </w:rPr>
        <w:t>高校（请提供存档凭证及存档缴费凭证）：</w:t>
      </w:r>
      <w:r>
        <w:rPr>
          <w:rFonts w:ascii="SimHei" w:hAnsi="SimHei" w:eastAsia="黑体"/>
          <w:color w:val="000000"/>
          <w:u w:val="single"/>
        </w:rPr>
        <w:t xml:space="preserve">                                          </w:t>
      </w:r>
      <w:r>
        <w:rPr>
          <w:rFonts w:ascii="SimHei" w:hAnsi="SimHei" w:eastAsia="黑体"/>
          <w:color w:val="000000"/>
        </w:rPr>
        <w:t xml:space="preserve"> </w:t>
      </w:r>
    </w:p>
    <w:p>
      <w:pPr>
        <w:pStyle w:val="Normal"/>
        <w:snapToGrid w:val="false"/>
        <w:spacing w:lineRule="atLeast" w:line="300"/>
        <w:ind w:end="-45" w:hanging="0"/>
        <w:rPr>
          <w:rFonts w:ascii="仿宋_GB2312" w:hAnsi="仿宋_GB2312" w:eastAsia="仿宋_GB2312"/>
          <w:color w:val="000000"/>
        </w:rPr>
      </w:pPr>
      <w:r>
        <w:rPr>
          <w:rFonts w:eastAsia="黑体" w:cs="仿宋_GB2312" w:ascii="SimHei" w:hAnsi="SimHei"/>
          <w:color w:val="000000"/>
        </w:rPr>
        <w:t xml:space="preserve">□ </w:t>
      </w:r>
      <w:r>
        <w:rPr>
          <w:rFonts w:ascii="SimHei" w:hAnsi="SimHei" w:eastAsia="黑体"/>
          <w:color w:val="000000"/>
        </w:rPr>
        <w:t xml:space="preserve">其他 </w:t>
      </w:r>
      <w:r>
        <w:rPr>
          <w:rFonts w:ascii="SimHei" w:hAnsi="SimHei" w:eastAsia="黑体"/>
          <w:color w:val="000000"/>
          <w:u w:val="single"/>
        </w:rPr>
        <w:t xml:space="preserve">         </w:t>
      </w:r>
    </w:p>
    <w:p>
      <w:pPr>
        <w:pStyle w:val="Normal"/>
        <w:snapToGrid w:val="false"/>
        <w:spacing w:lineRule="atLeast" w:line="408"/>
        <w:ind w:end="1116" w:hanging="0"/>
        <w:rPr>
          <w:rFonts w:ascii="仿宋_GB2312" w:hAnsi="仿宋_GB2312" w:eastAsia="仿宋_GB2312"/>
          <w:color w:val="000000"/>
        </w:rPr>
      </w:pPr>
      <w:r>
        <w:rPr>
          <w:rFonts w:ascii="SimHei" w:hAnsi="SimHei" w:eastAsia="黑体"/>
          <w:color w:val="000000"/>
          <w:bdr w:val="single" w:sz="4" w:space="0" w:color="000000"/>
        </w:rPr>
        <w:t>社会保险办理</w:t>
      </w:r>
    </w:p>
    <w:p>
      <w:pPr>
        <w:pStyle w:val="Normal"/>
        <w:numPr>
          <w:ilvl w:val="0"/>
          <w:numId w:val="3"/>
        </w:numPr>
        <w:snapToGrid w:val="false"/>
        <w:spacing w:lineRule="atLeast" w:line="240"/>
        <w:ind w:start="360" w:end="1117" w:hanging="360"/>
        <w:textAlignment w:val="baseline"/>
        <w:rPr>
          <w:rFonts w:ascii="仿宋_GB2312" w:hAnsi="仿宋_GB2312" w:eastAsia="仿宋_GB2312"/>
          <w:color w:val="000000"/>
        </w:rPr>
      </w:pPr>
      <w:r>
        <w:rPr>
          <w:rFonts w:ascii="SimHei" w:hAnsi="SimHei" w:eastAsia="黑体"/>
          <w:color w:val="000000"/>
        </w:rPr>
        <w:t>新开</w:t>
      </w:r>
    </w:p>
    <w:p>
      <w:pPr>
        <w:pStyle w:val="Normal"/>
        <w:numPr>
          <w:ilvl w:val="0"/>
          <w:numId w:val="3"/>
        </w:numPr>
        <w:snapToGrid w:val="false"/>
        <w:spacing w:lineRule="atLeast" w:line="240"/>
        <w:ind w:start="360" w:end="1117" w:hanging="360"/>
        <w:textAlignment w:val="baseline"/>
        <w:rPr>
          <w:rFonts w:ascii="仿宋_GB2312" w:hAnsi="仿宋_GB2312" w:eastAsia="仿宋_GB2312"/>
          <w:color w:val="000000"/>
          <w:u w:val="single"/>
        </w:rPr>
      </w:pPr>
      <w:r>
        <w:rPr>
          <w:rFonts w:ascii="SimHei" w:hAnsi="SimHei" w:eastAsia="黑体"/>
          <w:color w:val="000000"/>
        </w:rPr>
        <w:t>城保内转入</w:t>
      </w:r>
    </w:p>
    <w:p>
      <w:pPr>
        <w:pStyle w:val="Normal"/>
        <w:numPr>
          <w:ilvl w:val="0"/>
          <w:numId w:val="3"/>
        </w:numPr>
        <w:snapToGrid w:val="false"/>
        <w:spacing w:lineRule="atLeast" w:line="240"/>
        <w:ind w:start="360" w:end="1117" w:hanging="360"/>
        <w:textAlignment w:val="baseline"/>
        <w:rPr>
          <w:rFonts w:ascii="仿宋_GB2312" w:hAnsi="仿宋_GB2312" w:eastAsia="仿宋_GB2312"/>
          <w:color w:val="000000"/>
          <w:u w:val="single"/>
        </w:rPr>
      </w:pPr>
      <w:r>
        <w:rPr>
          <w:rFonts w:ascii="SimHei" w:hAnsi="SimHei" w:eastAsia="黑体"/>
          <w:color w:val="000000"/>
        </w:rPr>
        <w:t>农保内转入</w:t>
      </w:r>
    </w:p>
    <w:p>
      <w:pPr>
        <w:pStyle w:val="Normal"/>
        <w:numPr>
          <w:ilvl w:val="0"/>
          <w:numId w:val="3"/>
        </w:numPr>
        <w:snapToGrid w:val="false"/>
        <w:spacing w:lineRule="atLeast" w:line="240"/>
        <w:ind w:start="360" w:end="1117" w:hanging="360"/>
        <w:textAlignment w:val="baseline"/>
        <w:rPr>
          <w:rFonts w:ascii="仿宋_GB2312" w:hAnsi="仿宋_GB2312" w:eastAsia="仿宋_GB2312"/>
          <w:color w:val="000000"/>
        </w:rPr>
      </w:pPr>
      <w:r>
        <w:rPr>
          <w:rFonts w:ascii="SimHei" w:hAnsi="SimHei" w:eastAsia="黑体"/>
          <w:color w:val="000000"/>
        </w:rPr>
        <w:t>续办</w:t>
      </w:r>
    </w:p>
    <w:tbl>
      <w:tblPr>
        <w:tblW w:w="8522" w:type="dxa"/>
        <w:jc w:val="start"/>
        <w:tblInd w:w="0" w:type="dxa"/>
        <w:tblLayout w:type="fixed"/>
        <w:tblCellMar>
          <w:top w:w="0" w:type="dxa"/>
          <w:start w:w="108" w:type="dxa"/>
          <w:bottom w:w="0" w:type="dxa"/>
          <w:end w:w="108" w:type="dxa"/>
        </w:tblCellMar>
      </w:tblPr>
      <w:tblGrid>
        <w:gridCol w:w="2647"/>
        <w:gridCol w:w="5875"/>
      </w:tblGrid>
      <w:tr>
        <w:trPr>
          <w:trHeight w:val="496" w:hRule="atLeast"/>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631" w:hanging="0"/>
              <w:jc w:val="center"/>
              <w:textAlignment w:val="baseline"/>
              <w:rPr>
                <w:rFonts w:ascii="仿宋_GB2312" w:hAnsi="仿宋_GB2312" w:eastAsia="仿宋_GB2312"/>
                <w:color w:val="000000"/>
              </w:rPr>
            </w:pPr>
            <w:r>
              <w:rPr>
                <w:rFonts w:eastAsia="黑体" w:cs="仿宋_GB2312" w:ascii="SimHei" w:hAnsi="SimHei"/>
                <w:color w:val="000000"/>
              </w:rPr>
              <w:t xml:space="preserve">    </w:t>
            </w:r>
            <w:r>
              <w:rPr>
                <w:rFonts w:ascii="SimHei" w:hAnsi="SimHei" w:eastAsia="黑体"/>
                <w:color w:val="000000"/>
              </w:rPr>
              <w:t>个人情况</w:t>
            </w:r>
          </w:p>
        </w:tc>
        <w:tc>
          <w:tcPr>
            <w:tcW w:w="5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jc w:val="center"/>
              <w:textAlignment w:val="baseline"/>
              <w:rPr>
                <w:rFonts w:ascii="仿宋_GB2312" w:hAnsi="仿宋_GB2312" w:eastAsia="仿宋_GB2312"/>
                <w:color w:val="000000"/>
              </w:rPr>
            </w:pPr>
            <w:r>
              <w:rPr>
                <w:rFonts w:eastAsia="黑体" w:cs="仿宋_GB2312" w:ascii="SimHei" w:hAnsi="SimHei"/>
                <w:bCs/>
                <w:color w:val="000000"/>
              </w:rPr>
              <w:t xml:space="preserve">          </w:t>
            </w:r>
            <w:r>
              <w:rPr>
                <w:rFonts w:ascii="SimHei" w:hAnsi="SimHei" w:eastAsia="黑体"/>
                <w:bCs/>
                <w:color w:val="000000"/>
              </w:rPr>
              <w:t>各类情况下需分别提供的资料清单</w:t>
            </w:r>
          </w:p>
        </w:tc>
      </w:tr>
      <w:tr>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textAlignment w:val="baseline"/>
              <w:rPr>
                <w:rFonts w:ascii="仿宋_GB2312" w:hAnsi="仿宋_GB2312" w:eastAsia="仿宋_GB2312"/>
                <w:color w:val="000000"/>
              </w:rPr>
            </w:pPr>
            <w:r>
              <w:rPr>
                <w:rFonts w:eastAsia="黑体" w:cs="仿宋_GB2312" w:ascii="SimHei" w:hAnsi="SimHei"/>
                <w:color w:val="000000"/>
              </w:rPr>
              <w:t xml:space="preserve">□ </w:t>
            </w:r>
            <w:r>
              <w:rPr>
                <w:rFonts w:ascii="SimHei" w:hAnsi="SimHei" w:eastAsia="黑体"/>
                <w:color w:val="000000"/>
              </w:rPr>
              <w:t>北京户口</w:t>
            </w:r>
          </w:p>
        </w:tc>
        <w:tc>
          <w:tcPr>
            <w:tcW w:w="58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1117" w:hanging="0"/>
              <w:textAlignment w:val="baseline"/>
              <w:rPr>
                <w:rFonts w:ascii="仿宋_GB2312" w:hAnsi="仿宋_GB2312" w:eastAsia="仿宋_GB2312"/>
                <w:color w:val="000000"/>
              </w:rPr>
            </w:pPr>
            <w:r>
              <w:rPr>
                <w:rFonts w:ascii="SimHei" w:hAnsi="SimHei" w:eastAsia="黑体"/>
                <w:color w:val="000000"/>
              </w:rPr>
              <w:t>证件复印件一份、一寸彩照两张、月报表两份、个人信息采集表一份；或本人医疗手册。</w:t>
            </w:r>
          </w:p>
        </w:tc>
      </w:tr>
      <w:tr>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textAlignment w:val="baseline"/>
              <w:rPr>
                <w:rFonts w:ascii="仿宋_GB2312" w:hAnsi="仿宋_GB2312" w:eastAsia="仿宋_GB2312"/>
                <w:color w:val="000000"/>
              </w:rPr>
            </w:pPr>
            <w:r>
              <w:rPr>
                <w:rFonts w:eastAsia="黑体" w:cs="仿宋_GB2312" w:ascii="SimHei" w:hAnsi="SimHei"/>
                <w:color w:val="000000"/>
              </w:rPr>
              <w:t xml:space="preserve">□ </w:t>
            </w:r>
            <w:r>
              <w:rPr>
                <w:rFonts w:ascii="SimHei" w:hAnsi="SimHei" w:eastAsia="黑体"/>
                <w:color w:val="000000"/>
              </w:rPr>
              <w:t>非北京户</w:t>
            </w:r>
          </w:p>
        </w:tc>
        <w:tc>
          <w:tcPr>
            <w:tcW w:w="58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1117" w:hanging="0"/>
              <w:textAlignment w:val="baseline"/>
              <w:rPr>
                <w:rFonts w:ascii="仿宋_GB2312" w:hAnsi="仿宋_GB2312" w:eastAsia="仿宋_GB2312"/>
                <w:color w:val="000000"/>
              </w:rPr>
            </w:pPr>
            <w:r>
              <w:rPr>
                <w:rFonts w:ascii="SimHei" w:hAnsi="SimHei" w:eastAsia="黑体"/>
                <w:color w:val="000000"/>
              </w:rPr>
              <w:t>户口本人页及首页（带有户口性质项的）复印件一份、证件复印件一份、一寸彩照两张、月报表两份、个人信息采集表一份；或本人医疗手册。</w:t>
            </w:r>
          </w:p>
        </w:tc>
      </w:tr>
    </w:tbl>
    <w:p>
      <w:pPr>
        <w:pStyle w:val="Normal"/>
        <w:snapToGrid w:val="false"/>
        <w:spacing w:lineRule="atLeast" w:line="408"/>
        <w:ind w:end="1116" w:hanging="0"/>
        <w:rPr>
          <w:rFonts w:ascii="仿宋_GB2312" w:hAnsi="仿宋_GB2312" w:eastAsia="仿宋_GB2312"/>
          <w:color w:val="000000"/>
        </w:rPr>
      </w:pPr>
      <w:r>
        <w:rPr>
          <w:rFonts w:ascii="SimHei" w:hAnsi="SimHei" w:eastAsia="黑体"/>
          <w:color w:val="000000"/>
          <w:bdr w:val="single" w:sz="4" w:space="0" w:color="000000"/>
        </w:rPr>
        <w:t>公积金办理</w:t>
      </w:r>
    </w:p>
    <w:p>
      <w:pPr>
        <w:pStyle w:val="Normal"/>
        <w:snapToGrid w:val="false"/>
        <w:spacing w:lineRule="atLeast" w:line="360"/>
        <w:ind w:end="1116" w:hanging="0"/>
        <w:rPr>
          <w:rFonts w:ascii="仿宋_GB2312" w:hAnsi="仿宋_GB2312" w:eastAsia="仿宋_GB2312"/>
          <w:color w:val="000000"/>
        </w:rPr>
      </w:pPr>
      <w:r>
        <w:rPr>
          <w:rFonts w:eastAsia="黑体" w:cs="仿宋_GB2312" w:ascii="SimHei" w:hAnsi="SimHei"/>
          <w:color w:val="000000"/>
        </w:rPr>
        <w:t xml:space="preserve">□ </w:t>
      </w:r>
      <w:r>
        <w:rPr>
          <w:rFonts w:ascii="SimHei" w:hAnsi="SimHei" w:eastAsia="黑体"/>
          <w:color w:val="000000"/>
        </w:rPr>
        <w:t>新开</w:t>
      </w:r>
    </w:p>
    <w:p>
      <w:pPr>
        <w:pStyle w:val="Normal"/>
        <w:numPr>
          <w:ilvl w:val="0"/>
          <w:numId w:val="2"/>
        </w:numPr>
        <w:snapToGrid w:val="false"/>
        <w:spacing w:lineRule="atLeast" w:line="360"/>
        <w:textAlignment w:val="baseline"/>
        <w:rPr>
          <w:rFonts w:ascii="仿宋_GB2312" w:hAnsi="仿宋_GB2312" w:eastAsia="仿宋_GB2312"/>
          <w:bCs/>
          <w:color w:val="000000"/>
          <w:sz w:val="24"/>
        </w:rPr>
      </w:pPr>
      <w:r>
        <w:rPr>
          <w:rFonts w:ascii="SimHei" w:hAnsi="SimHei" w:eastAsia="黑体"/>
          <w:color w:val="000000"/>
        </w:rPr>
        <w:t>原单位转出：请通知原单位将住房公积金转出到以下账号：：</w:t>
      </w:r>
      <w:r>
        <w:rPr>
          <w:rFonts w:ascii="SimHei" w:hAnsi="SimHei" w:eastAsia="黑体"/>
          <w:color w:val="000000"/>
          <w:u w:val="single"/>
        </w:rPr>
        <w:t xml:space="preserve">           </w:t>
      </w:r>
      <w:r>
        <w:rPr>
          <w:rFonts w:ascii="SimHei" w:hAnsi="SimHei" w:eastAsia="黑体"/>
          <w:color w:val="000000"/>
        </w:rPr>
        <w:t xml:space="preserve"> </w:t>
      </w:r>
    </w:p>
    <w:p>
      <w:pPr>
        <w:pStyle w:val="Normal"/>
        <w:snapToGrid w:val="false"/>
        <w:spacing w:lineRule="atLeast" w:line="360"/>
        <w:rPr>
          <w:rFonts w:ascii="仿宋_GB2312" w:hAnsi="仿宋_GB2312" w:eastAsia="仿宋_GB2312"/>
          <w:bCs/>
          <w:color w:val="000000"/>
          <w:sz w:val="24"/>
        </w:rPr>
      </w:pPr>
      <w:r>
        <w:rPr>
          <w:rFonts w:ascii="SimHei" w:hAnsi="SimHei" w:eastAsia="黑体"/>
          <w:bCs/>
          <w:color w:val="000000"/>
          <w:sz w:val="24"/>
        </w:rPr>
        <w:t>注</w:t>
      </w:r>
      <w:r>
        <w:rPr>
          <w:rFonts w:eastAsia="黑体" w:ascii="SimHei" w:hAnsi="SimHei"/>
          <w:bCs/>
          <w:color w:val="000000"/>
          <w:sz w:val="24"/>
        </w:rPr>
        <w:t>:</w:t>
      </w:r>
      <w:r>
        <w:rPr>
          <w:rFonts w:ascii="SimHei" w:hAnsi="SimHei" w:eastAsia="黑体"/>
          <w:bCs/>
          <w:color w:val="000000"/>
          <w:sz w:val="24"/>
        </w:rPr>
        <w:t>如本人是</w:t>
      </w:r>
      <w:r>
        <w:rPr>
          <w:rFonts w:eastAsia="黑体" w:ascii="SimHei" w:hAnsi="SimHei"/>
          <w:bCs/>
          <w:color w:val="000000"/>
          <w:sz w:val="24"/>
        </w:rPr>
        <w:t>*</w:t>
      </w:r>
      <w:r>
        <w:rPr>
          <w:rFonts w:ascii="SimHei" w:hAnsi="SimHei" w:eastAsia="黑体"/>
          <w:bCs/>
          <w:color w:val="000000"/>
          <w:sz w:val="24"/>
        </w:rPr>
        <w:t>共党员请提供组织关系转移介绍信</w:t>
      </w:r>
      <w:r>
        <w:rPr>
          <w:rFonts w:eastAsia="黑体" w:ascii="SimHei" w:hAnsi="SimHei"/>
          <w:bCs/>
          <w:color w:val="000000"/>
          <w:sz w:val="24"/>
        </w:rPr>
        <w:t>.</w:t>
      </w:r>
    </w:p>
    <w:p>
      <w:pPr>
        <w:pStyle w:val="Normal"/>
        <w:snapToGrid w:val="false"/>
        <w:spacing w:lineRule="atLeast" w:line="360"/>
        <w:ind w:firstLine="480"/>
        <w:rPr>
          <w:rFonts w:ascii="仿宋_GB2312" w:hAnsi="仿宋_GB2312" w:eastAsia="仿宋_GB2312"/>
          <w:bCs/>
          <w:color w:val="000000"/>
          <w:sz w:val="24"/>
        </w:rPr>
      </w:pPr>
      <w:r>
        <w:rPr>
          <w:rFonts w:eastAsia="黑体" w:cs="仿宋_GB2312" w:ascii="SimHei" w:hAnsi="SimHei"/>
          <w:bCs/>
          <w:color w:val="000000"/>
          <w:sz w:val="24"/>
        </w:rPr>
        <w:t xml:space="preserve">                                     </w:t>
      </w:r>
      <w:r>
        <w:rPr>
          <w:rFonts w:ascii="SimHei" w:hAnsi="SimHei" w:eastAsia="黑体"/>
          <w:bCs/>
          <w:color w:val="000000"/>
          <w:sz w:val="24"/>
        </w:rPr>
        <w:t>本人签字：</w:t>
      </w:r>
    </w:p>
    <w:p>
      <w:pPr>
        <w:pStyle w:val="Normal"/>
        <w:snapToGrid w:val="false"/>
        <w:spacing w:lineRule="atLeast" w:line="360"/>
        <w:jc w:val="end"/>
        <w:rPr>
          <w:rFonts w:ascii="仿宋_GB2312" w:hAnsi="仿宋_GB2312" w:eastAsia="仿宋_GB2312"/>
          <w:bCs/>
          <w:color w:val="000000"/>
          <w:sz w:val="24"/>
        </w:rPr>
      </w:pPr>
      <w:r>
        <w:rPr>
          <w:rFonts w:ascii="SimHei" w:hAnsi="SimHei" w:eastAsia="黑体"/>
          <w:bCs/>
          <w:color w:val="000000"/>
          <w:sz w:val="24"/>
        </w:rPr>
        <w:t>年     月    日</w:t>
      </w:r>
    </w:p>
    <w:p>
      <w:pPr>
        <w:pStyle w:val="Normal"/>
        <w:jc w:val="center"/>
        <w:rPr>
          <w:rFonts w:ascii="仿宋_GB2312" w:hAnsi="仿宋_GB2312" w:eastAsia="仿宋_GB2312"/>
          <w:sz w:val="30"/>
          <w:szCs w:val="30"/>
        </w:rPr>
      </w:pPr>
      <w:r>
        <w:rPr>
          <w:rFonts w:ascii="SimHei" w:hAnsi="SimHei" w:eastAsia="黑体"/>
          <w:sz w:val="30"/>
          <w:szCs w:val="30"/>
        </w:rPr>
        <w:t>应聘人员登记表</w:t>
      </w:r>
    </w:p>
    <w:p>
      <w:pPr>
        <w:pStyle w:val="Normal"/>
        <w:rPr>
          <w:rFonts w:ascii="仿宋_GB2312" w:hAnsi="仿宋_GB2312" w:eastAsia="仿宋_GB2312"/>
          <w:color w:val="000000"/>
          <w:sz w:val="30"/>
          <w:szCs w:val="30"/>
        </w:rPr>
      </w:pPr>
      <w:r>
        <w:rPr>
          <w:rFonts w:eastAsia="黑体" w:ascii="SimHei" w:hAnsi="SimHei"/>
          <w:color w:val="000000"/>
          <w:sz w:val="30"/>
          <w:szCs w:val="30"/>
        </w:rPr>
      </w:r>
    </w:p>
    <w:p>
      <w:pPr>
        <w:pStyle w:val="Normal"/>
        <w:ind w:start="-315" w:hanging="0"/>
        <w:rPr>
          <w:rFonts w:ascii="仿宋_GB2312" w:hAnsi="仿宋_GB2312" w:eastAsia="仿宋_GB2312" w:cs="宋体"/>
          <w:b/>
          <w:b/>
          <w:color w:val="000000"/>
          <w:sz w:val="24"/>
        </w:rPr>
      </w:pPr>
      <w:r>
        <w:rPr>
          <w:rFonts w:ascii="SimHei" w:hAnsi="SimHei" w:cs="宋体" w:eastAsia="黑体"/>
          <w:b/>
          <w:bCs/>
          <w:color w:val="000000"/>
          <w:sz w:val="24"/>
        </w:rPr>
        <w:t>应聘单位</w:t>
      </w:r>
      <w:r>
        <w:rPr>
          <w:rFonts w:eastAsia="黑体" w:cs="宋体" w:ascii="SimHei" w:hAnsi="SimHei"/>
          <w:b/>
          <w:bCs/>
          <w:color w:val="000000"/>
          <w:sz w:val="24"/>
        </w:rPr>
        <w:t>(</w:t>
      </w:r>
      <w:r>
        <w:rPr>
          <w:rFonts w:ascii="SimHei" w:hAnsi="SimHei" w:cs="宋体" w:eastAsia="黑体"/>
          <w:b/>
          <w:bCs/>
          <w:color w:val="000000"/>
          <w:sz w:val="24"/>
        </w:rPr>
        <w:t>部门</w:t>
      </w:r>
      <w:r>
        <w:rPr>
          <w:rFonts w:eastAsia="黑体" w:cs="宋体" w:ascii="SimHei" w:hAnsi="SimHei"/>
          <w:b/>
          <w:bCs/>
          <w:color w:val="000000"/>
          <w:sz w:val="24"/>
        </w:rPr>
        <w:t>)</w:t>
      </w:r>
      <w:r>
        <w:rPr>
          <w:rFonts w:ascii="SimHei" w:hAnsi="SimHei" w:cs="宋体" w:eastAsia="黑体"/>
          <w:b/>
          <w:bCs/>
          <w:color w:val="000000"/>
          <w:sz w:val="24"/>
        </w:rPr>
        <w:t xml:space="preserve">： </w:t>
      </w:r>
      <w:r>
        <w:rPr>
          <w:rFonts w:ascii="SimHei" w:hAnsi="SimHei" w:cs="宋体" w:eastAsia="黑体"/>
          <w:b/>
          <w:bCs/>
          <w:color w:val="000000"/>
          <w:sz w:val="24"/>
          <w:u w:val="single"/>
        </w:rPr>
        <w:t xml:space="preserve">               </w:t>
      </w:r>
      <w:r>
        <w:rPr>
          <w:rFonts w:ascii="SimHei" w:hAnsi="SimHei" w:cs="宋体" w:eastAsia="黑体"/>
          <w:b/>
          <w:bCs/>
          <w:color w:val="000000"/>
          <w:sz w:val="24"/>
        </w:rPr>
        <w:t>申请岗位：</w:t>
      </w:r>
      <w:r>
        <w:rPr>
          <w:rFonts w:ascii="SimHei" w:hAnsi="SimHei" w:cs="宋体" w:eastAsia="黑体"/>
          <w:b/>
          <w:bCs/>
          <w:color w:val="000000"/>
          <w:sz w:val="24"/>
          <w:u w:val="single"/>
        </w:rPr>
        <w:t xml:space="preserve">               </w:t>
      </w:r>
      <w:r>
        <w:rPr>
          <w:rFonts w:ascii="SimHei" w:hAnsi="SimHei" w:cs="宋体" w:eastAsia="黑体"/>
          <w:b/>
          <w:bCs/>
          <w:color w:val="000000"/>
          <w:sz w:val="24"/>
        </w:rPr>
        <w:t xml:space="preserve">  </w:t>
      </w:r>
      <w:r>
        <w:rPr>
          <w:rFonts w:ascii="SimHei" w:hAnsi="SimHei" w:cs="宋体" w:eastAsia="黑体"/>
          <w:b/>
          <w:color w:val="000000"/>
          <w:sz w:val="24"/>
        </w:rPr>
        <w:t xml:space="preserve">     </w:t>
      </w:r>
      <w:r>
        <w:rPr>
          <w:rFonts w:ascii="SimHei" w:hAnsi="SimHei" w:cs="宋体" w:eastAsia="黑体"/>
          <w:b/>
          <w:iCs/>
          <w:color w:val="000000"/>
          <w:sz w:val="24"/>
        </w:rPr>
        <w:t>编号：</w:t>
      </w:r>
    </w:p>
    <w:tbl>
      <w:tblPr>
        <w:tblW w:w="9822" w:type="dxa"/>
        <w:jc w:val="start"/>
        <w:tblInd w:w="-474" w:type="dxa"/>
        <w:tblLayout w:type="fixed"/>
        <w:tblCellMar>
          <w:top w:w="0" w:type="dxa"/>
          <w:start w:w="108" w:type="dxa"/>
          <w:bottom w:w="0" w:type="dxa"/>
          <w:end w:w="108" w:type="dxa"/>
        </w:tblCellMar>
      </w:tblPr>
      <w:tblGrid>
        <w:gridCol w:w="414"/>
        <w:gridCol w:w="649"/>
        <w:gridCol w:w="382"/>
        <w:gridCol w:w="1015"/>
        <w:gridCol w:w="223"/>
        <w:gridCol w:w="150"/>
        <w:gridCol w:w="889"/>
        <w:gridCol w:w="205"/>
        <w:gridCol w:w="829"/>
        <w:gridCol w:w="260"/>
        <w:gridCol w:w="16"/>
        <w:gridCol w:w="884"/>
        <w:gridCol w:w="391"/>
        <w:gridCol w:w="593"/>
        <w:gridCol w:w="84"/>
        <w:gridCol w:w="564"/>
        <w:gridCol w:w="320"/>
        <w:gridCol w:w="356"/>
        <w:gridCol w:w="1598"/>
      </w:tblGrid>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eastAsia="黑体" w:cs="仿宋_GB2312" w:ascii="SimHei" w:hAnsi="SimHei"/>
                <w:bCs/>
                <w:color w:val="000000"/>
                <w:sz w:val="24"/>
              </w:rPr>
              <w:t xml:space="preserve"> </w:t>
            </w:r>
            <w:r>
              <w:rPr>
                <w:rFonts w:ascii="SimHei" w:hAnsi="SimHei" w:cs="宋体" w:eastAsia="黑体"/>
                <w:bCs/>
                <w:color w:val="000000"/>
                <w:sz w:val="24"/>
              </w:rPr>
              <w:t>个人背景</w:t>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s="宋体"/>
                <w:color w:val="000000"/>
                <w:sz w:val="24"/>
              </w:rPr>
            </w:pPr>
            <w:r>
              <w:rPr>
                <w:rFonts w:ascii="SimHei" w:hAnsi="SimHei" w:cs="宋体" w:eastAsia="黑体"/>
                <w:color w:val="000000"/>
                <w:sz w:val="24"/>
              </w:rPr>
              <w:t>姓名</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s="宋体"/>
                <w:color w:val="000000"/>
                <w:sz w:val="24"/>
              </w:rPr>
            </w:pPr>
            <w:r>
              <w:rPr>
                <w:rFonts w:eastAsia="黑体" w:cs="宋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s="宋体"/>
                <w:color w:val="000000"/>
                <w:sz w:val="24"/>
              </w:rPr>
            </w:pPr>
            <w:r>
              <w:rPr>
                <w:rFonts w:ascii="SimHei" w:hAnsi="SimHei" w:cs="宋体" w:eastAsia="黑体"/>
                <w:color w:val="000000"/>
                <w:sz w:val="24"/>
              </w:rPr>
              <w:t>性别</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s="宋体"/>
                <w:color w:val="000000"/>
                <w:sz w:val="24"/>
              </w:rPr>
            </w:pPr>
            <w:r>
              <w:rPr>
                <w:rFonts w:eastAsia="黑体" w:cs="宋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s="宋体"/>
                <w:color w:val="000000"/>
                <w:sz w:val="24"/>
              </w:rPr>
            </w:pPr>
            <w:r>
              <w:rPr>
                <w:rFonts w:ascii="SimHei" w:hAnsi="SimHei" w:cs="宋体" w:eastAsia="黑体"/>
                <w:color w:val="000000"/>
                <w:sz w:val="24"/>
              </w:rPr>
              <w:t>出生日期</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s="宋体"/>
                <w:color w:val="000000"/>
                <w:sz w:val="24"/>
              </w:rPr>
            </w:pPr>
            <w:r>
              <w:rPr>
                <w:rFonts w:eastAsia="黑体" w:cs="宋体" w:ascii="SimHei" w:hAnsi="SimHei"/>
                <w:color w:val="000000"/>
                <w:sz w:val="24"/>
              </w:rPr>
            </w:r>
          </w:p>
        </w:tc>
        <w:tc>
          <w:tcPr>
            <w:tcW w:w="2274"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s="宋体"/>
                <w:color w:val="000000"/>
                <w:sz w:val="24"/>
              </w:rPr>
            </w:pPr>
            <w:r>
              <w:rPr>
                <w:rFonts w:ascii="SimHei" w:hAnsi="SimHei" w:cs="宋体" w:eastAsia="黑体"/>
                <w:color w:val="000000"/>
                <w:sz w:val="24"/>
              </w:rPr>
              <w:t>（照片）</w:t>
            </w:r>
          </w:p>
        </w:tc>
      </w:tr>
      <w:tr>
        <w:trPr>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仿宋_GB2312" w:cs="宋体" w:ascii="仿宋_GB2312" w:hAnsi="仿宋_GB2312"/>
                <w:bCs/>
                <w:color w:val="000000"/>
                <w:sz w:val="24"/>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民族</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籍贯</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户口所在地</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仿宋_GB2312" w:ascii="仿宋_GB2312" w:hAnsi="仿宋_GB2312"/>
                <w:color w:val="000000"/>
                <w:sz w:val="24"/>
              </w:rPr>
            </w:r>
          </w:p>
        </w:tc>
      </w:tr>
      <w:tr>
        <w:trPr>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婚否</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color w:val="000000"/>
                <w:sz w:val="24"/>
                <w:szCs w:val="24"/>
              </w:rPr>
            </w:pPr>
            <w:r>
              <w:rPr>
                <w:rFonts w:eastAsia="黑体" w:cs="仿宋_GB2312" w:ascii="SimHei" w:hAnsi="SimHei"/>
                <w:color w:val="000000"/>
                <w:sz w:val="24"/>
                <w:szCs w:val="24"/>
                <w:lang w:val="en-US" w:eastAsia="zh-CN"/>
              </w:rPr>
              <w:t xml:space="preserve"> </w:t>
            </w:r>
            <w:r>
              <w:rPr>
                <w:rFonts w:ascii="SimHei" w:hAnsi="SimHei" w:eastAsia="黑体"/>
                <w:color w:val="000000"/>
                <w:sz w:val="24"/>
                <w:szCs w:val="24"/>
              </w:rPr>
              <w:t>政治</w:t>
            </w:r>
          </w:p>
          <w:p>
            <w:pPr>
              <w:pStyle w:val="Normal"/>
              <w:spacing w:before="60" w:after="0"/>
              <w:rPr>
                <w:rFonts w:ascii="仿宋_GB2312" w:hAnsi="仿宋_GB2312" w:eastAsia="仿宋_GB2312"/>
                <w:color w:val="000000"/>
                <w:sz w:val="18"/>
              </w:rPr>
            </w:pPr>
            <w:r>
              <w:rPr>
                <w:rFonts w:eastAsia="黑体" w:cs="仿宋_GB2312" w:ascii="SimHei" w:hAnsi="SimHei"/>
                <w:color w:val="000000"/>
                <w:sz w:val="24"/>
                <w:szCs w:val="24"/>
                <w:lang w:val="en-US" w:eastAsia="zh-CN"/>
              </w:rPr>
              <w:t xml:space="preserve"> </w:t>
            </w:r>
            <w:r>
              <w:rPr>
                <w:rFonts w:ascii="SimHei" w:hAnsi="SimHei" w:eastAsia="黑体"/>
                <w:color w:val="000000"/>
                <w:sz w:val="24"/>
                <w:szCs w:val="24"/>
              </w:rPr>
              <w:t>面貌</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color w:val="000000"/>
                <w:sz w:val="24"/>
              </w:rPr>
            </w:pPr>
            <w:r>
              <w:rPr>
                <w:rFonts w:eastAsia="黑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子女情况</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仿宋_GB2312" w:ascii="仿宋_GB2312" w:hAnsi="仿宋_GB2312"/>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7134" w:type="dxa"/>
            <w:gridSpan w:val="1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color w:val="000000"/>
                <w:sz w:val="24"/>
              </w:rPr>
            </w:pPr>
            <w:r>
              <w:rPr>
                <w:rFonts w:ascii="SimHei" w:hAnsi="SimHei" w:eastAsia="黑体"/>
                <w:color w:val="000000"/>
                <w:sz w:val="24"/>
              </w:rPr>
              <w:t>证件号码：</w:t>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仿宋_GB2312" w:ascii="仿宋_GB2312" w:hAnsi="仿宋_GB2312"/>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7134" w:type="dxa"/>
            <w:gridSpan w:val="1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color w:val="000000"/>
                <w:sz w:val="24"/>
              </w:rPr>
            </w:pPr>
            <w:r>
              <w:rPr>
                <w:rFonts w:ascii="SimHei" w:hAnsi="SimHei" w:eastAsia="黑体"/>
                <w:color w:val="000000"/>
                <w:sz w:val="24"/>
              </w:rPr>
              <w:t>详细住址：</w:t>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color w:val="000000"/>
                <w:sz w:val="24"/>
              </w:rPr>
            </w:pPr>
            <w:r>
              <w:rPr>
                <w:rFonts w:eastAsia="仿宋_GB2312" w:ascii="仿宋_GB2312" w:hAnsi="仿宋_GB2312"/>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103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详细</w:t>
            </w:r>
          </w:p>
          <w:p>
            <w:pPr>
              <w:pStyle w:val="Normal"/>
              <w:jc w:val="center"/>
              <w:rPr>
                <w:rFonts w:ascii="仿宋_GB2312" w:hAnsi="仿宋_GB2312" w:eastAsia="仿宋_GB2312"/>
                <w:color w:val="000000"/>
                <w:sz w:val="24"/>
              </w:rPr>
            </w:pPr>
            <w:r>
              <w:rPr>
                <w:rFonts w:ascii="SimHei" w:hAnsi="SimHei" w:eastAsia="黑体"/>
                <w:color w:val="000000"/>
                <w:sz w:val="24"/>
              </w:rPr>
              <w:t>联系</w:t>
            </w:r>
          </w:p>
          <w:p>
            <w:pPr>
              <w:pStyle w:val="Normal"/>
              <w:jc w:val="center"/>
              <w:rPr>
                <w:rFonts w:ascii="仿宋_GB2312" w:hAnsi="仿宋_GB2312" w:eastAsia="仿宋_GB2312"/>
                <w:color w:val="000000"/>
                <w:sz w:val="24"/>
              </w:rPr>
            </w:pPr>
            <w:r>
              <w:rPr>
                <w:rFonts w:ascii="SimHei" w:hAnsi="SimHei" w:eastAsia="黑体"/>
                <w:color w:val="000000"/>
                <w:sz w:val="24"/>
              </w:rPr>
              <w:t>方式</w:t>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color w:val="000000"/>
                <w:sz w:val="24"/>
              </w:rPr>
            </w:pPr>
            <w:r>
              <w:rPr>
                <w:rFonts w:ascii="SimHei" w:hAnsi="SimHei" w:eastAsia="黑体"/>
                <w:color w:val="000000"/>
                <w:sz w:val="24"/>
              </w:rPr>
              <w:t>家庭电话：</w:t>
            </w:r>
          </w:p>
        </w:tc>
        <w:tc>
          <w:tcPr>
            <w:tcW w:w="198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档案存放处</w:t>
            </w:r>
          </w:p>
        </w:tc>
        <w:tc>
          <w:tcPr>
            <w:tcW w:w="3906"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trHeight w:val="275"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103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color w:val="000000"/>
                <w:sz w:val="24"/>
              </w:rPr>
            </w:pPr>
            <w:r>
              <w:rPr>
                <w:rFonts w:ascii="SimHei" w:hAnsi="SimHei" w:eastAsia="黑体"/>
                <w:color w:val="000000"/>
                <w:sz w:val="24"/>
              </w:rPr>
              <w:t>呼机：</w:t>
            </w:r>
          </w:p>
        </w:tc>
        <w:tc>
          <w:tcPr>
            <w:tcW w:w="1989"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紧急联系方式</w:t>
            </w:r>
          </w:p>
          <w:p>
            <w:pPr>
              <w:pStyle w:val="Normal"/>
              <w:spacing w:before="60" w:after="0"/>
              <w:jc w:val="center"/>
              <w:rPr>
                <w:rFonts w:ascii="仿宋_GB2312" w:hAnsi="仿宋_GB2312" w:eastAsia="仿宋_GB2312"/>
                <w:color w:val="000000"/>
                <w:sz w:val="24"/>
              </w:rPr>
            </w:pPr>
            <w:r>
              <w:rPr>
                <w:rFonts w:ascii="SimHei" w:hAnsi="SimHei" w:eastAsia="黑体"/>
                <w:color w:val="000000"/>
                <w:sz w:val="24"/>
              </w:rPr>
              <w:t>（详细通讯地址及电话）</w:t>
            </w:r>
          </w:p>
        </w:tc>
        <w:tc>
          <w:tcPr>
            <w:tcW w:w="3906"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trHeight w:val="275"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103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 w:hAnsi="仿宋_GB2312" w:eastAsia="仿宋_GB2312"/>
                <w:color w:val="000000"/>
                <w:sz w:val="24"/>
              </w:rPr>
            </w:pPr>
            <w:r>
              <w:rPr>
                <w:rFonts w:ascii="SimHei" w:hAnsi="SimHei" w:eastAsia="黑体"/>
                <w:color w:val="000000"/>
                <w:sz w:val="24"/>
              </w:rPr>
              <w:t>手机：</w:t>
            </w:r>
          </w:p>
        </w:tc>
        <w:tc>
          <w:tcPr>
            <w:tcW w:w="1989"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c>
          <w:tcPr>
            <w:tcW w:w="3906"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r>
      <w:tr>
        <w:trPr>
          <w:trHeight w:val="462" w:hRule="atLeast"/>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仿宋_GB2312" w:hAnsi="仿宋_GB2312" w:eastAsia="仿宋_GB2312"/>
                <w:bCs/>
                <w:color w:val="000000"/>
                <w:sz w:val="24"/>
              </w:rPr>
            </w:pPr>
            <w:r>
              <w:rPr>
                <w:rFonts w:ascii="SimHei" w:hAnsi="SimHei" w:eastAsia="黑体"/>
                <w:bCs/>
                <w:color w:val="000000"/>
                <w:sz w:val="24"/>
              </w:rPr>
              <w:t>家庭主要成员</w:t>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b/>
                <w:b/>
                <w:color w:val="000000"/>
                <w:sz w:val="24"/>
              </w:rPr>
            </w:pPr>
            <w:r>
              <w:rPr>
                <w:rFonts w:ascii="SimHei" w:hAnsi="SimHei" w:eastAsia="黑体"/>
                <w:color w:val="000000"/>
                <w:sz w:val="24"/>
              </w:rPr>
              <w:t>与本人关系</w:t>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b/>
                <w:b/>
                <w:color w:val="000000"/>
                <w:sz w:val="24"/>
              </w:rPr>
            </w:pPr>
            <w:r>
              <w:rPr>
                <w:rFonts w:ascii="SimHei" w:hAnsi="SimHei" w:eastAsia="黑体"/>
                <w:color w:val="000000"/>
                <w:sz w:val="24"/>
              </w:rPr>
              <w:t>姓名</w:t>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b/>
                <w:b/>
                <w:color w:val="000000"/>
                <w:sz w:val="24"/>
              </w:rPr>
            </w:pPr>
            <w:r>
              <w:rPr>
                <w:rFonts w:ascii="SimHei" w:hAnsi="SimHei" w:eastAsia="黑体"/>
                <w:color w:val="000000"/>
                <w:sz w:val="24"/>
              </w:rPr>
              <w:t>现居住地址</w:t>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b/>
                <w:b/>
                <w:color w:val="000000"/>
                <w:sz w:val="24"/>
              </w:rPr>
            </w:pPr>
            <w:r>
              <w:rPr>
                <w:rFonts w:ascii="SimHei" w:hAnsi="SimHei" w:eastAsia="黑体"/>
                <w:color w:val="000000"/>
                <w:sz w:val="24"/>
              </w:rPr>
              <w:t>现工作单位</w:t>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b/>
                <w:b/>
                <w:color w:val="000000"/>
                <w:sz w:val="24"/>
              </w:rPr>
            </w:pPr>
            <w:r>
              <w:rPr>
                <w:rFonts w:ascii="SimHei" w:hAnsi="SimHei" w:eastAsia="黑体"/>
                <w:color w:val="000000"/>
                <w:sz w:val="24"/>
              </w:rPr>
              <w:t>联系地址及电话</w:t>
            </w:r>
          </w:p>
        </w:tc>
      </w:tr>
      <w:tr>
        <w:trPr>
          <w:trHeight w:val="461"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仿宋_GB2312" w:ascii="仿宋_GB2312" w:hAnsi="仿宋_GB2312"/>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黑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r>
      <w:tr>
        <w:trPr>
          <w:trHeight w:val="461"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仿宋_GB2312" w:ascii="仿宋_GB2312" w:hAnsi="仿宋_GB2312"/>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黑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r>
      <w:tr>
        <w:trPr>
          <w:trHeight w:val="420"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仿宋_GB2312" w:ascii="仿宋_GB2312" w:hAnsi="仿宋_GB2312"/>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bCs/>
                <w:color w:val="000000"/>
                <w:sz w:val="24"/>
              </w:rPr>
            </w:pPr>
            <w:r>
              <w:rPr>
                <w:rFonts w:eastAsia="黑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仿宋_GB2312" w:hAnsi="仿宋_GB2312" w:eastAsia="仿宋_GB2312"/>
                <w:b/>
                <w:b/>
                <w:color w:val="000000"/>
                <w:sz w:val="24"/>
              </w:rPr>
            </w:pPr>
            <w:r>
              <w:rPr>
                <w:rFonts w:eastAsia="黑体" w:ascii="SimHei" w:hAnsi="SimHei"/>
                <w:b/>
                <w:color w:val="000000"/>
                <w:sz w:val="24"/>
              </w:rPr>
            </w:r>
          </w:p>
        </w:tc>
      </w:tr>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仿宋_GB2312" w:hAnsi="仿宋_GB2312" w:eastAsia="仿宋_GB2312"/>
                <w:b/>
                <w:b/>
                <w:bCs/>
                <w:color w:val="000000"/>
                <w:sz w:val="24"/>
              </w:rPr>
            </w:pPr>
            <w:r>
              <w:rPr>
                <w:rFonts w:eastAsia="黑体" w:ascii="SimHei" w:hAnsi="SimHei"/>
                <w:b/>
                <w:bCs/>
                <w:color w:val="000000"/>
                <w:sz w:val="24"/>
              </w:rPr>
            </w:r>
          </w:p>
          <w:p>
            <w:pPr>
              <w:pStyle w:val="Normal"/>
              <w:jc w:val="center"/>
              <w:rPr>
                <w:rFonts w:ascii="仿宋_GB2312" w:hAnsi="仿宋_GB2312" w:eastAsia="仿宋_GB2312"/>
                <w:bCs/>
                <w:color w:val="000000"/>
                <w:sz w:val="24"/>
              </w:rPr>
            </w:pPr>
            <w:r>
              <w:rPr>
                <w:rFonts w:ascii="SimHei" w:hAnsi="SimHei" w:eastAsia="黑体"/>
                <w:bCs/>
                <w:color w:val="000000"/>
                <w:sz w:val="24"/>
              </w:rPr>
              <w:t>教育背景</w:t>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学习时间</w:t>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毕业院校</w:t>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专业</w:t>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学位</w:t>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ind w:start="-108" w:hanging="72"/>
              <w:jc w:val="center"/>
              <w:rPr>
                <w:rFonts w:ascii="仿宋_GB2312" w:hAnsi="仿宋_GB2312" w:eastAsia="仿宋_GB2312"/>
                <w:bCs/>
                <w:color w:val="000000"/>
                <w:sz w:val="24"/>
              </w:rPr>
            </w:pPr>
            <w:r>
              <w:rPr>
                <w:rFonts w:eastAsia="黑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bCs/>
                <w:color w:val="000000"/>
                <w:sz w:val="24"/>
              </w:rPr>
            </w:pPr>
            <w:r>
              <w:rPr>
                <w:rFonts w:eastAsia="黑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bCs/>
                <w:color w:val="000000"/>
                <w:sz w:val="24"/>
              </w:rPr>
            </w:pPr>
            <w:r>
              <w:rPr>
                <w:rFonts w:eastAsia="黑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trHeight w:val="458"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bCs/>
                <w:color w:val="000000"/>
                <w:sz w:val="24"/>
              </w:rPr>
            </w:pPr>
            <w:r>
              <w:rPr>
                <w:rFonts w:eastAsia="仿宋_GB2312" w:ascii="仿宋_GB2312" w:hAnsi="仿宋_GB2312"/>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外语语种及程度</w:t>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c>
          <w:tcPr>
            <w:tcW w:w="18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仿宋_GB2312" w:hAnsi="仿宋_GB2312" w:eastAsia="仿宋_GB2312"/>
                <w:color w:val="000000"/>
                <w:sz w:val="24"/>
              </w:rPr>
            </w:pPr>
            <w:r>
              <w:rPr>
                <w:rFonts w:ascii="SimHei" w:hAnsi="SimHei" w:eastAsia="黑体"/>
                <w:color w:val="000000"/>
                <w:sz w:val="24"/>
              </w:rPr>
              <w:t>计算机水平</w:t>
            </w:r>
          </w:p>
        </w:tc>
        <w:tc>
          <w:tcPr>
            <w:tcW w:w="2922"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仿宋_GB2312" w:hAnsi="仿宋_GB2312" w:eastAsia="仿宋_GB2312"/>
                <w:color w:val="000000"/>
                <w:sz w:val="24"/>
              </w:rPr>
            </w:pPr>
            <w:r>
              <w:rPr>
                <w:rFonts w:eastAsia="黑体" w:ascii="SimHei" w:hAnsi="SimHei"/>
                <w:color w:val="000000"/>
                <w:sz w:val="24"/>
              </w:rPr>
            </w:r>
          </w:p>
        </w:tc>
      </w:tr>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bCs/>
                <w:color w:val="000000"/>
                <w:sz w:val="24"/>
              </w:rPr>
            </w:pPr>
            <w:r>
              <w:rPr>
                <w:rFonts w:eastAsia="黑体" w:ascii="SimHei" w:hAnsi="SimHei"/>
                <w:bCs/>
                <w:color w:val="000000"/>
                <w:sz w:val="24"/>
              </w:rPr>
              <w:br/>
            </w:r>
            <w:r>
              <w:rPr>
                <w:rFonts w:ascii="SimHei" w:hAnsi="SimHei" w:eastAsia="黑体"/>
                <w:bCs/>
                <w:color w:val="000000"/>
                <w:sz w:val="24"/>
              </w:rPr>
              <w:t>职业经历</w:t>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时间</w:t>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单位</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职务</w:t>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负责工作及主要业绩</w:t>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离职原因</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olor w:val="000000"/>
                <w:sz w:val="24"/>
              </w:rPr>
            </w:pPr>
            <w:r>
              <w:rPr>
                <w:rFonts w:ascii="SimHei" w:hAnsi="SimHei" w:eastAsia="黑体"/>
                <w:color w:val="000000"/>
                <w:sz w:val="24"/>
              </w:rPr>
              <w:t>联系人及电话</w:t>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仿宋_GB2312" w:ascii="仿宋_GB2312" w:hAnsi="仿宋_GB2312"/>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olor w:val="000000"/>
                <w:sz w:val="24"/>
              </w:rPr>
            </w:pPr>
            <w:r>
              <w:rPr>
                <w:rFonts w:eastAsia="黑体" w:ascii="SimHei" w:hAnsi="SimHei"/>
                <w:color w:val="000000"/>
                <w:sz w:val="24"/>
              </w:rPr>
            </w:r>
          </w:p>
        </w:tc>
      </w:tr>
    </w:tbl>
    <w:p>
      <w:pPr>
        <w:pStyle w:val="Normal"/>
        <w:jc w:val="center"/>
        <w:rPr>
          <w:rFonts w:ascii="仿宋_GB2312" w:hAnsi="仿宋_GB2312" w:eastAsia="仿宋_GB2312"/>
          <w:i/>
          <w:i/>
          <w:color w:val="000000"/>
          <w:sz w:val="24"/>
        </w:rPr>
      </w:pPr>
      <w:r>
        <w:rPr>
          <w:rFonts w:eastAsia="黑体" w:ascii="SimHei" w:hAnsi="SimHei"/>
          <w:i/>
          <w:color w:val="000000"/>
          <w:sz w:val="24"/>
        </w:rPr>
      </w:r>
    </w:p>
    <w:p>
      <w:pPr>
        <w:pStyle w:val="Normal"/>
        <w:jc w:val="center"/>
        <w:rPr>
          <w:rFonts w:ascii="仿宋_GB2312" w:hAnsi="仿宋_GB2312" w:eastAsia="仿宋_GB2312"/>
          <w:color w:val="000000"/>
          <w:sz w:val="28"/>
          <w:szCs w:val="28"/>
        </w:rPr>
      </w:pPr>
      <w:r>
        <w:rPr>
          <w:rFonts w:ascii="SimHei" w:hAnsi="SimHei" w:eastAsia="黑体"/>
          <w:b/>
          <w:sz w:val="32"/>
          <w:szCs w:val="32"/>
        </w:rPr>
        <w:t>特别说明</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1</w:t>
      </w:r>
      <w:r>
        <w:rPr>
          <w:rFonts w:ascii="SimHei" w:hAnsi="SimHei" w:eastAsia="黑体"/>
          <w:sz w:val="28"/>
          <w:szCs w:val="28"/>
        </w:rPr>
        <w:t>、申请人在填写本入职申请书时，保证自己符合</w:t>
      </w:r>
      <w:r>
        <w:rPr>
          <w:rFonts w:eastAsia="黑体" w:ascii="SimHei" w:hAnsi="SimHei"/>
          <w:sz w:val="28"/>
          <w:szCs w:val="28"/>
        </w:rPr>
        <w:t>*</w:t>
      </w:r>
      <w:r>
        <w:rPr>
          <w:rFonts w:ascii="SimHei" w:hAnsi="SimHei" w:eastAsia="黑体"/>
          <w:sz w:val="28"/>
          <w:szCs w:val="28"/>
        </w:rPr>
        <w:t>家法定的劳动年龄的标准，且与其他任何机构、经济组织、团体无劳动关系；若违反前述承诺，导致用人单位被行政处罚、诉讼或追究有关经济责任的，所有责任均由申请人承担。</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2</w:t>
      </w:r>
      <w:r>
        <w:rPr>
          <w:rFonts w:ascii="SimHei" w:hAnsi="SimHei" w:eastAsia="黑体"/>
          <w:sz w:val="28"/>
          <w:szCs w:val="28"/>
        </w:rPr>
        <w:t>、申请人若有传染病史、精神病史或其他可能影响在用人单位工作的病史，应以书面形式向用人单位说明。</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3</w:t>
      </w:r>
      <w:r>
        <w:rPr>
          <w:rFonts w:ascii="SimHei" w:hAnsi="SimHei" w:eastAsia="黑体"/>
          <w:sz w:val="28"/>
          <w:szCs w:val="28"/>
        </w:rPr>
        <w:t>、申请人若与其他单位签订仍然生效的保密协议、竞业限制协议的，应以书面形式向用人单位说明情况。</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4</w:t>
      </w:r>
      <w:r>
        <w:rPr>
          <w:rFonts w:ascii="SimHei" w:hAnsi="SimHei" w:eastAsia="黑体"/>
          <w:sz w:val="28"/>
          <w:szCs w:val="28"/>
        </w:rPr>
        <w:t>、本人填写的本入职申请表所有信息真实有效，并授权用人单位（或用人单位授权其他机构）对本人填写内容进行核实。如有任何虚假，用人单位可按严重违反用人单位规章制度解除劳动合同，同时追究因此引起的所有责任。</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5</w:t>
      </w:r>
      <w:r>
        <w:rPr>
          <w:rFonts w:ascii="SimHei" w:hAnsi="SimHei" w:eastAsia="黑体"/>
          <w:sz w:val="28"/>
          <w:szCs w:val="28"/>
        </w:rPr>
        <w:t>、申请人入职后不得将与聘用有关的相关信息（包括但不仅限于工资）未经用人单位许可向第三方透露。申请人在职期间或离职后，用人单位可以依法将申请人在本单位的工作状况对外公布或向有需要的第三方提供。</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6</w:t>
      </w:r>
      <w:r>
        <w:rPr>
          <w:rFonts w:ascii="SimHei" w:hAnsi="SimHei" w:eastAsia="黑体"/>
          <w:sz w:val="28"/>
          <w:szCs w:val="28"/>
        </w:rPr>
        <w:t>、申请人一旦被本用人单位录用，入职时应出示真实有效的离职证明书和承诺书，否则申请人承担由此给本用人单位带来的损失及向第三方的赔偿损失。</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7</w:t>
      </w:r>
      <w:r>
        <w:rPr>
          <w:rFonts w:ascii="SimHei" w:hAnsi="SimHei" w:eastAsia="黑体"/>
          <w:sz w:val="28"/>
          <w:szCs w:val="28"/>
        </w:rPr>
        <w:t>、应聘人员登记表</w:t>
      </w:r>
      <w:r>
        <w:rPr>
          <w:rFonts w:eastAsia="黑体" w:ascii="SimHei" w:hAnsi="SimHei"/>
          <w:sz w:val="28"/>
          <w:szCs w:val="28"/>
        </w:rPr>
        <w:t>*</w:t>
      </w:r>
      <w:r>
        <w:rPr>
          <w:rFonts w:ascii="SimHei" w:hAnsi="SimHei" w:eastAsia="黑体"/>
          <w:sz w:val="28"/>
          <w:szCs w:val="28"/>
        </w:rPr>
        <w:t>的信息若有变化，申请人应在变更后的三天内以书面形式向用人单位提交变更信息。</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8</w:t>
      </w:r>
      <w:r>
        <w:rPr>
          <w:rFonts w:ascii="SimHei" w:hAnsi="SimHei" w:eastAsia="黑体"/>
          <w:sz w:val="28"/>
          <w:szCs w:val="28"/>
        </w:rPr>
        <w:t>、申请人若被院录用，有义务领取用人单位发放的员工手册并依法在一个月内与用人单位签订劳动合同（否则视为申请人不同意签订劳动合同），申请人将认真阅读并遵守员工手册及各项规章制度。</w:t>
      </w:r>
    </w:p>
    <w:p>
      <w:pPr>
        <w:pStyle w:val="Normal"/>
        <w:spacing w:lineRule="exact" w:line="400"/>
        <w:ind w:firstLine="560"/>
        <w:rPr>
          <w:rFonts w:ascii="仿宋_GB2312" w:hAnsi="仿宋_GB2312" w:eastAsia="仿宋_GB2312"/>
          <w:sz w:val="28"/>
          <w:szCs w:val="28"/>
        </w:rPr>
      </w:pPr>
      <w:r>
        <w:rPr>
          <w:rFonts w:eastAsia="黑体" w:ascii="SimHei" w:hAnsi="SimHei"/>
          <w:sz w:val="28"/>
          <w:szCs w:val="28"/>
        </w:rPr>
        <w:t>9</w:t>
      </w:r>
      <w:r>
        <w:rPr>
          <w:rFonts w:ascii="SimHei" w:hAnsi="SimHei" w:eastAsia="黑体"/>
          <w:sz w:val="28"/>
          <w:szCs w:val="28"/>
        </w:rPr>
        <w:t>、申请人清楚用人单位可以根据实际情况修订员工手册、规章制度与劳动纪律，申请人将随时关注在网站、布告栏（包括但不限于）等各种公示方式公示的更新后的员工手册、规章制度与劳动纪律并予以严格遵守。</w:t>
      </w:r>
    </w:p>
    <w:p>
      <w:pPr>
        <w:pStyle w:val="Normal"/>
        <w:spacing w:lineRule="exact" w:line="400"/>
        <w:ind w:firstLine="560"/>
        <w:rPr>
          <w:rFonts w:ascii="仿宋_GB2312" w:hAnsi="仿宋_GB2312" w:eastAsia="仿宋_GB2312"/>
          <w:sz w:val="28"/>
          <w:szCs w:val="28"/>
        </w:rPr>
      </w:pPr>
      <w:r>
        <w:rPr>
          <w:rFonts w:ascii="SimHei" w:hAnsi="SimHei" w:eastAsia="黑体"/>
          <w:sz w:val="28"/>
          <w:szCs w:val="28"/>
        </w:rPr>
        <w:t>申请人填写的以上任何信息虚假或没有履行以上特殊说明的义务，本人同意被用人单位视为严重违反《劳动合同法》的诚实信用原则与用人单位的规章制度，用人单位可以随时解除劳动合同且不用支付经济补偿金。</w:t>
      </w:r>
    </w:p>
    <w:p>
      <w:pPr>
        <w:pStyle w:val="Normal"/>
        <w:spacing w:lineRule="exact" w:line="400"/>
        <w:rPr>
          <w:rFonts w:ascii="仿宋_GB2312" w:hAnsi="仿宋_GB2312" w:eastAsia="仿宋_GB2312"/>
          <w:sz w:val="28"/>
          <w:szCs w:val="28"/>
        </w:rPr>
      </w:pPr>
      <w:r>
        <w:rPr>
          <w:rFonts w:eastAsia="黑体" w:ascii="SimHei" w:hAnsi="SimHei"/>
          <w:sz w:val="28"/>
          <w:szCs w:val="28"/>
        </w:rPr>
      </w:r>
    </w:p>
    <w:p>
      <w:pPr>
        <w:pStyle w:val="Normal"/>
        <w:spacing w:lineRule="exact" w:line="400"/>
        <w:rPr>
          <w:rFonts w:ascii="仿宋_GB2312" w:hAnsi="仿宋_GB2312" w:eastAsia="仿宋_GB2312"/>
          <w:sz w:val="28"/>
          <w:szCs w:val="28"/>
        </w:rPr>
      </w:pPr>
      <w:r>
        <w:rPr>
          <w:rFonts w:ascii="SimHei" w:hAnsi="SimHei" w:eastAsia="黑体"/>
          <w:sz w:val="28"/>
          <w:szCs w:val="28"/>
        </w:rPr>
        <w:t>申请人签字：                                日期：</w:t>
      </w:r>
    </w:p>
    <w:p>
      <w:pPr>
        <w:pStyle w:val="Normal"/>
        <w:jc w:val="center"/>
        <w:rPr>
          <w:rFonts w:ascii="仿宋_GB2312" w:hAnsi="仿宋_GB2312" w:eastAsia="仿宋_GB2312" w:cs="华文细黑;宋体"/>
          <w:sz w:val="32"/>
          <w:szCs w:val="32"/>
        </w:rPr>
      </w:pPr>
      <w:r>
        <w:rPr>
          <w:rFonts w:eastAsia="黑体" w:cs="华文细黑;宋体" w:ascii="SimHei" w:hAnsi="SimHei"/>
          <w:sz w:val="32"/>
          <w:szCs w:val="32"/>
        </w:rPr>
      </w:r>
    </w:p>
    <w:p>
      <w:pPr>
        <w:pStyle w:val="Normal"/>
        <w:jc w:val="center"/>
        <w:rPr>
          <w:rFonts w:ascii="仿宋_GB2312" w:hAnsi="仿宋_GB2312" w:eastAsia="仿宋_GB2312" w:cs="华文细黑;宋体"/>
          <w:sz w:val="32"/>
          <w:szCs w:val="32"/>
        </w:rPr>
      </w:pPr>
      <w:r>
        <w:rPr>
          <w:rFonts w:ascii="SimHei" w:hAnsi="SimHei" w:cs="华文细黑;宋体" w:eastAsia="黑体"/>
          <w:sz w:val="32"/>
          <w:szCs w:val="32"/>
        </w:rPr>
        <w:t>在职学习申请表</w:t>
      </w:r>
    </w:p>
    <w:p>
      <w:pPr>
        <w:pStyle w:val="Normal"/>
        <w:rPr>
          <w:rFonts w:ascii="仿宋_GB2312" w:hAnsi="仿宋_GB2312" w:eastAsia="仿宋_GB2312" w:cs="华文细黑;宋体"/>
          <w:color w:val="000000"/>
          <w:sz w:val="32"/>
          <w:szCs w:val="32"/>
        </w:rPr>
      </w:pPr>
      <w:r>
        <w:rPr>
          <w:rFonts w:eastAsia="黑体" w:cs="华文细黑;宋体" w:ascii="SimHei" w:hAnsi="SimHei"/>
          <w:color w:val="000000"/>
          <w:sz w:val="32"/>
          <w:szCs w:val="32"/>
        </w:rPr>
      </w:r>
    </w:p>
    <w:p>
      <w:pPr>
        <w:pStyle w:val="Normal"/>
        <w:jc w:val="center"/>
        <w:rPr>
          <w:rFonts w:ascii="仿宋_GB2312" w:hAnsi="仿宋_GB2312" w:eastAsia="仿宋_GB2312" w:cs="宋体"/>
          <w:color w:val="000000"/>
          <w:sz w:val="24"/>
        </w:rPr>
      </w:pPr>
      <w:r>
        <w:rPr>
          <w:rFonts w:eastAsia="黑体" w:cs="宋体" w:ascii="SimHei" w:hAnsi="SimHei"/>
          <w:color w:val="000000"/>
          <w:sz w:val="24"/>
        </w:rPr>
        <w:t xml:space="preserve">                                   </w:t>
      </w:r>
      <w:r>
        <w:rPr>
          <w:rFonts w:ascii="SimHei" w:hAnsi="SimHei" w:cs="宋体" w:eastAsia="黑体"/>
          <w:color w:val="000000"/>
          <w:sz w:val="24"/>
        </w:rPr>
        <w:t>填表日期</w:t>
      </w:r>
      <w:r>
        <w:rPr>
          <w:rFonts w:eastAsia="黑体" w:cs="宋体" w:ascii="SimHei" w:hAnsi="SimHei"/>
          <w:color w:val="000000"/>
          <w:sz w:val="24"/>
        </w:rPr>
        <w:t xml:space="preserve">:      </w:t>
      </w:r>
      <w:r>
        <w:rPr>
          <w:rFonts w:ascii="SimHei" w:hAnsi="SimHei" w:cs="宋体" w:eastAsia="黑体"/>
          <w:color w:val="000000"/>
          <w:sz w:val="24"/>
        </w:rPr>
        <w:t>年    月    日</w:t>
      </w:r>
    </w:p>
    <w:tbl>
      <w:tblPr>
        <w:tblW w:w="9060" w:type="dxa"/>
        <w:jc w:val="center"/>
        <w:tblInd w:w="0" w:type="dxa"/>
        <w:tblLayout w:type="fixed"/>
        <w:tblCellMar>
          <w:top w:w="0" w:type="dxa"/>
          <w:start w:w="108" w:type="dxa"/>
          <w:bottom w:w="0" w:type="dxa"/>
          <w:end w:w="108" w:type="dxa"/>
        </w:tblCellMar>
      </w:tblPr>
      <w:tblGrid>
        <w:gridCol w:w="843"/>
        <w:gridCol w:w="1680"/>
        <w:gridCol w:w="840"/>
        <w:gridCol w:w="1260"/>
        <w:gridCol w:w="735"/>
        <w:gridCol w:w="1260"/>
        <w:gridCol w:w="1260"/>
        <w:gridCol w:w="1182"/>
      </w:tblGrid>
      <w:tr>
        <w:trPr>
          <w:trHeight w:val="686" w:hRule="atLeast"/>
          <w:cantSplit w:val="true"/>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姓名</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单位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岗位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学历</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r>
      <w:tr>
        <w:trPr>
          <w:trHeight w:val="531" w:hRule="atLeast"/>
          <w:cantSplit w:val="true"/>
        </w:trPr>
        <w:tc>
          <w:tcPr>
            <w:tcW w:w="8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申</w:t>
            </w:r>
          </w:p>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请</w:t>
            </w:r>
          </w:p>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学</w:t>
            </w:r>
          </w:p>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习</w:t>
            </w:r>
          </w:p>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情</w:t>
            </w:r>
          </w:p>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况</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学校名称</w:t>
            </w:r>
          </w:p>
        </w:tc>
        <w:tc>
          <w:tcPr>
            <w:tcW w:w="283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专业</w:t>
            </w:r>
          </w:p>
        </w:tc>
        <w:tc>
          <w:tcPr>
            <w:tcW w:w="244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r>
      <w:tr>
        <w:trPr>
          <w:trHeight w:val="624"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仿宋_GB2312" w:cs="宋体" w:ascii="仿宋_GB2312" w:hAnsi="仿宋_GB2312"/>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拟获学位</w:t>
            </w:r>
            <w:r>
              <w:rPr>
                <w:rFonts w:eastAsia="黑体" w:cs="宋体" w:ascii="SimHei" w:hAnsi="SimHei"/>
                <w:bCs/>
                <w:color w:val="000000"/>
                <w:sz w:val="24"/>
              </w:rPr>
              <w:t>/</w:t>
            </w:r>
            <w:r>
              <w:rPr>
                <w:rFonts w:ascii="SimHei" w:hAnsi="SimHei" w:cs="宋体" w:eastAsia="黑体"/>
                <w:bCs/>
                <w:color w:val="000000"/>
                <w:sz w:val="24"/>
              </w:rPr>
              <w:t>证书</w:t>
            </w:r>
          </w:p>
        </w:tc>
        <w:tc>
          <w:tcPr>
            <w:tcW w:w="21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期限</w:t>
            </w:r>
          </w:p>
        </w:tc>
        <w:tc>
          <w:tcPr>
            <w:tcW w:w="370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r>
      <w:tr>
        <w:trPr>
          <w:trHeight w:val="519"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仿宋_GB2312" w:cs="宋体" w:ascii="仿宋_GB2312" w:hAnsi="仿宋_GB2312"/>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时间安排</w:t>
            </w:r>
          </w:p>
        </w:tc>
        <w:tc>
          <w:tcPr>
            <w:tcW w:w="21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费用</w:t>
            </w:r>
          </w:p>
        </w:tc>
        <w:tc>
          <w:tcPr>
            <w:tcW w:w="370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r>
      <w:tr>
        <w:trPr>
          <w:trHeight w:val="586"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仿宋_GB2312" w:cs="宋体" w:ascii="仿宋_GB2312" w:hAnsi="仿宋_GB2312"/>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经费来源</w:t>
            </w:r>
          </w:p>
        </w:tc>
        <w:tc>
          <w:tcPr>
            <w:tcW w:w="653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tc>
      </w:tr>
      <w:tr>
        <w:trPr>
          <w:trHeight w:val="2913" w:hRule="atLeast"/>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单位意见</w:t>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ind w:firstLine="3720"/>
              <w:jc w:val="center"/>
              <w:rPr>
                <w:rFonts w:ascii="仿宋_GB2312" w:hAnsi="仿宋_GB2312" w:eastAsia="仿宋_GB2312"/>
                <w:color w:val="000000"/>
                <w:sz w:val="24"/>
              </w:rPr>
            </w:pPr>
            <w:r>
              <w:rPr>
                <w:rFonts w:eastAsia="黑体" w:cs="仿宋_GB2312" w:ascii="SimHei" w:hAnsi="SimHei"/>
                <w:color w:val="000000"/>
                <w:sz w:val="24"/>
              </w:rPr>
              <w:t xml:space="preserve">                              </w:t>
            </w:r>
          </w:p>
          <w:p>
            <w:pPr>
              <w:pStyle w:val="Normal"/>
              <w:jc w:val="center"/>
              <w:rPr>
                <w:rFonts w:ascii="仿宋_GB2312" w:hAnsi="仿宋_GB2312" w:eastAsia="仿宋_GB2312" w:cs="宋体"/>
                <w:bCs/>
                <w:color w:val="000000"/>
                <w:sz w:val="24"/>
              </w:rPr>
            </w:pPr>
            <w:r>
              <w:rPr>
                <w:rFonts w:eastAsia="黑体" w:cs="仿宋_GB2312" w:ascii="SimHei" w:hAnsi="SimHei"/>
                <w:color w:val="000000"/>
                <w:sz w:val="24"/>
              </w:rPr>
              <w:t xml:space="preserve">                               </w:t>
            </w:r>
            <w:r>
              <w:rPr>
                <w:rFonts w:ascii="SimHei" w:hAnsi="SimHei" w:eastAsia="黑体"/>
                <w:color w:val="000000"/>
                <w:sz w:val="24"/>
              </w:rPr>
              <w:t>年   月   日</w:t>
            </w:r>
          </w:p>
        </w:tc>
      </w:tr>
      <w:tr>
        <w:trPr>
          <w:trHeight w:val="2558" w:hRule="atLeast"/>
          <w:cantSplit w:val="true"/>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人力资源管理部意见</w:t>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仿宋_GB2312" w:ascii="SimHei" w:hAnsi="SimHei"/>
                <w:color w:val="000000"/>
                <w:sz w:val="24"/>
              </w:rPr>
              <w:t xml:space="preserve">                               </w:t>
            </w:r>
            <w:r>
              <w:rPr>
                <w:rFonts w:ascii="SimHei" w:hAnsi="SimHei" w:eastAsia="黑体"/>
                <w:color w:val="000000"/>
                <w:sz w:val="24"/>
              </w:rPr>
              <w:t>年   月   日</w:t>
            </w:r>
          </w:p>
        </w:tc>
      </w:tr>
      <w:tr>
        <w:trPr>
          <w:trHeight w:val="2994" w:hRule="atLeast"/>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 w:hAnsi="仿宋_GB2312" w:eastAsia="仿宋_GB2312" w:cs="宋体"/>
                <w:bCs/>
                <w:color w:val="000000"/>
                <w:sz w:val="24"/>
              </w:rPr>
            </w:pPr>
            <w:r>
              <w:rPr>
                <w:rFonts w:ascii="SimHei" w:hAnsi="SimHei" w:cs="宋体" w:eastAsia="黑体"/>
                <w:bCs/>
                <w:color w:val="000000"/>
                <w:sz w:val="24"/>
              </w:rPr>
              <w:t>审批意见</w:t>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ind w:firstLine="3720"/>
              <w:jc w:val="center"/>
              <w:rPr>
                <w:rFonts w:ascii="仿宋_GB2312" w:hAnsi="仿宋_GB2312" w:eastAsia="仿宋_GB2312" w:cs="宋体"/>
                <w:bCs/>
                <w:color w:val="000000"/>
                <w:sz w:val="24"/>
              </w:rPr>
            </w:pPr>
            <w:r>
              <w:rPr>
                <w:rFonts w:eastAsia="黑体" w:cs="宋体" w:ascii="SimHei" w:hAnsi="SimHei"/>
                <w:bCs/>
                <w:color w:val="000000"/>
                <w:sz w:val="24"/>
              </w:rPr>
            </w:r>
          </w:p>
          <w:p>
            <w:pPr>
              <w:pStyle w:val="Normal"/>
              <w:jc w:val="center"/>
              <w:rPr>
                <w:rFonts w:ascii="仿宋_GB2312" w:hAnsi="仿宋_GB2312" w:eastAsia="仿宋_GB2312" w:cs="宋体"/>
                <w:bCs/>
                <w:color w:val="000000"/>
                <w:sz w:val="24"/>
              </w:rPr>
            </w:pPr>
            <w:r>
              <w:rPr>
                <w:rFonts w:eastAsia="黑体" w:cs="仿宋_GB2312" w:ascii="SimHei" w:hAnsi="SimHei"/>
                <w:color w:val="000000"/>
                <w:sz w:val="24"/>
              </w:rPr>
              <w:t xml:space="preserve">                                </w:t>
            </w:r>
            <w:r>
              <w:rPr>
                <w:rFonts w:ascii="SimHei" w:hAnsi="SimHei" w:eastAsia="黑体"/>
                <w:color w:val="000000"/>
                <w:sz w:val="24"/>
              </w:rPr>
              <w:t>年   月   日</w:t>
            </w:r>
          </w:p>
        </w:tc>
      </w:tr>
    </w:tbl>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jc w:val="center"/>
        <w:rPr>
          <w:rFonts w:ascii="仿宋_GB2312" w:hAnsi="仿宋_GB2312" w:eastAsia="仿宋_GB2312"/>
          <w:sz w:val="32"/>
          <w:szCs w:val="32"/>
        </w:rPr>
      </w:pPr>
      <w:r>
        <w:rPr>
          <w:rFonts w:ascii="SimHei" w:hAnsi="SimHei" w:eastAsia="黑体"/>
          <w:sz w:val="32"/>
          <w:szCs w:val="32"/>
        </w:rPr>
        <w:t>年度人员需求计划表</w:t>
      </w:r>
    </w:p>
    <w:p>
      <w:pPr>
        <w:pStyle w:val="Normal"/>
        <w:rPr>
          <w:rFonts w:ascii="仿宋_GB2312" w:hAnsi="仿宋_GB2312" w:eastAsia="仿宋_GB2312"/>
          <w:sz w:val="32"/>
          <w:szCs w:val="32"/>
        </w:rPr>
      </w:pPr>
      <w:r>
        <w:rPr>
          <w:rFonts w:eastAsia="黑体" w:ascii="SimHei" w:hAnsi="SimHei"/>
          <w:sz w:val="32"/>
          <w:szCs w:val="32"/>
        </w:rPr>
      </w:r>
    </w:p>
    <w:tbl>
      <w:tblPr>
        <w:tblW w:w="9120" w:type="dxa"/>
        <w:jc w:val="start"/>
        <w:tblInd w:w="-394" w:type="dxa"/>
        <w:tblLayout w:type="fixed"/>
        <w:tblCellMar>
          <w:top w:w="0" w:type="dxa"/>
          <w:start w:w="108" w:type="dxa"/>
          <w:bottom w:w="0" w:type="dxa"/>
          <w:end w:w="108" w:type="dxa"/>
        </w:tblCellMar>
      </w:tblPr>
      <w:tblGrid>
        <w:gridCol w:w="1500"/>
        <w:gridCol w:w="720"/>
        <w:gridCol w:w="720"/>
        <w:gridCol w:w="1080"/>
        <w:gridCol w:w="1020"/>
        <w:gridCol w:w="1080"/>
        <w:gridCol w:w="1080"/>
        <w:gridCol w:w="1020"/>
        <w:gridCol w:w="900"/>
      </w:tblGrid>
      <w:tr>
        <w:trPr>
          <w:trHeight w:val="312" w:hRule="atLeast"/>
          <w:cantSplit w:val="true"/>
        </w:trPr>
        <w:tc>
          <w:tcPr>
            <w:tcW w:w="1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单位</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编制</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在职人数</w:t>
            </w:r>
          </w:p>
        </w:tc>
        <w:tc>
          <w:tcPr>
            <w:tcW w:w="52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需求人数</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备注</w:t>
            </w:r>
          </w:p>
        </w:tc>
      </w:tr>
      <w:tr>
        <w:trPr>
          <w:trHeight w:val="312" w:hRule="atLeast"/>
          <w:cantSplit w:val="true"/>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sz w:val="24"/>
              </w:rPr>
            </w:pPr>
            <w:r>
              <w:rPr>
                <w:rFonts w:ascii="宋体" w:hAnsi="宋体"/>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sz w:val="24"/>
              </w:rPr>
            </w:pPr>
            <w:r>
              <w:rPr>
                <w:rFonts w:ascii="宋体" w:hAnsi="宋体"/>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sz w:val="24"/>
              </w:rPr>
            </w:pPr>
            <w:r>
              <w:rPr>
                <w:rFonts w:ascii="宋体" w:hAnsi="宋体"/>
                <w:sz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sz w:val="24"/>
              </w:rPr>
            </w:pPr>
            <w:r>
              <w:rPr>
                <w:rFonts w:ascii="SimHei" w:hAnsi="SimHei" w:eastAsia="黑体"/>
                <w:sz w:val="24"/>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sz w:val="24"/>
              </w:rPr>
            </w:pPr>
            <w:r>
              <w:rPr>
                <w:rFonts w:ascii="SimHei" w:hAnsi="SimHei" w:eastAsia="黑体"/>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sz w:val="24"/>
              </w:rPr>
            </w:pPr>
            <w:r>
              <w:rPr>
                <w:rFonts w:ascii="SimHei" w:hAnsi="SimHei" w:eastAsia="黑体"/>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sz w:val="24"/>
              </w:rPr>
            </w:pPr>
            <w:r>
              <w:rPr>
                <w:rFonts w:ascii="SimHei" w:hAnsi="SimHei" w:eastAsia="黑体"/>
                <w:sz w:val="24"/>
              </w:rPr>
            </w:r>
          </w:p>
        </w:tc>
        <w:tc>
          <w:tcPr>
            <w:tcW w:w="10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sz w:val="24"/>
              </w:rPr>
            </w:pPr>
            <w:r>
              <w:rPr>
                <w:rFonts w:ascii="SimHei" w:hAnsi="SimHei" w:eastAsia="黑体"/>
                <w:sz w:val="24"/>
              </w:rPr>
              <w:t>小计</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sz w:val="24"/>
              </w:rPr>
            </w:pPr>
            <w:r>
              <w:rPr>
                <w:rFonts w:ascii="宋体" w:hAnsi="宋体"/>
                <w:sz w:val="24"/>
              </w:rPr>
            </w:r>
          </w:p>
        </w:tc>
      </w:tr>
      <w:tr>
        <w:trPr>
          <w:trHeight w:val="449"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24"/>
              </w:rPr>
            </w:pPr>
            <w:r>
              <w:rPr>
                <w:rFonts w:cs="宋体"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rPr>
            </w:pPr>
            <w:r>
              <w:rPr>
                <w:rFonts w:ascii="SimHei" w:hAnsi="SimHei" w:eastAsia="黑体"/>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rPr>
            </w:pPr>
            <w:r>
              <w:rPr>
                <w:rFonts w:ascii="SimHei" w:hAnsi="SimHei" w:eastAsia="黑体"/>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rPr>
            </w:pPr>
            <w:r>
              <w:rPr>
                <w:rFonts w:ascii="SimHei" w:hAnsi="SimHei" w:eastAsia="黑体"/>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rPr>
            </w:pPr>
            <w:r>
              <w:rPr>
                <w:rFonts w:ascii="SimHei" w:hAnsi="SimHei" w:eastAsia="黑体"/>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cs="宋体"/>
                <w:sz w:val="24"/>
              </w:rPr>
            </w:pPr>
            <w:r>
              <w:rPr>
                <w:rFonts w:eastAsia="黑体" w:cs="宋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r>
        <w:trPr>
          <w:trHeight w:val="53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 w:val="24"/>
              </w:rPr>
            </w:pPr>
            <w:r>
              <w:rPr>
                <w:rFonts w:ascii="SimHei" w:hAnsi="SimHei" w:eastAsia="黑体"/>
                <w:sz w:val="24"/>
              </w:rPr>
              <w:t>合计</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sz w:val="24"/>
              </w:rPr>
            </w:pPr>
            <w:r>
              <w:rPr>
                <w:rFonts w:eastAsia="黑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黑体" w:hAnsi="黑体" w:eastAsia="黑体"/>
              </w:rPr>
            </w:pPr>
            <w:r>
              <w:rPr>
                <w:rFonts w:eastAsia="黑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黑体" w:hAnsi="黑体" w:eastAsia="黑体"/>
              </w:rPr>
            </w:pPr>
            <w:r>
              <w:rPr>
                <w:rFonts w:eastAsia="黑体" w:ascii="SimHei" w:hAnsi="SimHei"/>
              </w:rPr>
            </w:r>
          </w:p>
        </w:tc>
      </w:tr>
    </w:tbl>
    <w:p>
      <w:pPr>
        <w:pStyle w:val="Normal"/>
        <w:rPr>
          <w:rFonts w:ascii="仿宋_GB2312" w:hAnsi="仿宋_GB2312" w:eastAsia="仿宋_GB2312"/>
          <w:sz w:val="24"/>
        </w:rPr>
      </w:pPr>
      <w:r>
        <w:rPr>
          <w:rFonts w:ascii="SimHei" w:hAnsi="SimHei" w:eastAsia="黑体"/>
          <w:sz w:val="24"/>
        </w:rPr>
        <w:t>制表人：              审核人</w:t>
      </w:r>
      <w:r>
        <w:rPr>
          <w:rFonts w:eastAsia="黑体" w:ascii="SimHei" w:hAnsi="SimHei"/>
          <w:sz w:val="24"/>
        </w:rPr>
        <w:t xml:space="preserve">:                </w:t>
      </w:r>
      <w:r>
        <w:rPr>
          <w:rFonts w:ascii="SimHei" w:hAnsi="SimHei" w:eastAsia="黑体"/>
          <w:sz w:val="24"/>
        </w:rPr>
        <w:t xml:space="preserve">填制时间：   年  月  日  </w:t>
      </w:r>
    </w:p>
    <w:p>
      <w:pPr>
        <w:pStyle w:val="Normal"/>
        <w:rPr>
          <w:rFonts w:ascii="宋体" w:hAnsi="宋体" w:eastAsia="仿宋_GB2312"/>
          <w:sz w:val="24"/>
        </w:rPr>
      </w:pPr>
      <w:r>
        <w:rPr>
          <w:rFonts w:eastAsia="黑体" w:ascii="SimHei" w:hAnsi="SimHei"/>
          <w:sz w:val="24"/>
        </w:rPr>
      </w:r>
    </w:p>
    <w:p>
      <w:pPr>
        <w:pStyle w:val="Normal"/>
        <w:rPr>
          <w:rFonts w:ascii="宋体" w:hAnsi="宋体"/>
        </w:rPr>
      </w:pPr>
      <w:r>
        <w:rPr>
          <w:rFonts w:ascii="SimHei" w:hAnsi="SimHei" w:eastAsia="黑体"/>
        </w:rPr>
      </w:r>
    </w:p>
    <w:p>
      <w:pPr>
        <w:pStyle w:val="Normal"/>
        <w:rPr>
          <w:rFonts w:ascii="宋体" w:hAnsi="宋体"/>
        </w:rPr>
      </w:pPr>
      <w:r>
        <w:rPr>
          <w:rFonts w:ascii="SimHei" w:hAnsi="SimHei" w:eastAsia="黑体"/>
        </w:rPr>
      </w:r>
    </w:p>
    <w:p>
      <w:pPr>
        <w:pStyle w:val="Normal"/>
        <w:rPr>
          <w:rFonts w:ascii="宋体" w:hAnsi="宋体"/>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widowControl/>
        <w:jc w:val="center"/>
        <w:rPr>
          <w:rFonts w:ascii="仿宋_GB2312" w:hAnsi="仿宋_GB2312" w:eastAsia="仿宋_GB2312" w:cs="宋体"/>
          <w:bCs/>
          <w:color w:val="000000"/>
          <w:kern w:val="0"/>
          <w:sz w:val="30"/>
          <w:szCs w:val="36"/>
        </w:rPr>
      </w:pPr>
      <w:r>
        <w:rPr>
          <w:rFonts w:eastAsia="黑体" w:cs="宋体" w:ascii="SimHei" w:hAnsi="SimHei"/>
          <w:bCs/>
          <w:color w:val="000000"/>
          <w:kern w:val="0"/>
          <w:sz w:val="30"/>
          <w:szCs w:val="36"/>
        </w:rPr>
      </w:r>
    </w:p>
    <w:p>
      <w:pPr>
        <w:pStyle w:val="Normal"/>
        <w:widowControl/>
        <w:jc w:val="center"/>
        <w:rPr>
          <w:rFonts w:ascii="仿宋_GB2312" w:hAnsi="仿宋_GB2312" w:eastAsia="仿宋_GB2312" w:cs="宋体"/>
          <w:bCs/>
          <w:color w:val="000000"/>
          <w:kern w:val="0"/>
          <w:sz w:val="30"/>
          <w:szCs w:val="36"/>
        </w:rPr>
      </w:pPr>
      <w:r>
        <w:rPr>
          <w:rFonts w:ascii="SimHei" w:hAnsi="SimHei" w:cs="宋体" w:eastAsia="黑体"/>
          <w:bCs/>
          <w:color w:val="000000"/>
          <w:kern w:val="0"/>
          <w:sz w:val="30"/>
          <w:szCs w:val="36"/>
        </w:rPr>
        <w:t>招  聘  申  请  表</w:t>
      </w:r>
    </w:p>
    <w:p>
      <w:pPr>
        <w:pStyle w:val="Normal"/>
        <w:widowControl/>
        <w:jc w:val="center"/>
        <w:rPr>
          <w:rFonts w:ascii="仿宋_GB2312" w:hAnsi="仿宋_GB2312" w:eastAsia="仿宋_GB2312" w:cs="宋体"/>
          <w:bCs/>
          <w:color w:val="000000"/>
          <w:kern w:val="0"/>
          <w:sz w:val="30"/>
          <w:szCs w:val="36"/>
        </w:rPr>
      </w:pPr>
      <w:r>
        <w:rPr>
          <w:rFonts w:eastAsia="黑体" w:cs="宋体" w:ascii="SimHei" w:hAnsi="SimHei"/>
          <w:bCs/>
          <w:color w:val="000000"/>
          <w:kern w:val="0"/>
          <w:sz w:val="30"/>
          <w:szCs w:val="36"/>
        </w:rPr>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rHeight w:val="869"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申请</w:t>
            </w:r>
            <w:r>
              <w:rPr>
                <w:rFonts w:ascii="SimHei" w:hAnsi="SimHei" w:cs="宋体" w:eastAsia="黑体"/>
                <w:sz w:val="24"/>
              </w:rPr>
              <w:t>单位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申请日期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现有人员</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78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拟聘岗位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774"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聘用数量</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124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招聘信息</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rPr>
            </w:pPr>
            <w:r>
              <w:rPr>
                <w:rFonts w:cs="宋体" w:ascii="SimHei" w:hAnsi="SimHei" w:eastAsia="黑体"/>
                <w:sz w:val="24"/>
              </w:rPr>
              <w:t>1</w:t>
            </w:r>
            <w:r>
              <w:rPr>
                <w:rFonts w:ascii="SimHei" w:hAnsi="SimHei" w:cs="宋体" w:eastAsia="黑体"/>
                <w:sz w:val="24"/>
              </w:rPr>
              <w:t>、□补充新人 □替换现职员</w:t>
            </w:r>
            <w:r>
              <w:rPr>
                <w:rFonts w:ascii="SimHei" w:hAnsi="SimHei" w:cs="宋体" w:eastAsia="黑体"/>
                <w:sz w:val="24"/>
              </w:rPr>
              <w:t xml:space="preserve"> </w:t>
            </w:r>
            <w:r>
              <w:rPr>
                <w:rFonts w:ascii="SimHei" w:hAnsi="SimHei" w:cs="宋体" w:eastAsia="黑体"/>
                <w:sz w:val="24"/>
              </w:rPr>
              <w:t>□</w:t>
            </w:r>
            <w:r>
              <w:rPr>
                <w:rFonts w:ascii="SimHei" w:hAnsi="SimHei" w:cs="宋体" w:eastAsia="黑体"/>
                <w:sz w:val="24"/>
              </w:rPr>
              <w:t>储备</w:t>
            </w:r>
          </w:p>
          <w:p>
            <w:pPr>
              <w:pStyle w:val="Normal"/>
              <w:rPr>
                <w:rFonts w:ascii="宋体" w:hAnsi="宋体" w:cs="宋体"/>
                <w:sz w:val="24"/>
              </w:rPr>
            </w:pPr>
            <w:r>
              <w:rPr>
                <w:rFonts w:cs="宋体" w:ascii="SimHei" w:hAnsi="SimHei" w:eastAsia="黑体"/>
                <w:sz w:val="24"/>
              </w:rPr>
              <w:t>2</w:t>
            </w:r>
            <w:r>
              <w:rPr>
                <w:rFonts w:ascii="SimHei" w:hAnsi="SimHei" w:cs="宋体" w:eastAsia="黑体"/>
                <w:sz w:val="24"/>
              </w:rPr>
              <w:t>、□从外部招 □从内部调配</w:t>
            </w:r>
          </w:p>
        </w:tc>
      </w:tr>
      <w:tr>
        <w:trPr>
          <w:trHeight w:val="76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拟</w:t>
            </w:r>
            <w:r>
              <w:rPr>
                <w:rFonts w:ascii="SimHei" w:hAnsi="SimHei" w:cs="宋体" w:eastAsia="黑体"/>
                <w:sz w:val="24"/>
              </w:rPr>
              <w:t>上岗时间</w:t>
            </w:r>
          </w:p>
        </w:tc>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服务年限</w:t>
            </w:r>
          </w:p>
        </w:tc>
        <w:tc>
          <w:tcPr>
            <w:tcW w:w="284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3417" w:hRule="atLeast"/>
        </w:trPr>
        <w:tc>
          <w:tcPr>
            <w:tcW w:w="8522"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sz w:val="24"/>
              </w:rPr>
            </w:pPr>
            <w:r>
              <w:rPr>
                <w:rFonts w:cs="宋体" w:ascii="SimHei" w:hAnsi="SimHei" w:eastAsia="黑体"/>
                <w:sz w:val="24"/>
              </w:rPr>
            </w:r>
          </w:p>
          <w:p>
            <w:pPr>
              <w:pStyle w:val="Normal"/>
              <w:rPr>
                <w:rFonts w:ascii="宋体" w:hAnsi="宋体" w:cs="宋体"/>
                <w:sz w:val="24"/>
              </w:rPr>
            </w:pPr>
            <w:r>
              <w:rPr>
                <w:rFonts w:ascii="SimHei" w:hAnsi="SimHei" w:cs="宋体" w:eastAsia="黑体"/>
                <w:sz w:val="24"/>
              </w:rPr>
              <w:t>拟聘</w:t>
            </w:r>
            <w:r>
              <w:rPr>
                <w:rFonts w:ascii="SimHei" w:hAnsi="SimHei" w:cs="宋体" w:eastAsia="黑体"/>
                <w:sz w:val="24"/>
              </w:rPr>
              <w:t>岗位要求（教育、经验、技能等）：</w:t>
            </w:r>
          </w:p>
          <w:p>
            <w:pPr>
              <w:pStyle w:val="Normal"/>
              <w:jc w:val="center"/>
              <w:rPr>
                <w:rFonts w:ascii="宋体" w:hAnsi="宋体" w:cs="宋体"/>
                <w:sz w:val="24"/>
              </w:rPr>
            </w:pPr>
            <w:r>
              <w:rPr>
                <w:rFonts w:cs="宋体" w:ascii="SimHei" w:hAnsi="SimHei" w:eastAsia="黑体"/>
                <w:sz w:val="24"/>
              </w:rPr>
            </w:r>
          </w:p>
        </w:tc>
      </w:tr>
      <w:tr>
        <w:trPr>
          <w:trHeight w:val="1070"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申请单位意见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928"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人力资源管理部意见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r>
        <w:trPr>
          <w:trHeight w:val="1068"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院领导意见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r>
    </w:tbl>
    <w:p>
      <w:pPr>
        <w:pStyle w:val="Normal"/>
        <w:widowControl/>
        <w:spacing w:before="280" w:after="280"/>
        <w:jc w:val="start"/>
        <w:rPr>
          <w:rFonts w:ascii="宋体" w:hAnsi="宋体" w:cs="宋体"/>
          <w:color w:val="000000"/>
          <w:kern w:val="0"/>
          <w:sz w:val="24"/>
        </w:rPr>
      </w:pPr>
      <w:r>
        <w:rPr>
          <w:rFonts w:ascii="SimHei" w:hAnsi="SimHei" w:cs="宋体" w:eastAsia="黑体"/>
          <w:color w:val="000000"/>
          <w:kern w:val="0"/>
          <w:sz w:val="24"/>
        </w:rPr>
        <w:t>说明</w:t>
      </w:r>
      <w:r>
        <w:rPr>
          <w:rFonts w:ascii="SimHei" w:hAnsi="SimHei" w:cs="宋体" w:eastAsia="黑体"/>
          <w:color w:val="000000"/>
          <w:kern w:val="0"/>
          <w:sz w:val="24"/>
        </w:rPr>
        <w:t>：用人</w:t>
      </w:r>
      <w:r>
        <w:rPr>
          <w:rFonts w:ascii="SimHei" w:hAnsi="SimHei" w:cs="宋体" w:eastAsia="黑体"/>
          <w:color w:val="000000"/>
          <w:kern w:val="0"/>
          <w:sz w:val="24"/>
        </w:rPr>
        <w:t>单位</w:t>
      </w:r>
      <w:r>
        <w:rPr>
          <w:rFonts w:ascii="SimHei" w:hAnsi="SimHei" w:cs="宋体" w:eastAsia="黑体"/>
          <w:color w:val="000000"/>
          <w:kern w:val="0"/>
          <w:sz w:val="24"/>
        </w:rPr>
        <w:t xml:space="preserve">填写此表 </w:t>
      </w:r>
      <w:r>
        <w:rPr>
          <w:rFonts w:cs="宋体" w:ascii="SimHei" w:hAnsi="SimHei" w:eastAsia="黑体"/>
          <w:color w:val="000000"/>
          <w:kern w:val="0"/>
          <w:sz w:val="24"/>
        </w:rPr>
        <w:t>,</w:t>
      </w:r>
      <w:r>
        <w:rPr>
          <w:rFonts w:ascii="SimHei" w:hAnsi="SimHei" w:cs="宋体" w:eastAsia="黑体"/>
          <w:color w:val="000000"/>
          <w:kern w:val="0"/>
          <w:sz w:val="24"/>
        </w:rPr>
        <w:t>人力资源管理</w:t>
      </w:r>
      <w:r>
        <w:rPr>
          <w:rFonts w:ascii="SimHei" w:hAnsi="SimHei" w:cs="宋体" w:eastAsia="黑体"/>
          <w:color w:val="000000"/>
          <w:kern w:val="0"/>
          <w:sz w:val="24"/>
        </w:rPr>
        <w:t>部组织招聘</w:t>
      </w:r>
      <w:r>
        <w:rPr>
          <w:rFonts w:cs="宋体" w:ascii="SimHei" w:hAnsi="SimHei" w:eastAsia="黑体"/>
          <w:color w:val="000000"/>
          <w:kern w:val="0"/>
          <w:sz w:val="24"/>
        </w:rPr>
        <w:t>,</w:t>
      </w:r>
      <w:r>
        <w:rPr>
          <w:rFonts w:cs="宋体" w:ascii="SimHei" w:hAnsi="SimHei" w:eastAsia="黑体"/>
          <w:color w:val="000000"/>
          <w:kern w:val="0"/>
          <w:sz w:val="24"/>
        </w:rPr>
        <w:t xml:space="preserve"> </w:t>
      </w:r>
      <w:r>
        <w:rPr>
          <w:rFonts w:ascii="SimHei" w:hAnsi="SimHei" w:cs="宋体" w:eastAsia="黑体"/>
          <w:color w:val="000000"/>
          <w:kern w:val="0"/>
          <w:sz w:val="24"/>
        </w:rPr>
        <w:t>人力资源管理</w:t>
      </w:r>
      <w:r>
        <w:rPr>
          <w:rFonts w:ascii="SimHei" w:hAnsi="SimHei" w:cs="宋体" w:eastAsia="黑体"/>
          <w:color w:val="000000"/>
          <w:kern w:val="0"/>
          <w:sz w:val="24"/>
        </w:rPr>
        <w:t>部、用人</w:t>
      </w:r>
      <w:r>
        <w:rPr>
          <w:rFonts w:ascii="SimHei" w:hAnsi="SimHei" w:cs="宋体" w:eastAsia="黑体"/>
          <w:color w:val="000000"/>
          <w:kern w:val="0"/>
          <w:sz w:val="24"/>
        </w:rPr>
        <w:t>单位</w:t>
      </w:r>
      <w:r>
        <w:rPr>
          <w:rFonts w:ascii="SimHei" w:hAnsi="SimHei" w:cs="宋体" w:eastAsia="黑体"/>
          <w:color w:val="000000"/>
          <w:kern w:val="0"/>
          <w:sz w:val="24"/>
        </w:rPr>
        <w:t>联合筛选录用。</w:t>
      </w:r>
    </w:p>
    <w:p>
      <w:pPr>
        <w:pStyle w:val="Normal"/>
        <w:tabs>
          <w:tab w:val="clear" w:pos="420"/>
          <w:tab w:val="left" w:pos="4830" w:leader="none"/>
        </w:tabs>
        <w:jc w:val="center"/>
        <w:rPr>
          <w:rFonts w:ascii="仿宋_GB2312" w:hAnsi="仿宋_GB2312" w:eastAsia="仿宋_GB2312" w:cs="宋体"/>
          <w:b/>
          <w:b/>
          <w:color w:val="000000"/>
          <w:kern w:val="0"/>
          <w:sz w:val="48"/>
          <w:szCs w:val="48"/>
        </w:rPr>
      </w:pPr>
      <w:r>
        <w:rPr>
          <w:rFonts w:eastAsia="黑体" w:cs="宋体" w:ascii="SimHei" w:hAnsi="SimHei"/>
          <w:b/>
          <w:color w:val="000000"/>
          <w:kern w:val="0"/>
          <w:sz w:val="48"/>
          <w:szCs w:val="48"/>
        </w:rPr>
      </w:r>
    </w:p>
    <w:p>
      <w:pPr>
        <w:pStyle w:val="Normal"/>
        <w:jc w:val="center"/>
        <w:rPr>
          <w:rFonts w:ascii="仿宋_GB2312" w:hAnsi="仿宋_GB2312" w:eastAsia="仿宋_GB2312"/>
          <w:bCs/>
          <w:sz w:val="30"/>
        </w:rPr>
      </w:pPr>
      <w:r>
        <w:rPr>
          <w:rFonts w:ascii="SimHei" w:hAnsi="SimHei" w:eastAsia="黑体"/>
          <w:bCs/>
          <w:sz w:val="30"/>
        </w:rPr>
        <w:t>拟聘员工推荐表</w:t>
      </w:r>
    </w:p>
    <w:p>
      <w:pPr>
        <w:pStyle w:val="Normal"/>
        <w:jc w:val="center"/>
        <w:rPr>
          <w:rFonts w:ascii="仿宋_GB2312" w:hAnsi="仿宋_GB2312" w:eastAsia="楷体_GB2312"/>
          <w:bCs/>
          <w:sz w:val="36"/>
        </w:rPr>
      </w:pPr>
      <w:r>
        <w:rPr>
          <w:rFonts w:eastAsia="黑体" w:ascii="SimHei" w:hAnsi="SimHei"/>
          <w:bCs/>
          <w:sz w:val="36"/>
        </w:rPr>
      </w:r>
    </w:p>
    <w:tbl>
      <w:tblPr>
        <w:tblW w:w="10083" w:type="dxa"/>
        <w:jc w:val="start"/>
        <w:tblInd w:w="-735" w:type="dxa"/>
        <w:tblLayout w:type="fixed"/>
        <w:tblCellMar>
          <w:top w:w="0" w:type="dxa"/>
          <w:start w:w="108" w:type="dxa"/>
          <w:bottom w:w="0" w:type="dxa"/>
          <w:end w:w="108" w:type="dxa"/>
        </w:tblCellMar>
      </w:tblPr>
      <w:tblGrid>
        <w:gridCol w:w="1468"/>
        <w:gridCol w:w="1161"/>
        <w:gridCol w:w="1259"/>
        <w:gridCol w:w="1146"/>
        <w:gridCol w:w="937"/>
        <w:gridCol w:w="1067"/>
        <w:gridCol w:w="1260"/>
        <w:gridCol w:w="1785"/>
      </w:tblGrid>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推荐单位</w:t>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被推荐人</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性别</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出生年月</w:t>
            </w:r>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r>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政治面貌</w:t>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婚姻状况</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户口所在地</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学   历</w:t>
            </w:r>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r>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毕业院校及时间</w:t>
            </w:r>
          </w:p>
        </w:tc>
        <w:tc>
          <w:tcPr>
            <w:tcW w:w="1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专业</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tc>
        <w:tc>
          <w:tcPr>
            <w:tcW w:w="20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职称或执业资格及评定时间</w:t>
            </w:r>
          </w:p>
        </w:tc>
        <w:tc>
          <w:tcPr>
            <w:tcW w:w="304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r>
      <w:tr>
        <w:trPr>
          <w:trHeight w:val="626" w:hRule="atLeast"/>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原工作单位及岗位</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ascii="SimHei" w:hAnsi="SimHei" w:cs="宋体" w:eastAsia="黑体"/>
                <w:sz w:val="24"/>
              </w:rPr>
              <w:t>推荐岗位</w:t>
            </w:r>
          </w:p>
          <w:p>
            <w:pPr>
              <w:pStyle w:val="Normal"/>
              <w:jc w:val="center"/>
              <w:rPr>
                <w:rFonts w:ascii="宋体" w:hAnsi="宋体" w:cs="宋体"/>
                <w:sz w:val="24"/>
              </w:rPr>
            </w:pPr>
            <w:r>
              <w:rPr>
                <w:rFonts w:cs="宋体" w:ascii="SimHei" w:hAnsi="SimHei" w:eastAsia="黑体"/>
                <w:sz w:val="24"/>
              </w:rPr>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tc>
      </w:tr>
      <w:tr>
        <w:trPr>
          <w:cantSplit w:val="true"/>
        </w:trPr>
        <w:tc>
          <w:tcPr>
            <w:tcW w:w="14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ascii="SimHei" w:hAnsi="SimHei" w:cs="宋体" w:eastAsia="黑体"/>
                <w:sz w:val="24"/>
              </w:rPr>
              <w:t>推荐理由</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ind w:firstLine="4320"/>
              <w:jc w:val="center"/>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c>
      </w:tr>
      <w:tr>
        <w:trPr>
          <w:trHeight w:val="1188" w:hRule="atLeast"/>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人力资源管理部意见</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24"/>
              </w:rPr>
            </w:pPr>
            <w:r>
              <w:rPr>
                <w:rFonts w:cs="宋体" w:ascii="SimHei" w:hAnsi="SimHei" w:eastAsia="黑体"/>
                <w:sz w:val="24"/>
              </w:rPr>
              <w:t xml:space="preserve">                                </w:t>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t xml:space="preserve">                                       </w:t>
            </w:r>
            <w:r>
              <w:rPr>
                <w:rFonts w:ascii="SimHei" w:hAnsi="SimHei" w:cs="宋体" w:eastAsia="黑体"/>
                <w:sz w:val="24"/>
              </w:rPr>
              <w:t xml:space="preserve">年   月    日                                    </w:t>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院领导</w:t>
            </w:r>
          </w:p>
          <w:p>
            <w:pPr>
              <w:pStyle w:val="Normal"/>
              <w:jc w:val="center"/>
              <w:rPr>
                <w:rFonts w:ascii="宋体" w:hAnsi="宋体" w:cs="宋体"/>
                <w:sz w:val="24"/>
              </w:rPr>
            </w:pPr>
            <w:r>
              <w:rPr>
                <w:rFonts w:ascii="SimHei" w:hAnsi="SimHei" w:cs="宋体" w:eastAsia="黑体"/>
                <w:sz w:val="24"/>
              </w:rPr>
              <w:t>意见</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24"/>
              </w:rPr>
            </w:pPr>
            <w:r>
              <w:rPr>
                <w:rFonts w:cs="宋体" w:ascii="SimHei" w:hAnsi="SimHei" w:eastAsia="黑体"/>
                <w:sz w:val="24"/>
              </w:rPr>
              <w:t xml:space="preserve">                                </w:t>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jc w:val="center"/>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t xml:space="preserve">                                            </w:t>
            </w:r>
            <w:r>
              <w:rPr>
                <w:rFonts w:ascii="SimHei" w:hAnsi="SimHei" w:cs="宋体" w:eastAsia="黑体"/>
                <w:sz w:val="24"/>
              </w:rPr>
              <w:t xml:space="preserve">年   月    日    </w:t>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rPr>
            </w:pPr>
            <w:r>
              <w:rPr>
                <w:rFonts w:ascii="SimHei" w:hAnsi="SimHei" w:cs="宋体" w:eastAsia="黑体"/>
                <w:sz w:val="24"/>
              </w:rPr>
              <w:t>备 注</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cs="宋体" w:ascii="SimHei" w:hAnsi="SimHei" w:eastAsia="黑体"/>
                <w:sz w:val="24"/>
              </w:rPr>
            </w:r>
          </w:p>
        </w:tc>
      </w:tr>
    </w:tbl>
    <w:p>
      <w:pPr>
        <w:pStyle w:val="Normal"/>
        <w:rPr>
          <w:rFonts w:ascii="宋体" w:hAnsi="宋体" w:cs="宋体"/>
          <w:sz w:val="24"/>
        </w:rPr>
      </w:pPr>
      <w:r>
        <w:rPr>
          <w:rFonts w:cs="宋体" w:ascii="SimHei" w:hAnsi="SimHei" w:eastAsia="黑体"/>
          <w:sz w:val="24"/>
        </w:rPr>
      </w:r>
    </w:p>
    <w:p>
      <w:pPr>
        <w:pStyle w:val="Normal"/>
        <w:rPr>
          <w:rFonts w:ascii="宋体" w:hAnsi="宋体" w:cs="宋体"/>
          <w:sz w:val="24"/>
        </w:rPr>
      </w:pPr>
      <w:r>
        <w:rPr>
          <w:rFonts w:ascii="SimHei" w:hAnsi="SimHei" w:cs="宋体" w:eastAsia="黑体"/>
          <w:sz w:val="24"/>
        </w:rPr>
        <w:t>注：人员简历、个人资料附后。</w:t>
      </w:r>
    </w:p>
    <w:p>
      <w:pPr>
        <w:pStyle w:val="Normal"/>
        <w:rPr>
          <w:rFonts w:ascii="宋体" w:hAnsi="宋体" w:cs="宋体"/>
          <w:sz w:val="24"/>
        </w:rPr>
      </w:pPr>
      <w:r>
        <w:rPr>
          <w:rFonts w:cs="宋体" w:ascii="SimHei" w:hAnsi="SimHei" w:eastAsia="黑体"/>
          <w:sz w:val="24"/>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Normal"/>
        <w:tabs>
          <w:tab w:val="clear" w:pos="420"/>
          <w:tab w:val="left" w:pos="4830" w:leader="none"/>
        </w:tabs>
        <w:jc w:val="center"/>
        <w:rPr>
          <w:rFonts w:ascii="仿宋_GB2312" w:hAnsi="仿宋_GB2312" w:eastAsia="仿宋_GB2312"/>
          <w:b/>
          <w:b/>
          <w:color w:val="000000"/>
          <w:sz w:val="48"/>
          <w:szCs w:val="48"/>
        </w:rPr>
      </w:pPr>
      <w:r>
        <w:rPr>
          <w:rFonts w:eastAsia="黑体" w:ascii="SimHei" w:hAnsi="SimHei"/>
          <w:b/>
          <w:color w:val="000000"/>
          <w:sz w:val="48"/>
          <w:szCs w:val="48"/>
        </w:rPr>
      </w:r>
    </w:p>
    <w:p>
      <w:pPr>
        <w:pStyle w:val="Heading1"/>
        <w:jc w:val="center"/>
        <w:rPr>
          <w:rFonts w:ascii="仿宋_GB2312" w:hAnsi="仿宋_GB2312" w:eastAsia="仿宋_GB2312"/>
          <w:b w:val="false"/>
          <w:b w:val="false"/>
          <w:color w:val="000000"/>
          <w:sz w:val="48"/>
          <w:szCs w:val="48"/>
        </w:rPr>
      </w:pPr>
      <w:r>
        <w:rPr>
          <w:rFonts w:eastAsia="黑体" w:ascii="SimHei" w:hAnsi="SimHei"/>
          <w:b w:val="false"/>
          <w:color w:val="000000"/>
          <w:sz w:val="48"/>
          <w:szCs w:val="48"/>
        </w:rPr>
      </w:r>
    </w:p>
    <w:p>
      <w:pPr>
        <w:pStyle w:val="Heading1"/>
        <w:jc w:val="center"/>
        <w:rPr/>
      </w:pPr>
      <w:bookmarkStart w:id="26" w:name="__RefHeading___Toc241303514"/>
      <w:bookmarkEnd w:id="26"/>
      <w:r>
        <w:rPr>
          <w:rFonts w:ascii="SimHei" w:hAnsi="SimHei" w:eastAsia="黑体"/>
        </w:rPr>
        <w:t>五、员工手册声明</w:t>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jc w:val="center"/>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350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3500"/>
        <w:rPr>
          <w:rFonts w:ascii="仿宋_GB2312" w:hAnsi="仿宋_GB2312" w:eastAsia="仿宋_GB2312"/>
          <w:color w:val="000000"/>
          <w:sz w:val="28"/>
          <w:szCs w:val="28"/>
        </w:rPr>
      </w:pPr>
      <w:r>
        <w:rPr>
          <w:rFonts w:ascii="SimHei" w:hAnsi="SimHei" w:eastAsia="黑体"/>
          <w:color w:val="000000"/>
          <w:sz w:val="28"/>
          <w:szCs w:val="28"/>
        </w:rPr>
        <w:t>员工手册声明</w:t>
      </w:r>
    </w:p>
    <w:p>
      <w:pPr>
        <w:pStyle w:val="Normal"/>
        <w:tabs>
          <w:tab w:val="clear" w:pos="420"/>
          <w:tab w:val="left" w:pos="4830" w:leader="none"/>
        </w:tabs>
        <w:ind w:firstLine="350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员工手册》为院的商业秘密，任何员工不得翻印本手册，不得向第三人披露本手册上的内容，否则将追究法律责任。为更好的适应院的发展形式，院将根据经营管理的需要对《员工手册》进行删除、修改或添加。</w:t>
      </w:r>
    </w:p>
    <w:p>
      <w:pPr>
        <w:pStyle w:val="Normal"/>
        <w:tabs>
          <w:tab w:val="clear" w:pos="420"/>
          <w:tab w:val="left" w:pos="4830" w:leader="none"/>
        </w:tabs>
        <w:ind w:firstLine="350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350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560"/>
        <w:rPr>
          <w:rFonts w:ascii="仿宋_GB2312" w:hAnsi="仿宋_GB2312" w:eastAsia="仿宋_GB2312"/>
          <w:color w:val="000000"/>
          <w:sz w:val="28"/>
          <w:szCs w:val="28"/>
        </w:rPr>
      </w:pPr>
      <w:r>
        <w:rPr>
          <w:rFonts w:ascii="SimHei" w:hAnsi="SimHei" w:eastAsia="黑体"/>
          <w:color w:val="000000"/>
          <w:sz w:val="28"/>
          <w:szCs w:val="28"/>
        </w:rPr>
        <w:t>领取人签字：</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单位（部门）：                  入职时间：</w:t>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56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firstLine="3500"/>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end="-334" w:firstLine="3500"/>
        <w:jc w:val="start"/>
        <w:rPr>
          <w:rFonts w:ascii="仿宋_GB2312" w:hAnsi="仿宋_GB2312" w:eastAsia="仿宋_GB2312"/>
          <w:color w:val="000000"/>
          <w:sz w:val="28"/>
          <w:szCs w:val="28"/>
        </w:rPr>
      </w:pPr>
      <w:r>
        <w:rPr>
          <w:rFonts w:ascii="SimHei" w:hAnsi="SimHei" w:eastAsia="黑体"/>
          <w:color w:val="000000"/>
          <w:sz w:val="28"/>
          <w:szCs w:val="28"/>
        </w:rPr>
        <w:t>员工声明</w:t>
      </w:r>
    </w:p>
    <w:p>
      <w:pPr>
        <w:pStyle w:val="Normal"/>
        <w:tabs>
          <w:tab w:val="clear" w:pos="420"/>
          <w:tab w:val="left" w:pos="4830" w:leader="none"/>
        </w:tabs>
        <w:ind w:end="-334" w:firstLine="3500"/>
        <w:jc w:val="start"/>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我已经阅读</w:t>
      </w:r>
      <w:r>
        <w:rPr>
          <w:rFonts w:eastAsia="黑体" w:ascii="SimHei" w:hAnsi="SimHei"/>
          <w:color w:val="000000"/>
          <w:sz w:val="28"/>
          <w:szCs w:val="28"/>
        </w:rPr>
        <w:t>2009</w:t>
      </w:r>
      <w:r>
        <w:rPr>
          <w:rFonts w:ascii="SimHei" w:hAnsi="SimHei" w:eastAsia="黑体"/>
          <w:color w:val="000000"/>
          <w:sz w:val="28"/>
          <w:szCs w:val="28"/>
        </w:rPr>
        <w:t>年</w:t>
      </w:r>
      <w:r>
        <w:rPr>
          <w:rFonts w:eastAsia="黑体" w:ascii="SimHei" w:hAnsi="SimHei"/>
          <w:color w:val="000000"/>
          <w:sz w:val="28"/>
          <w:szCs w:val="28"/>
        </w:rPr>
        <w:t>7</w:t>
      </w:r>
      <w:r>
        <w:rPr>
          <w:rFonts w:ascii="SimHei" w:hAnsi="SimHei" w:eastAsia="黑体"/>
          <w:color w:val="000000"/>
          <w:sz w:val="28"/>
          <w:szCs w:val="28"/>
        </w:rPr>
        <w:t>月</w:t>
      </w:r>
      <w:r>
        <w:rPr>
          <w:rFonts w:eastAsia="黑体" w:ascii="SimHei" w:hAnsi="SimHei"/>
          <w:color w:val="000000"/>
          <w:sz w:val="28"/>
          <w:szCs w:val="28"/>
        </w:rPr>
        <w:t>1</w:t>
      </w:r>
      <w:r>
        <w:rPr>
          <w:rFonts w:ascii="SimHei" w:hAnsi="SimHei" w:eastAsia="黑体"/>
          <w:color w:val="000000"/>
          <w:sz w:val="28"/>
          <w:szCs w:val="28"/>
        </w:rPr>
        <w:t>日起实施的《员工手册》，对院的规章制度和相关福利待遇都已经清楚了解，我将遵守《员工手册》上的内容。</w:t>
      </w:r>
    </w:p>
    <w:p>
      <w:pPr>
        <w:pStyle w:val="Normal"/>
        <w:tabs>
          <w:tab w:val="clear" w:pos="420"/>
          <w:tab w:val="left" w:pos="4830" w:leader="none"/>
        </w:tabs>
        <w:ind w:end="-334" w:firstLine="3500"/>
        <w:jc w:val="start"/>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end="-334" w:firstLine="3500"/>
        <w:jc w:val="start"/>
        <w:rPr>
          <w:rFonts w:ascii="仿宋_GB2312" w:hAnsi="仿宋_GB2312" w:eastAsia="仿宋_GB2312"/>
          <w:color w:val="000000"/>
          <w:sz w:val="28"/>
          <w:szCs w:val="28"/>
        </w:rPr>
      </w:pPr>
      <w:r>
        <w:rPr>
          <w:rFonts w:eastAsia="黑体" w:cs="仿宋_GB2312" w:ascii="SimHei" w:hAnsi="SimHei"/>
          <w:color w:val="000000"/>
          <w:sz w:val="28"/>
          <w:szCs w:val="28"/>
        </w:rPr>
        <w:t xml:space="preserve">    </w:t>
      </w:r>
      <w:r>
        <w:rPr>
          <w:rFonts w:ascii="SimHei" w:hAnsi="SimHei" w:eastAsia="黑体"/>
          <w:color w:val="000000"/>
          <w:sz w:val="28"/>
          <w:szCs w:val="28"/>
        </w:rPr>
        <w:t>领取人签字：</w:t>
      </w:r>
    </w:p>
    <w:p>
      <w:pPr>
        <w:pStyle w:val="Normal"/>
        <w:tabs>
          <w:tab w:val="clear" w:pos="420"/>
          <w:tab w:val="left" w:pos="4830" w:leader="none"/>
        </w:tabs>
        <w:ind w:end="-334" w:firstLine="3500"/>
        <w:jc w:val="start"/>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end="-334" w:firstLine="560"/>
        <w:jc w:val="start"/>
        <w:rPr>
          <w:rFonts w:ascii="仿宋_GB2312" w:hAnsi="仿宋_GB2312" w:eastAsia="仿宋_GB2312"/>
          <w:color w:val="000000"/>
          <w:sz w:val="28"/>
          <w:szCs w:val="28"/>
        </w:rPr>
      </w:pPr>
      <w:r>
        <w:rPr>
          <w:rFonts w:ascii="SimHei" w:hAnsi="SimHei" w:eastAsia="黑体"/>
          <w:color w:val="000000"/>
          <w:sz w:val="28"/>
          <w:szCs w:val="28"/>
        </w:rPr>
        <w:t>单位（部门）：                  入职时间：</w:t>
      </w:r>
    </w:p>
    <w:p>
      <w:pPr>
        <w:pStyle w:val="Normal"/>
        <w:tabs>
          <w:tab w:val="clear" w:pos="420"/>
          <w:tab w:val="left" w:pos="4830" w:leader="none"/>
        </w:tabs>
        <w:ind w:end="-334" w:firstLine="560"/>
        <w:jc w:val="start"/>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ind w:end="-334" w:hanging="0"/>
        <w:jc w:val="start"/>
        <w:rPr>
          <w:rFonts w:ascii="仿宋_GB2312" w:hAnsi="仿宋_GB2312" w:eastAsia="仿宋_GB2312"/>
          <w:color w:val="000000"/>
          <w:sz w:val="28"/>
          <w:szCs w:val="28"/>
        </w:rPr>
      </w:pPr>
      <w:r>
        <w:rPr>
          <w:rFonts w:eastAsia="黑体" w:ascii="SimHei" w:hAnsi="SimHei"/>
          <w:color w:val="000000"/>
          <w:sz w:val="28"/>
          <w:szCs w:val="28"/>
        </w:rPr>
      </w:r>
    </w:p>
    <w:p>
      <w:pPr>
        <w:pStyle w:val="Normal"/>
        <w:tabs>
          <w:tab w:val="clear" w:pos="420"/>
          <w:tab w:val="left" w:pos="4830" w:leader="none"/>
        </w:tabs>
        <w:rPr>
          <w:rFonts w:ascii="仿宋_GB2312" w:hAnsi="仿宋_GB2312" w:eastAsia="仿宋_GB2312"/>
          <w:b/>
          <w:b/>
          <w:color w:val="000000"/>
          <w:sz w:val="28"/>
          <w:szCs w:val="28"/>
        </w:rPr>
      </w:pPr>
      <w:r>
        <w:rPr>
          <w:rFonts w:ascii="SimHei" w:hAnsi="SimHei" w:eastAsia="黑体"/>
          <w:b/>
          <w:color w:val="000000"/>
          <w:sz w:val="36"/>
          <w:szCs w:val="36"/>
        </w:rPr>
        <w:t>注：</w:t>
      </w:r>
    </w:p>
    <w:p>
      <w:pPr>
        <w:pStyle w:val="Normal"/>
        <w:tabs>
          <w:tab w:val="clear" w:pos="420"/>
          <w:tab w:val="left" w:pos="4830" w:leader="none"/>
        </w:tabs>
        <w:ind w:firstLine="560"/>
        <w:rPr>
          <w:rFonts w:ascii="仿宋_GB2312" w:hAnsi="仿宋_GB2312" w:eastAsia="仿宋_GB2312"/>
          <w:color w:val="000000"/>
          <w:sz w:val="28"/>
          <w:szCs w:val="28"/>
        </w:rPr>
      </w:pPr>
      <w:r>
        <w:rPr>
          <w:rFonts w:ascii="SimHei" w:hAnsi="SimHei" w:eastAsia="黑体"/>
          <w:color w:val="000000"/>
          <w:sz w:val="28"/>
          <w:szCs w:val="28"/>
        </w:rPr>
        <w:t>本手册内容，如有不甚详尽或有使员工感到疑惑之处，请及时向院人力资源管理部咨询，以确保理解无误。</w:t>
      </w:r>
    </w:p>
    <w:p>
      <w:pPr>
        <w:pStyle w:val="Normal"/>
        <w:tabs>
          <w:tab w:val="clear" w:pos="420"/>
          <w:tab w:val="left" w:pos="4830" w:leader="none"/>
        </w:tabs>
        <w:rPr>
          <w:rFonts w:ascii="仿宋_GB2312" w:hAnsi="仿宋_GB2312" w:eastAsia="仿宋_GB2312"/>
          <w:color w:val="000000"/>
          <w:sz w:val="28"/>
          <w:szCs w:val="28"/>
        </w:rPr>
      </w:pPr>
      <w:r>
        <w:rPr>
          <w:rFonts w:eastAsia="黑体" w:ascii="SimHei" w:hAnsi="SimHei"/>
          <w:color w:val="000000"/>
          <w:sz w:val="28"/>
          <w:szCs w:val="28"/>
        </w:rPr>
      </w:r>
    </w:p>
    <w:sectPr>
      <w:footerReference w:type="default" r:id="rId6"/>
      <w:footerReference w:type="first" r:id="rId7"/>
      <w:type w:val="nextPage"/>
      <w:pgSz w:w="11906" w:h="16838"/>
      <w:pgMar w:left="1800" w:right="1800" w:header="0" w:top="1246" w:footer="992" w:bottom="1048"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宋体">
    <w:charset w:val="86"/>
    <w:family w:val="auto"/>
    <w:pitch w:val="default"/>
  </w:font>
  <w:font w:name="Wingdings">
    <w:charset w:val="02"/>
    <w:family w:val="auto"/>
    <w:pitch w:val="default"/>
  </w:font>
  <w:font w:name="Liberation Sans">
    <w:altName w:val="Arial"/>
    <w:charset w:val="01" w:characterSet="utf-8"/>
    <w:family w:val="swiss"/>
    <w:pitch w:val="variable"/>
  </w:font>
  <w:font w:name="仿宋_GB2312">
    <w:charset w:val="86"/>
    <w:family w:val="modern"/>
    <w:pitch w:val="default"/>
  </w:font>
  <w:font w:name="楷体_GB2312">
    <w:charset w:val="86"/>
    <w:family w:val="modern"/>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9850" cy="20955"/>
              <wp:effectExtent l="0" t="0" r="0" b="0"/>
              <wp:wrapSquare wrapText="largest"/>
              <wp:docPr id="1" name="Frame1"/>
              <a:graphic xmlns:a="http://schemas.openxmlformats.org/drawingml/2006/main">
                <a:graphicData uri="http://schemas.microsoft.com/office/word/2010/wordprocessingShape">
                  <wps:wsp>
                    <wps:cNvSpPr txBox="1"/>
                    <wps:spPr>
                      <a:xfrm>
                        <a:off x="0" y="0"/>
                        <a:ext cx="69850" cy="2095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5.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0</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14935" cy="126365"/>
              <wp:effectExtent l="0" t="0" r="0" b="0"/>
              <wp:wrapSquare wrapText="largest"/>
              <wp:docPr id="5" name="Frame2"/>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51</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51</w:t>
                    </w:r>
                    <w: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360" w:hanging="360"/>
      </w:pPr>
      <w:rPr>
        <w:rFonts w:ascii="宋体" w:hAnsi="宋体" w:cs="宋体"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宋体" w:hAnsi="宋体" w:cs="宋体"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宋体" w:hAnsi="宋体" w:cs="宋体"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before="120" w:after="120"/>
      <w:outlineLvl w:val="0"/>
    </w:pPr>
    <w:rPr>
      <w:rFonts w:eastAsia="仿宋_GB2312"/>
      <w:b/>
      <w:bCs/>
      <w:kern w:val="2"/>
      <w:sz w:val="48"/>
      <w:szCs w:val="44"/>
    </w:rPr>
  </w:style>
  <w:style w:type="paragraph" w:styleId="Heading2">
    <w:name w:val="Heading 2"/>
    <w:basedOn w:val="Normal"/>
    <w:next w:val="Normal"/>
    <w:qFormat/>
    <w:pPr>
      <w:keepNext w:val="true"/>
      <w:keepLines/>
      <w:numPr>
        <w:ilvl w:val="1"/>
        <w:numId w:val="1"/>
      </w:numPr>
      <w:spacing w:lineRule="auto" w:line="412" w:before="260" w:after="260"/>
      <w:jc w:val="start"/>
      <w:outlineLvl w:val="1"/>
    </w:pPr>
    <w:rPr>
      <w:rFonts w:ascii="Arial" w:hAnsi="Arial" w:eastAsia="仿宋_GB2312" w:cs="Arial"/>
      <w:b/>
      <w:bCs/>
      <w:sz w:val="36"/>
      <w:szCs w:val="32"/>
    </w:rPr>
  </w:style>
  <w:style w:type="paragraph" w:styleId="Heading3">
    <w:name w:val="Heading 3"/>
    <w:basedOn w:val="Normal"/>
    <w:next w:val="Normal"/>
    <w:qFormat/>
    <w:pPr>
      <w:keepNext w:val="true"/>
      <w:keepLines/>
      <w:numPr>
        <w:ilvl w:val="2"/>
        <w:numId w:val="1"/>
      </w:numPr>
      <w:spacing w:lineRule="auto" w:line="415" w:before="260" w:after="260"/>
      <w:jc w:val="start"/>
      <w:outlineLvl w:val="2"/>
    </w:pPr>
    <w:rPr>
      <w:rFonts w:eastAsia="仿宋_GB2312"/>
      <w:b/>
      <w:bCs/>
      <w:sz w:val="28"/>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 w:cs="Arial"/>
      <w:szCs w:val="21"/>
    </w:rPr>
  </w:style>
  <w:style w:type="character" w:styleId="WW8Num1z0">
    <w:name w:val="WW8Num1z0"/>
    <w:qFormat/>
    <w:rPr>
      <w:rFonts w:ascii="宋体" w:hAnsi="宋体" w:eastAsia="宋体" w:cs="Times New Roman"/>
    </w:rPr>
  </w:style>
  <w:style w:type="character" w:styleId="WW8Num1z1">
    <w:name w:val="WW8Num1z1"/>
    <w:qFormat/>
    <w:rPr>
      <w:rFonts w:ascii="Wingdings" w:hAnsi="Wingdings" w:cs="Wingdings"/>
    </w:rPr>
  </w:style>
  <w:style w:type="character" w:styleId="WW8Num2z0">
    <w:name w:val="WW8Num2z0"/>
    <w:qFormat/>
    <w:rPr>
      <w:rFonts w:ascii="宋体" w:hAnsi="宋体" w:eastAsia="宋体" w:cs="Times New Roman"/>
    </w:rPr>
  </w:style>
  <w:style w:type="character" w:styleId="WW8Num2z1">
    <w:name w:val="WW8Num2z1"/>
    <w:qFormat/>
    <w:rPr>
      <w:rFonts w:ascii="Wingdings" w:hAnsi="Wingdings" w:cs="Wingdings"/>
    </w:rPr>
  </w:style>
  <w:style w:type="character" w:styleId="WW8Num3z0">
    <w:name w:val="WW8Num3z0"/>
    <w:qFormat/>
    <w:rPr>
      <w:rFonts w:ascii="宋体" w:hAnsi="宋体" w:eastAsia="宋体" w:cs="Times New Roman"/>
    </w:rPr>
  </w:style>
  <w:style w:type="character" w:styleId="WW8Num3z1">
    <w:name w:val="WW8Num3z1"/>
    <w:qFormat/>
    <w:rPr>
      <w:rFonts w:ascii="Wingdings" w:hAnsi="Wingdings" w:cs="Wingdings"/>
    </w:rPr>
  </w:style>
  <w:style w:type="character" w:styleId="Style5">
    <w:name w:val="默认段落字体"/>
    <w:qFormat/>
    <w:rPr/>
  </w:style>
  <w:style w:type="character" w:styleId="PageNumber">
    <w:name w:val="Page Number"/>
    <w:basedOn w:val="Style5"/>
    <w:rPr/>
  </w:style>
  <w:style w:type="character" w:styleId="InternetLink">
    <w:name w:val="Hyperlink"/>
    <w:basedOn w:val="Style5"/>
    <w:rPr>
      <w:color w:val="0000FF"/>
      <w:u w:val="single"/>
    </w:rPr>
  </w:style>
  <w:style w:type="character" w:styleId="3Char">
    <w:name w:val="标题 3 Char"/>
    <w:basedOn w:val="Style5"/>
    <w:qFormat/>
    <w:rPr>
      <w:rFonts w:eastAsia="仿宋_GB2312"/>
      <w:b/>
      <w:bCs/>
      <w:kern w:val="2"/>
      <w:sz w:val="28"/>
      <w:szCs w:val="32"/>
      <w:lang w:val="en-US" w:eastAsia="zh-CN" w:bidi="ar-SA"/>
    </w:rPr>
  </w:style>
  <w:style w:type="character" w:styleId="Name">
    <w:name w:val="name"/>
    <w:basedOn w:val="Style5"/>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6">
    <w:name w:val="普通(网站)"/>
    <w:basedOn w:val="Normal"/>
    <w:qFormat/>
    <w:pPr>
      <w:widowControl/>
      <w:spacing w:before="280" w:after="280"/>
      <w:jc w:val="start"/>
    </w:pPr>
    <w:rPr>
      <w:rFonts w:ascii="宋体" w:hAnsi="宋体" w:cs="宋体"/>
      <w:kern w:val="0"/>
      <w:sz w:val="24"/>
    </w:rPr>
  </w:style>
  <w:style w:type="paragraph" w:styleId="Contents4">
    <w:name w:val="TOC 4"/>
    <w:basedOn w:val="Normal"/>
    <w:next w:val="Normal"/>
    <w:pPr>
      <w:ind w:start="630" w:hanging="0"/>
      <w:jc w:val="start"/>
    </w:pPr>
    <w:rPr>
      <w:sz w:val="18"/>
      <w:szCs w:val="18"/>
    </w:rPr>
  </w:style>
  <w:style w:type="paragraph" w:styleId="Contents1">
    <w:name w:val="TOC 1"/>
    <w:basedOn w:val="Normal"/>
    <w:next w:val="Normal"/>
    <w:pPr>
      <w:tabs>
        <w:tab w:val="clear" w:pos="420"/>
        <w:tab w:val="right" w:pos="8296" w:leader="dot"/>
      </w:tabs>
      <w:spacing w:lineRule="auto" w:line="360" w:before="120" w:after="120"/>
      <w:jc w:val="start"/>
    </w:pPr>
    <w:rPr>
      <w:bCs/>
      <w:caps/>
      <w:sz w:val="24"/>
      <w:lang w:val="en-US" w:eastAsia="en-US"/>
    </w:rPr>
  </w:style>
  <w:style w:type="paragraph" w:styleId="Contents7">
    <w:name w:val="TOC 7"/>
    <w:basedOn w:val="Normal"/>
    <w:next w:val="Normal"/>
    <w:pPr>
      <w:ind w:start="1260" w:hanging="0"/>
      <w:jc w:val="start"/>
    </w:pPr>
    <w:rPr>
      <w:sz w:val="18"/>
      <w:szCs w:val="18"/>
    </w:rPr>
  </w:style>
  <w:style w:type="paragraph" w:styleId="Contents9">
    <w:name w:val="TOC 9"/>
    <w:basedOn w:val="Normal"/>
    <w:next w:val="Normal"/>
    <w:pPr>
      <w:ind w:start="1680" w:hanging="0"/>
      <w:jc w:val="start"/>
    </w:pPr>
    <w:rPr>
      <w:sz w:val="18"/>
      <w:szCs w:val="18"/>
    </w:rPr>
  </w:style>
  <w:style w:type="paragraph" w:styleId="Contents2">
    <w:name w:val="TOC 2"/>
    <w:basedOn w:val="Normal"/>
    <w:next w:val="Normal"/>
    <w:pPr>
      <w:ind w:start="210" w:hanging="0"/>
      <w:jc w:val="start"/>
    </w:pPr>
    <w:rPr>
      <w:smallCaps/>
      <w:sz w:val="2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5">
    <w:name w:val="TOC 5"/>
    <w:basedOn w:val="Normal"/>
    <w:next w:val="Normal"/>
    <w:pPr>
      <w:ind w:start="840" w:hanging="0"/>
      <w:jc w:val="start"/>
    </w:pPr>
    <w:rPr>
      <w:sz w:val="18"/>
      <w:szCs w:val="18"/>
    </w:rPr>
  </w:style>
  <w:style w:type="paragraph" w:styleId="Contents3">
    <w:name w:val="TOC 3"/>
    <w:basedOn w:val="Normal"/>
    <w:next w:val="Normal"/>
    <w:pPr>
      <w:ind w:start="420" w:hanging="0"/>
      <w:jc w:val="start"/>
    </w:pPr>
    <w:rPr>
      <w:i/>
      <w:iCs/>
      <w:sz w:val="20"/>
      <w:szCs w:val="20"/>
    </w:rPr>
  </w:style>
  <w:style w:type="paragraph" w:styleId="Style7">
    <w:name w:val="节标题"/>
    <w:basedOn w:val="Normal"/>
    <w:next w:val="Style8"/>
    <w:qFormat/>
    <w:pPr>
      <w:widowControl/>
      <w:spacing w:lineRule="atLeast" w:line="1734"/>
      <w:jc w:val="center"/>
      <w:textAlignment w:val="baseline"/>
    </w:pPr>
    <w:rPr>
      <w:color w:val="000000"/>
      <w:kern w:val="0"/>
      <w:sz w:val="28"/>
      <w:szCs w:val="20"/>
    </w:rPr>
  </w:style>
  <w:style w:type="paragraph" w:styleId="Contents8">
    <w:name w:val="TOC 8"/>
    <w:basedOn w:val="Normal"/>
    <w:next w:val="Normal"/>
    <w:pPr>
      <w:ind w:start="1470" w:hanging="0"/>
      <w:jc w:val="start"/>
    </w:pPr>
    <w:rPr>
      <w:sz w:val="18"/>
      <w:szCs w:val="18"/>
    </w:rPr>
  </w:style>
  <w:style w:type="paragraph" w:styleId="2">
    <w:name w:val="正文文本缩进 2"/>
    <w:basedOn w:val="Normal"/>
    <w:qFormat/>
    <w:pPr>
      <w:spacing w:lineRule="auto" w:line="480" w:before="0" w:after="120"/>
      <w:ind w:start="420" w:hanging="0"/>
    </w:pPr>
    <w:rPr/>
  </w:style>
  <w:style w:type="paragraph" w:styleId="3">
    <w:name w:val="正文文本缩进 3"/>
    <w:basedOn w:val="Normal"/>
    <w:qFormat/>
    <w:pPr>
      <w:tabs>
        <w:tab w:val="clear" w:pos="420"/>
        <w:tab w:val="left" w:pos="1260" w:leader="none"/>
      </w:tabs>
      <w:spacing w:lineRule="exact" w:line="360"/>
      <w:ind w:start="899" w:hanging="0"/>
    </w:pPr>
    <w:rPr>
      <w:rFonts w:ascii="宋体" w:hAnsi="宋体"/>
      <w:sz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6">
    <w:name w:val="TOC 6"/>
    <w:basedOn w:val="Normal"/>
    <w:next w:val="Normal"/>
    <w:pPr>
      <w:ind w:start="1050" w:hanging="0"/>
      <w:jc w:val="start"/>
    </w:pPr>
    <w:rPr>
      <w:sz w:val="18"/>
      <w:szCs w:val="18"/>
    </w:rPr>
  </w:style>
  <w:style w:type="paragraph" w:styleId="More1p">
    <w:name w:val="more1_p"/>
    <w:basedOn w:val="Normal"/>
    <w:qFormat/>
    <w:pPr>
      <w:widowControl/>
      <w:spacing w:before="280" w:after="280"/>
      <w:jc w:val="start"/>
    </w:pPr>
    <w:rPr>
      <w:rFonts w:ascii="宋体" w:hAnsi="宋体" w:cs="宋体"/>
      <w:kern w:val="0"/>
      <w:sz w:val="24"/>
    </w:rPr>
  </w:style>
  <w:style w:type="paragraph" w:styleId="Style8">
    <w:name w:val="小节标题"/>
    <w:basedOn w:val="Normal"/>
    <w:next w:val="Normal"/>
    <w:qFormat/>
    <w:pPr>
      <w:widowControl/>
      <w:spacing w:lineRule="atLeast" w:line="1428" w:before="175" w:after="102"/>
      <w:textAlignment w:val="baseline"/>
    </w:pPr>
    <w:rPr>
      <w:rFonts w:eastAsia="黑体"/>
      <w:color w:val="000000"/>
      <w:kern w:val="0"/>
      <w:szCs w:val="20"/>
    </w:rPr>
  </w:style>
  <w:style w:type="paragraph" w:styleId="2GB2312">
    <w:name w:val="样式 标题 2 + 仿宋_GB2312"/>
    <w:basedOn w:val="Heading2"/>
    <w:qFormat/>
    <w:pPr>
      <w:numPr>
        <w:ilvl w:val="0"/>
        <w:numId w:val="0"/>
      </w:numPr>
    </w:pPr>
    <w:rPr>
      <w:rFonts w:ascii="仿宋_GB2312" w:hAnsi="仿宋_GB2312" w:cs="仿宋_GB23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2009-09-18T09:58:00Z</dcterms:created>
  <dc:creator>雨林木风</dc:creator>
  <dc:description/>
  <dc:language>en-US</dc:language>
  <cp:lastModifiedBy>Administrator</cp:lastModifiedBy>
  <cp:lastPrinted>2009-09-21T11:13:00Z</cp:lastPrinted>
  <dcterms:modified xsi:type="dcterms:W3CDTF">2014-09-22T16:47:27Z</dcterms:modified>
  <cp:revision>20</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