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260" w:after="260"/>
        <w:jc w:val="center"/>
        <w:rPr/>
      </w:pPr>
      <w:r>
        <w:rPr>
          <w:rFonts w:ascii="SimHei" w:hAnsi="SimHei" w:eastAsia="黑体"/>
        </w:rPr>
        <w:t>员工手册</w:t>
      </w:r>
    </w:p>
    <w:p>
      <w:pPr>
        <w:pStyle w:val="Normal"/>
        <w:ind w:firstLine="538"/>
        <w:rPr>
          <w:b/>
          <w:b/>
          <w:bCs/>
          <w:sz w:val="21"/>
        </w:rPr>
      </w:pPr>
      <w:r>
        <w:rPr>
          <w:rFonts w:ascii="SimHei" w:hAnsi="SimHei" w:eastAsia="黑体"/>
          <w:b/>
          <w:bCs/>
          <w:sz w:val="21"/>
        </w:rPr>
        <w:t>注：本员工手册适用于以规避劳动法律风险为主要目的的中小企业。较为通用，但仍应根据本单位实际情况予以修改。且应配合其他文书通过，以正式生效。</w:t>
      </w:r>
    </w:p>
    <w:p>
      <w:pPr>
        <w:pStyle w:val="Normal"/>
        <w:jc w:val="center"/>
        <w:rPr>
          <w:b/>
          <w:b/>
          <w:bCs/>
          <w:sz w:val="30"/>
        </w:rPr>
      </w:pPr>
      <w:r>
        <w:rPr>
          <w:rFonts w:ascii="SimHei" w:hAnsi="SimHei" w:eastAsia="黑体"/>
          <w:b/>
          <w:bCs/>
          <w:sz w:val="30"/>
        </w:rPr>
        <w:t>前言</w:t>
      </w:r>
    </w:p>
    <w:p>
      <w:pPr>
        <w:pStyle w:val="Normal"/>
        <w:ind w:firstLine="540"/>
        <w:rPr/>
      </w:pPr>
      <w:r>
        <w:rPr>
          <w:rFonts w:ascii="SimHei" w:hAnsi="SimHei" w:eastAsia="黑体"/>
        </w:rPr>
        <w:t>尊敬的各位员工：</w:t>
      </w:r>
    </w:p>
    <w:p>
      <w:pPr>
        <w:pStyle w:val="Normal"/>
        <w:ind w:firstLine="540"/>
        <w:rPr/>
      </w:pPr>
      <w:r>
        <w:rPr>
          <w:rFonts w:ascii="SimHei" w:hAnsi="SimHei" w:eastAsia="黑体"/>
        </w:rPr>
        <w:t>您好！为健全管理制度和组织功能，规范员工行为，提升员工队伍整体素质，明确公司和员工双方的权利和义务，</w:t>
      </w:r>
      <w:r>
        <w:rPr>
          <w:rFonts w:ascii="SimHei" w:hAnsi="SimHei" w:eastAsia="黑体"/>
        </w:rPr>
        <w:t>XXXX</w:t>
      </w:r>
      <w:r>
        <w:rPr>
          <w:rFonts w:ascii="SimHei" w:hAnsi="SimHei" w:eastAsia="黑体"/>
        </w:rPr>
        <w:t>公司（以下简称“公司”）特地制订本手册。</w:t>
      </w:r>
    </w:p>
    <w:p>
      <w:pPr>
        <w:pStyle w:val="Normal"/>
        <w:ind w:firstLine="540"/>
        <w:rPr/>
      </w:pPr>
      <w:r>
        <w:rPr>
          <w:rFonts w:ascii="SimHei" w:hAnsi="SimHei" w:eastAsia="黑体"/>
        </w:rPr>
        <w:t>本手册是公司对员工管理的基本准则，它介绍了公司的基本情况，解释了公司的规章制度以及其他相关规定，包括员工聘用与工作职责、工作时间与休假、考核与奖惩、薪资与福利、培训与发展、环境安全与卫生等信息，是与每一位员工在公司的工作、生活息息相关的综合性手册。</w:t>
      </w:r>
    </w:p>
    <w:p>
      <w:pPr>
        <w:pStyle w:val="Normal"/>
        <w:ind w:firstLine="540"/>
        <w:rPr/>
      </w:pPr>
      <w:r>
        <w:rPr>
          <w:rFonts w:ascii="SimHei" w:hAnsi="SimHei" w:eastAsia="黑体"/>
        </w:rPr>
        <w:t>本手册可以帮助您迅速适用工作环境，请您务必仔细阅读。经常重温本手册会有助于您在公司充分发挥自己的才能并获得职业生涯的成功。本手册适用于公司全体员工，它不仅仅是一本指南或者参考，而且是公司全体员工必须严格遵守的行为规范。</w:t>
      </w:r>
    </w:p>
    <w:p>
      <w:pPr>
        <w:pStyle w:val="Normal"/>
        <w:ind w:firstLine="540"/>
        <w:rPr/>
      </w:pPr>
      <w:r>
        <w:rPr>
          <w:rFonts w:ascii="SimHei" w:hAnsi="SimHei" w:eastAsia="黑体"/>
        </w:rPr>
        <w:t>本手册由公司人力资源部编写，经过协商程序，并经公司最高管理层批准并实施。本手册自实施之日起替代了之前所有旧版本手册。</w:t>
      </w:r>
    </w:p>
    <w:p>
      <w:pPr>
        <w:pStyle w:val="Normal"/>
        <w:ind w:firstLine="540"/>
        <w:rPr/>
      </w:pPr>
      <w:r>
        <w:rPr>
          <w:rFonts w:ascii="SimHei" w:hAnsi="SimHei" w:eastAsia="黑体"/>
        </w:rPr>
        <w:t>本手册内容如与国家或地方法律法规相违背，则以国家或地方法律、法规和规定为准。</w:t>
      </w:r>
    </w:p>
    <w:p>
      <w:pPr>
        <w:pStyle w:val="Normal"/>
        <w:ind w:firstLine="540"/>
        <w:rPr/>
      </w:pPr>
      <w:r>
        <w:rPr>
          <w:rFonts w:ascii="SimHei" w:hAnsi="SimHei" w:eastAsia="黑体"/>
        </w:rPr>
        <w:t>公司人力资源部保留本手册内容的最终解释权。</w:t>
      </w:r>
    </w:p>
    <w:p>
      <w:pPr>
        <w:pStyle w:val="Normal"/>
        <w:ind w:firstLine="6184"/>
        <w:rPr>
          <w:b/>
          <w:b/>
          <w:bCs/>
          <w:sz w:val="28"/>
        </w:rPr>
      </w:pPr>
      <w:r>
        <w:rPr>
          <w:rFonts w:ascii="SimHei" w:hAnsi="SimHei" w:eastAsia="黑体"/>
          <w:b/>
          <w:bCs/>
          <w:sz w:val="28"/>
        </w:rPr>
        <w:t>XXXX</w:t>
      </w:r>
      <w:r>
        <w:rPr>
          <w:rFonts w:ascii="SimHei" w:hAnsi="SimHei" w:eastAsia="黑体"/>
          <w:b/>
          <w:bCs/>
          <w:sz w:val="28"/>
        </w:rPr>
        <w:t>公司</w:t>
      </w:r>
    </w:p>
    <w:p>
      <w:pPr>
        <w:pStyle w:val="Normal"/>
        <w:ind w:firstLine="632"/>
        <w:rPr>
          <w:b/>
          <w:b/>
          <w:bCs/>
          <w:sz w:val="28"/>
        </w:rPr>
      </w:pPr>
      <w:r>
        <w:rPr>
          <w:rFonts w:ascii="SimHei" w:hAnsi="SimHei" w:eastAsia="黑体"/>
          <w:b/>
          <w:bCs/>
          <w:sz w:val="28"/>
        </w:rPr>
        <w:t>第一章 公司介绍</w:t>
      </w:r>
    </w:p>
    <w:p>
      <w:pPr>
        <w:pStyle w:val="Normal"/>
        <w:ind w:firstLine="540"/>
        <w:rPr/>
      </w:pPr>
      <w:r>
        <w:rPr>
          <w:rFonts w:ascii="SimHei" w:hAnsi="SimHei" w:eastAsia="黑体"/>
        </w:rPr>
        <w:t>一，公司简介（略）</w:t>
      </w:r>
    </w:p>
    <w:p>
      <w:pPr>
        <w:pStyle w:val="Normal"/>
        <w:ind w:firstLine="540"/>
        <w:rPr/>
      </w:pPr>
      <w:r>
        <w:rPr>
          <w:rFonts w:ascii="SimHei" w:hAnsi="SimHei" w:eastAsia="黑体"/>
        </w:rPr>
        <w:t>二，公司使命（略）</w:t>
      </w:r>
    </w:p>
    <w:p>
      <w:pPr>
        <w:pStyle w:val="Normal"/>
        <w:ind w:firstLine="540"/>
        <w:rPr/>
      </w:pPr>
      <w:r>
        <w:rPr>
          <w:rFonts w:ascii="SimHei" w:hAnsi="SimHei" w:eastAsia="黑体"/>
        </w:rPr>
        <w:t>三，公司发展战略（略）</w:t>
      </w:r>
    </w:p>
    <w:p>
      <w:pPr>
        <w:pStyle w:val="Normal"/>
        <w:ind w:firstLine="540"/>
        <w:rPr/>
      </w:pPr>
      <w:r>
        <w:rPr>
          <w:rFonts w:ascii="SimHei" w:hAnsi="SimHei" w:eastAsia="黑体"/>
        </w:rPr>
        <w:t>四，公司文化（略）</w:t>
      </w:r>
    </w:p>
    <w:p>
      <w:pPr>
        <w:pStyle w:val="Normal"/>
        <w:ind w:firstLine="540"/>
        <w:rPr/>
      </w:pPr>
      <w:r>
        <w:rPr>
          <w:rFonts w:ascii="SimHei" w:hAnsi="SimHei" w:eastAsia="黑体"/>
        </w:rPr>
        <w:t>五，公司组织机构（略）</w:t>
      </w:r>
    </w:p>
    <w:p>
      <w:pPr>
        <w:pStyle w:val="Normal"/>
        <w:ind w:firstLine="540"/>
        <w:rPr/>
      </w:pPr>
      <w:r>
        <w:rPr>
          <w:rFonts w:ascii="SimHei" w:hAnsi="SimHei" w:eastAsia="黑体"/>
        </w:rPr>
      </w:r>
    </w:p>
    <w:p>
      <w:pPr>
        <w:pStyle w:val="Normal"/>
        <w:ind w:firstLine="630"/>
        <w:rPr>
          <w:b/>
          <w:b/>
          <w:bCs/>
          <w:sz w:val="28"/>
        </w:rPr>
      </w:pPr>
      <w:r>
        <w:rPr>
          <w:rFonts w:ascii="SimHei" w:hAnsi="SimHei" w:eastAsia="黑体"/>
          <w:b/>
          <w:bCs/>
          <w:sz w:val="28"/>
        </w:rPr>
        <w:t>第二章 招聘管理</w:t>
      </w:r>
    </w:p>
    <w:p>
      <w:pPr>
        <w:pStyle w:val="Normal"/>
        <w:spacing w:lineRule="auto" w:line="360"/>
        <w:ind w:firstLine="619"/>
        <w:rPr/>
      </w:pPr>
      <w:r>
        <w:rPr>
          <w:rFonts w:ascii="SimHei" w:hAnsi="SimHei" w:eastAsia="黑体"/>
          <w:b/>
          <w:bCs/>
        </w:rPr>
        <w:t>第一条  适用范围</w:t>
      </w:r>
      <w:r>
        <w:rPr>
          <w:rFonts w:ascii="SimHei" w:hAnsi="SimHei" w:eastAsia="黑体"/>
        </w:rPr>
        <w:t xml:space="preserve"> 本制度适用于公司所有部门（包括生产、销售、财务等各部分，以下简称各部门），适用于所有员工（包括临时用工与长期用工，包括返聘退休人员、下岗职工或实习学生，包括全日制用工与非全日制用工、劳务派遣用工，包括城镇户口用工与农村户口用工，以下均称为员工）。上述人员无论与公司是否形成正式劳动关系，其招聘、入职、离职手续，均应按本制度进行办理。</w:t>
      </w:r>
    </w:p>
    <w:p>
      <w:pPr>
        <w:pStyle w:val="Normal"/>
        <w:spacing w:lineRule="auto" w:line="360"/>
        <w:ind w:firstLine="619"/>
        <w:rPr/>
      </w:pPr>
      <w:r>
        <w:rPr>
          <w:rFonts w:ascii="SimHei" w:hAnsi="SimHei" w:eastAsia="黑体"/>
          <w:b/>
          <w:bCs/>
        </w:rPr>
        <w:t>第二条</w:t>
      </w:r>
      <w:r>
        <w:rPr>
          <w:rFonts w:ascii="SimHei" w:hAnsi="SimHei" w:eastAsia="黑体"/>
        </w:rPr>
        <w:t xml:space="preserve">   </w:t>
      </w:r>
      <w:r>
        <w:rPr>
          <w:rFonts w:ascii="SimHei" w:hAnsi="SimHei" w:eastAsia="黑体"/>
          <w:b/>
          <w:bCs/>
        </w:rPr>
        <w:t>风险防范</w:t>
      </w:r>
      <w:r>
        <w:rPr>
          <w:rFonts w:ascii="SimHei" w:hAnsi="SimHei" w:eastAsia="黑体"/>
        </w:rPr>
        <w:t xml:space="preserve">  鉴于一系列劳动新法实施，用工风险加大，人力资源部门应提高风险防范意识，对公司所有部门的所有用工均按本制度进行有效管理，建立完善的职工档案，保留相关书面材料。各部门亦应加强用工规范化，配合人力资源部门进行劳动关系管理。</w:t>
      </w:r>
    </w:p>
    <w:p>
      <w:pPr>
        <w:pStyle w:val="Normal"/>
        <w:spacing w:lineRule="auto" w:line="360"/>
        <w:ind w:firstLine="617"/>
        <w:rPr/>
      </w:pPr>
      <w:r>
        <w:rPr>
          <w:rFonts w:ascii="SimHei" w:hAnsi="SimHei" w:eastAsia="黑体"/>
        </w:rPr>
        <w:t>公司任何部门有任何员工入职，无论是短期用工还是长期用工，无论是农村用工还是城镇户口用工，部门主管均应通知人力资源部门，并通过人力资源部门办理有关入职手续。</w:t>
      </w:r>
    </w:p>
    <w:p>
      <w:pPr>
        <w:pStyle w:val="Normal"/>
        <w:spacing w:lineRule="auto" w:line="360"/>
        <w:ind w:firstLine="617"/>
        <w:rPr/>
      </w:pPr>
      <w:r>
        <w:rPr>
          <w:rFonts w:ascii="SimHei" w:hAnsi="SimHei" w:eastAsia="黑体"/>
        </w:rPr>
        <w:t>公司任何部门的任何形式用工，在发生劳动合同到期、终止、辞职或辞退、员工私自离职等情形而导致终止用工时，部门主管均应与人力资源部门联系，并配合人力资源部门办理有关离职手续。</w:t>
      </w:r>
    </w:p>
    <w:p>
      <w:pPr>
        <w:pStyle w:val="Normal"/>
        <w:spacing w:lineRule="auto" w:line="360"/>
        <w:ind w:firstLine="619"/>
        <w:rPr/>
      </w:pPr>
      <w:r>
        <w:rPr>
          <w:rFonts w:ascii="SimHei" w:hAnsi="SimHei" w:eastAsia="黑体"/>
          <w:b/>
          <w:bCs/>
        </w:rPr>
        <w:t xml:space="preserve">第三条   职工档案  </w:t>
      </w:r>
      <w:r>
        <w:rPr>
          <w:rFonts w:ascii="SimHei" w:hAnsi="SimHei" w:eastAsia="黑体"/>
        </w:rPr>
        <w:t>人力资源部门应建立每一位员工的档案，并妥善保管。档案中应存入下列材料：</w:t>
      </w:r>
    </w:p>
    <w:p>
      <w:pPr>
        <w:pStyle w:val="Normal"/>
        <w:spacing w:lineRule="auto" w:line="360"/>
        <w:ind w:firstLine="617"/>
        <w:rPr/>
      </w:pPr>
      <w:r>
        <w:rPr>
          <w:rFonts w:ascii="SimHei" w:hAnsi="SimHei" w:eastAsia="黑体"/>
        </w:rPr>
        <w:t>1</w:t>
      </w:r>
      <w:r>
        <w:rPr>
          <w:rFonts w:ascii="SimHei" w:hAnsi="SimHei" w:eastAsia="黑体"/>
        </w:rPr>
        <w:t>、员工身份材料；</w:t>
      </w:r>
    </w:p>
    <w:p>
      <w:pPr>
        <w:pStyle w:val="Normal"/>
        <w:spacing w:lineRule="auto" w:line="360"/>
        <w:ind w:firstLine="617"/>
        <w:rPr/>
      </w:pPr>
      <w:r>
        <w:rPr>
          <w:rFonts w:ascii="SimHei" w:hAnsi="SimHei" w:eastAsia="黑体"/>
        </w:rPr>
        <w:t>2</w:t>
      </w:r>
      <w:r>
        <w:rPr>
          <w:rFonts w:ascii="SimHei" w:hAnsi="SimHei" w:eastAsia="黑体"/>
        </w:rPr>
        <w:t>、员工入职时提交的学历、学位证书，入职登记表，履历，专业技能证书，离职证明等；</w:t>
      </w:r>
    </w:p>
    <w:p>
      <w:pPr>
        <w:pStyle w:val="Normal"/>
        <w:spacing w:lineRule="auto" w:line="360"/>
        <w:ind w:firstLine="617"/>
        <w:rPr/>
      </w:pPr>
      <w:r>
        <w:rPr>
          <w:rFonts w:ascii="SimHei" w:hAnsi="SimHei" w:eastAsia="黑体"/>
        </w:rPr>
        <w:t>3</w:t>
      </w:r>
      <w:r>
        <w:rPr>
          <w:rFonts w:ascii="SimHei" w:hAnsi="SimHei" w:eastAsia="黑体"/>
        </w:rPr>
        <w:t>、劳动合同、保密协议、竞业限制协议等有关劳动关系协议；</w:t>
      </w:r>
    </w:p>
    <w:p>
      <w:pPr>
        <w:pStyle w:val="Normal"/>
        <w:spacing w:lineRule="auto" w:line="360"/>
        <w:ind w:firstLine="617"/>
        <w:rPr/>
      </w:pPr>
      <w:r>
        <w:rPr>
          <w:rFonts w:ascii="SimHei" w:hAnsi="SimHei" w:eastAsia="黑体"/>
        </w:rPr>
        <w:t>4</w:t>
      </w:r>
      <w:r>
        <w:rPr>
          <w:rFonts w:ascii="SimHei" w:hAnsi="SimHei" w:eastAsia="黑体"/>
        </w:rPr>
        <w:t>、有关考核材料、职务变动材料、奖励或处罚材料。</w:t>
      </w:r>
    </w:p>
    <w:p>
      <w:pPr>
        <w:pStyle w:val="Normal"/>
        <w:spacing w:lineRule="auto" w:line="360"/>
        <w:ind w:firstLine="617"/>
        <w:rPr/>
      </w:pPr>
      <w:r>
        <w:rPr>
          <w:rFonts w:ascii="SimHei" w:hAnsi="SimHei" w:eastAsia="黑体"/>
        </w:rPr>
        <w:t>5</w:t>
      </w:r>
      <w:r>
        <w:rPr>
          <w:rFonts w:ascii="SimHei" w:hAnsi="SimHei" w:eastAsia="黑体"/>
        </w:rPr>
        <w:t>、辞职报告、解除劳动合同通知书、离职交接单、离职审批单等有关离职手续；</w:t>
      </w:r>
    </w:p>
    <w:p>
      <w:pPr>
        <w:pStyle w:val="Normal"/>
        <w:spacing w:lineRule="auto" w:line="360"/>
        <w:ind w:firstLine="617"/>
        <w:rPr>
          <w:b/>
          <w:b/>
          <w:bCs/>
        </w:rPr>
      </w:pPr>
      <w:r>
        <w:rPr>
          <w:rFonts w:ascii="SimHei" w:hAnsi="SimHei" w:eastAsia="黑体"/>
        </w:rPr>
        <w:t>职工档案不同于职工人事档案，属公司所有，职工离职后亦由公司保存。人力资源部门应至少保存职工档案至员工离职后两年以上。</w:t>
      </w:r>
    </w:p>
    <w:p>
      <w:pPr>
        <w:pStyle w:val="Normal"/>
        <w:spacing w:lineRule="auto" w:line="360"/>
        <w:ind w:firstLine="619"/>
        <w:rPr>
          <w:b/>
          <w:b/>
          <w:bCs/>
        </w:rPr>
      </w:pPr>
      <w:r>
        <w:rPr>
          <w:rFonts w:ascii="SimHei" w:hAnsi="SimHei" w:eastAsia="黑体"/>
          <w:b/>
          <w:bCs/>
        </w:rPr>
        <w:t xml:space="preserve">第四条  用人原则  </w:t>
      </w:r>
      <w:r>
        <w:rPr>
          <w:rFonts w:ascii="SimHei" w:hAnsi="SimHei" w:eastAsia="黑体"/>
        </w:rPr>
        <w:t>公司在用人方面遵循下列原则：</w:t>
      </w:r>
    </w:p>
    <w:p>
      <w:pPr>
        <w:pStyle w:val="Normal"/>
        <w:spacing w:lineRule="auto" w:line="360"/>
        <w:ind w:firstLine="617"/>
        <w:rPr/>
      </w:pPr>
      <w:r>
        <w:rPr>
          <w:rFonts w:ascii="SimHei" w:hAnsi="SimHei" w:eastAsia="黑体"/>
        </w:rPr>
        <w:t>一、公开招聘、择优录用的原则。公司员工在被聘用及晋升方面享有均等的机会，不会因员工的民族、种族年龄、性别等状况以及宗教不同而给予不同的待遇。</w:t>
      </w:r>
    </w:p>
    <w:p>
      <w:pPr>
        <w:pStyle w:val="Normal"/>
        <w:spacing w:lineRule="auto" w:line="360"/>
        <w:ind w:firstLine="617"/>
        <w:rPr/>
      </w:pPr>
      <w:r>
        <w:rPr>
          <w:rFonts w:ascii="SimHei" w:hAnsi="SimHei" w:eastAsia="黑体"/>
        </w:rPr>
        <w:t>二、“德才兼备”的招用原则。公司每一个工作岗位均应招聘具有良好道德素质和胜任该岗位的才能的员工，是公司挑选人才的标准。</w:t>
      </w:r>
    </w:p>
    <w:p>
      <w:pPr>
        <w:pStyle w:val="Normal"/>
        <w:spacing w:lineRule="auto" w:line="360"/>
        <w:ind w:firstLine="617"/>
        <w:rPr/>
      </w:pPr>
      <w:r>
        <w:rPr>
          <w:rFonts w:ascii="SimHei" w:hAnsi="SimHei" w:eastAsia="黑体"/>
        </w:rPr>
        <w:t>三、计划控制原则。各部门根据公司下发的各部门设置及人员编制，于每年年底协助人力资源部，制订下一年度本部门的人员配备需求增补计划上报总经理批准。经总经理批准后，作为该年度人员配备增补的依据。</w:t>
      </w:r>
    </w:p>
    <w:p>
      <w:pPr>
        <w:pStyle w:val="Normal"/>
        <w:spacing w:lineRule="auto" w:line="360"/>
        <w:ind w:firstLine="617"/>
        <w:rPr/>
      </w:pPr>
      <w:r>
        <w:rPr>
          <w:rFonts w:ascii="SimHei" w:hAnsi="SimHei" w:eastAsia="黑体"/>
        </w:rPr>
        <w:t>各部门因特殊情况需要超年度计划增减人员编制时，必须向人力资源部提交超计划增员申请报告，经总经理批准后方可实施。</w:t>
      </w:r>
    </w:p>
    <w:p>
      <w:pPr>
        <w:pStyle w:val="Normal"/>
        <w:spacing w:lineRule="auto" w:line="360"/>
        <w:ind w:firstLine="619"/>
        <w:rPr/>
      </w:pPr>
      <w:r>
        <w:rPr>
          <w:rFonts w:ascii="SimHei" w:hAnsi="SimHei" w:eastAsia="黑体"/>
          <w:b/>
          <w:bCs/>
        </w:rPr>
        <w:t>第五条  不得聘用情形</w:t>
      </w:r>
      <w:r>
        <w:rPr>
          <w:rFonts w:ascii="SimHei" w:hAnsi="SimHei" w:eastAsia="黑体"/>
        </w:rPr>
        <w:t xml:space="preserve"> 有下列情形之一者，不得聘用为本公司员工：</w:t>
      </w:r>
    </w:p>
    <w:p>
      <w:pPr>
        <w:pStyle w:val="Normal"/>
        <w:numPr>
          <w:ilvl w:val="0"/>
          <w:numId w:val="5"/>
        </w:numPr>
        <w:spacing w:lineRule="auto" w:line="360"/>
        <w:ind w:start="0" w:firstLine="617"/>
        <w:rPr/>
      </w:pPr>
      <w:r>
        <w:rPr>
          <w:rFonts w:ascii="SimHei" w:hAnsi="SimHei" w:eastAsia="黑体"/>
        </w:rPr>
        <w:t>被剥夺政治权利者；</w:t>
      </w:r>
    </w:p>
    <w:p>
      <w:pPr>
        <w:pStyle w:val="Normal"/>
        <w:numPr>
          <w:ilvl w:val="0"/>
          <w:numId w:val="5"/>
        </w:numPr>
        <w:spacing w:lineRule="auto" w:line="360"/>
        <w:ind w:start="0" w:firstLine="617"/>
        <w:rPr/>
      </w:pPr>
      <w:r>
        <w:rPr>
          <w:rFonts w:ascii="SimHei" w:hAnsi="SimHei" w:eastAsia="黑体"/>
        </w:rPr>
        <w:t>通缉在案未撤销者；</w:t>
      </w:r>
    </w:p>
    <w:p>
      <w:pPr>
        <w:pStyle w:val="Normal"/>
        <w:numPr>
          <w:ilvl w:val="0"/>
          <w:numId w:val="5"/>
        </w:numPr>
        <w:spacing w:lineRule="auto" w:line="360"/>
        <w:ind w:start="0" w:firstLine="617"/>
        <w:rPr/>
      </w:pPr>
      <w:r>
        <w:rPr>
          <w:rFonts w:ascii="SimHei" w:hAnsi="SimHei" w:eastAsia="黑体"/>
        </w:rPr>
        <w:t>受管制、拘役、有期徒刑、无期徒刑等刑罚尚未期满者；</w:t>
      </w:r>
    </w:p>
    <w:p>
      <w:pPr>
        <w:pStyle w:val="Normal"/>
        <w:numPr>
          <w:ilvl w:val="0"/>
          <w:numId w:val="5"/>
        </w:numPr>
        <w:spacing w:lineRule="auto" w:line="360"/>
        <w:ind w:start="0" w:firstLine="617"/>
        <w:rPr/>
      </w:pPr>
      <w:r>
        <w:rPr>
          <w:rFonts w:ascii="SimHei" w:hAnsi="SimHei" w:eastAsia="黑体"/>
        </w:rPr>
        <w:t>曾经被本公司开除或未经核准而擅自离职者；</w:t>
      </w:r>
    </w:p>
    <w:p>
      <w:pPr>
        <w:pStyle w:val="Normal"/>
        <w:numPr>
          <w:ilvl w:val="0"/>
          <w:numId w:val="5"/>
        </w:numPr>
        <w:spacing w:lineRule="auto" w:line="360"/>
        <w:ind w:start="0" w:firstLine="617"/>
        <w:rPr/>
      </w:pPr>
      <w:r>
        <w:rPr>
          <w:rFonts w:ascii="SimHei" w:hAnsi="SimHei" w:eastAsia="黑体"/>
        </w:rPr>
        <w:t>曾因贪污、挪用公款或单位款物受刑罚者；</w:t>
      </w:r>
    </w:p>
    <w:p>
      <w:pPr>
        <w:pStyle w:val="Normal"/>
        <w:numPr>
          <w:ilvl w:val="0"/>
          <w:numId w:val="5"/>
        </w:numPr>
        <w:spacing w:lineRule="auto" w:line="360"/>
        <w:ind w:start="0" w:firstLine="617"/>
        <w:rPr/>
      </w:pPr>
      <w:r>
        <w:rPr>
          <w:rFonts w:ascii="SimHei" w:hAnsi="SimHei" w:eastAsia="黑体"/>
        </w:rPr>
        <w:t>经指定医院体检不合格者；</w:t>
      </w:r>
    </w:p>
    <w:p>
      <w:pPr>
        <w:pStyle w:val="Normal"/>
        <w:numPr>
          <w:ilvl w:val="0"/>
          <w:numId w:val="5"/>
        </w:numPr>
        <w:spacing w:lineRule="auto" w:line="360"/>
        <w:ind w:start="0" w:firstLine="617"/>
        <w:rPr/>
      </w:pPr>
      <w:r>
        <w:rPr>
          <w:rFonts w:ascii="SimHei" w:hAnsi="SimHei" w:eastAsia="黑体"/>
        </w:rPr>
        <w:t>患有精神病或传染病或吸用毒品者；</w:t>
      </w:r>
    </w:p>
    <w:p>
      <w:pPr>
        <w:pStyle w:val="Normal"/>
        <w:numPr>
          <w:ilvl w:val="0"/>
          <w:numId w:val="5"/>
        </w:numPr>
        <w:spacing w:lineRule="auto" w:line="360"/>
        <w:ind w:start="0" w:firstLine="617"/>
        <w:rPr/>
      </w:pPr>
      <w:r>
        <w:rPr>
          <w:rFonts w:ascii="SimHei" w:hAnsi="SimHei" w:eastAsia="黑体"/>
        </w:rPr>
        <w:t>未满</w:t>
      </w:r>
      <w:r>
        <w:rPr>
          <w:rFonts w:ascii="SimHei" w:hAnsi="SimHei" w:eastAsia="黑体"/>
        </w:rPr>
        <w:t>16</w:t>
      </w:r>
      <w:r>
        <w:rPr>
          <w:rFonts w:ascii="SimHei" w:hAnsi="SimHei" w:eastAsia="黑体"/>
        </w:rPr>
        <w:t>周岁者；</w:t>
      </w:r>
    </w:p>
    <w:p>
      <w:pPr>
        <w:pStyle w:val="Normal"/>
        <w:numPr>
          <w:ilvl w:val="0"/>
          <w:numId w:val="5"/>
        </w:numPr>
        <w:spacing w:lineRule="auto" w:line="360"/>
        <w:ind w:start="0" w:firstLine="617"/>
        <w:rPr>
          <w:bCs/>
        </w:rPr>
      </w:pPr>
      <w:r>
        <w:rPr>
          <w:rFonts w:ascii="SimHei" w:hAnsi="SimHei" w:eastAsia="黑体"/>
        </w:rPr>
        <w:t>外国人未办理在华用工手续者；</w:t>
      </w:r>
    </w:p>
    <w:p>
      <w:pPr>
        <w:pStyle w:val="Normal"/>
        <w:numPr>
          <w:ilvl w:val="0"/>
          <w:numId w:val="5"/>
        </w:numPr>
        <w:tabs>
          <w:tab w:val="clear" w:pos="420"/>
          <w:tab w:val="left" w:pos="1440" w:leader="none"/>
        </w:tabs>
        <w:spacing w:lineRule="auto" w:line="360"/>
        <w:ind w:start="0" w:firstLine="617"/>
        <w:rPr>
          <w:bCs/>
        </w:rPr>
      </w:pPr>
      <w:r>
        <w:rPr>
          <w:rFonts w:ascii="SimHei" w:hAnsi="SimHei" w:eastAsia="黑体"/>
        </w:rPr>
        <w:t>法律法规规定的其他情形者。</w:t>
      </w:r>
    </w:p>
    <w:p>
      <w:pPr>
        <w:pStyle w:val="Normal"/>
        <w:spacing w:lineRule="auto" w:line="360"/>
        <w:ind w:firstLine="619"/>
        <w:rPr/>
      </w:pPr>
      <w:r>
        <w:rPr>
          <w:rFonts w:ascii="SimHei" w:hAnsi="SimHei" w:eastAsia="黑体"/>
        </w:rPr>
        <w:t>第六条  招聘审批权限</w:t>
      </w:r>
    </w:p>
    <w:tbl>
      <w:tblPr>
        <w:tblW w:w="8234" w:type="dxa"/>
        <w:jc w:val="start"/>
        <w:tblInd w:w="288" w:type="dxa"/>
        <w:tblLayout w:type="fixed"/>
        <w:tblCellMar>
          <w:top w:w="0" w:type="dxa"/>
          <w:start w:w="108" w:type="dxa"/>
          <w:bottom w:w="0" w:type="dxa"/>
          <w:end w:w="108" w:type="dxa"/>
        </w:tblCellMar>
      </w:tblPr>
      <w:tblGrid>
        <w:gridCol w:w="3600"/>
        <w:gridCol w:w="4634"/>
      </w:tblGrid>
      <w:tr>
        <w:trPr/>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617"/>
              <w:rPr/>
            </w:pPr>
            <w:r>
              <w:rPr>
                <w:rFonts w:ascii="SimHei" w:hAnsi="SimHei" w:eastAsia="黑体"/>
              </w:rPr>
              <w:t>审批权限（副总以下人员任免）</w:t>
            </w:r>
          </w:p>
        </w:tc>
        <w:tc>
          <w:tcPr>
            <w:tcW w:w="46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617"/>
              <w:rPr/>
            </w:pPr>
            <w:r>
              <w:rPr>
                <w:rFonts w:ascii="SimHei" w:hAnsi="SimHei" w:eastAsia="黑体"/>
              </w:rPr>
              <w:t>权限对应职位</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617"/>
              <w:rPr/>
            </w:pPr>
            <w:r>
              <w:rPr>
                <w:rFonts w:ascii="SimHei" w:hAnsi="SimHei" w:eastAsia="黑体"/>
              </w:rPr>
              <w:t>建议权</w:t>
            </w:r>
          </w:p>
        </w:tc>
        <w:tc>
          <w:tcPr>
            <w:tcW w:w="463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1"/>
              </w:rPr>
            </w:pPr>
            <w:r>
              <w:rPr>
                <w:rFonts w:ascii="SimHei" w:hAnsi="SimHei" w:eastAsia="黑体"/>
                <w:sz w:val="21"/>
              </w:rPr>
              <w:t>用人部门主管副经理、人力资源部长、总经理</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617"/>
              <w:rPr/>
            </w:pPr>
            <w:r>
              <w:rPr>
                <w:rFonts w:ascii="SimHei" w:hAnsi="SimHei" w:eastAsia="黑体"/>
              </w:rPr>
              <w:t>确定、否决权</w:t>
            </w:r>
          </w:p>
        </w:tc>
        <w:tc>
          <w:tcPr>
            <w:tcW w:w="4634"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617"/>
              <w:rPr/>
            </w:pPr>
            <w:r>
              <w:rPr>
                <w:rFonts w:ascii="SimHei" w:hAnsi="SimHei" w:eastAsia="黑体"/>
              </w:rPr>
              <w:t>总经理</w:t>
            </w:r>
          </w:p>
        </w:tc>
      </w:tr>
    </w:tbl>
    <w:p>
      <w:pPr>
        <w:pStyle w:val="Normal"/>
        <w:ind w:firstLine="542"/>
        <w:rPr/>
      </w:pPr>
      <w:r>
        <w:rPr>
          <w:rFonts w:ascii="SimHei" w:hAnsi="SimHei" w:eastAsia="黑体"/>
          <w:b/>
          <w:bCs/>
        </w:rPr>
        <w:t>第七条  招聘流程</w:t>
      </w:r>
      <w:r>
        <w:rPr>
          <w:rFonts w:ascii="SimHei" w:hAnsi="SimHei" w:eastAsia="黑体"/>
        </w:rPr>
        <w:t xml:space="preserve"> 员工招聘流程如下：</w:t>
      </w:r>
    </w:p>
    <w:p>
      <w:pPr>
        <w:pStyle w:val="Normal"/>
        <w:numPr>
          <w:ilvl w:val="0"/>
          <w:numId w:val="4"/>
        </w:numPr>
        <w:tabs>
          <w:tab w:val="clear" w:pos="420"/>
          <w:tab w:val="left" w:pos="720" w:leader="none"/>
        </w:tabs>
        <w:ind w:start="0" w:firstLine="540"/>
        <w:rPr/>
      </w:pPr>
      <w:r>
        <w:rPr>
          <w:rFonts w:ascii="SimHei" w:hAnsi="SimHei" w:eastAsia="黑体"/>
        </w:rPr>
        <w:t xml:space="preserve">本公司各部门出现岗位空缺时，应由部门主管提出申请，经人力资源部核准，总经理批准后，由人力资源部办理聘用事宜； </w:t>
      </w:r>
    </w:p>
    <w:p>
      <w:pPr>
        <w:pStyle w:val="Normal"/>
        <w:numPr>
          <w:ilvl w:val="0"/>
          <w:numId w:val="4"/>
        </w:numPr>
        <w:ind w:start="420" w:firstLine="120"/>
        <w:rPr/>
      </w:pPr>
      <w:r>
        <w:rPr>
          <w:rFonts w:ascii="SimHei" w:hAnsi="SimHei" w:eastAsia="黑体"/>
        </w:rPr>
        <w:t xml:space="preserve">人力资源部根据领导招聘决策作出招聘计划和方案； </w:t>
      </w:r>
    </w:p>
    <w:p>
      <w:pPr>
        <w:pStyle w:val="Normal"/>
        <w:numPr>
          <w:ilvl w:val="0"/>
          <w:numId w:val="4"/>
        </w:numPr>
        <w:tabs>
          <w:tab w:val="clear" w:pos="420"/>
          <w:tab w:val="left" w:pos="720" w:leader="none"/>
        </w:tabs>
        <w:ind w:start="0" w:firstLine="540"/>
        <w:rPr/>
      </w:pPr>
      <w:r>
        <w:rPr>
          <w:rFonts w:ascii="SimHei" w:hAnsi="SimHei" w:eastAsia="黑体"/>
        </w:rPr>
        <w:t xml:space="preserve">人力资源部根据招聘计划和方案招募应聘者并进行初步筛选； </w:t>
      </w:r>
    </w:p>
    <w:p>
      <w:pPr>
        <w:pStyle w:val="Normal"/>
        <w:numPr>
          <w:ilvl w:val="0"/>
          <w:numId w:val="4"/>
        </w:numPr>
        <w:tabs>
          <w:tab w:val="clear" w:pos="420"/>
          <w:tab w:val="left" w:pos="720" w:leader="none"/>
        </w:tabs>
        <w:ind w:start="0" w:firstLine="540"/>
        <w:rPr/>
      </w:pPr>
      <w:r>
        <w:rPr>
          <w:rFonts w:ascii="SimHei" w:hAnsi="SimHei" w:eastAsia="黑体"/>
        </w:rPr>
        <w:t>根据岗位的具体信息和重要性确定考官；</w:t>
      </w:r>
    </w:p>
    <w:p>
      <w:pPr>
        <w:pStyle w:val="Normal"/>
        <w:numPr>
          <w:ilvl w:val="0"/>
          <w:numId w:val="4"/>
        </w:numPr>
        <w:tabs>
          <w:tab w:val="clear" w:pos="420"/>
          <w:tab w:val="left" w:pos="720" w:leader="none"/>
        </w:tabs>
        <w:ind w:start="0" w:firstLine="540"/>
        <w:rPr/>
      </w:pPr>
      <w:r>
        <w:rPr>
          <w:rFonts w:ascii="SimHei" w:hAnsi="SimHei" w:eastAsia="黑体"/>
        </w:rPr>
        <w:t xml:space="preserve">通过考试、面试等方式进行甄选； </w:t>
      </w:r>
    </w:p>
    <w:p>
      <w:pPr>
        <w:pStyle w:val="Normal"/>
        <w:numPr>
          <w:ilvl w:val="0"/>
          <w:numId w:val="4"/>
        </w:numPr>
        <w:tabs>
          <w:tab w:val="clear" w:pos="420"/>
          <w:tab w:val="left" w:pos="720" w:leader="none"/>
        </w:tabs>
        <w:ind w:start="0" w:firstLine="540"/>
        <w:rPr/>
      </w:pPr>
      <w:r>
        <w:rPr>
          <w:rFonts w:ascii="SimHei" w:hAnsi="SimHei" w:eastAsia="黑体"/>
        </w:rPr>
        <w:t xml:space="preserve">通过体检、背景调查等方式作出聘用决策； </w:t>
      </w:r>
    </w:p>
    <w:p>
      <w:pPr>
        <w:pStyle w:val="Normal"/>
        <w:numPr>
          <w:ilvl w:val="0"/>
          <w:numId w:val="4"/>
        </w:numPr>
        <w:tabs>
          <w:tab w:val="clear" w:pos="420"/>
          <w:tab w:val="left" w:pos="720" w:leader="none"/>
        </w:tabs>
        <w:ind w:start="0" w:firstLine="540"/>
        <w:rPr/>
      </w:pPr>
      <w:r>
        <w:rPr>
          <w:rFonts w:ascii="SimHei" w:hAnsi="SimHei" w:eastAsia="黑体"/>
        </w:rPr>
        <w:t>人力资源部通知员工入职并办理入职手续。</w:t>
      </w:r>
    </w:p>
    <w:p>
      <w:pPr>
        <w:pStyle w:val="Normal"/>
        <w:spacing w:lineRule="auto" w:line="360"/>
        <w:ind w:firstLine="619"/>
        <w:rPr/>
      </w:pPr>
      <w:r>
        <w:rPr>
          <w:rFonts w:ascii="SimHei" w:hAnsi="SimHei" w:eastAsia="黑体"/>
          <w:b/>
          <w:bCs/>
        </w:rPr>
        <w:t>第八条  自主招聘</w:t>
      </w:r>
      <w:r>
        <w:rPr>
          <w:rFonts w:ascii="SimHei" w:hAnsi="SimHei" w:eastAsia="黑体"/>
        </w:rPr>
        <w:t xml:space="preserve">   实行承包责任制的部门可自主招聘，但同样应严格按公司的招聘标准进行，并在确定录用后通知人力资源部门，按照本办法规定到人力资源部门办理报到和入职手续，签订有关协议。部门不得自行与拟招聘人员签订劳动合同或其它协议，也不得向拟招聘人员发出有签字或盖章的录用通知书等文件。</w:t>
      </w:r>
    </w:p>
    <w:p>
      <w:pPr>
        <w:pStyle w:val="Normal"/>
        <w:spacing w:lineRule="auto" w:line="360"/>
        <w:ind w:firstLine="619"/>
        <w:rPr/>
      </w:pPr>
      <w:r>
        <w:rPr>
          <w:rFonts w:ascii="SimHei" w:hAnsi="SimHei" w:eastAsia="黑体"/>
          <w:b/>
          <w:bCs/>
        </w:rPr>
        <w:t>第九条  录用通知</w:t>
      </w:r>
      <w:r>
        <w:rPr>
          <w:rFonts w:ascii="SimHei" w:hAnsi="SimHei" w:eastAsia="黑体"/>
        </w:rPr>
        <w:t xml:space="preserve">  经招聘程序决定录用之人员，由人力资源部负责通知其报到时间与地点。通知方式采取电话或电子邮件方式，不采取加盖公章的书面形式。</w:t>
      </w:r>
    </w:p>
    <w:p>
      <w:pPr>
        <w:pStyle w:val="Normal"/>
        <w:spacing w:lineRule="auto" w:line="360"/>
        <w:ind w:firstLine="722"/>
        <w:rPr>
          <w:b/>
          <w:b/>
          <w:bCs/>
          <w:sz w:val="28"/>
        </w:rPr>
      </w:pPr>
      <w:r>
        <w:rPr>
          <w:rFonts w:ascii="SimHei" w:hAnsi="SimHei" w:eastAsia="黑体"/>
          <w:b/>
          <w:bCs/>
          <w:sz w:val="28"/>
        </w:rPr>
        <w:t>第三章  劳动关系管理</w:t>
      </w:r>
    </w:p>
    <w:p>
      <w:pPr>
        <w:pStyle w:val="Normal"/>
        <w:spacing w:lineRule="auto" w:line="360"/>
        <w:ind w:firstLine="619"/>
        <w:rPr/>
      </w:pPr>
      <w:r>
        <w:rPr>
          <w:rFonts w:ascii="SimHei" w:hAnsi="SimHei" w:eastAsia="黑体"/>
          <w:b/>
          <w:bCs/>
        </w:rPr>
        <w:t>第十条</w:t>
      </w:r>
      <w:r>
        <w:rPr>
          <w:rFonts w:ascii="SimHei" w:hAnsi="SimHei" w:eastAsia="黑体"/>
        </w:rPr>
        <w:t xml:space="preserve">  </w:t>
      </w:r>
      <w:r>
        <w:rPr>
          <w:rFonts w:ascii="SimHei" w:hAnsi="SimHei" w:eastAsia="黑体"/>
          <w:b/>
          <w:bCs/>
        </w:rPr>
        <w:t>报到手续</w:t>
      </w:r>
      <w:r>
        <w:rPr>
          <w:rFonts w:ascii="SimHei" w:hAnsi="SimHei" w:eastAsia="黑体"/>
        </w:rPr>
        <w:t xml:space="preserve">  应聘人员，应当按照录用通知所确定的日期、时间、地点，亲自办理报到手续。</w:t>
      </w:r>
    </w:p>
    <w:p>
      <w:pPr>
        <w:pStyle w:val="Normal"/>
        <w:spacing w:lineRule="auto" w:line="360"/>
        <w:ind w:firstLine="617"/>
        <w:rPr/>
      </w:pPr>
      <w:r>
        <w:rPr>
          <w:rFonts w:ascii="SimHei" w:hAnsi="SimHei" w:eastAsia="黑体"/>
        </w:rPr>
        <w:t>员工在报到当天应缴验下列证件：</w:t>
      </w:r>
    </w:p>
    <w:p>
      <w:pPr>
        <w:pStyle w:val="Normal"/>
        <w:spacing w:lineRule="auto" w:line="360"/>
        <w:ind w:firstLine="617"/>
        <w:rPr/>
      </w:pPr>
      <w:r>
        <w:rPr>
          <w:rFonts w:ascii="SimHei" w:hAnsi="SimHei" w:eastAsia="黑体"/>
        </w:rPr>
        <w:t>1</w:t>
      </w:r>
      <w:r>
        <w:rPr>
          <w:rFonts w:ascii="SimHei" w:hAnsi="SimHei" w:eastAsia="黑体"/>
        </w:rPr>
        <w:t>、学历、学位、职称、专业技能证件，证件和户籍证明（正本核对后返还，复印件留存）；</w:t>
      </w:r>
    </w:p>
    <w:p>
      <w:pPr>
        <w:pStyle w:val="Normal"/>
        <w:spacing w:lineRule="auto" w:line="360"/>
        <w:ind w:firstLine="617"/>
        <w:rPr/>
      </w:pPr>
      <w:r>
        <w:rPr>
          <w:rFonts w:ascii="SimHei" w:hAnsi="SimHei" w:eastAsia="黑体"/>
        </w:rPr>
        <w:t>2</w:t>
      </w:r>
      <w:r>
        <w:rPr>
          <w:rFonts w:ascii="SimHei" w:hAnsi="SimHei" w:eastAsia="黑体"/>
        </w:rPr>
        <w:t>、本人最近一寸免冠证件照片各</w:t>
      </w:r>
      <w:r>
        <w:rPr>
          <w:rFonts w:ascii="SimHei" w:hAnsi="SimHei" w:eastAsia="黑体"/>
        </w:rPr>
        <w:t>4</w:t>
      </w:r>
      <w:r>
        <w:rPr>
          <w:rFonts w:ascii="SimHei" w:hAnsi="SimHei" w:eastAsia="黑体"/>
        </w:rPr>
        <w:t xml:space="preserve">张； </w:t>
      </w:r>
    </w:p>
    <w:p>
      <w:pPr>
        <w:pStyle w:val="Normal"/>
        <w:spacing w:lineRule="auto" w:line="360"/>
        <w:ind w:firstLine="617"/>
        <w:rPr/>
      </w:pPr>
      <w:r>
        <w:rPr>
          <w:rFonts w:ascii="SimHei" w:hAnsi="SimHei" w:eastAsia="黑体"/>
        </w:rPr>
        <w:t>3</w:t>
      </w:r>
      <w:r>
        <w:rPr>
          <w:rFonts w:ascii="SimHei" w:hAnsi="SimHei" w:eastAsia="黑体"/>
        </w:rPr>
        <w:t xml:space="preserve">、原服务单位的离职证明（解除劳动关系证明和退工单）； </w:t>
      </w:r>
    </w:p>
    <w:p>
      <w:pPr>
        <w:pStyle w:val="Normal"/>
        <w:spacing w:lineRule="auto" w:line="360"/>
        <w:ind w:firstLine="617"/>
        <w:rPr/>
      </w:pPr>
      <w:r>
        <w:rPr>
          <w:rFonts w:ascii="SimHei" w:hAnsi="SimHei" w:eastAsia="黑体"/>
        </w:rPr>
        <w:t>4</w:t>
      </w:r>
      <w:r>
        <w:rPr>
          <w:rFonts w:ascii="SimHei" w:hAnsi="SimHei" w:eastAsia="黑体"/>
        </w:rPr>
        <w:t>、已就业者须提交社会保险关系与住房公积金转移手续；</w:t>
      </w:r>
    </w:p>
    <w:p>
      <w:pPr>
        <w:pStyle w:val="Normal"/>
        <w:spacing w:lineRule="auto" w:line="360"/>
        <w:ind w:firstLine="617"/>
        <w:rPr/>
      </w:pPr>
      <w:r>
        <w:rPr>
          <w:rFonts w:ascii="SimHei" w:hAnsi="SimHei" w:eastAsia="黑体"/>
        </w:rPr>
        <w:t>5</w:t>
      </w:r>
      <w:r>
        <w:rPr>
          <w:rFonts w:ascii="SimHei" w:hAnsi="SimHei" w:eastAsia="黑体"/>
        </w:rPr>
        <w:t xml:space="preserve">、应届毕业生需提供高校就业指导中心规定的有关证件材料； </w:t>
      </w:r>
    </w:p>
    <w:p>
      <w:pPr>
        <w:pStyle w:val="Normal"/>
        <w:spacing w:lineRule="auto" w:line="360"/>
        <w:ind w:firstLine="617"/>
        <w:rPr/>
      </w:pPr>
      <w:r>
        <w:rPr>
          <w:rFonts w:ascii="SimHei" w:hAnsi="SimHei" w:eastAsia="黑体"/>
        </w:rPr>
        <w:t>6</w:t>
      </w:r>
      <w:r>
        <w:rPr>
          <w:rFonts w:ascii="SimHei" w:hAnsi="SimHei" w:eastAsia="黑体"/>
        </w:rPr>
        <w:t>、通知提交的其他材料及证明。</w:t>
      </w:r>
    </w:p>
    <w:p>
      <w:pPr>
        <w:pStyle w:val="Normal"/>
        <w:spacing w:lineRule="auto" w:line="360"/>
        <w:ind w:firstLine="617"/>
        <w:rPr/>
      </w:pPr>
      <w:r>
        <w:rPr>
          <w:rFonts w:ascii="SimHei" w:hAnsi="SimHei" w:eastAsia="黑体"/>
        </w:rPr>
        <w:t>应聘人员，未于通知时间、地点办理报到手续者，视为拒绝接受本公司聘用，该通知自动失效。</w:t>
      </w:r>
    </w:p>
    <w:p>
      <w:pPr>
        <w:pStyle w:val="Normal"/>
        <w:tabs>
          <w:tab w:val="clear" w:pos="420"/>
          <w:tab w:val="left" w:pos="360" w:leader="none"/>
        </w:tabs>
        <w:spacing w:lineRule="auto" w:line="360"/>
        <w:ind w:firstLine="619"/>
        <w:rPr/>
      </w:pPr>
      <w:r>
        <w:rPr>
          <w:rFonts w:ascii="SimHei" w:hAnsi="SimHei" w:eastAsia="黑体"/>
          <w:b/>
          <w:bCs/>
        </w:rPr>
        <w:t>第十一条 入职登记</w:t>
      </w:r>
      <w:r>
        <w:rPr>
          <w:rFonts w:ascii="SimHei" w:hAnsi="SimHei" w:eastAsia="黑体"/>
        </w:rPr>
        <w:t xml:space="preserve">  被公司录用的员工在报到必须亲自认真填写公司《入职登记表》，《入职登记表》包括以下资料：</w:t>
      </w:r>
    </w:p>
    <w:p>
      <w:pPr>
        <w:pStyle w:val="Normal"/>
        <w:tabs>
          <w:tab w:val="clear" w:pos="420"/>
          <w:tab w:val="left" w:pos="360" w:leader="none"/>
        </w:tabs>
        <w:spacing w:lineRule="auto" w:line="360"/>
        <w:ind w:firstLine="617"/>
        <w:rPr/>
      </w:pPr>
      <w:r>
        <w:rPr>
          <w:rFonts w:ascii="SimHei" w:hAnsi="SimHei" w:eastAsia="黑体"/>
        </w:rPr>
        <w:t>1</w:t>
      </w:r>
      <w:r>
        <w:rPr>
          <w:rFonts w:ascii="SimHei" w:hAnsi="SimHei" w:eastAsia="黑体"/>
        </w:rPr>
        <w:t>、相对固定信息：员工的姓名、性别、出生日期、国籍、民族、籍贯、血型、证件号码护照号码、入职本公司之前的工作经历和奖惩记录；</w:t>
      </w:r>
    </w:p>
    <w:p>
      <w:pPr>
        <w:pStyle w:val="Normal"/>
        <w:tabs>
          <w:tab w:val="clear" w:pos="420"/>
          <w:tab w:val="left" w:pos="360" w:leader="none"/>
        </w:tabs>
        <w:spacing w:lineRule="auto" w:line="360"/>
        <w:ind w:firstLine="617"/>
        <w:rPr/>
      </w:pPr>
      <w:r>
        <w:rPr>
          <w:rFonts w:ascii="SimHei" w:hAnsi="SimHei" w:eastAsia="黑体"/>
        </w:rPr>
        <w:t>2</w:t>
      </w:r>
      <w:r>
        <w:rPr>
          <w:rFonts w:ascii="SimHei" w:hAnsi="SimHei" w:eastAsia="黑体"/>
        </w:rPr>
        <w:t>、相对可变信息：手机号码、电子邮箱、联系地址、邮政编码、联系电话、教育背景、培训和进修记录、婚姻状况、家庭成员和主要社会关系及其相关信息。</w:t>
      </w:r>
    </w:p>
    <w:p>
      <w:pPr>
        <w:pStyle w:val="Normal"/>
        <w:tabs>
          <w:tab w:val="clear" w:pos="420"/>
          <w:tab w:val="left" w:pos="360" w:leader="none"/>
        </w:tabs>
        <w:spacing w:lineRule="auto" w:line="360"/>
        <w:ind w:firstLine="617"/>
        <w:rPr/>
      </w:pPr>
      <w:r>
        <w:rPr>
          <w:rFonts w:ascii="SimHei" w:hAnsi="SimHei" w:eastAsia="黑体"/>
        </w:rPr>
        <w:t>3</w:t>
      </w:r>
      <w:r>
        <w:rPr>
          <w:rFonts w:ascii="SimHei" w:hAnsi="SimHei" w:eastAsia="黑体"/>
        </w:rPr>
        <w:t>、其他入职登记表上要求阐明的各类事宜。</w:t>
      </w:r>
    </w:p>
    <w:p>
      <w:pPr>
        <w:pStyle w:val="TextBodyIndent"/>
        <w:spacing w:lineRule="auto" w:line="360"/>
        <w:ind w:firstLine="617"/>
        <w:rPr>
          <w:rFonts w:ascii="宋体;SimSun" w:hAnsi="宋体;SimSun" w:cs="宋体;SimSun"/>
          <w:szCs w:val="18"/>
        </w:rPr>
      </w:pPr>
      <w:r>
        <w:rPr>
          <w:rFonts w:ascii="SimHei" w:hAnsi="SimHei" w:cs="宋体;SimSun" w:eastAsia="黑体"/>
          <w:szCs w:val="18"/>
        </w:rPr>
        <w:t>员工应确保所填写资料正确属实，并经员工本人签名确认，作为公司永久保存的员工个人聘用记录。如果员工提供不正确的或虚假的信息并与公司建立了劳动关系，公司有权单方面决定解除与其签订的劳动合同。</w:t>
      </w:r>
    </w:p>
    <w:p>
      <w:pPr>
        <w:pStyle w:val="Normal"/>
        <w:spacing w:lineRule="auto" w:line="360"/>
        <w:ind w:firstLine="617"/>
        <w:rPr/>
      </w:pPr>
      <w:r>
        <w:rPr>
          <w:rFonts w:ascii="SimHei" w:hAnsi="SimHei" w:eastAsia="黑体"/>
        </w:rPr>
        <w:t>《入职登记表》中所登记的信息如果有所变动，自变更发生之日起</w:t>
      </w:r>
      <w:r>
        <w:rPr>
          <w:rFonts w:ascii="SimHei" w:hAnsi="SimHei" w:eastAsia="黑体"/>
        </w:rPr>
        <w:t>30</w:t>
      </w:r>
      <w:r>
        <w:rPr>
          <w:rFonts w:ascii="SimHei" w:hAnsi="SimHei" w:eastAsia="黑体"/>
        </w:rPr>
        <w:t>天内员工有责任书面通知公司人力资源部，在未收到书面通知之前，公司仍将认定原信息真实有效，由此而产生的一切后果由员工本人承担。</w:t>
      </w:r>
    </w:p>
    <w:p>
      <w:pPr>
        <w:pStyle w:val="Normal"/>
        <w:spacing w:lineRule="auto" w:line="360"/>
        <w:ind w:firstLine="619"/>
        <w:rPr/>
      </w:pPr>
      <w:r>
        <w:rPr>
          <w:rFonts w:ascii="SimHei" w:hAnsi="SimHei" w:eastAsia="黑体"/>
          <w:b/>
          <w:bCs/>
        </w:rPr>
        <w:t>第十二条 领用物品</w:t>
      </w:r>
      <w:r>
        <w:rPr>
          <w:rFonts w:ascii="SimHei" w:hAnsi="SimHei" w:eastAsia="黑体"/>
        </w:rPr>
        <w:t xml:space="preserve"> 入职员工应签收领取员工手册或公司规章制度，领用有关证件及工作用具，填写办公室用公配备明细表。如无特别说明，领用材料仍属公司所有，员工应妥善使用和保管，离职时应归还。</w:t>
      </w:r>
    </w:p>
    <w:p>
      <w:pPr>
        <w:pStyle w:val="Normal"/>
        <w:spacing w:lineRule="auto" w:line="360"/>
        <w:ind w:firstLine="619"/>
        <w:rPr/>
      </w:pPr>
      <w:r>
        <w:rPr>
          <w:rFonts w:ascii="SimHei" w:hAnsi="SimHei" w:eastAsia="黑体"/>
          <w:b/>
          <w:bCs/>
        </w:rPr>
        <w:t xml:space="preserve">第十三条 入职手续  </w:t>
      </w:r>
      <w:r>
        <w:rPr>
          <w:rFonts w:ascii="SimHei" w:hAnsi="SimHei" w:eastAsia="黑体"/>
        </w:rPr>
        <w:t>人力资源部应在入职时办妥如下手续：</w:t>
      </w:r>
    </w:p>
    <w:p>
      <w:pPr>
        <w:pStyle w:val="Normal"/>
        <w:numPr>
          <w:ilvl w:val="1"/>
          <w:numId w:val="5"/>
        </w:numPr>
        <w:spacing w:lineRule="auto" w:line="360"/>
        <w:ind w:start="0" w:firstLine="617"/>
        <w:rPr/>
      </w:pPr>
      <w:r>
        <w:rPr>
          <w:rFonts w:ascii="SimHei" w:hAnsi="SimHei" w:eastAsia="黑体"/>
        </w:rPr>
        <w:t>审核新入职员工的各类证件的原件，并复印存档；人力资源部应经过审核后，应要求员工在复印件上加注“复印件与原件一致”并由员工本人签名；</w:t>
      </w:r>
    </w:p>
    <w:p>
      <w:pPr>
        <w:pStyle w:val="Normal"/>
        <w:numPr>
          <w:ilvl w:val="1"/>
          <w:numId w:val="5"/>
        </w:numPr>
        <w:spacing w:lineRule="auto" w:line="360"/>
        <w:ind w:start="0" w:firstLine="617"/>
        <w:rPr/>
      </w:pPr>
      <w:r>
        <w:rPr>
          <w:rFonts w:ascii="SimHei" w:hAnsi="SimHei" w:eastAsia="黑体"/>
        </w:rPr>
        <w:t>审阅入职员工与原单位的离职手续，并存档，必要时与员工原单位核实有关离职情况，确保不会招用未与原单位解除劳动关系的员工；必要时还应审查该员工是否与原单位存在竞业限制义务；</w:t>
      </w:r>
    </w:p>
    <w:p>
      <w:pPr>
        <w:pStyle w:val="Normal"/>
        <w:numPr>
          <w:ilvl w:val="1"/>
          <w:numId w:val="5"/>
        </w:numPr>
        <w:spacing w:lineRule="auto" w:line="360"/>
        <w:ind w:start="0" w:firstLine="617"/>
        <w:rPr/>
      </w:pPr>
      <w:r>
        <w:rPr>
          <w:rFonts w:ascii="SimHei" w:hAnsi="SimHei" w:eastAsia="黑体"/>
        </w:rPr>
        <w:t>协助员工填写有关入职登记表；</w:t>
      </w:r>
    </w:p>
    <w:p>
      <w:pPr>
        <w:pStyle w:val="Normal"/>
        <w:numPr>
          <w:ilvl w:val="1"/>
          <w:numId w:val="5"/>
        </w:numPr>
        <w:spacing w:lineRule="auto" w:line="360"/>
        <w:ind w:start="0" w:firstLine="617"/>
        <w:rPr/>
      </w:pPr>
      <w:r>
        <w:rPr>
          <w:rFonts w:ascii="SimHei" w:hAnsi="SimHei" w:eastAsia="黑体"/>
        </w:rPr>
        <w:t>协助员工签收并讲解公司规章制度，以及其它物品的签收手续；</w:t>
      </w:r>
    </w:p>
    <w:p>
      <w:pPr>
        <w:pStyle w:val="Normal"/>
        <w:numPr>
          <w:ilvl w:val="1"/>
          <w:numId w:val="5"/>
        </w:numPr>
        <w:spacing w:lineRule="auto" w:line="360"/>
        <w:ind w:start="0" w:firstLine="617"/>
        <w:rPr/>
      </w:pPr>
      <w:r>
        <w:rPr>
          <w:rFonts w:ascii="SimHei" w:hAnsi="SimHei" w:eastAsia="黑体"/>
        </w:rPr>
        <w:t>签订有关劳动关系书面协议；</w:t>
      </w:r>
    </w:p>
    <w:p>
      <w:pPr>
        <w:pStyle w:val="Normal"/>
        <w:spacing w:lineRule="auto" w:line="360"/>
        <w:ind w:firstLine="617"/>
        <w:rPr/>
      </w:pPr>
      <w:r>
        <w:rPr>
          <w:rFonts w:ascii="SimHei" w:hAnsi="SimHei" w:eastAsia="黑体"/>
        </w:rPr>
        <w:t>如员工报到材料不全，应督促员工事后补全材料。</w:t>
      </w:r>
    </w:p>
    <w:p>
      <w:pPr>
        <w:pStyle w:val="Normal"/>
        <w:spacing w:lineRule="auto" w:line="360"/>
        <w:ind w:firstLine="617"/>
        <w:rPr>
          <w:b/>
          <w:b/>
          <w:bCs/>
        </w:rPr>
      </w:pPr>
      <w:r>
        <w:rPr>
          <w:rFonts w:ascii="SimHei" w:hAnsi="SimHei" w:eastAsia="黑体"/>
        </w:rPr>
        <w:t>所有入职材料均应存入职工档案。</w:t>
      </w:r>
    </w:p>
    <w:p>
      <w:pPr>
        <w:pStyle w:val="Normal"/>
        <w:spacing w:lineRule="auto" w:line="360"/>
        <w:ind w:firstLine="619"/>
        <w:rPr/>
      </w:pPr>
      <w:r>
        <w:rPr>
          <w:rFonts w:ascii="SimHei" w:hAnsi="SimHei" w:eastAsia="黑体"/>
          <w:b/>
          <w:bCs/>
        </w:rPr>
        <w:t xml:space="preserve">第十四条  合同签订 </w:t>
      </w:r>
      <w:r>
        <w:rPr>
          <w:rFonts w:ascii="SimHei" w:hAnsi="SimHei" w:eastAsia="黑体"/>
        </w:rPr>
        <w:t xml:space="preserve"> 人力资源部应督促所有用工均在入职时签订有关协议。</w:t>
      </w:r>
    </w:p>
    <w:p>
      <w:pPr>
        <w:pStyle w:val="Normal"/>
        <w:spacing w:lineRule="auto" w:line="360"/>
        <w:ind w:firstLine="617"/>
        <w:rPr/>
      </w:pPr>
      <w:r>
        <w:rPr>
          <w:rFonts w:ascii="SimHei" w:hAnsi="SimHei" w:eastAsia="黑体"/>
        </w:rPr>
        <w:t>全日制学校学生来公司实习应签订《实习合同》，已达退休年龄（男满</w:t>
      </w:r>
      <w:r>
        <w:rPr>
          <w:rFonts w:ascii="SimHei" w:hAnsi="SimHei" w:eastAsia="黑体"/>
        </w:rPr>
        <w:t>60</w:t>
      </w:r>
      <w:r>
        <w:rPr>
          <w:rFonts w:ascii="SimHei" w:hAnsi="SimHei" w:eastAsia="黑体"/>
        </w:rPr>
        <w:t>岁，女满</w:t>
      </w:r>
      <w:r>
        <w:rPr>
          <w:rFonts w:ascii="SimHei" w:hAnsi="SimHei" w:eastAsia="黑体"/>
        </w:rPr>
        <w:t>55</w:t>
      </w:r>
      <w:r>
        <w:rPr>
          <w:rFonts w:ascii="SimHei" w:hAnsi="SimHei" w:eastAsia="黑体"/>
        </w:rPr>
        <w:t>岁）的聘用员工或其它单位的下岗职工应签订《聘用协议》，非全日制用工应签订非全日制用工合同。</w:t>
      </w:r>
    </w:p>
    <w:p>
      <w:pPr>
        <w:pStyle w:val="Normal"/>
        <w:spacing w:lineRule="auto" w:line="360"/>
        <w:ind w:firstLine="617"/>
        <w:rPr/>
      </w:pPr>
      <w:r>
        <w:rPr>
          <w:rFonts w:ascii="SimHei" w:hAnsi="SimHei" w:eastAsia="黑体"/>
        </w:rPr>
        <w:t>其它所有员工在入职前或入职同时，即应与公司签订正式书面劳动合同。</w:t>
      </w:r>
    </w:p>
    <w:p>
      <w:pPr>
        <w:pStyle w:val="TextBodyIndent"/>
        <w:spacing w:lineRule="auto" w:line="360"/>
        <w:ind w:firstLine="617"/>
        <w:rPr>
          <w:rFonts w:ascii="宋体;SimSun" w:hAnsi="宋体;SimSun" w:cs="宋体;SimSun"/>
          <w:szCs w:val="18"/>
        </w:rPr>
      </w:pPr>
      <w:r>
        <w:rPr>
          <w:rFonts w:ascii="SimHei" w:hAnsi="SimHei" w:cs="宋体;SimSun" w:eastAsia="黑体"/>
          <w:szCs w:val="18"/>
        </w:rPr>
        <w:t>劳动合同是公司与员工之间明确劳动关系的依据，一切有关劳动关系事宜的最终处理均以劳动合同为准。</w:t>
      </w:r>
    </w:p>
    <w:p>
      <w:pPr>
        <w:pStyle w:val="TextBodyIndent"/>
        <w:spacing w:lineRule="auto" w:line="360"/>
        <w:ind w:firstLine="619"/>
        <w:rPr/>
      </w:pPr>
      <w:r>
        <w:rPr>
          <w:rFonts w:ascii="SimHei" w:hAnsi="SimHei" w:cs="宋体;SimSun" w:eastAsia="黑体"/>
          <w:b/>
          <w:bCs/>
          <w:szCs w:val="18"/>
        </w:rPr>
        <w:t>第十五条  拒签处理</w:t>
      </w:r>
      <w:r>
        <w:rPr>
          <w:rFonts w:ascii="SimHei" w:hAnsi="SimHei" w:cs="宋体;SimSun" w:eastAsia="黑体"/>
          <w:szCs w:val="18"/>
        </w:rPr>
        <w:t xml:space="preserve">  如果员工拒绝当场签订书面劳动合同，则应由人力资源部向其发出《催签劳动合同通知》，督促其在入职一个月内签订劳动合同。如该员工仍拒绝签订，则人力资源部应与其办理劳动关系终止手续，终止其用工。</w:t>
      </w:r>
    </w:p>
    <w:p>
      <w:pPr>
        <w:pStyle w:val="TextBodyIndent"/>
        <w:spacing w:lineRule="auto" w:line="360"/>
        <w:ind w:firstLine="617"/>
        <w:rPr>
          <w:rFonts w:ascii="宋体;SimSun" w:hAnsi="宋体;SimSun" w:cs="宋体;SimSun"/>
          <w:szCs w:val="18"/>
        </w:rPr>
      </w:pPr>
      <w:r>
        <w:rPr>
          <w:rFonts w:ascii="SimHei" w:hAnsi="SimHei" w:cs="宋体;SimSun" w:eastAsia="黑体"/>
          <w:szCs w:val="18"/>
        </w:rPr>
        <w:t>公司禁止无书面合同的情况下超过一个月的任何形式用工，所有部门主管均应对未签订劳动合同引发的双倍工资赔偿有清醒认识，并对此保持警惕，配合人力资源部门做好劳动合同签订工作。</w:t>
      </w:r>
    </w:p>
    <w:p>
      <w:pPr>
        <w:pStyle w:val="Normal"/>
        <w:spacing w:lineRule="auto" w:line="360"/>
        <w:ind w:firstLine="619"/>
        <w:rPr/>
      </w:pPr>
      <w:r>
        <w:rPr>
          <w:rFonts w:ascii="SimHei" w:hAnsi="SimHei" w:eastAsia="黑体"/>
          <w:b/>
          <w:bCs/>
        </w:rPr>
        <w:t xml:space="preserve">第十六条  劳动合同期限 </w:t>
      </w:r>
      <w:r>
        <w:rPr>
          <w:rFonts w:ascii="SimHei" w:hAnsi="SimHei" w:eastAsia="黑体"/>
        </w:rPr>
        <w:t xml:space="preserve"> 劳动合同的期限有以下三种形式：有固定期限的劳动合同、无固定期限的劳动合同和以完成一定工作为期限的劳动合同。</w:t>
      </w:r>
    </w:p>
    <w:p>
      <w:pPr>
        <w:pStyle w:val="Normal"/>
        <w:spacing w:lineRule="auto" w:line="360"/>
        <w:ind w:firstLine="617"/>
        <w:rPr/>
      </w:pPr>
      <w:r>
        <w:rPr>
          <w:rFonts w:ascii="SimHei" w:hAnsi="SimHei" w:eastAsia="黑体"/>
        </w:rPr>
        <w:t>人力资源部应根据员工工作的实际情况，选择其中的一种形式与员工签订劳动合同，并在劳动合同中明确合同期限和相应的试用期。</w:t>
      </w:r>
    </w:p>
    <w:p>
      <w:pPr>
        <w:pStyle w:val="Normal"/>
        <w:spacing w:lineRule="auto" w:line="360"/>
        <w:ind w:firstLine="619"/>
        <w:rPr/>
      </w:pPr>
      <w:r>
        <w:rPr>
          <w:rFonts w:ascii="SimHei" w:hAnsi="SimHei" w:eastAsia="黑体"/>
          <w:b/>
          <w:bCs/>
        </w:rPr>
        <w:t xml:space="preserve">第十七条  试用期 </w:t>
      </w:r>
      <w:r>
        <w:rPr>
          <w:rFonts w:ascii="SimHei" w:hAnsi="SimHei" w:eastAsia="黑体"/>
        </w:rPr>
        <w:t>新员工被录用后，一律实行试用期。试用期时间具体规定如下：劳动合同期限</w:t>
      </w:r>
      <w:r>
        <w:rPr>
          <w:rFonts w:ascii="SimHei" w:hAnsi="SimHei" w:eastAsia="黑体"/>
        </w:rPr>
        <w:t>3</w:t>
      </w:r>
      <w:r>
        <w:rPr>
          <w:rFonts w:ascii="SimHei" w:hAnsi="SimHei" w:eastAsia="黑体"/>
        </w:rPr>
        <w:t>个月以上不满</w:t>
      </w:r>
      <w:r>
        <w:rPr>
          <w:rFonts w:ascii="SimHei" w:hAnsi="SimHei" w:eastAsia="黑体"/>
        </w:rPr>
        <w:t>1</w:t>
      </w:r>
      <w:r>
        <w:rPr>
          <w:rFonts w:ascii="SimHei" w:hAnsi="SimHei" w:eastAsia="黑体"/>
        </w:rPr>
        <w:t>年的，试用期为</w:t>
      </w:r>
      <w:r>
        <w:rPr>
          <w:rFonts w:ascii="SimHei" w:hAnsi="SimHei" w:eastAsia="黑体"/>
        </w:rPr>
        <w:t>1</w:t>
      </w:r>
      <w:r>
        <w:rPr>
          <w:rFonts w:ascii="SimHei" w:hAnsi="SimHei" w:eastAsia="黑体"/>
        </w:rPr>
        <w:t>个月；劳动合同期限</w:t>
      </w:r>
      <w:r>
        <w:rPr>
          <w:rFonts w:ascii="SimHei" w:hAnsi="SimHei" w:eastAsia="黑体"/>
        </w:rPr>
        <w:t>1</w:t>
      </w:r>
      <w:r>
        <w:rPr>
          <w:rFonts w:ascii="SimHei" w:hAnsi="SimHei" w:eastAsia="黑体"/>
        </w:rPr>
        <w:t>年以上不满</w:t>
      </w:r>
      <w:r>
        <w:rPr>
          <w:rFonts w:ascii="SimHei" w:hAnsi="SimHei" w:eastAsia="黑体"/>
        </w:rPr>
        <w:t>3</w:t>
      </w:r>
      <w:r>
        <w:rPr>
          <w:rFonts w:ascii="SimHei" w:hAnsi="SimHei" w:eastAsia="黑体"/>
        </w:rPr>
        <w:t>年的，试用期为</w:t>
      </w:r>
      <w:r>
        <w:rPr>
          <w:rFonts w:ascii="SimHei" w:hAnsi="SimHei" w:eastAsia="黑体"/>
        </w:rPr>
        <w:t>2</w:t>
      </w:r>
      <w:r>
        <w:rPr>
          <w:rFonts w:ascii="SimHei" w:hAnsi="SimHei" w:eastAsia="黑体"/>
        </w:rPr>
        <w:t>个月；</w:t>
      </w:r>
      <w:r>
        <w:rPr>
          <w:rFonts w:ascii="SimHei" w:hAnsi="SimHei" w:eastAsia="黑体"/>
        </w:rPr>
        <w:t>3</w:t>
      </w:r>
      <w:r>
        <w:rPr>
          <w:rFonts w:ascii="SimHei" w:hAnsi="SimHei" w:eastAsia="黑体"/>
        </w:rPr>
        <w:t>年以上固定期限和无固定期限的劳动合同，试用期为</w:t>
      </w:r>
      <w:r>
        <w:rPr>
          <w:rFonts w:ascii="SimHei" w:hAnsi="SimHei" w:eastAsia="黑体"/>
        </w:rPr>
        <w:t>6</w:t>
      </w:r>
      <w:r>
        <w:rPr>
          <w:rFonts w:ascii="SimHei" w:hAnsi="SimHei" w:eastAsia="黑体"/>
        </w:rPr>
        <w:t>个月。</w:t>
      </w:r>
    </w:p>
    <w:p>
      <w:pPr>
        <w:pStyle w:val="Normal"/>
        <w:spacing w:lineRule="auto" w:line="360"/>
        <w:ind w:firstLine="617"/>
        <w:rPr/>
      </w:pPr>
      <w:r>
        <w:rPr>
          <w:rFonts w:ascii="SimHei" w:hAnsi="SimHei" w:eastAsia="黑体"/>
        </w:rPr>
        <w:t>以完成一定工作任务为期限的劳动合同或者劳动合同期限不满三个月的，不应约定试用期。员工已过试用期后换岗或者续签劳动合同者，不应重新约定试用期。</w:t>
      </w:r>
    </w:p>
    <w:p>
      <w:pPr>
        <w:pStyle w:val="Normal"/>
        <w:spacing w:lineRule="auto" w:line="360"/>
        <w:ind w:firstLine="617"/>
        <w:rPr/>
      </w:pPr>
      <w:r>
        <w:rPr>
          <w:rFonts w:ascii="SimHei" w:hAnsi="SimHei" w:eastAsia="黑体"/>
        </w:rPr>
        <w:t>公司禁止使用单独的试用期合同。</w:t>
      </w:r>
    </w:p>
    <w:p>
      <w:pPr>
        <w:pStyle w:val="Normal"/>
        <w:spacing w:lineRule="auto" w:line="360"/>
        <w:ind w:firstLine="617"/>
        <w:rPr/>
      </w:pPr>
      <w:r>
        <w:rPr>
          <w:rFonts w:ascii="SimHei" w:hAnsi="SimHei" w:eastAsia="黑体"/>
        </w:rPr>
        <w:t>新员工试用期满前，期满</w:t>
      </w:r>
      <w:r>
        <w:rPr>
          <w:rFonts w:ascii="SimHei" w:hAnsi="SimHei" w:eastAsia="黑体"/>
        </w:rPr>
        <w:t>15</w:t>
      </w:r>
      <w:r>
        <w:rPr>
          <w:rFonts w:ascii="SimHei" w:hAnsi="SimHei" w:eastAsia="黑体"/>
        </w:rPr>
        <w:t>天前，人力资源部门应当询问有关部门，是否决定将其转正，如果准备不予转正，则人力资源部门应组织作出试用期考核，评定其是否符合录用条件，并交由总经理审定。评定不符合录用条件的，公司可解除劳动合同，并不予支付经济补偿金。</w:t>
      </w:r>
    </w:p>
    <w:p>
      <w:pPr>
        <w:pStyle w:val="Normal"/>
        <w:spacing w:lineRule="auto" w:line="360"/>
        <w:ind w:firstLine="619"/>
        <w:rPr/>
      </w:pPr>
      <w:r>
        <w:rPr>
          <w:rFonts w:ascii="SimHei" w:hAnsi="SimHei" w:eastAsia="黑体"/>
          <w:b/>
          <w:bCs/>
        </w:rPr>
        <w:t xml:space="preserve">第十八条 </w:t>
      </w:r>
      <w:r>
        <w:rPr>
          <w:rFonts w:ascii="SimHei" w:hAnsi="SimHei" w:eastAsia="黑体"/>
        </w:rPr>
        <w:t xml:space="preserve"> </w:t>
      </w:r>
      <w:r>
        <w:rPr>
          <w:rFonts w:ascii="SimHei" w:hAnsi="SimHei" w:eastAsia="黑体"/>
          <w:b/>
          <w:bCs/>
        </w:rPr>
        <w:t xml:space="preserve">录用条件 </w:t>
      </w:r>
      <w:r>
        <w:rPr>
          <w:rFonts w:ascii="SimHei" w:hAnsi="SimHei" w:eastAsia="黑体"/>
        </w:rPr>
        <w:t>录用条件包括通用条件（适合公司招聘的所有员工）与专门条件（适合各个岗位的员工）。试用期内发现或发生下列情形之一者，视为不符合通用录用条件：</w:t>
      </w:r>
    </w:p>
    <w:p>
      <w:pPr>
        <w:pStyle w:val="Normal"/>
        <w:numPr>
          <w:ilvl w:val="2"/>
          <w:numId w:val="3"/>
        </w:numPr>
        <w:spacing w:lineRule="auto" w:line="360"/>
        <w:ind w:start="0" w:firstLine="617"/>
        <w:rPr/>
      </w:pPr>
      <w:r>
        <w:rPr>
          <w:rFonts w:ascii="SimHei" w:hAnsi="SimHei" w:eastAsia="黑体"/>
        </w:rPr>
        <w:t>用工就业手续不完备；</w:t>
      </w:r>
    </w:p>
    <w:p>
      <w:pPr>
        <w:pStyle w:val="Normal"/>
        <w:numPr>
          <w:ilvl w:val="2"/>
          <w:numId w:val="3"/>
        </w:numPr>
        <w:spacing w:lineRule="auto" w:line="360"/>
        <w:ind w:start="0" w:firstLine="617"/>
        <w:rPr/>
      </w:pPr>
      <w:r>
        <w:rPr>
          <w:rFonts w:ascii="SimHei" w:hAnsi="SimHei" w:eastAsia="黑体"/>
        </w:rPr>
        <w:t>员工未完成所担任岗位的指标或者任务，或者不胜任甲方安排的工作和甲方规定的岗位职责；</w:t>
      </w:r>
    </w:p>
    <w:p>
      <w:pPr>
        <w:pStyle w:val="Normal"/>
        <w:numPr>
          <w:ilvl w:val="2"/>
          <w:numId w:val="3"/>
        </w:numPr>
        <w:spacing w:lineRule="auto" w:line="360"/>
        <w:ind w:start="0" w:firstLine="617"/>
        <w:rPr/>
      </w:pPr>
      <w:r>
        <w:rPr>
          <w:rFonts w:ascii="SimHei" w:hAnsi="SimHei" w:eastAsia="黑体"/>
        </w:rPr>
        <w:t>试用期内请事假及病假超过</w:t>
      </w:r>
      <w:r>
        <w:rPr>
          <w:rFonts w:ascii="SimHei" w:hAnsi="SimHei" w:eastAsia="黑体"/>
        </w:rPr>
        <w:t>3</w:t>
      </w:r>
      <w:r>
        <w:rPr>
          <w:rFonts w:ascii="SimHei" w:hAnsi="SimHei" w:eastAsia="黑体"/>
        </w:rPr>
        <w:t>天，或迟到及早退超过</w:t>
      </w:r>
      <w:r>
        <w:rPr>
          <w:rFonts w:ascii="SimHei" w:hAnsi="SimHei" w:eastAsia="黑体"/>
        </w:rPr>
        <w:t>4</w:t>
      </w:r>
      <w:r>
        <w:rPr>
          <w:rFonts w:ascii="SimHei" w:hAnsi="SimHei" w:eastAsia="黑体"/>
        </w:rPr>
        <w:t>次，或有旷工现象的；</w:t>
      </w:r>
    </w:p>
    <w:p>
      <w:pPr>
        <w:pStyle w:val="Normal"/>
        <w:numPr>
          <w:ilvl w:val="2"/>
          <w:numId w:val="3"/>
        </w:numPr>
        <w:spacing w:lineRule="auto" w:line="360"/>
        <w:ind w:start="0" w:firstLine="617"/>
        <w:rPr/>
      </w:pPr>
      <w:r>
        <w:rPr>
          <w:rFonts w:ascii="SimHei" w:hAnsi="SimHei" w:eastAsia="黑体"/>
        </w:rPr>
        <w:t>员工所提供信息有弄虚作假或隐瞒的；</w:t>
      </w:r>
    </w:p>
    <w:p>
      <w:pPr>
        <w:pStyle w:val="Normal"/>
        <w:numPr>
          <w:ilvl w:val="2"/>
          <w:numId w:val="3"/>
        </w:numPr>
        <w:spacing w:lineRule="auto" w:line="360"/>
        <w:ind w:start="0" w:firstLine="617"/>
        <w:rPr/>
      </w:pPr>
      <w:r>
        <w:rPr>
          <w:rFonts w:ascii="SimHei" w:hAnsi="SimHei" w:eastAsia="黑体"/>
        </w:rPr>
        <w:t>有顶撞上司的行为；</w:t>
      </w:r>
    </w:p>
    <w:p>
      <w:pPr>
        <w:pStyle w:val="Normal"/>
        <w:numPr>
          <w:ilvl w:val="2"/>
          <w:numId w:val="3"/>
        </w:numPr>
        <w:spacing w:lineRule="auto" w:line="360"/>
        <w:ind w:start="0" w:firstLine="617"/>
        <w:rPr/>
      </w:pPr>
      <w:r>
        <w:rPr>
          <w:rFonts w:ascii="SimHei" w:hAnsi="SimHei" w:eastAsia="黑体"/>
        </w:rPr>
        <w:t>试用期内与其他员工发生激烈争吵和肢体冲突者；</w:t>
      </w:r>
    </w:p>
    <w:p>
      <w:pPr>
        <w:pStyle w:val="Normal"/>
        <w:numPr>
          <w:ilvl w:val="2"/>
          <w:numId w:val="3"/>
        </w:numPr>
        <w:spacing w:lineRule="auto" w:line="360"/>
        <w:ind w:start="0" w:firstLine="617"/>
        <w:rPr/>
      </w:pPr>
      <w:r>
        <w:rPr>
          <w:rFonts w:ascii="SimHei" w:hAnsi="SimHei" w:eastAsia="黑体"/>
        </w:rPr>
        <w:t>不能够提供办理录用、社会保险等所需要的证明材料的，或者不能按公司要求提供真实人事档案的；</w:t>
      </w:r>
    </w:p>
    <w:p>
      <w:pPr>
        <w:pStyle w:val="Normal"/>
        <w:numPr>
          <w:ilvl w:val="2"/>
          <w:numId w:val="3"/>
        </w:numPr>
        <w:spacing w:lineRule="auto" w:line="360"/>
        <w:ind w:start="0" w:firstLine="617"/>
        <w:rPr/>
      </w:pPr>
      <w:r>
        <w:rPr>
          <w:rFonts w:ascii="SimHei" w:hAnsi="SimHei" w:eastAsia="黑体"/>
        </w:rPr>
        <w:t>患精神病或按国家法律法规应禁止工作的传染病，或身体健康条件不符合工作岗位要求的；</w:t>
      </w:r>
    </w:p>
    <w:p>
      <w:pPr>
        <w:pStyle w:val="Normal"/>
        <w:numPr>
          <w:ilvl w:val="2"/>
          <w:numId w:val="3"/>
        </w:numPr>
        <w:spacing w:lineRule="auto" w:line="360"/>
        <w:ind w:start="0" w:firstLine="617"/>
        <w:rPr/>
      </w:pPr>
      <w:r>
        <w:rPr>
          <w:rFonts w:ascii="SimHei" w:hAnsi="SimHei" w:eastAsia="黑体"/>
        </w:rPr>
        <w:t>与原用人单位未依法解除、终止劳动关系的；</w:t>
      </w:r>
    </w:p>
    <w:p>
      <w:pPr>
        <w:pStyle w:val="Normal"/>
        <w:numPr>
          <w:ilvl w:val="2"/>
          <w:numId w:val="3"/>
        </w:numPr>
        <w:spacing w:lineRule="auto" w:line="360"/>
        <w:ind w:start="0" w:firstLine="617"/>
        <w:rPr/>
      </w:pPr>
      <w:r>
        <w:rPr>
          <w:rFonts w:ascii="SimHei" w:hAnsi="SimHei" w:eastAsia="黑体"/>
        </w:rPr>
        <w:t>与原用人单位存在竞业限制约定且在竞业限制范围之内的；</w:t>
      </w:r>
    </w:p>
    <w:p>
      <w:pPr>
        <w:pStyle w:val="Normal"/>
        <w:numPr>
          <w:ilvl w:val="2"/>
          <w:numId w:val="3"/>
        </w:numPr>
        <w:spacing w:lineRule="auto" w:line="360"/>
        <w:ind w:start="0" w:firstLine="617"/>
        <w:rPr/>
      </w:pPr>
      <w:r>
        <w:rPr>
          <w:rFonts w:ascii="SimHei" w:hAnsi="SimHei" w:eastAsia="黑体"/>
        </w:rPr>
        <w:t>试用期内被通缉或被取保候审、监视居住的；</w:t>
      </w:r>
    </w:p>
    <w:p>
      <w:pPr>
        <w:pStyle w:val="Normal"/>
        <w:numPr>
          <w:ilvl w:val="2"/>
          <w:numId w:val="3"/>
        </w:numPr>
        <w:spacing w:lineRule="auto" w:line="360"/>
        <w:ind w:start="0" w:firstLine="617"/>
        <w:rPr/>
      </w:pPr>
      <w:r>
        <w:rPr>
          <w:rFonts w:ascii="SimHei" w:hAnsi="SimHei" w:eastAsia="黑体"/>
        </w:rPr>
        <w:t>入职后不同意购买社会保险或者不按甲方制定的劳动合同版本签订劳动合同的；</w:t>
      </w:r>
    </w:p>
    <w:p>
      <w:pPr>
        <w:pStyle w:val="Normal"/>
        <w:numPr>
          <w:ilvl w:val="2"/>
          <w:numId w:val="3"/>
        </w:numPr>
        <w:spacing w:lineRule="auto" w:line="360"/>
        <w:ind w:start="0" w:firstLine="617"/>
        <w:rPr/>
      </w:pPr>
      <w:r>
        <w:rPr>
          <w:rFonts w:ascii="SimHei" w:hAnsi="SimHei" w:eastAsia="黑体"/>
        </w:rPr>
        <w:t>隐瞒曾经受过法律处罚或者纪律处分的事实的；</w:t>
      </w:r>
    </w:p>
    <w:p>
      <w:pPr>
        <w:pStyle w:val="Normal"/>
        <w:spacing w:lineRule="auto" w:line="360"/>
        <w:ind w:firstLine="617"/>
        <w:rPr/>
      </w:pPr>
      <w:r>
        <w:rPr>
          <w:rFonts w:ascii="SimHei" w:hAnsi="SimHei" w:eastAsia="黑体"/>
        </w:rPr>
        <w:t xml:space="preserve">14.  </w:t>
      </w:r>
      <w:r>
        <w:rPr>
          <w:rFonts w:ascii="SimHei" w:hAnsi="SimHei" w:eastAsia="黑体"/>
        </w:rPr>
        <w:t>试用期考核得分不满</w:t>
      </w:r>
      <w:r>
        <w:rPr>
          <w:rFonts w:ascii="SimHei" w:hAnsi="SimHei" w:eastAsia="黑体"/>
        </w:rPr>
        <w:t>60</w:t>
      </w:r>
      <w:r>
        <w:rPr>
          <w:rFonts w:ascii="SimHei" w:hAnsi="SimHei" w:eastAsia="黑体"/>
        </w:rPr>
        <w:t>分者。</w:t>
      </w:r>
    </w:p>
    <w:p>
      <w:pPr>
        <w:pStyle w:val="Normal"/>
        <w:spacing w:lineRule="auto" w:line="360"/>
        <w:ind w:firstLine="619"/>
        <w:rPr/>
      </w:pPr>
      <w:r>
        <w:rPr>
          <w:rFonts w:ascii="SimHei" w:hAnsi="SimHei" w:eastAsia="黑体"/>
          <w:b/>
          <w:bCs/>
        </w:rPr>
        <w:t xml:space="preserve">第十九条  新员工培训 </w:t>
      </w:r>
      <w:r>
        <w:rPr>
          <w:rFonts w:ascii="SimHei" w:hAnsi="SimHei" w:eastAsia="黑体"/>
        </w:rPr>
        <w:t>试用人员应接受新员工培训。新员工培训由人力资源部与用人部门共同组织实施。</w:t>
      </w:r>
    </w:p>
    <w:p>
      <w:pPr>
        <w:pStyle w:val="Normal"/>
        <w:spacing w:lineRule="auto" w:line="360"/>
        <w:ind w:firstLine="619"/>
        <w:rPr/>
      </w:pPr>
      <w:r>
        <w:rPr>
          <w:rFonts w:ascii="SimHei" w:hAnsi="SimHei" w:eastAsia="黑体"/>
          <w:b/>
          <w:bCs/>
        </w:rPr>
        <w:t>第二十条  工作内容</w:t>
      </w:r>
      <w:r>
        <w:rPr>
          <w:rFonts w:ascii="SimHei" w:hAnsi="SimHei" w:eastAsia="黑体"/>
        </w:rPr>
        <w:t xml:space="preserve">  员工的工作内容及要求以劳动合同和公司规章制度为准。</w:t>
      </w:r>
    </w:p>
    <w:p>
      <w:pPr>
        <w:pStyle w:val="Normal"/>
        <w:spacing w:lineRule="auto" w:line="360"/>
        <w:ind w:firstLine="617"/>
        <w:rPr/>
      </w:pPr>
      <w:r>
        <w:rPr>
          <w:rFonts w:ascii="SimHei" w:hAnsi="SimHei" w:eastAsia="黑体"/>
        </w:rPr>
        <w:t>公司要求员工在工作时全身心的投入到工作中去，员工应按公司的工作要求和考核目标，按时、按质、按量地完成其工作内容，并力争达到最佳工作表现。</w:t>
      </w:r>
    </w:p>
    <w:p>
      <w:pPr>
        <w:pStyle w:val="TextBodyIndent"/>
        <w:spacing w:lineRule="auto" w:line="360"/>
        <w:ind w:firstLine="617"/>
        <w:rPr/>
      </w:pPr>
      <w:r>
        <w:rPr>
          <w:rFonts w:ascii="SimHei" w:hAnsi="SimHei" w:eastAsia="黑体"/>
        </w:rPr>
        <w:t>部门经理或者员工的直接上级有责任向员工解释其工作范围、责任及要求。员工有权向所属部门经理或者上级清楚地了解其工作范围、责任及要求。</w:t>
      </w:r>
    </w:p>
    <w:p>
      <w:pPr>
        <w:pStyle w:val="TextBodyIndent"/>
        <w:spacing w:lineRule="auto" w:line="360"/>
        <w:ind w:firstLine="619"/>
        <w:rPr/>
      </w:pPr>
      <w:r>
        <w:rPr>
          <w:rFonts w:ascii="SimHei" w:hAnsi="SimHei" w:eastAsia="黑体"/>
          <w:b/>
          <w:bCs/>
        </w:rPr>
        <w:t>第二十一条</w:t>
      </w:r>
      <w:r>
        <w:rPr>
          <w:rFonts w:eastAsia="黑体" w:ascii="SimHei" w:hAnsi="SimHei"/>
        </w:rPr>
        <w:t xml:space="preserve">  </w:t>
      </w:r>
      <w:r>
        <w:rPr>
          <w:rFonts w:ascii="SimHei" w:hAnsi="SimHei" w:eastAsia="黑体"/>
          <w:b/>
          <w:bCs/>
        </w:rPr>
        <w:t>调岗</w:t>
      </w:r>
      <w:r>
        <w:rPr>
          <w:rFonts w:eastAsia="黑体" w:ascii="SimHei" w:hAnsi="SimHei"/>
        </w:rPr>
        <w:t xml:space="preserve"> </w:t>
      </w:r>
      <w:r>
        <w:rPr>
          <w:rFonts w:ascii="SimHei" w:hAnsi="SimHei" w:eastAsia="黑体"/>
        </w:rPr>
        <w:t>各部门主管应按其直接管辖人员的个性、知识、技能等因素，调配适当工作，以做到人职匹配、人尽其才、才尽其用。员工也可以根据公司人力资源部公布的空缺职位申请调动。</w:t>
      </w:r>
    </w:p>
    <w:p>
      <w:pPr>
        <w:pStyle w:val="Normal"/>
        <w:spacing w:lineRule="auto" w:line="360"/>
        <w:ind w:firstLine="617"/>
        <w:rPr/>
      </w:pPr>
      <w:r>
        <w:rPr>
          <w:rFonts w:ascii="SimHei" w:hAnsi="SimHei" w:eastAsia="黑体"/>
        </w:rPr>
        <w:t>公司将视员工在本岗位的工作年限及工作表现来决定是否同意员工的转岗申请。一般情况下，新员工在试用期内不得申请调职。员工转岗必须报人力资源部，由人力资源部核准，公司最高管理层批准生效，并由人力资源部出具调岗通知书。</w:t>
      </w:r>
    </w:p>
    <w:p>
      <w:pPr>
        <w:pStyle w:val="Normal"/>
        <w:spacing w:lineRule="auto" w:line="360"/>
        <w:ind w:firstLine="617"/>
        <w:rPr/>
      </w:pPr>
      <w:r>
        <w:rPr>
          <w:rFonts w:ascii="SimHei" w:hAnsi="SimHei" w:eastAsia="黑体"/>
        </w:rPr>
        <w:t>员工接到调岗通知书后，管理人员应于</w:t>
      </w:r>
      <w:r>
        <w:rPr>
          <w:rFonts w:ascii="SimHei" w:hAnsi="SimHei" w:eastAsia="黑体"/>
        </w:rPr>
        <w:t>7</w:t>
      </w:r>
      <w:r>
        <w:rPr>
          <w:rFonts w:ascii="SimHei" w:hAnsi="SimHei" w:eastAsia="黑体"/>
        </w:rPr>
        <w:t>日内、一般员工应于</w:t>
      </w:r>
      <w:r>
        <w:rPr>
          <w:rFonts w:ascii="SimHei" w:hAnsi="SimHei" w:eastAsia="黑体"/>
        </w:rPr>
        <w:t>5</w:t>
      </w:r>
      <w:r>
        <w:rPr>
          <w:rFonts w:ascii="SimHei" w:hAnsi="SimHei" w:eastAsia="黑体"/>
        </w:rPr>
        <w:t>日内办妥移交手续，前往新岗位报到，具体报到时间以通知为准。调任员工在接任者到职前，其所任职务由原属主管指派适合人选暂行代理。</w:t>
      </w:r>
    </w:p>
    <w:p>
      <w:pPr>
        <w:pStyle w:val="Normal"/>
        <w:spacing w:lineRule="auto" w:line="360"/>
        <w:ind w:firstLine="617"/>
        <w:rPr/>
      </w:pPr>
      <w:r>
        <w:rPr>
          <w:rFonts w:ascii="SimHei" w:hAnsi="SimHei" w:eastAsia="黑体"/>
        </w:rPr>
        <w:t>当出现下列情况之一时，公司可调整员工岗位：</w:t>
      </w:r>
    </w:p>
    <w:p>
      <w:pPr>
        <w:pStyle w:val="Normal"/>
        <w:spacing w:lineRule="auto" w:line="360"/>
        <w:ind w:firstLine="617"/>
        <w:rPr/>
      </w:pPr>
      <w:r>
        <w:rPr>
          <w:rFonts w:ascii="SimHei" w:hAnsi="SimHei" w:eastAsia="黑体"/>
        </w:rPr>
        <w:t>（一）连续两个月无法完成月任务业绩指标的；</w:t>
      </w:r>
    </w:p>
    <w:p>
      <w:pPr>
        <w:pStyle w:val="Normal"/>
        <w:spacing w:lineRule="auto" w:line="360"/>
        <w:ind w:firstLine="617"/>
        <w:rPr/>
      </w:pPr>
      <w:r>
        <w:rPr>
          <w:rFonts w:ascii="SimHei" w:hAnsi="SimHei" w:eastAsia="黑体"/>
        </w:rPr>
        <w:t>（二）因公司项目撤销或完成、机构调整、部门撤销、岗位合并、设备更新等发生变化，导致不能安排原岗位工作的；</w:t>
      </w:r>
    </w:p>
    <w:p>
      <w:pPr>
        <w:pStyle w:val="Normal"/>
        <w:spacing w:lineRule="auto" w:line="360"/>
        <w:ind w:firstLine="617"/>
        <w:rPr/>
      </w:pPr>
      <w:r>
        <w:rPr>
          <w:rFonts w:ascii="SimHei" w:hAnsi="SimHei" w:eastAsia="黑体"/>
        </w:rPr>
        <w:t>（三）员工不论何种原因连续</w:t>
      </w:r>
      <w:r>
        <w:rPr>
          <w:rFonts w:ascii="SimHei" w:hAnsi="SimHei" w:eastAsia="黑体"/>
          <w:u w:val="single"/>
        </w:rPr>
        <w:t>一</w:t>
      </w:r>
      <w:r>
        <w:rPr>
          <w:rFonts w:ascii="SimHei" w:hAnsi="SimHei" w:eastAsia="黑体"/>
        </w:rPr>
        <w:t>个月以上未到岗上班，公司已安排其它员工替换员工原岗位，员工重新到岗上班的；</w:t>
      </w:r>
    </w:p>
    <w:p>
      <w:pPr>
        <w:pStyle w:val="Normal"/>
        <w:spacing w:lineRule="auto" w:line="360"/>
        <w:ind w:firstLine="617"/>
        <w:rPr>
          <w:u w:val="single"/>
        </w:rPr>
      </w:pPr>
      <w:r>
        <w:rPr>
          <w:rFonts w:ascii="SimHei" w:hAnsi="SimHei" w:eastAsia="黑体"/>
        </w:rPr>
        <w:t>（四）员工的父母、配偶、子女、兄弟姐妹在公司工作，公司认为不利于工作需要调岗的；</w:t>
      </w:r>
    </w:p>
    <w:p>
      <w:pPr>
        <w:pStyle w:val="Normal"/>
        <w:spacing w:lineRule="auto" w:line="360"/>
        <w:ind w:firstLine="617"/>
        <w:rPr/>
      </w:pPr>
      <w:r>
        <w:rPr>
          <w:rFonts w:ascii="SimHei" w:hAnsi="SimHei" w:eastAsia="黑体"/>
        </w:rPr>
        <w:t>（五）订立劳动合同时所依据的法律、行政法规、行政规章发生变化，导致岗位必须进行调整的。</w:t>
      </w:r>
    </w:p>
    <w:p>
      <w:pPr>
        <w:pStyle w:val="Normal"/>
        <w:spacing w:lineRule="auto" w:line="360"/>
        <w:ind w:firstLine="617"/>
        <w:rPr>
          <w:u w:val="single"/>
        </w:rPr>
      </w:pPr>
      <w:r>
        <w:rPr>
          <w:rFonts w:ascii="SimHei" w:hAnsi="SimHei" w:eastAsia="黑体"/>
        </w:rPr>
        <w:t>（六）根据员工的工作表现、身体状况以及甲方生产经营的需要等情况，需要调岗的。</w:t>
      </w:r>
    </w:p>
    <w:p>
      <w:pPr>
        <w:pStyle w:val="Normal"/>
        <w:spacing w:lineRule="auto" w:line="360"/>
        <w:ind w:firstLine="617"/>
        <w:rPr/>
      </w:pPr>
      <w:r>
        <w:rPr>
          <w:rFonts w:ascii="SimHei" w:hAnsi="SimHei" w:eastAsia="黑体"/>
        </w:rPr>
        <w:t>（七）绩效考核得分不足</w:t>
      </w:r>
      <w:r>
        <w:rPr>
          <w:rFonts w:ascii="SimHei" w:hAnsi="SimHei" w:eastAsia="黑体"/>
        </w:rPr>
        <w:t>60</w:t>
      </w:r>
      <w:r>
        <w:rPr>
          <w:rFonts w:ascii="SimHei" w:hAnsi="SimHei" w:eastAsia="黑体"/>
        </w:rPr>
        <w:t>分的；</w:t>
      </w:r>
    </w:p>
    <w:p>
      <w:pPr>
        <w:pStyle w:val="Normal"/>
        <w:spacing w:lineRule="auto" w:line="360"/>
        <w:ind w:firstLine="617"/>
        <w:rPr/>
      </w:pPr>
      <w:r>
        <w:rPr>
          <w:rFonts w:ascii="SimHei" w:hAnsi="SimHei" w:eastAsia="黑体"/>
        </w:rPr>
        <w:t>调岗后，相应的薪资级别也将随岗位的变化而变化。</w:t>
      </w:r>
    </w:p>
    <w:p>
      <w:pPr>
        <w:pStyle w:val="Normal"/>
        <w:spacing w:lineRule="auto" w:line="360"/>
        <w:ind w:firstLine="619"/>
        <w:rPr/>
      </w:pPr>
      <w:r>
        <w:rPr>
          <w:rFonts w:ascii="SimHei" w:hAnsi="SimHei" w:eastAsia="黑体"/>
          <w:b/>
          <w:bCs/>
        </w:rPr>
        <w:t>第二十二条  劳动合同的变更</w:t>
      </w:r>
      <w:r>
        <w:rPr>
          <w:rFonts w:ascii="SimHei" w:hAnsi="SimHei" w:eastAsia="黑体"/>
        </w:rPr>
        <w:t xml:space="preserve">  经公司和员工双方协商一致可以变更劳动合同条款，并签订书面《劳动合同变更协议》，此协议作为双方劳动合同的附件附于合同之后。</w:t>
      </w:r>
    </w:p>
    <w:p>
      <w:pPr>
        <w:pStyle w:val="Normal"/>
        <w:spacing w:lineRule="auto" w:line="360"/>
        <w:ind w:firstLine="617"/>
        <w:rPr/>
      </w:pPr>
      <w:r>
        <w:rPr>
          <w:rFonts w:ascii="SimHei" w:hAnsi="SimHei" w:eastAsia="黑体"/>
        </w:rPr>
        <w:t>经公司审批与员工签字认可的调岗手续，等同于书面的劳动合同变更协议。</w:t>
      </w:r>
    </w:p>
    <w:p>
      <w:pPr>
        <w:pStyle w:val="Normal"/>
        <w:spacing w:lineRule="auto" w:line="360"/>
        <w:ind w:firstLine="619"/>
        <w:rPr/>
      </w:pPr>
      <w:r>
        <w:rPr>
          <w:rFonts w:ascii="SimHei" w:hAnsi="SimHei" w:eastAsia="黑体"/>
          <w:b/>
          <w:bCs/>
        </w:rPr>
        <w:t>第二十三条  劳动合同的终止</w:t>
      </w:r>
      <w:r>
        <w:rPr>
          <w:rFonts w:ascii="SimHei" w:hAnsi="SimHei" w:eastAsia="黑体"/>
        </w:rPr>
        <w:t xml:space="preserve">  出现下列情形之一的，劳动合同终止：</w:t>
      </w:r>
    </w:p>
    <w:p>
      <w:pPr>
        <w:pStyle w:val="Normal"/>
        <w:numPr>
          <w:ilvl w:val="0"/>
          <w:numId w:val="9"/>
        </w:numPr>
        <w:spacing w:lineRule="auto" w:line="360"/>
        <w:ind w:start="0" w:firstLine="617"/>
        <w:rPr/>
      </w:pPr>
      <w:r>
        <w:rPr>
          <w:rFonts w:ascii="SimHei" w:hAnsi="SimHei" w:eastAsia="黑体"/>
        </w:rPr>
        <w:t>劳动合同期满不再续签；</w:t>
      </w:r>
    </w:p>
    <w:p>
      <w:pPr>
        <w:pStyle w:val="Normal"/>
        <w:numPr>
          <w:ilvl w:val="0"/>
          <w:numId w:val="9"/>
        </w:numPr>
        <w:spacing w:lineRule="auto" w:line="360"/>
        <w:ind w:start="0" w:firstLine="617"/>
        <w:rPr/>
      </w:pPr>
      <w:r>
        <w:rPr>
          <w:rFonts w:ascii="SimHei" w:hAnsi="SimHei" w:eastAsia="黑体"/>
        </w:rPr>
        <w:t>员工已达退休年龄或开始享受基本养老保险待遇的；</w:t>
      </w:r>
    </w:p>
    <w:p>
      <w:pPr>
        <w:pStyle w:val="Normal"/>
        <w:numPr>
          <w:ilvl w:val="0"/>
          <w:numId w:val="9"/>
        </w:numPr>
        <w:spacing w:lineRule="auto" w:line="360"/>
        <w:ind w:start="0" w:firstLine="617"/>
        <w:rPr/>
      </w:pPr>
      <w:r>
        <w:rPr>
          <w:rFonts w:ascii="SimHei" w:hAnsi="SimHei" w:eastAsia="黑体"/>
        </w:rPr>
        <w:t>员工死亡，或者被人民法院宣告死亡或者宣告失踪的；</w:t>
      </w:r>
    </w:p>
    <w:p>
      <w:pPr>
        <w:pStyle w:val="Normal"/>
        <w:numPr>
          <w:ilvl w:val="0"/>
          <w:numId w:val="9"/>
        </w:numPr>
        <w:spacing w:lineRule="auto" w:line="360"/>
        <w:ind w:start="0" w:firstLine="617"/>
        <w:rPr/>
      </w:pPr>
      <w:r>
        <w:rPr>
          <w:rFonts w:ascii="SimHei" w:hAnsi="SimHei" w:eastAsia="黑体"/>
        </w:rPr>
        <w:t>公司被依法宣告破产的；</w:t>
      </w:r>
    </w:p>
    <w:p>
      <w:pPr>
        <w:pStyle w:val="Normal"/>
        <w:numPr>
          <w:ilvl w:val="0"/>
          <w:numId w:val="9"/>
        </w:numPr>
        <w:spacing w:lineRule="auto" w:line="360"/>
        <w:ind w:start="0" w:firstLine="617"/>
        <w:rPr/>
      </w:pPr>
      <w:r>
        <w:rPr>
          <w:rFonts w:ascii="SimHei" w:hAnsi="SimHei" w:eastAsia="黑体"/>
        </w:rPr>
        <w:t>公司解散、被吊销营业执照或者责令关闭的。</w:t>
      </w:r>
    </w:p>
    <w:p>
      <w:pPr>
        <w:pStyle w:val="Normal"/>
        <w:tabs>
          <w:tab w:val="clear" w:pos="420"/>
          <w:tab w:val="left" w:pos="720" w:leader="none"/>
        </w:tabs>
        <w:spacing w:lineRule="auto" w:line="360"/>
        <w:ind w:firstLine="619"/>
        <w:rPr/>
      </w:pPr>
      <w:r>
        <w:rPr>
          <w:rFonts w:ascii="SimHei" w:hAnsi="SimHei" w:eastAsia="黑体"/>
          <w:b/>
          <w:bCs/>
        </w:rPr>
        <w:t>第二十四条  劳动合同到期</w:t>
      </w:r>
      <w:r>
        <w:rPr>
          <w:rFonts w:ascii="SimHei" w:hAnsi="SimHei" w:eastAsia="黑体"/>
        </w:rPr>
        <w:t xml:space="preserve">   劳动合同到期</w:t>
      </w:r>
      <w:r>
        <w:rPr>
          <w:rFonts w:ascii="SimHei" w:hAnsi="SimHei" w:eastAsia="黑体"/>
        </w:rPr>
        <w:t>40</w:t>
      </w:r>
      <w:r>
        <w:rPr>
          <w:rFonts w:ascii="SimHei" w:hAnsi="SimHei" w:eastAsia="黑体"/>
        </w:rPr>
        <w:t>天前，人力资源部门应征询相关部门及公司领导意见，确定是否续签劳动合同，并在劳动合同到期</w:t>
      </w:r>
      <w:r>
        <w:rPr>
          <w:rFonts w:ascii="SimHei" w:hAnsi="SimHei" w:eastAsia="黑体"/>
        </w:rPr>
        <w:t>30</w:t>
      </w:r>
      <w:r>
        <w:rPr>
          <w:rFonts w:ascii="SimHei" w:hAnsi="SimHei" w:eastAsia="黑体"/>
        </w:rPr>
        <w:t>日前书面通知员工合同终止或续签。续签的，应于劳动合同终止前办妥有关续签劳动合同手续。</w:t>
      </w:r>
    </w:p>
    <w:p>
      <w:pPr>
        <w:pStyle w:val="Normal"/>
        <w:tabs>
          <w:tab w:val="clear" w:pos="420"/>
          <w:tab w:val="left" w:pos="720" w:leader="none"/>
        </w:tabs>
        <w:spacing w:lineRule="auto" w:line="360"/>
        <w:ind w:firstLine="617"/>
        <w:rPr/>
      </w:pPr>
      <w:r>
        <w:rPr>
          <w:rFonts w:ascii="SimHei" w:hAnsi="SimHei" w:eastAsia="黑体"/>
        </w:rPr>
        <w:t>禁止在劳动合同到期后不办理续签手续，继续用工。各部门应配合人力资源部门办理续签手续。</w:t>
      </w:r>
    </w:p>
    <w:p>
      <w:pPr>
        <w:pStyle w:val="Normal"/>
        <w:spacing w:lineRule="auto" w:line="360"/>
        <w:ind w:firstLine="619"/>
        <w:rPr/>
      </w:pPr>
      <w:r>
        <w:rPr>
          <w:rFonts w:ascii="SimHei" w:hAnsi="SimHei" w:eastAsia="黑体"/>
          <w:b/>
          <w:bCs/>
        </w:rPr>
        <w:t>第二十五条 协商解除劳动合同</w:t>
      </w:r>
      <w:r>
        <w:rPr>
          <w:rFonts w:ascii="SimHei" w:hAnsi="SimHei" w:eastAsia="黑体"/>
        </w:rPr>
        <w:t xml:space="preserve"> 经公司和员工双方协商一致，可解除劳动合同。</w:t>
      </w:r>
    </w:p>
    <w:p>
      <w:pPr>
        <w:pStyle w:val="Normal"/>
        <w:spacing w:lineRule="auto" w:line="360"/>
        <w:ind w:firstLine="619"/>
        <w:rPr/>
      </w:pPr>
      <w:r>
        <w:rPr>
          <w:rFonts w:ascii="SimHei" w:hAnsi="SimHei" w:eastAsia="黑体"/>
          <w:b/>
          <w:bCs/>
        </w:rPr>
        <w:t>第二十六条 员工过错时解除</w:t>
      </w:r>
      <w:r>
        <w:rPr>
          <w:rFonts w:ascii="SimHei" w:hAnsi="SimHei" w:eastAsia="黑体"/>
        </w:rPr>
        <w:t xml:space="preserve"> 员工出现下列情况之一的，公司可以即时解除劳动合同且无需给予员工任何经济补偿：</w:t>
      </w:r>
    </w:p>
    <w:p>
      <w:pPr>
        <w:pStyle w:val="Normal"/>
        <w:numPr>
          <w:ilvl w:val="0"/>
          <w:numId w:val="18"/>
        </w:numPr>
        <w:tabs>
          <w:tab w:val="clear" w:pos="420"/>
          <w:tab w:val="left" w:pos="180" w:leader="none"/>
          <w:tab w:val="left" w:pos="720" w:leader="none"/>
          <w:tab w:val="left" w:pos="1260" w:leader="none"/>
        </w:tabs>
        <w:spacing w:lineRule="auto" w:line="360"/>
        <w:ind w:start="0" w:firstLine="617"/>
        <w:rPr/>
      </w:pPr>
      <w:r>
        <w:rPr>
          <w:rFonts w:ascii="SimHei" w:hAnsi="SimHei" w:eastAsia="黑体"/>
        </w:rPr>
        <w:t>在试用期间被证明不符合录用条件 的；</w:t>
      </w:r>
    </w:p>
    <w:p>
      <w:pPr>
        <w:pStyle w:val="Normal"/>
        <w:numPr>
          <w:ilvl w:val="0"/>
          <w:numId w:val="18"/>
        </w:numPr>
        <w:tabs>
          <w:tab w:val="clear" w:pos="420"/>
          <w:tab w:val="left" w:pos="180" w:leader="none"/>
          <w:tab w:val="left" w:pos="720" w:leader="none"/>
          <w:tab w:val="left" w:pos="1260" w:leader="none"/>
        </w:tabs>
        <w:spacing w:lineRule="auto" w:line="360"/>
        <w:ind w:start="0" w:firstLine="617"/>
        <w:rPr/>
      </w:pPr>
      <w:r>
        <w:rPr>
          <w:rFonts w:ascii="SimHei" w:hAnsi="SimHei" w:eastAsia="黑体"/>
        </w:rPr>
        <w:t>严重违反公司规章制度的；</w:t>
      </w:r>
    </w:p>
    <w:p>
      <w:pPr>
        <w:pStyle w:val="Normal"/>
        <w:numPr>
          <w:ilvl w:val="0"/>
          <w:numId w:val="18"/>
        </w:numPr>
        <w:tabs>
          <w:tab w:val="clear" w:pos="420"/>
          <w:tab w:val="left" w:pos="180" w:leader="none"/>
          <w:tab w:val="left" w:pos="720" w:leader="none"/>
          <w:tab w:val="left" w:pos="1260" w:leader="none"/>
        </w:tabs>
        <w:spacing w:lineRule="auto" w:line="360"/>
        <w:ind w:start="0" w:firstLine="617"/>
        <w:rPr/>
      </w:pPr>
      <w:r>
        <w:rPr>
          <w:rFonts w:ascii="SimHei" w:hAnsi="SimHei" w:eastAsia="黑体"/>
        </w:rPr>
        <w:t>严重失职，营私舞弊，对公司利益造成</w:t>
      </w:r>
      <w:r>
        <w:rPr>
          <w:rFonts w:ascii="SimHei" w:hAnsi="SimHei" w:eastAsia="黑体"/>
        </w:rPr>
        <w:t>2000</w:t>
      </w:r>
      <w:r>
        <w:rPr>
          <w:rFonts w:ascii="SimHei" w:hAnsi="SimHei" w:eastAsia="黑体"/>
        </w:rPr>
        <w:t xml:space="preserve">元以上损失的； </w:t>
      </w:r>
    </w:p>
    <w:p>
      <w:pPr>
        <w:pStyle w:val="Normal"/>
        <w:numPr>
          <w:ilvl w:val="0"/>
          <w:numId w:val="18"/>
        </w:numPr>
        <w:tabs>
          <w:tab w:val="clear" w:pos="420"/>
          <w:tab w:val="left" w:pos="180" w:leader="none"/>
          <w:tab w:val="left" w:pos="720" w:leader="none"/>
          <w:tab w:val="left" w:pos="1260" w:leader="none"/>
        </w:tabs>
        <w:spacing w:lineRule="auto" w:line="360"/>
        <w:ind w:start="0" w:firstLine="617"/>
        <w:rPr/>
      </w:pPr>
      <w:r>
        <w:rPr>
          <w:rFonts w:ascii="SimHei" w:hAnsi="SimHei" w:eastAsia="黑体"/>
        </w:rPr>
        <w:t xml:space="preserve">员工同时与其他用人单位建立劳动关系，对完成公司的工作造成严重影响，或者经公司提出，拒不改正的； </w:t>
      </w:r>
    </w:p>
    <w:p>
      <w:pPr>
        <w:pStyle w:val="Normal"/>
        <w:numPr>
          <w:ilvl w:val="0"/>
          <w:numId w:val="18"/>
        </w:numPr>
        <w:tabs>
          <w:tab w:val="clear" w:pos="420"/>
          <w:tab w:val="left" w:pos="180" w:leader="none"/>
          <w:tab w:val="left" w:pos="720" w:leader="none"/>
          <w:tab w:val="left" w:pos="1260" w:leader="none"/>
        </w:tabs>
        <w:spacing w:lineRule="auto" w:line="360"/>
        <w:ind w:start="0" w:firstLine="617"/>
        <w:rPr/>
      </w:pPr>
      <w:r>
        <w:rPr>
          <w:rFonts w:ascii="SimHei" w:hAnsi="SimHei" w:eastAsia="黑体"/>
        </w:rPr>
        <w:t xml:space="preserve">以欺诈、胁迫的手段或者乘人之危，使公司在违背真实意思的情况下订立或者变更劳动合同的； </w:t>
      </w:r>
    </w:p>
    <w:p>
      <w:pPr>
        <w:pStyle w:val="Normal"/>
        <w:numPr>
          <w:ilvl w:val="0"/>
          <w:numId w:val="18"/>
        </w:numPr>
        <w:tabs>
          <w:tab w:val="clear" w:pos="420"/>
          <w:tab w:val="left" w:pos="180" w:leader="none"/>
          <w:tab w:val="left" w:pos="720" w:leader="none"/>
          <w:tab w:val="left" w:pos="1260" w:leader="none"/>
        </w:tabs>
        <w:spacing w:lineRule="auto" w:line="360"/>
        <w:ind w:start="0" w:firstLine="617"/>
        <w:rPr/>
      </w:pPr>
      <w:r>
        <w:rPr>
          <w:rFonts w:ascii="SimHei" w:hAnsi="SimHei" w:eastAsia="黑体"/>
        </w:rPr>
        <w:t>被依法追究刑事责任的。</w:t>
      </w:r>
    </w:p>
    <w:p>
      <w:pPr>
        <w:pStyle w:val="TextBodyIndent"/>
        <w:tabs>
          <w:tab w:val="clear" w:pos="420"/>
          <w:tab w:val="left" w:pos="180" w:leader="none"/>
          <w:tab w:val="left" w:pos="1260" w:leader="none"/>
        </w:tabs>
        <w:spacing w:lineRule="auto" w:line="360"/>
        <w:ind w:firstLine="617"/>
        <w:rPr>
          <w:rFonts w:ascii="宋体;SimSun" w:hAnsi="宋体;SimSun" w:cs="宋体;SimSun"/>
          <w:szCs w:val="18"/>
        </w:rPr>
      </w:pPr>
      <w:r>
        <w:rPr>
          <w:rFonts w:ascii="SimHei" w:hAnsi="SimHei" w:cs="宋体;SimSun" w:eastAsia="黑体"/>
          <w:szCs w:val="18"/>
        </w:rPr>
        <w:t>员工未办理任何请假或离职手续不再上班者，以旷工处理，在构成严重违反公司规章制度的条件下，公司应以严重违反公司规章为由通知其解除劳动关系。</w:t>
      </w:r>
    </w:p>
    <w:p>
      <w:pPr>
        <w:pStyle w:val="Normal"/>
        <w:spacing w:lineRule="auto" w:line="360"/>
        <w:ind w:firstLine="619"/>
        <w:rPr/>
      </w:pPr>
      <w:r>
        <w:rPr>
          <w:rFonts w:ascii="SimHei" w:hAnsi="SimHei" w:eastAsia="黑体"/>
          <w:b/>
          <w:bCs/>
        </w:rPr>
        <w:t>第二十七条 员工无过错时解除</w:t>
      </w:r>
      <w:r>
        <w:rPr>
          <w:rFonts w:ascii="SimHei" w:hAnsi="SimHei" w:eastAsia="黑体"/>
        </w:rPr>
        <w:t xml:space="preserve"> 员工有下列情况之一的，公司可以提前</w:t>
      </w:r>
      <w:r>
        <w:rPr>
          <w:rFonts w:ascii="SimHei" w:hAnsi="SimHei" w:eastAsia="黑体"/>
        </w:rPr>
        <w:t>30</w:t>
      </w:r>
      <w:r>
        <w:rPr>
          <w:rFonts w:ascii="SimHei" w:hAnsi="SimHei" w:eastAsia="黑体"/>
        </w:rPr>
        <w:t>天以书面形式通知员工本人或者额外再支付</w:t>
      </w:r>
      <w:r>
        <w:rPr>
          <w:rFonts w:ascii="SimHei" w:hAnsi="SimHei" w:eastAsia="黑体"/>
        </w:rPr>
        <w:t>1</w:t>
      </w:r>
      <w:r>
        <w:rPr>
          <w:rFonts w:ascii="SimHei" w:hAnsi="SimHei" w:eastAsia="黑体"/>
        </w:rPr>
        <w:t>个月工资后，解除劳动合同：</w:t>
      </w:r>
    </w:p>
    <w:p>
      <w:pPr>
        <w:pStyle w:val="Normal"/>
        <w:numPr>
          <w:ilvl w:val="0"/>
          <w:numId w:val="12"/>
        </w:numPr>
        <w:tabs>
          <w:tab w:val="left" w:pos="420" w:leader="none"/>
        </w:tabs>
        <w:spacing w:lineRule="auto" w:line="360"/>
        <w:ind w:start="0" w:firstLine="617"/>
        <w:rPr/>
      </w:pPr>
      <w:r>
        <w:rPr>
          <w:rFonts w:ascii="SimHei" w:hAnsi="SimHei" w:eastAsia="黑体"/>
        </w:rPr>
        <w:t xml:space="preserve">员工患病或非因工负伤，医疗期满后不能从事原工作，也不能从事由公司另行安排的工作的； </w:t>
      </w:r>
    </w:p>
    <w:p>
      <w:pPr>
        <w:pStyle w:val="Normal"/>
        <w:numPr>
          <w:ilvl w:val="0"/>
          <w:numId w:val="12"/>
        </w:numPr>
        <w:tabs>
          <w:tab w:val="left" w:pos="420" w:leader="none"/>
        </w:tabs>
        <w:spacing w:lineRule="auto" w:line="360"/>
        <w:ind w:start="0" w:firstLine="617"/>
        <w:rPr/>
      </w:pPr>
      <w:r>
        <w:rPr>
          <w:rFonts w:ascii="SimHei" w:hAnsi="SimHei" w:eastAsia="黑体"/>
        </w:rPr>
        <w:t xml:space="preserve">员工不胜任工作，经过培训或调整工作岗位，仍不能胜任工作的； </w:t>
      </w:r>
    </w:p>
    <w:p>
      <w:pPr>
        <w:pStyle w:val="Normal"/>
        <w:numPr>
          <w:ilvl w:val="0"/>
          <w:numId w:val="12"/>
        </w:numPr>
        <w:tabs>
          <w:tab w:val="left" w:pos="420" w:leader="none"/>
        </w:tabs>
        <w:spacing w:lineRule="auto" w:line="360"/>
        <w:ind w:start="0" w:firstLine="617"/>
        <w:rPr/>
      </w:pPr>
      <w:r>
        <w:rPr>
          <w:rFonts w:ascii="SimHei" w:hAnsi="SimHei" w:eastAsia="黑体"/>
        </w:rPr>
        <w:t>劳动合同订立时所依据的客观情况发生重大变化（包括但不限于因公司项目撤销或完成、机构调整、部门撤销、岗位合并、设备更新导致人员编制与岗位调整），致使无法履行本合同，经双方协商不能就变更合同达成协议的。客观情况的。</w:t>
      </w:r>
    </w:p>
    <w:p>
      <w:pPr>
        <w:pStyle w:val="Normal"/>
        <w:spacing w:lineRule="auto" w:line="360"/>
        <w:ind w:firstLine="619"/>
        <w:rPr/>
      </w:pPr>
      <w:r>
        <w:rPr>
          <w:rFonts w:ascii="SimHei" w:hAnsi="SimHei" w:eastAsia="黑体"/>
          <w:b/>
          <w:bCs/>
        </w:rPr>
        <w:t>第二十八条 经济性裁员</w:t>
      </w:r>
      <w:r>
        <w:rPr>
          <w:rFonts w:ascii="SimHei" w:hAnsi="SimHei" w:eastAsia="黑体"/>
        </w:rPr>
        <w:t xml:space="preserve"> 有下列情况之一的，公司需要裁减人员</w:t>
      </w:r>
      <w:r>
        <w:rPr>
          <w:rFonts w:ascii="SimHei" w:hAnsi="SimHei" w:eastAsia="黑体"/>
        </w:rPr>
        <w:t>20</w:t>
      </w:r>
      <w:r>
        <w:rPr>
          <w:rFonts w:ascii="SimHei" w:hAnsi="SimHei" w:eastAsia="黑体"/>
        </w:rPr>
        <w:t>人以上或者不裁减不足</w:t>
      </w:r>
      <w:r>
        <w:rPr>
          <w:rFonts w:ascii="SimHei" w:hAnsi="SimHei" w:eastAsia="黑体"/>
        </w:rPr>
        <w:t>20</w:t>
      </w:r>
      <w:r>
        <w:rPr>
          <w:rFonts w:ascii="SimHei" w:hAnsi="SimHei" w:eastAsia="黑体"/>
        </w:rPr>
        <w:t>人但占据公司职工总数百分之十以上的，公司提前</w:t>
      </w:r>
      <w:r>
        <w:rPr>
          <w:rFonts w:ascii="SimHei" w:hAnsi="SimHei" w:eastAsia="黑体"/>
        </w:rPr>
        <w:t>30</w:t>
      </w:r>
      <w:r>
        <w:rPr>
          <w:rFonts w:ascii="SimHei" w:hAnsi="SimHei" w:eastAsia="黑体"/>
        </w:rPr>
        <w:t>向工会或者全体职工说明情况，听取工会或者职工的意见并向劳动保障行政部门报告后， 可以裁减人员：</w:t>
      </w:r>
    </w:p>
    <w:p>
      <w:pPr>
        <w:pStyle w:val="Normal"/>
        <w:numPr>
          <w:ilvl w:val="0"/>
          <w:numId w:val="16"/>
        </w:numPr>
        <w:spacing w:lineRule="auto" w:line="360"/>
        <w:ind w:start="0" w:firstLine="617"/>
        <w:rPr/>
      </w:pPr>
      <w:r>
        <w:rPr>
          <w:rFonts w:ascii="SimHei" w:hAnsi="SimHei" w:eastAsia="黑体"/>
        </w:rPr>
        <w:t>依照企业破产法的规定进行重整的；</w:t>
      </w:r>
    </w:p>
    <w:p>
      <w:pPr>
        <w:pStyle w:val="Normal"/>
        <w:numPr>
          <w:ilvl w:val="0"/>
          <w:numId w:val="16"/>
        </w:numPr>
        <w:spacing w:lineRule="auto" w:line="360"/>
        <w:ind w:start="0" w:firstLine="617"/>
        <w:rPr/>
      </w:pPr>
      <w:r>
        <w:rPr>
          <w:rFonts w:ascii="SimHei" w:hAnsi="SimHei" w:eastAsia="黑体"/>
        </w:rPr>
        <w:t>生产经营发生严重困难的；</w:t>
      </w:r>
    </w:p>
    <w:p>
      <w:pPr>
        <w:pStyle w:val="Normal"/>
        <w:numPr>
          <w:ilvl w:val="0"/>
          <w:numId w:val="16"/>
        </w:numPr>
        <w:spacing w:lineRule="auto" w:line="360"/>
        <w:ind w:start="0" w:firstLine="617"/>
        <w:rPr/>
      </w:pPr>
      <w:r>
        <w:rPr>
          <w:rFonts w:ascii="SimHei" w:hAnsi="SimHei" w:eastAsia="黑体"/>
        </w:rPr>
        <w:t>企业转产、重大技术革新或者经营方式调整，经变更劳动合同后，仍然需裁减人员的；</w:t>
      </w:r>
    </w:p>
    <w:p>
      <w:pPr>
        <w:pStyle w:val="Normal"/>
        <w:numPr>
          <w:ilvl w:val="0"/>
          <w:numId w:val="16"/>
        </w:numPr>
        <w:spacing w:lineRule="auto" w:line="360"/>
        <w:ind w:start="0" w:firstLine="617"/>
        <w:rPr/>
      </w:pPr>
      <w:r>
        <w:rPr>
          <w:rFonts w:ascii="SimHei" w:hAnsi="SimHei" w:eastAsia="黑体"/>
        </w:rPr>
        <w:t>其他因劳动合同订立时的所依据的客观经济情况发生重大变化，致使劳动合同无法履行的。</w:t>
      </w:r>
    </w:p>
    <w:p>
      <w:pPr>
        <w:pStyle w:val="Normal"/>
        <w:spacing w:lineRule="auto" w:line="360"/>
        <w:ind w:firstLine="619"/>
        <w:rPr/>
      </w:pPr>
      <w:r>
        <w:rPr>
          <w:rFonts w:ascii="SimHei" w:hAnsi="SimHei" w:eastAsia="黑体"/>
          <w:b/>
          <w:bCs/>
        </w:rPr>
        <w:t>第二十九条 员工辞职</w:t>
      </w:r>
      <w:r>
        <w:rPr>
          <w:rFonts w:ascii="SimHei" w:hAnsi="SimHei" w:eastAsia="黑体"/>
        </w:rPr>
        <w:t xml:space="preserve"> 员工提前</w:t>
      </w:r>
      <w:r>
        <w:rPr>
          <w:rFonts w:ascii="SimHei" w:hAnsi="SimHei" w:eastAsia="黑体"/>
        </w:rPr>
        <w:t>30</w:t>
      </w:r>
      <w:r>
        <w:rPr>
          <w:rFonts w:ascii="SimHei" w:hAnsi="SimHei" w:eastAsia="黑体"/>
        </w:rPr>
        <w:t>日以书面形式通知人力资源部门，可以解除劳动合同，但双方有服务期约定的除外。</w:t>
      </w:r>
    </w:p>
    <w:p>
      <w:pPr>
        <w:pStyle w:val="Normal"/>
        <w:spacing w:lineRule="auto" w:line="360"/>
        <w:ind w:firstLine="619"/>
        <w:rPr/>
      </w:pPr>
      <w:r>
        <w:rPr>
          <w:rFonts w:ascii="SimHei" w:hAnsi="SimHei" w:eastAsia="黑体"/>
          <w:b/>
          <w:bCs/>
        </w:rPr>
        <w:t>第三十条 员工离职工作流程</w:t>
      </w:r>
      <w:r>
        <w:rPr>
          <w:rFonts w:ascii="SimHei" w:hAnsi="SimHei" w:eastAsia="黑体"/>
        </w:rPr>
        <w:t xml:space="preserve">  离职事由出现→人力资源部门与员工部门领导组织进行离职面谈→人力资源部门与员工就违约金、经济补偿金、工资结算、竞业限制等相关事宜与员工沟通并达成初步一致→员工填写人力资源部门制作《离职审批表》报公司领导批示→人力资源部门与员工签署有关文件→员工按《离职交接单》办理离职手续→人力资源部门出具《解除</w:t>
      </w:r>
      <w:r>
        <w:rPr>
          <w:rFonts w:ascii="SimHei" w:hAnsi="SimHei" w:eastAsia="黑体"/>
        </w:rPr>
        <w:t>/</w:t>
      </w:r>
      <w:r>
        <w:rPr>
          <w:rFonts w:ascii="SimHei" w:hAnsi="SimHei" w:eastAsia="黑体"/>
        </w:rPr>
        <w:t>终止劳动合同证明书》及声明并办理有关档案与社保转移手续</w:t>
      </w:r>
    </w:p>
    <w:p>
      <w:pPr>
        <w:pStyle w:val="Normal"/>
        <w:spacing w:lineRule="auto" w:line="360"/>
        <w:ind w:firstLine="617"/>
        <w:rPr/>
      </w:pPr>
      <w:r>
        <w:rPr>
          <w:rFonts w:ascii="SimHei" w:hAnsi="SimHei" w:eastAsia="黑体"/>
        </w:rPr>
        <w:t>所有员工的离职均应经过总经理审阅。</w:t>
      </w:r>
    </w:p>
    <w:p>
      <w:pPr>
        <w:pStyle w:val="Normal"/>
        <w:spacing w:lineRule="auto" w:line="360"/>
        <w:ind w:firstLine="619"/>
        <w:rPr/>
      </w:pPr>
      <w:r>
        <w:rPr>
          <w:rFonts w:ascii="SimHei" w:hAnsi="SimHei" w:eastAsia="黑体"/>
          <w:b/>
          <w:bCs/>
        </w:rPr>
        <w:t xml:space="preserve">第三十一条 离职面谈 </w:t>
      </w:r>
      <w:r>
        <w:rPr>
          <w:rFonts w:ascii="SimHei" w:hAnsi="SimHei" w:eastAsia="黑体"/>
        </w:rPr>
        <w:t>对离职员工，该部门领导及人力资源部应与离职员工进行谈话，谈话应包括下列内容：</w:t>
      </w:r>
    </w:p>
    <w:p>
      <w:pPr>
        <w:pStyle w:val="Normal"/>
        <w:numPr>
          <w:ilvl w:val="1"/>
          <w:numId w:val="7"/>
        </w:numPr>
        <w:spacing w:lineRule="auto" w:line="360"/>
        <w:ind w:start="0" w:firstLine="617"/>
        <w:rPr/>
      </w:pPr>
      <w:r>
        <w:rPr>
          <w:rFonts w:ascii="SimHei" w:hAnsi="SimHei" w:eastAsia="黑体"/>
        </w:rPr>
        <w:t xml:space="preserve">了解员工辞职缘由； </w:t>
      </w:r>
    </w:p>
    <w:p>
      <w:pPr>
        <w:pStyle w:val="Normal"/>
        <w:numPr>
          <w:ilvl w:val="1"/>
          <w:numId w:val="7"/>
        </w:numPr>
        <w:spacing w:lineRule="auto" w:line="360"/>
        <w:ind w:start="0" w:firstLine="617"/>
        <w:rPr/>
      </w:pPr>
      <w:r>
        <w:rPr>
          <w:rFonts w:ascii="SimHei" w:hAnsi="SimHei" w:eastAsia="黑体"/>
        </w:rPr>
        <w:t xml:space="preserve">回答员工可能有的问题； </w:t>
      </w:r>
    </w:p>
    <w:p>
      <w:pPr>
        <w:pStyle w:val="Normal"/>
        <w:numPr>
          <w:ilvl w:val="1"/>
          <w:numId w:val="7"/>
        </w:numPr>
        <w:spacing w:lineRule="auto" w:line="360"/>
        <w:ind w:start="0" w:firstLine="617"/>
        <w:rPr/>
      </w:pPr>
      <w:r>
        <w:rPr>
          <w:rFonts w:ascii="SimHei" w:hAnsi="SimHei" w:eastAsia="黑体"/>
        </w:rPr>
        <w:t xml:space="preserve">征求对公司的评价及建议； </w:t>
      </w:r>
    </w:p>
    <w:p>
      <w:pPr>
        <w:pStyle w:val="TextBodyIndent"/>
        <w:spacing w:lineRule="auto" w:line="360"/>
        <w:ind w:firstLine="617"/>
        <w:rPr>
          <w:rFonts w:ascii="宋体;SimSun" w:hAnsi="宋体;SimSun" w:cs="宋体;SimSun"/>
          <w:szCs w:val="18"/>
        </w:rPr>
      </w:pPr>
      <w:r>
        <w:rPr>
          <w:rFonts w:ascii="SimHei" w:hAnsi="SimHei" w:eastAsia="黑体"/>
        </w:rPr>
        <w:t>对离职谈话内容应做详细记录，经员工和谈话人共同签字，并存入员工档案。</w:t>
      </w:r>
    </w:p>
    <w:p>
      <w:pPr>
        <w:pStyle w:val="TextBodyIndent"/>
        <w:spacing w:lineRule="auto" w:line="360"/>
        <w:ind w:firstLine="617"/>
        <w:rPr>
          <w:rFonts w:ascii="宋体;SimSun" w:hAnsi="宋体;SimSun" w:cs="宋体;SimSun"/>
          <w:szCs w:val="18"/>
        </w:rPr>
      </w:pPr>
      <w:r>
        <w:rPr>
          <w:rFonts w:ascii="SimHei" w:hAnsi="SimHei" w:cs="宋体;SimSun" w:eastAsia="黑体"/>
          <w:szCs w:val="18"/>
        </w:rPr>
        <w:t>人力资源部应定期对员工离职原因进行统计分析，并撰写相关报告交公司最高管理层参考。</w:t>
      </w:r>
    </w:p>
    <w:p>
      <w:pPr>
        <w:pStyle w:val="Normal"/>
        <w:spacing w:lineRule="auto" w:line="360"/>
        <w:ind w:firstLine="619"/>
        <w:rPr/>
      </w:pPr>
      <w:r>
        <w:rPr>
          <w:rFonts w:ascii="SimHei" w:hAnsi="SimHei" w:eastAsia="黑体"/>
          <w:b/>
          <w:bCs/>
        </w:rPr>
        <w:t xml:space="preserve">第三十二条 离职手续 </w:t>
      </w:r>
      <w:r>
        <w:rPr>
          <w:rFonts w:ascii="SimHei" w:hAnsi="SimHei" w:eastAsia="黑体"/>
        </w:rPr>
        <w:t xml:space="preserve"> 离职员工都应当按照《离职交接单》及其相关要求，认真进行工作移交，向相关部门归还属于公司的财物。</w:t>
      </w:r>
    </w:p>
    <w:p>
      <w:pPr>
        <w:pStyle w:val="Normal"/>
        <w:spacing w:lineRule="auto" w:line="360"/>
        <w:ind w:firstLine="617"/>
        <w:rPr/>
      </w:pPr>
      <w:r>
        <w:rPr>
          <w:rFonts w:ascii="SimHei" w:hAnsi="SimHei" w:eastAsia="黑体"/>
        </w:rPr>
        <w:t>相关部门（车间或班组）负责人，应当认真查验离职员工归还的财物或者相关资料。发现问题应当及时向离职员工指出，并认真做好记录；重大问题需及时报告公司领导。</w:t>
      </w:r>
    </w:p>
    <w:p>
      <w:pPr>
        <w:pStyle w:val="Normal"/>
        <w:spacing w:lineRule="auto" w:line="360"/>
        <w:ind w:firstLine="617"/>
        <w:rPr/>
      </w:pPr>
      <w:r>
        <w:rPr>
          <w:rFonts w:ascii="SimHei" w:hAnsi="SimHei" w:eastAsia="黑体"/>
        </w:rPr>
        <w:t>离职员工未按照规定进行工作移交和财物归还的，或者在移交或归还中发现给公司已造成损失的，公司可要求该员工进行合理的赔偿。相关金额由公司从该离职员工的结算工资中扣除，若无工资结算的，该员工应当以现金一次性赔偿给公司，公司应出具相关收据。员工拒不赔偿的，公司可通过法律途径追索。</w:t>
      </w:r>
    </w:p>
    <w:p>
      <w:pPr>
        <w:pStyle w:val="Normal"/>
        <w:spacing w:lineRule="auto" w:line="360"/>
        <w:ind w:firstLine="617"/>
        <w:rPr/>
      </w:pPr>
      <w:r>
        <w:rPr>
          <w:rFonts w:ascii="SimHei" w:hAnsi="SimHei" w:eastAsia="黑体"/>
        </w:rPr>
        <w:t>离职员工移交或者归还财物或者相关资料无误，相关部门（车间或班级负责人应在《离职交接单》相关位置签名确认。</w:t>
      </w:r>
    </w:p>
    <w:p>
      <w:pPr>
        <w:pStyle w:val="Normal"/>
        <w:spacing w:lineRule="auto" w:line="360"/>
        <w:ind w:firstLine="617"/>
        <w:rPr/>
      </w:pPr>
      <w:r>
        <w:rPr>
          <w:rFonts w:ascii="SimHei" w:hAnsi="SimHei" w:eastAsia="黑体"/>
        </w:rPr>
        <w:t>办理员工辞职事宜以保密方式处理，并保持工作连贯、顺利进行</w:t>
      </w:r>
    </w:p>
    <w:p>
      <w:pPr>
        <w:pStyle w:val="Normal"/>
        <w:spacing w:lineRule="auto" w:line="360"/>
        <w:ind w:firstLine="619"/>
        <w:rPr/>
      </w:pPr>
      <w:r>
        <w:rPr>
          <w:rFonts w:ascii="SimHei" w:hAnsi="SimHei" w:eastAsia="黑体"/>
          <w:b/>
          <w:bCs/>
        </w:rPr>
        <w:t xml:space="preserve">第三十三条  移交物品 </w:t>
      </w:r>
      <w:r>
        <w:rPr>
          <w:rFonts w:ascii="SimHei" w:hAnsi="SimHei" w:eastAsia="黑体"/>
        </w:rPr>
        <w:t xml:space="preserve"> 辞职员工应移交物品包括但不限于下列物品： </w:t>
      </w:r>
    </w:p>
    <w:p>
      <w:pPr>
        <w:pStyle w:val="Normal"/>
        <w:numPr>
          <w:ilvl w:val="0"/>
          <w:numId w:val="20"/>
        </w:numPr>
        <w:spacing w:lineRule="auto" w:line="360"/>
        <w:ind w:start="0" w:firstLine="617"/>
        <w:rPr/>
      </w:pPr>
      <w:r>
        <w:rPr>
          <w:rFonts w:ascii="SimHei" w:hAnsi="SimHei" w:eastAsia="黑体"/>
        </w:rPr>
        <w:t xml:space="preserve">公司的文件资料、电脑磁片； </w:t>
      </w:r>
    </w:p>
    <w:p>
      <w:pPr>
        <w:pStyle w:val="Normal"/>
        <w:numPr>
          <w:ilvl w:val="0"/>
          <w:numId w:val="20"/>
        </w:numPr>
        <w:spacing w:lineRule="auto" w:line="360"/>
        <w:ind w:start="0" w:firstLine="617"/>
        <w:rPr/>
      </w:pPr>
      <w:r>
        <w:rPr>
          <w:rFonts w:ascii="SimHei" w:hAnsi="SimHei" w:eastAsia="黑体"/>
        </w:rPr>
        <w:t>公司的项目资料、客户资料；</w:t>
      </w:r>
    </w:p>
    <w:p>
      <w:pPr>
        <w:pStyle w:val="Normal"/>
        <w:numPr>
          <w:ilvl w:val="0"/>
          <w:numId w:val="20"/>
        </w:numPr>
        <w:spacing w:lineRule="auto" w:line="360"/>
        <w:ind w:start="0" w:firstLine="617"/>
        <w:rPr/>
      </w:pPr>
      <w:r>
        <w:rPr>
          <w:rFonts w:ascii="SimHei" w:hAnsi="SimHei" w:eastAsia="黑体"/>
        </w:rPr>
        <w:t>公司价值在</w:t>
      </w:r>
      <w:r>
        <w:rPr>
          <w:rFonts w:ascii="SimHei" w:hAnsi="SimHei" w:eastAsia="黑体"/>
        </w:rPr>
        <w:t>30</w:t>
      </w:r>
      <w:r>
        <w:rPr>
          <w:rFonts w:ascii="SimHei" w:hAnsi="SimHei" w:eastAsia="黑体"/>
        </w:rPr>
        <w:t xml:space="preserve">元以上的办公用品； </w:t>
      </w:r>
    </w:p>
    <w:p>
      <w:pPr>
        <w:pStyle w:val="Normal"/>
        <w:numPr>
          <w:ilvl w:val="0"/>
          <w:numId w:val="20"/>
        </w:numPr>
        <w:spacing w:lineRule="auto" w:line="360"/>
        <w:ind w:start="0" w:firstLine="617"/>
        <w:rPr/>
      </w:pPr>
      <w:r>
        <w:rPr>
          <w:rFonts w:ascii="SimHei" w:hAnsi="SimHei" w:eastAsia="黑体"/>
        </w:rPr>
        <w:t xml:space="preserve">公司工作证、名片、识别证、钥匙； </w:t>
      </w:r>
    </w:p>
    <w:p>
      <w:pPr>
        <w:pStyle w:val="Normal"/>
        <w:numPr>
          <w:ilvl w:val="0"/>
          <w:numId w:val="20"/>
        </w:numPr>
        <w:spacing w:lineRule="auto" w:line="360"/>
        <w:ind w:start="0" w:firstLine="617"/>
        <w:rPr/>
      </w:pPr>
      <w:r>
        <w:rPr>
          <w:rFonts w:ascii="SimHei" w:hAnsi="SimHei" w:eastAsia="黑体"/>
        </w:rPr>
        <w:t>辞职员工负责的电脑设备、电话等；</w:t>
      </w:r>
    </w:p>
    <w:p>
      <w:pPr>
        <w:pStyle w:val="Normal"/>
        <w:numPr>
          <w:ilvl w:val="0"/>
          <w:numId w:val="20"/>
        </w:numPr>
        <w:spacing w:lineRule="auto" w:line="360"/>
        <w:ind w:start="0" w:firstLine="617"/>
        <w:rPr/>
      </w:pPr>
      <w:r>
        <w:rPr>
          <w:rFonts w:ascii="SimHei" w:hAnsi="SimHei" w:eastAsia="黑体"/>
        </w:rPr>
        <w:t xml:space="preserve">其他属于公司的财物。 </w:t>
      </w:r>
    </w:p>
    <w:p>
      <w:pPr>
        <w:pStyle w:val="Normal"/>
        <w:spacing w:lineRule="auto" w:line="360"/>
        <w:ind w:start="-2" w:firstLine="619"/>
        <w:rPr/>
      </w:pPr>
      <w:r>
        <w:rPr>
          <w:rFonts w:ascii="SimHei" w:hAnsi="SimHei" w:eastAsia="黑体"/>
          <w:b/>
          <w:bCs/>
        </w:rPr>
        <w:t>第三十四条  款项结算</w:t>
      </w:r>
      <w:r>
        <w:rPr>
          <w:rFonts w:ascii="SimHei" w:hAnsi="SimHei" w:eastAsia="黑体"/>
        </w:rPr>
        <w:t xml:space="preserve"> 办妥有关交接手续后，辞职员工可到公司财务结算下列款项： </w:t>
      </w:r>
    </w:p>
    <w:p>
      <w:pPr>
        <w:pStyle w:val="Normal"/>
        <w:numPr>
          <w:ilvl w:val="0"/>
          <w:numId w:val="10"/>
        </w:numPr>
        <w:spacing w:lineRule="auto" w:line="360"/>
        <w:ind w:start="0" w:firstLine="617"/>
        <w:rPr/>
      </w:pPr>
      <w:r>
        <w:rPr>
          <w:rFonts w:ascii="SimHei" w:hAnsi="SimHei" w:eastAsia="黑体"/>
        </w:rPr>
        <w:t xml:space="preserve">工资： </w:t>
      </w:r>
    </w:p>
    <w:p>
      <w:pPr>
        <w:pStyle w:val="Normal"/>
        <w:numPr>
          <w:ilvl w:val="0"/>
          <w:numId w:val="10"/>
        </w:numPr>
        <w:spacing w:lineRule="auto" w:line="360"/>
        <w:ind w:start="0" w:firstLine="617"/>
        <w:rPr/>
      </w:pPr>
      <w:r>
        <w:rPr>
          <w:rFonts w:ascii="SimHei" w:hAnsi="SimHei" w:eastAsia="黑体"/>
        </w:rPr>
        <w:t>应付未付的奖金、佣金；</w:t>
      </w:r>
    </w:p>
    <w:p>
      <w:pPr>
        <w:pStyle w:val="Normal"/>
        <w:numPr>
          <w:ilvl w:val="0"/>
          <w:numId w:val="10"/>
        </w:numPr>
        <w:spacing w:lineRule="auto" w:line="360"/>
        <w:ind w:start="0" w:firstLine="617"/>
        <w:rPr/>
      </w:pPr>
      <w:r>
        <w:rPr>
          <w:rFonts w:ascii="SimHei" w:hAnsi="SimHei" w:eastAsia="黑体"/>
        </w:rPr>
        <w:t>其他依法应向员工支付的款项。</w:t>
      </w:r>
    </w:p>
    <w:p>
      <w:pPr>
        <w:pStyle w:val="Normal"/>
        <w:spacing w:lineRule="auto" w:line="360"/>
        <w:ind w:firstLine="617"/>
        <w:rPr/>
      </w:pPr>
      <w:r>
        <w:rPr>
          <w:rFonts w:ascii="SimHei" w:hAnsi="SimHei" w:eastAsia="黑体"/>
        </w:rPr>
        <w:t xml:space="preserve">结算上述款项时须扣除以下项目： </w:t>
      </w:r>
    </w:p>
    <w:p>
      <w:pPr>
        <w:pStyle w:val="Normal"/>
        <w:numPr>
          <w:ilvl w:val="0"/>
          <w:numId w:val="6"/>
        </w:numPr>
        <w:spacing w:lineRule="auto" w:line="360"/>
        <w:ind w:start="0" w:firstLine="617"/>
        <w:rPr/>
      </w:pPr>
      <w:r>
        <w:rPr>
          <w:rFonts w:ascii="SimHei" w:hAnsi="SimHei" w:eastAsia="黑体"/>
        </w:rPr>
        <w:t xml:space="preserve">员工拖欠未付的公司借款、罚金； </w:t>
      </w:r>
    </w:p>
    <w:p>
      <w:pPr>
        <w:pStyle w:val="Normal"/>
        <w:numPr>
          <w:ilvl w:val="0"/>
          <w:numId w:val="6"/>
        </w:numPr>
        <w:spacing w:lineRule="auto" w:line="360"/>
        <w:ind w:start="0" w:firstLine="617"/>
        <w:rPr/>
      </w:pPr>
      <w:r>
        <w:rPr>
          <w:rFonts w:ascii="SimHei" w:hAnsi="SimHei" w:eastAsia="黑体"/>
        </w:rPr>
        <w:t>员工未依规定办理交接手续的赔偿金；</w:t>
      </w:r>
    </w:p>
    <w:p>
      <w:pPr>
        <w:pStyle w:val="Normal"/>
        <w:numPr>
          <w:ilvl w:val="0"/>
          <w:numId w:val="6"/>
        </w:numPr>
        <w:spacing w:lineRule="auto" w:line="360"/>
        <w:ind w:start="0" w:firstLine="617"/>
        <w:rPr/>
      </w:pPr>
      <w:r>
        <w:rPr>
          <w:rFonts w:ascii="SimHei" w:hAnsi="SimHei" w:eastAsia="黑体"/>
        </w:rPr>
        <w:t xml:space="preserve">员工因其它违反劳动合同约定或规章制度规定而应对公司承担的赔偿金； </w:t>
      </w:r>
    </w:p>
    <w:p>
      <w:pPr>
        <w:pStyle w:val="Normal"/>
        <w:numPr>
          <w:ilvl w:val="0"/>
          <w:numId w:val="6"/>
        </w:numPr>
        <w:spacing w:lineRule="auto" w:line="360"/>
        <w:ind w:start="0" w:firstLine="617"/>
        <w:rPr/>
      </w:pPr>
      <w:r>
        <w:rPr>
          <w:rFonts w:ascii="SimHei" w:hAnsi="SimHei" w:eastAsia="黑体"/>
        </w:rPr>
        <w:t xml:space="preserve">原承诺培训服务期未满的违约金。 </w:t>
      </w:r>
    </w:p>
    <w:p>
      <w:pPr>
        <w:pStyle w:val="Normal"/>
        <w:spacing w:lineRule="auto" w:line="360"/>
        <w:ind w:firstLine="619"/>
        <w:rPr/>
      </w:pPr>
      <w:r>
        <w:rPr>
          <w:rFonts w:ascii="SimHei" w:hAnsi="SimHei" w:eastAsia="黑体"/>
          <w:b/>
          <w:bCs/>
        </w:rPr>
        <w:t xml:space="preserve">第三十五条  离职文件 </w:t>
      </w:r>
      <w:r>
        <w:rPr>
          <w:rFonts w:ascii="SimHei" w:hAnsi="SimHei" w:eastAsia="黑体"/>
        </w:rPr>
        <w:t xml:space="preserve">  在任何员工离职时，人力资源部门均应督促办理下列书面手续，具体包括如下：</w:t>
      </w:r>
    </w:p>
    <w:p>
      <w:pPr>
        <w:pStyle w:val="Normal"/>
        <w:numPr>
          <w:ilvl w:val="1"/>
          <w:numId w:val="6"/>
        </w:numPr>
        <w:spacing w:lineRule="auto" w:line="360"/>
        <w:ind w:start="0" w:firstLine="617"/>
        <w:rPr/>
      </w:pPr>
      <w:r>
        <w:rPr>
          <w:rFonts w:ascii="SimHei" w:hAnsi="SimHei" w:eastAsia="黑体"/>
        </w:rPr>
        <w:t>员工自动辞职的，应有书面辞职信；</w:t>
      </w:r>
    </w:p>
    <w:p>
      <w:pPr>
        <w:pStyle w:val="Normal"/>
        <w:numPr>
          <w:ilvl w:val="1"/>
          <w:numId w:val="6"/>
        </w:numPr>
        <w:spacing w:lineRule="auto" w:line="360"/>
        <w:ind w:start="0" w:firstLine="617"/>
        <w:rPr/>
      </w:pPr>
      <w:r>
        <w:rPr>
          <w:rFonts w:ascii="SimHei" w:hAnsi="SimHei" w:eastAsia="黑体"/>
        </w:rPr>
        <w:t>双方协商解除的，应有书面解除劳动合同协议书；</w:t>
      </w:r>
    </w:p>
    <w:p>
      <w:pPr>
        <w:pStyle w:val="Normal"/>
        <w:numPr>
          <w:ilvl w:val="1"/>
          <w:numId w:val="6"/>
        </w:numPr>
        <w:spacing w:lineRule="auto" w:line="360"/>
        <w:ind w:start="0" w:firstLine="617"/>
        <w:rPr/>
      </w:pPr>
      <w:r>
        <w:rPr>
          <w:rFonts w:ascii="SimHei" w:hAnsi="SimHei" w:eastAsia="黑体"/>
        </w:rPr>
        <w:t>公司单方面解除的，应有员工签收《解除劳动合同通知书》的书面记录。如果员工私自离职或有其它下落不明的情况，应通过邮寄送达至员工认可的通信地址，且保留邮寄回执（回执上应写明送达文件为《解除劳动合同通知书》）存入员工档案；</w:t>
      </w:r>
    </w:p>
    <w:p>
      <w:pPr>
        <w:pStyle w:val="Normal"/>
        <w:numPr>
          <w:ilvl w:val="1"/>
          <w:numId w:val="6"/>
        </w:numPr>
        <w:spacing w:lineRule="auto" w:line="360"/>
        <w:ind w:start="0" w:firstLine="617"/>
        <w:rPr/>
      </w:pPr>
      <w:r>
        <w:rPr>
          <w:rFonts w:ascii="SimHei" w:hAnsi="SimHei" w:eastAsia="黑体"/>
        </w:rPr>
        <w:t>劳动合同到期终止的，人力资源部应提前</w:t>
      </w:r>
      <w:r>
        <w:rPr>
          <w:rFonts w:ascii="SimHei" w:hAnsi="SimHei" w:eastAsia="黑体"/>
        </w:rPr>
        <w:t>30</w:t>
      </w:r>
      <w:r>
        <w:rPr>
          <w:rFonts w:ascii="SimHei" w:hAnsi="SimHei" w:eastAsia="黑体"/>
        </w:rPr>
        <w:t>日书面通知员工，并保留员工签收通知的书面记录；</w:t>
      </w:r>
    </w:p>
    <w:p>
      <w:pPr>
        <w:pStyle w:val="Normal"/>
        <w:spacing w:lineRule="auto" w:line="360"/>
        <w:ind w:firstLine="617"/>
        <w:rPr/>
      </w:pPr>
      <w:r>
        <w:rPr>
          <w:rFonts w:ascii="SimHei" w:hAnsi="SimHei" w:eastAsia="黑体"/>
        </w:rPr>
        <w:t>员工辞职的，人力资源部门应敦促其签署离职声明或离职协议。</w:t>
      </w:r>
    </w:p>
    <w:p>
      <w:pPr>
        <w:pStyle w:val="Normal"/>
        <w:spacing w:lineRule="auto" w:line="360"/>
        <w:ind w:firstLine="617"/>
        <w:rPr/>
      </w:pPr>
      <w:r>
        <w:rPr>
          <w:rFonts w:ascii="SimHei" w:hAnsi="SimHei" w:eastAsia="黑体"/>
        </w:rPr>
        <w:t>上面书面文件均应存入职工档案。</w:t>
      </w:r>
    </w:p>
    <w:p>
      <w:pPr>
        <w:pStyle w:val="Normal"/>
        <w:spacing w:lineRule="auto" w:line="360"/>
        <w:ind w:firstLine="619"/>
        <w:rPr/>
      </w:pPr>
      <w:r>
        <w:rPr>
          <w:rFonts w:ascii="SimHei" w:hAnsi="SimHei" w:eastAsia="黑体"/>
          <w:b/>
          <w:bCs/>
        </w:rPr>
        <w:t xml:space="preserve">第三十六条  </w:t>
      </w:r>
      <w:r>
        <w:rPr>
          <w:rFonts w:ascii="SimHei" w:hAnsi="SimHei" w:eastAsia="黑体"/>
        </w:rPr>
        <w:t>公司任何部门发生任何形式的用工终止事宜（包括员工私自离职或下落不明）时，均应由部门主管及时通知人力资源部，并配合人力资源部办妥有关离职手续。</w:t>
      </w:r>
    </w:p>
    <w:p>
      <w:pPr>
        <w:pStyle w:val="Normal"/>
        <w:spacing w:lineRule="auto" w:line="360"/>
        <w:ind w:firstLine="617"/>
        <w:rPr/>
      </w:pPr>
      <w:r>
        <w:rPr>
          <w:rFonts w:ascii="SimHei" w:hAnsi="SimHei" w:eastAsia="黑体"/>
        </w:rPr>
        <w:t>人力资源部应审查离职风险，确保有关手续完备。人力资源部应尽量使用员工主动离职以及协商一致离职的方法。</w:t>
      </w:r>
    </w:p>
    <w:p>
      <w:pPr>
        <w:pStyle w:val="Normal"/>
        <w:spacing w:lineRule="auto" w:line="360"/>
        <w:ind w:firstLine="617"/>
        <w:rPr/>
      </w:pPr>
      <w:r>
        <w:rPr>
          <w:rFonts w:ascii="SimHei" w:hAnsi="SimHei" w:eastAsia="黑体"/>
        </w:rPr>
        <w:t>全体公司员工均有义务配合人力资源部及相关部门办理有关离职手续。</w:t>
      </w:r>
    </w:p>
    <w:p>
      <w:pPr>
        <w:pStyle w:val="Normal"/>
        <w:ind w:firstLine="632"/>
        <w:rPr>
          <w:b/>
          <w:b/>
          <w:bCs/>
          <w:sz w:val="28"/>
        </w:rPr>
      </w:pPr>
      <w:r>
        <w:rPr>
          <w:rFonts w:ascii="SimHei" w:hAnsi="SimHei" w:eastAsia="黑体"/>
          <w:b/>
          <w:bCs/>
          <w:sz w:val="28"/>
        </w:rPr>
        <w:t>第四章 员工行为规范</w:t>
      </w:r>
    </w:p>
    <w:p>
      <w:pPr>
        <w:pStyle w:val="Normal"/>
        <w:ind w:firstLine="542"/>
        <w:rPr/>
      </w:pPr>
      <w:r>
        <w:rPr>
          <w:rFonts w:ascii="SimHei" w:hAnsi="SimHei" w:eastAsia="黑体"/>
          <w:b/>
          <w:bCs/>
        </w:rPr>
        <w:t>第三十七条 行为准则</w:t>
      </w:r>
      <w:r>
        <w:rPr>
          <w:rFonts w:ascii="SimHei" w:hAnsi="SimHei" w:eastAsia="黑体"/>
        </w:rPr>
        <w:t xml:space="preserve"> 员工在工作中应当遵守以下行为准则：</w:t>
      </w:r>
    </w:p>
    <w:p>
      <w:pPr>
        <w:pStyle w:val="Normal"/>
        <w:numPr>
          <w:ilvl w:val="0"/>
          <w:numId w:val="11"/>
        </w:numPr>
        <w:ind w:start="0" w:firstLine="540"/>
        <w:rPr/>
      </w:pPr>
      <w:r>
        <w:rPr>
          <w:rFonts w:ascii="SimHei" w:hAnsi="SimHei" w:eastAsia="黑体"/>
        </w:rPr>
        <w:t xml:space="preserve">严格遵守公司一切规章制度及工作守则； </w:t>
      </w:r>
    </w:p>
    <w:p>
      <w:pPr>
        <w:pStyle w:val="Normal"/>
        <w:numPr>
          <w:ilvl w:val="0"/>
          <w:numId w:val="11"/>
        </w:numPr>
        <w:ind w:start="0" w:firstLine="540"/>
        <w:rPr/>
      </w:pPr>
      <w:r>
        <w:rPr>
          <w:rFonts w:ascii="SimHei" w:hAnsi="SimHei" w:eastAsia="黑体"/>
        </w:rPr>
        <w:t>工作中尽忠职守，服从领导，团结同事，保守业务秘密；</w:t>
      </w:r>
    </w:p>
    <w:p>
      <w:pPr>
        <w:pStyle w:val="Normal"/>
        <w:numPr>
          <w:ilvl w:val="0"/>
          <w:numId w:val="11"/>
        </w:numPr>
        <w:ind w:start="0" w:firstLine="540"/>
        <w:rPr/>
      </w:pPr>
      <w:r>
        <w:rPr>
          <w:rFonts w:ascii="SimHei" w:hAnsi="SimHei" w:eastAsia="黑体"/>
        </w:rPr>
        <w:t>平时爱护公司财物，不浪费，公私分明；</w:t>
      </w:r>
    </w:p>
    <w:p>
      <w:pPr>
        <w:pStyle w:val="Normal"/>
        <w:numPr>
          <w:ilvl w:val="0"/>
          <w:numId w:val="11"/>
        </w:numPr>
        <w:ind w:start="0" w:firstLine="540"/>
        <w:rPr/>
      </w:pPr>
      <w:r>
        <w:rPr>
          <w:rFonts w:ascii="SimHei" w:hAnsi="SimHei" w:eastAsia="黑体"/>
        </w:rPr>
        <w:t>不做任何有损公司声誉的行为。</w:t>
      </w:r>
    </w:p>
    <w:p>
      <w:pPr>
        <w:pStyle w:val="Normal"/>
        <w:ind w:firstLine="542"/>
        <w:rPr/>
      </w:pPr>
      <w:r>
        <w:rPr>
          <w:rFonts w:ascii="SimHei" w:hAnsi="SimHei" w:eastAsia="黑体"/>
          <w:b/>
          <w:bCs/>
        </w:rPr>
        <w:t>第三十八条 行为细则</w:t>
      </w:r>
      <w:r>
        <w:rPr>
          <w:rFonts w:ascii="SimHei" w:hAnsi="SimHei" w:eastAsia="黑体"/>
        </w:rPr>
        <w:t xml:space="preserve">  员工务必仔细阅读以下行为细则并严格遵守：</w:t>
      </w:r>
    </w:p>
    <w:p>
      <w:pPr>
        <w:pStyle w:val="Normal"/>
        <w:numPr>
          <w:ilvl w:val="0"/>
          <w:numId w:val="17"/>
        </w:numPr>
        <w:tabs>
          <w:tab w:val="clear" w:pos="420"/>
          <w:tab w:val="left" w:pos="1260" w:leader="none"/>
        </w:tabs>
        <w:ind w:start="0" w:firstLine="540"/>
        <w:rPr/>
      </w:pPr>
      <w:r>
        <w:rPr>
          <w:rFonts w:ascii="SimHei" w:hAnsi="SimHei" w:eastAsia="黑体"/>
        </w:rPr>
        <w:t xml:space="preserve">员工应按规定时间上下班，不得无故迟到、早退； </w:t>
      </w:r>
    </w:p>
    <w:p>
      <w:pPr>
        <w:pStyle w:val="Normal"/>
        <w:numPr>
          <w:ilvl w:val="0"/>
          <w:numId w:val="17"/>
        </w:numPr>
        <w:tabs>
          <w:tab w:val="clear" w:pos="420"/>
          <w:tab w:val="left" w:pos="1260" w:leader="none"/>
        </w:tabs>
        <w:ind w:start="0" w:firstLine="540"/>
        <w:rPr/>
      </w:pPr>
      <w:r>
        <w:rPr>
          <w:rFonts w:ascii="SimHei" w:hAnsi="SimHei" w:eastAsia="黑体"/>
        </w:rPr>
        <w:t>员工在工作时间内不得随意离开工作岗位，如需离开应向主管请示；</w:t>
      </w:r>
    </w:p>
    <w:p>
      <w:pPr>
        <w:pStyle w:val="Normal"/>
        <w:numPr>
          <w:ilvl w:val="0"/>
          <w:numId w:val="17"/>
        </w:numPr>
        <w:tabs>
          <w:tab w:val="clear" w:pos="420"/>
          <w:tab w:val="left" w:pos="1260" w:leader="none"/>
        </w:tabs>
        <w:ind w:start="0" w:firstLine="540"/>
        <w:rPr/>
      </w:pPr>
      <w:r>
        <w:rPr>
          <w:rFonts w:ascii="SimHei" w:hAnsi="SimHei" w:eastAsia="黑体"/>
        </w:rPr>
        <w:t>员工在工作时间内，未经核准不可接见亲友或与来宾谈话，如确实因重要原因必须会客时，应经主管人员核准，在指定时间、指定地点进行。</w:t>
      </w:r>
    </w:p>
    <w:p>
      <w:pPr>
        <w:pStyle w:val="Normal"/>
        <w:numPr>
          <w:ilvl w:val="0"/>
          <w:numId w:val="17"/>
        </w:numPr>
        <w:tabs>
          <w:tab w:val="clear" w:pos="420"/>
          <w:tab w:val="left" w:pos="1260" w:leader="none"/>
        </w:tabs>
        <w:ind w:start="0" w:firstLine="540"/>
        <w:rPr/>
      </w:pPr>
      <w:r>
        <w:rPr>
          <w:rFonts w:ascii="SimHei" w:hAnsi="SimHei" w:eastAsia="黑体"/>
        </w:rPr>
        <w:t>员工每天应注意保护自身和同事的安全与健康，维持作业、办公等区域的清洁和秩序；</w:t>
      </w:r>
    </w:p>
    <w:p>
      <w:pPr>
        <w:pStyle w:val="Normal"/>
        <w:numPr>
          <w:ilvl w:val="0"/>
          <w:numId w:val="17"/>
        </w:numPr>
        <w:tabs>
          <w:tab w:val="clear" w:pos="420"/>
          <w:tab w:val="left" w:pos="1260" w:leader="none"/>
        </w:tabs>
        <w:ind w:start="0" w:firstLine="540"/>
        <w:rPr/>
      </w:pPr>
      <w:r>
        <w:rPr>
          <w:rFonts w:ascii="SimHei" w:hAnsi="SimHei" w:eastAsia="黑体"/>
        </w:rPr>
        <w:t xml:space="preserve">员工不得携带违禁品、危险品或者与工作无关的物品进入工作场所； </w:t>
      </w:r>
    </w:p>
    <w:p>
      <w:pPr>
        <w:pStyle w:val="Normal"/>
        <w:numPr>
          <w:ilvl w:val="0"/>
          <w:numId w:val="17"/>
        </w:numPr>
        <w:tabs>
          <w:tab w:val="clear" w:pos="420"/>
          <w:tab w:val="left" w:pos="1260" w:leader="none"/>
        </w:tabs>
        <w:ind w:start="0" w:firstLine="540"/>
        <w:rPr/>
      </w:pPr>
      <w:r>
        <w:rPr>
          <w:rFonts w:ascii="SimHei" w:hAnsi="SimHei" w:eastAsia="黑体"/>
        </w:rPr>
        <w:t xml:space="preserve">员工不得私自携带公物离开公司，如因工作原因确须携带，须征得主管人员的同意； </w:t>
      </w:r>
    </w:p>
    <w:p>
      <w:pPr>
        <w:pStyle w:val="Normal"/>
        <w:numPr>
          <w:ilvl w:val="0"/>
          <w:numId w:val="17"/>
        </w:numPr>
        <w:tabs>
          <w:tab w:val="clear" w:pos="420"/>
          <w:tab w:val="left" w:pos="1260" w:leader="none"/>
        </w:tabs>
        <w:ind w:start="0" w:firstLine="540"/>
        <w:rPr/>
      </w:pPr>
      <w:r>
        <w:rPr>
          <w:rFonts w:ascii="SimHei" w:hAnsi="SimHei" w:eastAsia="黑体"/>
        </w:rPr>
        <w:t xml:space="preserve">员工在工作时应尽忠职守，服从上级安排，听从上级的工作批示和指导； </w:t>
      </w:r>
    </w:p>
    <w:p>
      <w:pPr>
        <w:pStyle w:val="Normal"/>
        <w:numPr>
          <w:ilvl w:val="0"/>
          <w:numId w:val="17"/>
        </w:numPr>
        <w:tabs>
          <w:tab w:val="clear" w:pos="420"/>
          <w:tab w:val="left" w:pos="1260" w:leader="none"/>
        </w:tabs>
        <w:ind w:start="0" w:firstLine="540"/>
        <w:rPr/>
      </w:pPr>
      <w:r>
        <w:rPr>
          <w:rFonts w:ascii="SimHei" w:hAnsi="SimHei" w:eastAsia="黑体"/>
        </w:rPr>
        <w:t xml:space="preserve">员工对工作的汇报应遵循逐级向上报告的原则，不宜越级呈报，但紧要或特殊情况不在此限； </w:t>
      </w:r>
    </w:p>
    <w:p>
      <w:pPr>
        <w:pStyle w:val="Normal"/>
        <w:numPr>
          <w:ilvl w:val="0"/>
          <w:numId w:val="17"/>
        </w:numPr>
        <w:tabs>
          <w:tab w:val="clear" w:pos="420"/>
          <w:tab w:val="left" w:pos="1260" w:leader="none"/>
        </w:tabs>
        <w:ind w:start="0" w:firstLine="540"/>
        <w:rPr/>
      </w:pPr>
      <w:r>
        <w:rPr>
          <w:rFonts w:ascii="SimHei" w:hAnsi="SimHei" w:eastAsia="黑体"/>
        </w:rPr>
        <w:t>员工在工作时间应全神贯注，努力提高工作效率，严禁看与工作无关的书籍、报刊、杂志；</w:t>
      </w:r>
    </w:p>
    <w:p>
      <w:pPr>
        <w:pStyle w:val="Normal"/>
        <w:numPr>
          <w:ilvl w:val="0"/>
          <w:numId w:val="17"/>
        </w:numPr>
        <w:tabs>
          <w:tab w:val="clear" w:pos="420"/>
          <w:tab w:val="left" w:pos="1260" w:leader="none"/>
        </w:tabs>
        <w:ind w:start="0" w:firstLine="540"/>
        <w:rPr/>
      </w:pPr>
      <w:r>
        <w:rPr>
          <w:rFonts w:ascii="SimHei" w:hAnsi="SimHei" w:eastAsia="黑体"/>
        </w:rPr>
        <w:t xml:space="preserve">员工在上班时间内禁止打电话聊天、上网聊天、玩游戏、看电影、听音乐、吃零食或做其他一切与工作无关的事情； </w:t>
      </w:r>
    </w:p>
    <w:p>
      <w:pPr>
        <w:pStyle w:val="Normal"/>
        <w:numPr>
          <w:ilvl w:val="0"/>
          <w:numId w:val="17"/>
        </w:numPr>
        <w:tabs>
          <w:tab w:val="clear" w:pos="420"/>
          <w:tab w:val="left" w:pos="1260" w:leader="none"/>
        </w:tabs>
        <w:ind w:start="0" w:firstLine="540"/>
        <w:rPr/>
      </w:pPr>
      <w:r>
        <w:rPr>
          <w:rFonts w:ascii="SimHei" w:hAnsi="SimHei" w:eastAsia="黑体"/>
        </w:rPr>
        <w:t xml:space="preserve">员工不得在办公场所大声喧哗，打电话时声音应尽量不影响其他人工作； </w:t>
      </w:r>
    </w:p>
    <w:p>
      <w:pPr>
        <w:pStyle w:val="Normal"/>
        <w:numPr>
          <w:ilvl w:val="0"/>
          <w:numId w:val="17"/>
        </w:numPr>
        <w:tabs>
          <w:tab w:val="clear" w:pos="420"/>
          <w:tab w:val="left" w:pos="1260" w:leader="none"/>
        </w:tabs>
        <w:ind w:start="0" w:firstLine="540"/>
        <w:rPr/>
      </w:pPr>
      <w:r>
        <w:rPr>
          <w:rFonts w:ascii="SimHei" w:hAnsi="SimHei" w:eastAsia="黑体"/>
        </w:rPr>
        <w:t>同事之间应通力合作，同舟共济，不得吵闹、斗殴，不得聊天闲谈甚至串岗聊天，搬弄是非，以维护正常的工作秩序；</w:t>
      </w:r>
    </w:p>
    <w:p>
      <w:pPr>
        <w:pStyle w:val="Normal"/>
        <w:numPr>
          <w:ilvl w:val="0"/>
          <w:numId w:val="17"/>
        </w:numPr>
        <w:tabs>
          <w:tab w:val="clear" w:pos="420"/>
          <w:tab w:val="left" w:pos="1260" w:leader="none"/>
        </w:tabs>
        <w:ind w:start="0" w:firstLine="540"/>
        <w:rPr/>
      </w:pPr>
      <w:r>
        <w:rPr>
          <w:rFonts w:ascii="SimHei" w:hAnsi="SimHei" w:eastAsia="黑体"/>
        </w:rPr>
        <w:t>员工无论在上班或休息时间都应尊重其他同事，未经许可不得翻阅或挪用他人的物品和文件（特殊工作、紧急情况除外）；</w:t>
      </w:r>
    </w:p>
    <w:p>
      <w:pPr>
        <w:pStyle w:val="Normal"/>
        <w:numPr>
          <w:ilvl w:val="0"/>
          <w:numId w:val="17"/>
        </w:numPr>
        <w:tabs>
          <w:tab w:val="clear" w:pos="420"/>
          <w:tab w:val="left" w:pos="1260" w:leader="none"/>
        </w:tabs>
        <w:ind w:start="0" w:firstLine="540"/>
        <w:rPr/>
      </w:pPr>
      <w:r>
        <w:rPr>
          <w:rFonts w:ascii="SimHei" w:hAnsi="SimHei" w:eastAsia="黑体"/>
        </w:rPr>
        <w:t>未经主管或部门负责人的允许，员工不得进入变电室、质量管理室、仓库及其他重地；</w:t>
      </w:r>
    </w:p>
    <w:p>
      <w:pPr>
        <w:pStyle w:val="Normal"/>
        <w:numPr>
          <w:ilvl w:val="0"/>
          <w:numId w:val="17"/>
        </w:numPr>
        <w:tabs>
          <w:tab w:val="clear" w:pos="420"/>
          <w:tab w:val="left" w:pos="1260" w:leader="none"/>
        </w:tabs>
        <w:ind w:start="0" w:firstLine="540"/>
        <w:rPr/>
      </w:pPr>
      <w:r>
        <w:rPr>
          <w:rFonts w:ascii="SimHei" w:hAnsi="SimHei" w:eastAsia="黑体"/>
        </w:rPr>
        <w:t>员工不得经营与本公司类似及职务上有关联的业务，或兼任其他同业企业的职务；</w:t>
      </w:r>
    </w:p>
    <w:p>
      <w:pPr>
        <w:pStyle w:val="Normal"/>
        <w:numPr>
          <w:ilvl w:val="0"/>
          <w:numId w:val="17"/>
        </w:numPr>
        <w:tabs>
          <w:tab w:val="clear" w:pos="420"/>
          <w:tab w:val="left" w:pos="1260" w:leader="none"/>
        </w:tabs>
        <w:ind w:start="0" w:firstLine="540"/>
        <w:rPr/>
      </w:pPr>
      <w:r>
        <w:rPr>
          <w:rFonts w:ascii="SimHei" w:hAnsi="SimHei" w:eastAsia="黑体"/>
        </w:rPr>
        <w:t>员工应严格遵守公司的制度规定、办事程序，绝不泄露公司的机密；</w:t>
      </w:r>
    </w:p>
    <w:p>
      <w:pPr>
        <w:pStyle w:val="Normal"/>
        <w:numPr>
          <w:ilvl w:val="0"/>
          <w:numId w:val="17"/>
        </w:numPr>
        <w:tabs>
          <w:tab w:val="clear" w:pos="420"/>
          <w:tab w:val="left" w:pos="1260" w:leader="none"/>
        </w:tabs>
        <w:ind w:start="0" w:firstLine="540"/>
        <w:rPr/>
      </w:pPr>
      <w:r>
        <w:rPr>
          <w:rFonts w:ascii="SimHei" w:hAnsi="SimHei" w:eastAsia="黑体"/>
        </w:rPr>
        <w:t>员工不得借职务之便，贪污舞弊，接受招待，或以公司名义在外招摇撞骗；</w:t>
      </w:r>
    </w:p>
    <w:p>
      <w:pPr>
        <w:pStyle w:val="Normal"/>
        <w:numPr>
          <w:ilvl w:val="0"/>
          <w:numId w:val="17"/>
        </w:numPr>
        <w:tabs>
          <w:tab w:val="clear" w:pos="420"/>
          <w:tab w:val="left" w:pos="1260" w:leader="none"/>
        </w:tabs>
        <w:ind w:start="0" w:firstLine="540"/>
        <w:rPr/>
      </w:pPr>
      <w:r>
        <w:rPr>
          <w:rFonts w:ascii="SimHei" w:hAnsi="SimHei" w:eastAsia="黑体"/>
        </w:rPr>
        <w:t>员工不得打听同事的考绩结果和薪酬收入；</w:t>
      </w:r>
    </w:p>
    <w:p>
      <w:pPr>
        <w:pStyle w:val="Normal"/>
        <w:numPr>
          <w:ilvl w:val="0"/>
          <w:numId w:val="17"/>
        </w:numPr>
        <w:tabs>
          <w:tab w:val="clear" w:pos="420"/>
          <w:tab w:val="left" w:pos="1260" w:leader="none"/>
        </w:tabs>
        <w:ind w:start="0" w:firstLine="540"/>
        <w:rPr/>
      </w:pPr>
      <w:r>
        <w:rPr>
          <w:rFonts w:ascii="SimHei" w:hAnsi="SimHei" w:eastAsia="黑体"/>
        </w:rPr>
        <w:t>员工应爱惜并节约使用公司的一切财产物品；</w:t>
      </w:r>
    </w:p>
    <w:p>
      <w:pPr>
        <w:pStyle w:val="Normal"/>
        <w:tabs>
          <w:tab w:val="clear" w:pos="420"/>
          <w:tab w:val="left" w:pos="360" w:leader="none"/>
        </w:tabs>
        <w:ind w:firstLine="542"/>
        <w:rPr/>
      </w:pPr>
      <w:r>
        <w:rPr>
          <w:rFonts w:ascii="SimHei" w:hAnsi="SimHei" w:eastAsia="黑体"/>
          <w:b/>
          <w:bCs/>
        </w:rPr>
        <w:t>第三十九条 着装</w:t>
      </w:r>
      <w:r>
        <w:rPr>
          <w:rFonts w:ascii="SimHei" w:hAnsi="SimHei" w:eastAsia="黑体"/>
        </w:rPr>
        <w:t xml:space="preserve"> 有公司统一制服的，上班时间应着统一制服；无统一制服的，着装应相对正式，不得太花哨或太透太露。</w:t>
      </w:r>
    </w:p>
    <w:p>
      <w:pPr>
        <w:pStyle w:val="Normal"/>
        <w:tabs>
          <w:tab w:val="clear" w:pos="420"/>
          <w:tab w:val="left" w:pos="360" w:leader="none"/>
        </w:tabs>
        <w:ind w:firstLine="540"/>
        <w:rPr/>
      </w:pPr>
      <w:r>
        <w:rPr>
          <w:rFonts w:ascii="SimHei" w:hAnsi="SimHei" w:eastAsia="黑体"/>
        </w:rPr>
        <w:t>男士不得穿背心、无领衫、沙滩裤、凉鞋或拖鞋上班。女士不得穿背心、吊带装、无袖衫、超短裙、休闲短裤或拖鞋上班。</w:t>
      </w:r>
    </w:p>
    <w:p>
      <w:pPr>
        <w:pStyle w:val="Normal"/>
        <w:ind w:firstLine="542"/>
        <w:rPr/>
      </w:pPr>
      <w:r>
        <w:rPr>
          <w:rFonts w:ascii="SimHei" w:hAnsi="SimHei" w:eastAsia="黑体"/>
          <w:b/>
          <w:bCs/>
        </w:rPr>
        <w:t>第四十条 员工礼仪</w:t>
      </w:r>
      <w:r>
        <w:rPr>
          <w:rFonts w:ascii="SimHei" w:hAnsi="SimHei" w:eastAsia="黑体"/>
        </w:rPr>
        <w:t xml:space="preserve"> 员工礼仪应符合通常公共场合之礼仪规范。</w:t>
      </w:r>
    </w:p>
    <w:p>
      <w:pPr>
        <w:pStyle w:val="Normal"/>
        <w:ind w:firstLine="540"/>
        <w:rPr/>
      </w:pPr>
      <w:r>
        <w:rPr>
          <w:rFonts w:ascii="SimHei" w:hAnsi="SimHei" w:eastAsia="黑体"/>
        </w:rPr>
        <w:t>员工接听外部电话时，应用普通话主动应答：“您好，某某公司……”。</w:t>
      </w:r>
    </w:p>
    <w:p>
      <w:pPr>
        <w:pStyle w:val="Normal"/>
        <w:ind w:firstLine="540"/>
        <w:rPr/>
      </w:pPr>
      <w:r>
        <w:rPr>
          <w:rFonts w:ascii="SimHei" w:hAnsi="SimHei" w:eastAsia="黑体"/>
        </w:rPr>
        <w:t>员工在处理对外事务中，应用普通话，使用“您好、欢迎、请、谢谢、对不起、再见、请走好”等礼貌用语。</w:t>
      </w:r>
    </w:p>
    <w:p>
      <w:pPr>
        <w:pStyle w:val="Normal"/>
        <w:ind w:firstLine="540"/>
        <w:rPr/>
      </w:pPr>
      <w:r>
        <w:rPr>
          <w:rFonts w:ascii="SimHei" w:hAnsi="SimHei" w:eastAsia="黑体"/>
        </w:rPr>
        <w:t>对来访公司的任何客人，每个员工都有接待之职，都必须用主动热情的态度做好接待或解释工作，无论何种原因，都不得与外来客人大声争吵，影响工作秩序。遇到委屈之事，应采取暂时回避态度，并通过正常渠道向上反映。</w:t>
      </w:r>
    </w:p>
    <w:p>
      <w:pPr>
        <w:pStyle w:val="Normal"/>
        <w:ind w:firstLine="542"/>
        <w:rPr/>
      </w:pPr>
      <w:r>
        <w:rPr>
          <w:rFonts w:ascii="SimHei" w:hAnsi="SimHei" w:eastAsia="黑体"/>
          <w:b/>
          <w:bCs/>
        </w:rPr>
        <w:t xml:space="preserve">第四十一条 防盗意识 </w:t>
      </w:r>
      <w:r>
        <w:rPr>
          <w:rFonts w:ascii="SimHei" w:hAnsi="SimHei" w:eastAsia="黑体"/>
        </w:rPr>
        <w:t>员工下班时，必须关闭其所使用的电器和门窗，锁好抽屉，以防有关文件及其他物品遗失或被盗。公司不希望员工将贵重的私人物品、钱财带入公司，以免发生不必要的麻烦。</w:t>
      </w:r>
    </w:p>
    <w:p>
      <w:pPr>
        <w:pStyle w:val="Normal"/>
        <w:tabs>
          <w:tab w:val="clear" w:pos="420"/>
          <w:tab w:val="left" w:pos="360" w:leader="none"/>
        </w:tabs>
        <w:ind w:firstLine="540"/>
        <w:rPr/>
      </w:pPr>
      <w:r>
        <w:rPr>
          <w:rFonts w:ascii="SimHei" w:hAnsi="SimHei" w:eastAsia="黑体"/>
        </w:rPr>
      </w:r>
    </w:p>
    <w:p>
      <w:pPr>
        <w:pStyle w:val="Normal"/>
        <w:tabs>
          <w:tab w:val="clear" w:pos="420"/>
          <w:tab w:val="left" w:pos="360" w:leader="none"/>
        </w:tabs>
        <w:ind w:firstLine="632"/>
        <w:rPr>
          <w:b/>
          <w:b/>
          <w:bCs/>
          <w:sz w:val="28"/>
        </w:rPr>
      </w:pPr>
      <w:r>
        <w:rPr>
          <w:rFonts w:ascii="SimHei" w:hAnsi="SimHei" w:eastAsia="黑体"/>
          <w:b/>
          <w:bCs/>
          <w:sz w:val="28"/>
        </w:rPr>
        <w:t>第五章　　工作时间与休假</w:t>
      </w:r>
    </w:p>
    <w:p>
      <w:pPr>
        <w:pStyle w:val="Normal"/>
        <w:ind w:firstLine="542"/>
        <w:rPr/>
      </w:pPr>
      <w:r>
        <w:rPr>
          <w:rFonts w:ascii="SimHei" w:hAnsi="SimHei" w:eastAsia="黑体"/>
          <w:b/>
          <w:bCs/>
        </w:rPr>
        <w:t>第四十二条 工作时间</w:t>
      </w:r>
      <w:r>
        <w:rPr>
          <w:rFonts w:ascii="SimHei" w:hAnsi="SimHei" w:eastAsia="黑体"/>
        </w:rPr>
        <w:t xml:space="preserve">  非实行特殊工时制的岗位，按每周工作五天（周一至周五）、每天工作八小时的标准工时制执行，具体作息时间为：</w:t>
      </w:r>
    </w:p>
    <w:p>
      <w:pPr>
        <w:pStyle w:val="Normal"/>
        <w:ind w:firstLine="540"/>
        <w:rPr/>
      </w:pPr>
      <w:r>
        <w:rPr>
          <w:rFonts w:ascii="SimHei" w:hAnsi="SimHei" w:eastAsia="黑体"/>
        </w:rPr>
        <w:t>工作时间：</w:t>
      </w:r>
      <w:r>
        <w:rPr>
          <w:rFonts w:ascii="SimHei" w:hAnsi="SimHei" w:eastAsia="黑体"/>
        </w:rPr>
        <w:t>9</w:t>
      </w:r>
      <w:r>
        <w:rPr>
          <w:rFonts w:ascii="SimHei" w:hAnsi="SimHei" w:eastAsia="黑体"/>
        </w:rPr>
        <w:t>：</w:t>
      </w:r>
      <w:r>
        <w:rPr>
          <w:rFonts w:ascii="SimHei" w:hAnsi="SimHei" w:eastAsia="黑体"/>
        </w:rPr>
        <w:t>00</w:t>
      </w:r>
      <w:r>
        <w:rPr>
          <w:rFonts w:ascii="SimHei" w:hAnsi="SimHei" w:eastAsia="黑体"/>
        </w:rPr>
        <w:t>至</w:t>
      </w:r>
      <w:r>
        <w:rPr>
          <w:rFonts w:ascii="SimHei" w:hAnsi="SimHei" w:eastAsia="黑体"/>
        </w:rPr>
        <w:t>12</w:t>
      </w:r>
      <w:r>
        <w:rPr>
          <w:rFonts w:ascii="SimHei" w:hAnsi="SimHei" w:eastAsia="黑体"/>
        </w:rPr>
        <w:t>：</w:t>
      </w:r>
      <w:r>
        <w:rPr>
          <w:rFonts w:ascii="SimHei" w:hAnsi="SimHei" w:eastAsia="黑体"/>
        </w:rPr>
        <w:t>00</w:t>
      </w:r>
      <w:r>
        <w:rPr>
          <w:rFonts w:ascii="SimHei" w:hAnsi="SimHei" w:eastAsia="黑体"/>
        </w:rPr>
        <w:t>，</w:t>
      </w:r>
      <w:r>
        <w:rPr>
          <w:rFonts w:ascii="SimHei" w:hAnsi="SimHei" w:eastAsia="黑体"/>
        </w:rPr>
        <w:t>13</w:t>
      </w:r>
      <w:r>
        <w:rPr>
          <w:rFonts w:ascii="SimHei" w:hAnsi="SimHei" w:eastAsia="黑体"/>
        </w:rPr>
        <w:t>：</w:t>
      </w:r>
      <w:r>
        <w:rPr>
          <w:rFonts w:ascii="SimHei" w:hAnsi="SimHei" w:eastAsia="黑体"/>
        </w:rPr>
        <w:t>00</w:t>
      </w:r>
      <w:r>
        <w:rPr>
          <w:rFonts w:ascii="SimHei" w:hAnsi="SimHei" w:eastAsia="黑体"/>
        </w:rPr>
        <w:t>至</w:t>
      </w:r>
      <w:r>
        <w:rPr>
          <w:rFonts w:ascii="SimHei" w:hAnsi="SimHei" w:eastAsia="黑体"/>
        </w:rPr>
        <w:t>18</w:t>
      </w:r>
      <w:r>
        <w:rPr>
          <w:rFonts w:ascii="SimHei" w:hAnsi="SimHei" w:eastAsia="黑体"/>
        </w:rPr>
        <w:t>：</w:t>
      </w:r>
      <w:r>
        <w:rPr>
          <w:rFonts w:ascii="SimHei" w:hAnsi="SimHei" w:eastAsia="黑体"/>
        </w:rPr>
        <w:t>00</w:t>
      </w:r>
      <w:r>
        <w:rPr>
          <w:rFonts w:ascii="SimHei" w:hAnsi="SimHei" w:eastAsia="黑体"/>
        </w:rPr>
        <w:t>。</w:t>
      </w:r>
    </w:p>
    <w:p>
      <w:pPr>
        <w:pStyle w:val="Normal"/>
        <w:ind w:firstLine="540"/>
        <w:rPr/>
      </w:pPr>
      <w:r>
        <w:rPr>
          <w:rFonts w:ascii="SimHei" w:hAnsi="SimHei" w:eastAsia="黑体"/>
        </w:rPr>
        <w:t>午休时间：</w:t>
      </w:r>
      <w:r>
        <w:rPr>
          <w:rFonts w:ascii="SimHei" w:hAnsi="SimHei" w:eastAsia="黑体"/>
        </w:rPr>
        <w:t>12</w:t>
      </w:r>
      <w:r>
        <w:rPr>
          <w:rFonts w:ascii="SimHei" w:hAnsi="SimHei" w:eastAsia="黑体"/>
        </w:rPr>
        <w:t>：</w:t>
      </w:r>
      <w:r>
        <w:rPr>
          <w:rFonts w:ascii="SimHei" w:hAnsi="SimHei" w:eastAsia="黑体"/>
        </w:rPr>
        <w:t>00</w:t>
      </w:r>
      <w:r>
        <w:rPr>
          <w:rFonts w:ascii="SimHei" w:hAnsi="SimHei" w:eastAsia="黑体"/>
        </w:rPr>
        <w:t>至</w:t>
      </w:r>
      <w:r>
        <w:rPr>
          <w:rFonts w:ascii="SimHei" w:hAnsi="SimHei" w:eastAsia="黑体"/>
        </w:rPr>
        <w:t>13</w:t>
      </w:r>
      <w:r>
        <w:rPr>
          <w:rFonts w:ascii="SimHei" w:hAnsi="SimHei" w:eastAsia="黑体"/>
        </w:rPr>
        <w:t>：</w:t>
      </w:r>
      <w:r>
        <w:rPr>
          <w:rFonts w:ascii="SimHei" w:hAnsi="SimHei" w:eastAsia="黑体"/>
        </w:rPr>
        <w:t>00</w:t>
      </w:r>
      <w:r>
        <w:rPr>
          <w:rFonts w:ascii="SimHei" w:hAnsi="SimHei" w:eastAsia="黑体"/>
        </w:rPr>
        <w:t>。</w:t>
      </w:r>
    </w:p>
    <w:p>
      <w:pPr>
        <w:pStyle w:val="TextBodyIndent"/>
        <w:rPr>
          <w:rFonts w:ascii="宋体;SimSun" w:hAnsi="宋体;SimSun" w:cs="宋体;SimSun"/>
          <w:szCs w:val="18"/>
        </w:rPr>
      </w:pPr>
      <w:r>
        <w:rPr>
          <w:rFonts w:ascii="SimHei" w:hAnsi="SimHei" w:cs="宋体;SimSun" w:eastAsia="黑体"/>
          <w:szCs w:val="18"/>
        </w:rPr>
        <w:t>一般情况下，周六、周日为正常公休时间。工作时间由公司根据需要决定，如果工作时间有改变，公司需提前通知员工。</w:t>
      </w:r>
    </w:p>
    <w:p>
      <w:pPr>
        <w:pStyle w:val="Normal"/>
        <w:ind w:firstLine="542"/>
        <w:rPr/>
      </w:pPr>
      <w:r>
        <w:rPr>
          <w:rFonts w:ascii="SimHei" w:hAnsi="SimHei" w:eastAsia="黑体"/>
          <w:b/>
          <w:bCs/>
        </w:rPr>
        <w:t>第四十三条 考勤制度</w:t>
      </w:r>
      <w:r>
        <w:rPr>
          <w:rFonts w:ascii="SimHei" w:hAnsi="SimHei" w:eastAsia="黑体"/>
        </w:rPr>
        <w:t xml:space="preserve">  公司员工一律实行上班打卡制，员工上下班均需打卡考勤一次。 打卡必须由本人亲自操作，不得代打卡。</w:t>
      </w:r>
    </w:p>
    <w:p>
      <w:pPr>
        <w:pStyle w:val="Normal"/>
        <w:tabs>
          <w:tab w:val="clear" w:pos="420"/>
          <w:tab w:val="left" w:pos="180" w:leader="none"/>
        </w:tabs>
        <w:ind w:firstLine="540"/>
        <w:rPr/>
      </w:pPr>
      <w:r>
        <w:rPr>
          <w:rFonts w:ascii="SimHei" w:hAnsi="SimHei" w:eastAsia="黑体"/>
        </w:rPr>
        <w:t>在规定时间未打卡者，视为迟到；超过</w:t>
      </w:r>
      <w:r>
        <w:rPr>
          <w:rFonts w:ascii="SimHei" w:hAnsi="SimHei" w:eastAsia="黑体"/>
        </w:rPr>
        <w:t>30</w:t>
      </w:r>
      <w:r>
        <w:rPr>
          <w:rFonts w:ascii="SimHei" w:hAnsi="SimHei" w:eastAsia="黑体"/>
        </w:rPr>
        <w:t>分钟者视为旷工。未经许可在</w:t>
      </w:r>
      <w:r>
        <w:rPr>
          <w:rFonts w:ascii="SimHei" w:hAnsi="SimHei" w:eastAsia="黑体"/>
        </w:rPr>
        <w:t>18</w:t>
      </w:r>
      <w:r>
        <w:rPr>
          <w:rFonts w:ascii="SimHei" w:hAnsi="SimHei" w:eastAsia="黑体"/>
        </w:rPr>
        <w:t>：</w:t>
      </w:r>
      <w:r>
        <w:rPr>
          <w:rFonts w:ascii="SimHei" w:hAnsi="SimHei" w:eastAsia="黑体"/>
        </w:rPr>
        <w:t>00</w:t>
      </w:r>
      <w:r>
        <w:rPr>
          <w:rFonts w:ascii="SimHei" w:hAnsi="SimHei" w:eastAsia="黑体"/>
        </w:rPr>
        <w:t>以前离开者，视为早退；早退超过</w:t>
      </w:r>
      <w:r>
        <w:rPr>
          <w:rFonts w:ascii="SimHei" w:hAnsi="SimHei" w:eastAsia="黑体"/>
        </w:rPr>
        <w:t>30</w:t>
      </w:r>
      <w:r>
        <w:rPr>
          <w:rFonts w:ascii="SimHei" w:hAnsi="SimHei" w:eastAsia="黑体"/>
        </w:rPr>
        <w:t>分钟者，视为旷工。</w:t>
      </w:r>
    </w:p>
    <w:p>
      <w:pPr>
        <w:pStyle w:val="Normal"/>
        <w:tabs>
          <w:tab w:val="clear" w:pos="420"/>
          <w:tab w:val="left" w:pos="180" w:leader="none"/>
        </w:tabs>
        <w:ind w:firstLine="540"/>
        <w:rPr/>
      </w:pPr>
      <w:r>
        <w:rPr>
          <w:rFonts w:ascii="SimHei" w:hAnsi="SimHei" w:eastAsia="黑体"/>
        </w:rPr>
        <w:t>有正当理由且经核实者，或因公外出者，不按迟到、早退或旷工处理。</w:t>
      </w:r>
    </w:p>
    <w:p>
      <w:pPr>
        <w:pStyle w:val="Normal"/>
        <w:tabs>
          <w:tab w:val="clear" w:pos="420"/>
          <w:tab w:val="left" w:pos="180" w:leader="none"/>
        </w:tabs>
        <w:ind w:firstLine="540"/>
        <w:rPr/>
      </w:pPr>
      <w:r>
        <w:rPr>
          <w:rFonts w:ascii="SimHei" w:hAnsi="SimHei" w:eastAsia="黑体"/>
        </w:rPr>
        <w:t>迟到或早退者，每次扣罚工资</w:t>
      </w:r>
      <w:r>
        <w:rPr>
          <w:rFonts w:ascii="SimHei" w:hAnsi="SimHei" w:eastAsia="黑体"/>
        </w:rPr>
        <w:t>50</w:t>
      </w:r>
      <w:r>
        <w:rPr>
          <w:rFonts w:ascii="SimHei" w:hAnsi="SimHei" w:eastAsia="黑体"/>
        </w:rPr>
        <w:t>元；旷工者，每次（一天为一次）扣罚工资</w:t>
      </w:r>
      <w:r>
        <w:rPr>
          <w:rFonts w:ascii="SimHei" w:hAnsi="SimHei" w:eastAsia="黑体"/>
        </w:rPr>
        <w:t>200</w:t>
      </w:r>
      <w:r>
        <w:rPr>
          <w:rFonts w:ascii="SimHei" w:hAnsi="SimHei" w:eastAsia="黑体"/>
        </w:rPr>
        <w:t>元。同时还应按公司奖惩办法进行处理。</w:t>
      </w:r>
    </w:p>
    <w:p>
      <w:pPr>
        <w:pStyle w:val="Normal"/>
        <w:tabs>
          <w:tab w:val="clear" w:pos="420"/>
          <w:tab w:val="left" w:pos="180" w:leader="none"/>
        </w:tabs>
        <w:ind w:firstLine="540"/>
        <w:rPr/>
      </w:pPr>
      <w:r>
        <w:rPr>
          <w:rFonts w:ascii="SimHei" w:hAnsi="SimHei" w:eastAsia="黑体"/>
        </w:rPr>
        <w:t>公司依照法律或规章制度或劳动合同，对员工岗位进行调整，而员工拒绝上任的，按旷工处理。</w:t>
      </w:r>
    </w:p>
    <w:p>
      <w:pPr>
        <w:pStyle w:val="Normal"/>
        <w:ind w:firstLine="542"/>
        <w:rPr/>
      </w:pPr>
      <w:r>
        <w:rPr>
          <w:rFonts w:ascii="SimHei" w:hAnsi="SimHei" w:eastAsia="黑体"/>
          <w:b/>
          <w:bCs/>
        </w:rPr>
        <w:t>第四十四条 休息日</w:t>
      </w:r>
      <w:r>
        <w:rPr>
          <w:rFonts w:ascii="SimHei" w:hAnsi="SimHei" w:eastAsia="黑体"/>
        </w:rPr>
        <w:t xml:space="preserve">  因工作需要，公司可将正常工作日与公休日调换，员工应予服从。如果员工未履行请假手续而无故不上班的，作“旷工”处理。</w:t>
      </w:r>
    </w:p>
    <w:p>
      <w:pPr>
        <w:pStyle w:val="Normal"/>
        <w:ind w:firstLine="540"/>
        <w:rPr/>
      </w:pPr>
      <w:r>
        <w:rPr>
          <w:rFonts w:ascii="SimHei" w:hAnsi="SimHei" w:eastAsia="黑体"/>
        </w:rPr>
        <w:t>因工作需要，公司安排员工在休息日工作，公司可先行安排补休，员工应当服从公司的补休安排；如无法安排补休的，公司按</w:t>
      </w:r>
      <w:r>
        <w:rPr>
          <w:rFonts w:ascii="SimHei" w:hAnsi="SimHei" w:eastAsia="黑体"/>
        </w:rPr>
        <w:t>2</w:t>
      </w:r>
      <w:r>
        <w:rPr>
          <w:rFonts w:ascii="SimHei" w:hAnsi="SimHei" w:eastAsia="黑体"/>
        </w:rPr>
        <w:t>倍工资支付报酬。</w:t>
      </w:r>
    </w:p>
    <w:p>
      <w:pPr>
        <w:pStyle w:val="Normal"/>
        <w:ind w:firstLine="542"/>
        <w:rPr/>
      </w:pPr>
      <w:r>
        <w:rPr>
          <w:rFonts w:ascii="SimHei" w:hAnsi="SimHei" w:eastAsia="黑体"/>
          <w:b/>
          <w:bCs/>
        </w:rPr>
        <w:t>第四十五条 法定节假日</w:t>
      </w:r>
      <w:r>
        <w:rPr>
          <w:rFonts w:ascii="SimHei" w:hAnsi="SimHei" w:eastAsia="黑体"/>
        </w:rPr>
        <w:t xml:space="preserve">  员工依法享受国家法定节假日，共计</w:t>
      </w:r>
      <w:r>
        <w:rPr>
          <w:rFonts w:ascii="SimHei" w:hAnsi="SimHei" w:eastAsia="黑体"/>
        </w:rPr>
        <w:t>11</w:t>
      </w:r>
      <w:r>
        <w:rPr>
          <w:rFonts w:ascii="SimHei" w:hAnsi="SimHei" w:eastAsia="黑体"/>
        </w:rPr>
        <w:t>天，具体如下：</w:t>
      </w:r>
    </w:p>
    <w:p>
      <w:pPr>
        <w:pStyle w:val="Normal"/>
        <w:numPr>
          <w:ilvl w:val="0"/>
          <w:numId w:val="19"/>
        </w:numPr>
        <w:tabs>
          <w:tab w:val="clear" w:pos="420"/>
          <w:tab w:val="left" w:pos="0" w:leader="none"/>
          <w:tab w:val="left" w:pos="720" w:leader="none"/>
        </w:tabs>
        <w:ind w:start="0" w:firstLine="720"/>
        <w:rPr/>
      </w:pPr>
      <w:r>
        <w:rPr>
          <w:rFonts w:ascii="SimHei" w:hAnsi="SimHei" w:eastAsia="黑体"/>
        </w:rPr>
        <w:t>新年（元旦）：放假</w:t>
      </w:r>
      <w:r>
        <w:rPr>
          <w:rFonts w:ascii="SimHei" w:hAnsi="SimHei" w:eastAsia="黑体"/>
        </w:rPr>
        <w:t>1</w:t>
      </w:r>
      <w:r>
        <w:rPr>
          <w:rFonts w:ascii="SimHei" w:hAnsi="SimHei" w:eastAsia="黑体"/>
        </w:rPr>
        <w:t>天（</w:t>
      </w:r>
      <w:r>
        <w:rPr>
          <w:rFonts w:ascii="SimHei" w:hAnsi="SimHei" w:eastAsia="黑体"/>
        </w:rPr>
        <w:t>1</w:t>
      </w:r>
      <w:r>
        <w:rPr>
          <w:rFonts w:ascii="SimHei" w:hAnsi="SimHei" w:eastAsia="黑体"/>
        </w:rPr>
        <w:t>月</w:t>
      </w:r>
      <w:r>
        <w:rPr>
          <w:rFonts w:ascii="SimHei" w:hAnsi="SimHei" w:eastAsia="黑体"/>
        </w:rPr>
        <w:t>1</w:t>
      </w:r>
      <w:r>
        <w:rPr>
          <w:rFonts w:ascii="SimHei" w:hAnsi="SimHei" w:eastAsia="黑体"/>
        </w:rPr>
        <w:t>日）；</w:t>
      </w:r>
    </w:p>
    <w:p>
      <w:pPr>
        <w:pStyle w:val="Normal"/>
        <w:numPr>
          <w:ilvl w:val="0"/>
          <w:numId w:val="19"/>
        </w:numPr>
        <w:tabs>
          <w:tab w:val="clear" w:pos="420"/>
          <w:tab w:val="left" w:pos="0" w:leader="none"/>
          <w:tab w:val="left" w:pos="720" w:leader="none"/>
        </w:tabs>
        <w:ind w:start="0" w:firstLine="720"/>
        <w:rPr/>
      </w:pPr>
      <w:r>
        <w:rPr>
          <w:rFonts w:ascii="SimHei" w:hAnsi="SimHei" w:eastAsia="黑体"/>
        </w:rPr>
        <w:t>农历新年（春节）：放假</w:t>
      </w:r>
      <w:r>
        <w:rPr>
          <w:rFonts w:ascii="SimHei" w:hAnsi="SimHei" w:eastAsia="黑体"/>
        </w:rPr>
        <w:t>3</w:t>
      </w:r>
      <w:r>
        <w:rPr>
          <w:rFonts w:ascii="SimHei" w:hAnsi="SimHei" w:eastAsia="黑体"/>
        </w:rPr>
        <w:t>天（农历除夕、正月初一和初二）；</w:t>
      </w:r>
    </w:p>
    <w:p>
      <w:pPr>
        <w:pStyle w:val="Normal"/>
        <w:numPr>
          <w:ilvl w:val="0"/>
          <w:numId w:val="19"/>
        </w:numPr>
        <w:tabs>
          <w:tab w:val="clear" w:pos="420"/>
          <w:tab w:val="left" w:pos="0" w:leader="none"/>
          <w:tab w:val="left" w:pos="720" w:leader="none"/>
        </w:tabs>
        <w:ind w:start="0" w:firstLine="720"/>
        <w:rPr/>
      </w:pPr>
      <w:r>
        <w:rPr>
          <w:rFonts w:ascii="SimHei" w:hAnsi="SimHei" w:eastAsia="黑体"/>
        </w:rPr>
        <w:t>清明节：放假</w:t>
      </w:r>
      <w:r>
        <w:rPr>
          <w:rFonts w:ascii="SimHei" w:hAnsi="SimHei" w:eastAsia="黑体"/>
        </w:rPr>
        <w:t>1</w:t>
      </w:r>
      <w:r>
        <w:rPr>
          <w:rFonts w:ascii="SimHei" w:hAnsi="SimHei" w:eastAsia="黑体"/>
        </w:rPr>
        <w:t>天（农历清明当日）；</w:t>
      </w:r>
    </w:p>
    <w:p>
      <w:pPr>
        <w:pStyle w:val="Normal"/>
        <w:numPr>
          <w:ilvl w:val="0"/>
          <w:numId w:val="19"/>
        </w:numPr>
        <w:tabs>
          <w:tab w:val="clear" w:pos="420"/>
          <w:tab w:val="left" w:pos="0" w:leader="none"/>
          <w:tab w:val="left" w:pos="720" w:leader="none"/>
        </w:tabs>
        <w:ind w:start="0" w:firstLine="720"/>
        <w:rPr/>
      </w:pPr>
      <w:r>
        <w:rPr>
          <w:rFonts w:ascii="SimHei" w:hAnsi="SimHei" w:eastAsia="黑体"/>
        </w:rPr>
        <w:t>国际劳动节：放假</w:t>
      </w:r>
      <w:r>
        <w:rPr>
          <w:rFonts w:ascii="SimHei" w:hAnsi="SimHei" w:eastAsia="黑体"/>
        </w:rPr>
        <w:t>1</w:t>
      </w:r>
      <w:r>
        <w:rPr>
          <w:rFonts w:ascii="SimHei" w:hAnsi="SimHei" w:eastAsia="黑体"/>
        </w:rPr>
        <w:t>天（</w:t>
      </w:r>
      <w:r>
        <w:rPr>
          <w:rFonts w:ascii="SimHei" w:hAnsi="SimHei" w:eastAsia="黑体"/>
        </w:rPr>
        <w:t>5</w:t>
      </w:r>
      <w:r>
        <w:rPr>
          <w:rFonts w:ascii="SimHei" w:hAnsi="SimHei" w:eastAsia="黑体"/>
        </w:rPr>
        <w:t>月</w:t>
      </w:r>
      <w:r>
        <w:rPr>
          <w:rFonts w:ascii="SimHei" w:hAnsi="SimHei" w:eastAsia="黑体"/>
        </w:rPr>
        <w:t>1</w:t>
      </w:r>
      <w:r>
        <w:rPr>
          <w:rFonts w:ascii="SimHei" w:hAnsi="SimHei" w:eastAsia="黑体"/>
        </w:rPr>
        <w:t>日）；</w:t>
      </w:r>
    </w:p>
    <w:p>
      <w:pPr>
        <w:pStyle w:val="Normal"/>
        <w:numPr>
          <w:ilvl w:val="0"/>
          <w:numId w:val="19"/>
        </w:numPr>
        <w:tabs>
          <w:tab w:val="clear" w:pos="420"/>
          <w:tab w:val="left" w:pos="0" w:leader="none"/>
          <w:tab w:val="left" w:pos="720" w:leader="none"/>
        </w:tabs>
        <w:ind w:start="0" w:firstLine="720"/>
        <w:rPr/>
      </w:pPr>
      <w:r>
        <w:rPr>
          <w:rFonts w:ascii="SimHei" w:hAnsi="SimHei" w:eastAsia="黑体"/>
        </w:rPr>
        <w:t>端午节：放假</w:t>
      </w:r>
      <w:r>
        <w:rPr>
          <w:rFonts w:ascii="SimHei" w:hAnsi="SimHei" w:eastAsia="黑体"/>
        </w:rPr>
        <w:t>1</w:t>
      </w:r>
      <w:r>
        <w:rPr>
          <w:rFonts w:ascii="SimHei" w:hAnsi="SimHei" w:eastAsia="黑体"/>
        </w:rPr>
        <w:t>天（农历端午当日）；</w:t>
      </w:r>
    </w:p>
    <w:p>
      <w:pPr>
        <w:pStyle w:val="Normal"/>
        <w:numPr>
          <w:ilvl w:val="0"/>
          <w:numId w:val="19"/>
        </w:numPr>
        <w:tabs>
          <w:tab w:val="clear" w:pos="420"/>
          <w:tab w:val="left" w:pos="0" w:leader="none"/>
          <w:tab w:val="left" w:pos="720" w:leader="none"/>
        </w:tabs>
        <w:ind w:start="0" w:firstLine="720"/>
        <w:rPr/>
      </w:pPr>
      <w:r>
        <w:rPr>
          <w:rFonts w:ascii="SimHei" w:hAnsi="SimHei" w:eastAsia="黑体"/>
        </w:rPr>
        <w:t>中秋节：放假</w:t>
      </w:r>
      <w:r>
        <w:rPr>
          <w:rFonts w:ascii="SimHei" w:hAnsi="SimHei" w:eastAsia="黑体"/>
        </w:rPr>
        <w:t>1</w:t>
      </w:r>
      <w:r>
        <w:rPr>
          <w:rFonts w:ascii="SimHei" w:hAnsi="SimHei" w:eastAsia="黑体"/>
        </w:rPr>
        <w:t>天（农历中秋当日）；</w:t>
      </w:r>
    </w:p>
    <w:p>
      <w:pPr>
        <w:pStyle w:val="Normal"/>
        <w:numPr>
          <w:ilvl w:val="0"/>
          <w:numId w:val="19"/>
        </w:numPr>
        <w:tabs>
          <w:tab w:val="clear" w:pos="420"/>
          <w:tab w:val="left" w:pos="0" w:leader="none"/>
          <w:tab w:val="left" w:pos="720" w:leader="none"/>
        </w:tabs>
        <w:ind w:start="0" w:firstLine="720"/>
        <w:rPr/>
      </w:pPr>
      <w:r>
        <w:rPr>
          <w:rFonts w:ascii="SimHei" w:hAnsi="SimHei" w:eastAsia="黑体"/>
        </w:rPr>
        <w:t>国庆节：放假</w:t>
      </w:r>
      <w:r>
        <w:rPr>
          <w:rFonts w:ascii="SimHei" w:hAnsi="SimHei" w:eastAsia="黑体"/>
        </w:rPr>
        <w:t>3</w:t>
      </w:r>
      <w:r>
        <w:rPr>
          <w:rFonts w:ascii="SimHei" w:hAnsi="SimHei" w:eastAsia="黑体"/>
        </w:rPr>
        <w:t>天（</w:t>
      </w:r>
      <w:r>
        <w:rPr>
          <w:rFonts w:ascii="SimHei" w:hAnsi="SimHei" w:eastAsia="黑体"/>
        </w:rPr>
        <w:t>10</w:t>
      </w:r>
      <w:r>
        <w:rPr>
          <w:rFonts w:ascii="SimHei" w:hAnsi="SimHei" w:eastAsia="黑体"/>
        </w:rPr>
        <w:t>月</w:t>
      </w:r>
      <w:r>
        <w:rPr>
          <w:rFonts w:ascii="SimHei" w:hAnsi="SimHei" w:eastAsia="黑体"/>
        </w:rPr>
        <w:t>1</w:t>
      </w:r>
      <w:r>
        <w:rPr>
          <w:rFonts w:ascii="SimHei" w:hAnsi="SimHei" w:eastAsia="黑体"/>
        </w:rPr>
        <w:t>日、</w:t>
      </w:r>
      <w:r>
        <w:rPr>
          <w:rFonts w:ascii="SimHei" w:hAnsi="SimHei" w:eastAsia="黑体"/>
        </w:rPr>
        <w:t>2</w:t>
      </w:r>
      <w:r>
        <w:rPr>
          <w:rFonts w:ascii="SimHei" w:hAnsi="SimHei" w:eastAsia="黑体"/>
        </w:rPr>
        <w:t>日、</w:t>
      </w:r>
      <w:r>
        <w:rPr>
          <w:rFonts w:ascii="SimHei" w:hAnsi="SimHei" w:eastAsia="黑体"/>
        </w:rPr>
        <w:t>3</w:t>
      </w:r>
      <w:r>
        <w:rPr>
          <w:rFonts w:ascii="SimHei" w:hAnsi="SimHei" w:eastAsia="黑体"/>
        </w:rPr>
        <w:t>日）。</w:t>
      </w:r>
    </w:p>
    <w:p>
      <w:pPr>
        <w:pStyle w:val="Normal"/>
        <w:ind w:firstLine="540"/>
        <w:rPr/>
      </w:pPr>
      <w:r>
        <w:rPr>
          <w:rFonts w:ascii="SimHei" w:hAnsi="SimHei" w:eastAsia="黑体"/>
        </w:rPr>
        <w:t>因工作需要，由公司安排在上述节假日工作的员工，公司按</w:t>
      </w:r>
      <w:r>
        <w:rPr>
          <w:rFonts w:ascii="SimHei" w:hAnsi="SimHei" w:eastAsia="黑体"/>
        </w:rPr>
        <w:t>3</w:t>
      </w:r>
      <w:r>
        <w:rPr>
          <w:rFonts w:ascii="SimHei" w:hAnsi="SimHei" w:eastAsia="黑体"/>
        </w:rPr>
        <w:t>倍工资支付报酬。由公司安排在上述节假日担任与本职工作无关的值班的，不按加班处理，公司支付一定金额的值班补贴费。</w:t>
      </w:r>
    </w:p>
    <w:p>
      <w:pPr>
        <w:pStyle w:val="Normal"/>
        <w:ind w:firstLine="540"/>
        <w:rPr/>
      </w:pPr>
      <w:r>
        <w:rPr>
          <w:rFonts w:ascii="SimHei" w:hAnsi="SimHei" w:eastAsia="黑体"/>
        </w:rPr>
        <w:t>在工作允许的前提下，女性员工在妇女节</w:t>
      </w:r>
      <w:r>
        <w:rPr>
          <w:rFonts w:ascii="SimHei" w:hAnsi="SimHei" w:eastAsia="黑体"/>
        </w:rPr>
        <w:t>3</w:t>
      </w:r>
      <w:r>
        <w:rPr>
          <w:rFonts w:ascii="SimHei" w:hAnsi="SimHei" w:eastAsia="黑体"/>
        </w:rPr>
        <w:t>月</w:t>
      </w:r>
      <w:r>
        <w:rPr>
          <w:rFonts w:ascii="SimHei" w:hAnsi="SimHei" w:eastAsia="黑体"/>
        </w:rPr>
        <w:t>8</w:t>
      </w:r>
      <w:r>
        <w:rPr>
          <w:rFonts w:ascii="SimHei" w:hAnsi="SimHei" w:eastAsia="黑体"/>
        </w:rPr>
        <w:t>日、青年员工在青年节（</w:t>
      </w:r>
      <w:r>
        <w:rPr>
          <w:rFonts w:ascii="SimHei" w:hAnsi="SimHei" w:eastAsia="黑体"/>
        </w:rPr>
        <w:t>5</w:t>
      </w:r>
      <w:r>
        <w:rPr>
          <w:rFonts w:ascii="SimHei" w:hAnsi="SimHei" w:eastAsia="黑体"/>
        </w:rPr>
        <w:t>月</w:t>
      </w:r>
      <w:r>
        <w:rPr>
          <w:rFonts w:ascii="SimHei" w:hAnsi="SimHei" w:eastAsia="黑体"/>
        </w:rPr>
        <w:t>4</w:t>
      </w:r>
      <w:r>
        <w:rPr>
          <w:rFonts w:ascii="SimHei" w:hAnsi="SimHei" w:eastAsia="黑体"/>
        </w:rPr>
        <w:t>日）可放假半天。如工作原因不能放假，不按加班处理。如果上述纪念假日恰逢休息日，不安排补休。</w:t>
      </w:r>
    </w:p>
    <w:p>
      <w:pPr>
        <w:pStyle w:val="Normal"/>
        <w:ind w:firstLine="542"/>
        <w:rPr/>
      </w:pPr>
      <w:r>
        <w:rPr>
          <w:rFonts w:ascii="SimHei" w:hAnsi="SimHei" w:eastAsia="黑体"/>
          <w:b/>
          <w:bCs/>
        </w:rPr>
        <w:t>第四十六条  病假</w:t>
      </w:r>
      <w:r>
        <w:rPr>
          <w:rFonts w:ascii="SimHei" w:hAnsi="SimHei" w:eastAsia="黑体"/>
        </w:rPr>
        <w:t xml:space="preserve">  员工因病不能上班，应持合法医疗机构开具的证明，并提前向所在部门主管履行请假手续，以便公司调整和安排工作。其中急症病假，应当在该日上班时间后两小时内用电话通知部门主管或者委托他人向部门主管请假，说明情况，并在正常上班后第一天当日内持有效证件材料补办请假手续。</w:t>
      </w:r>
    </w:p>
    <w:p>
      <w:pPr>
        <w:pStyle w:val="Normal"/>
        <w:ind w:firstLine="540"/>
        <w:rPr/>
      </w:pPr>
      <w:r>
        <w:rPr>
          <w:rFonts w:ascii="SimHei" w:hAnsi="SimHei" w:eastAsia="黑体"/>
        </w:rPr>
        <w:t>员工自称“病假”，但在事前或事后均不提交有效病假证明的，缺勤当日按旷工处理。员工制造虚假病假证明或者通过欺诈、威胁、利诱等不当手段骗取病假证明的，缺勤当日按旷工处理。同时应按公司奖惩办法处理。</w:t>
      </w:r>
    </w:p>
    <w:p>
      <w:pPr>
        <w:pStyle w:val="Normal"/>
        <w:ind w:firstLine="540"/>
        <w:rPr/>
      </w:pPr>
      <w:r>
        <w:rPr>
          <w:rFonts w:ascii="SimHei" w:hAnsi="SimHei" w:eastAsia="黑体"/>
        </w:rPr>
        <w:t>病假可用法定年休假来冲抵，公司按正常出勤考勤，不计算在医疗期内。</w:t>
      </w:r>
    </w:p>
    <w:p>
      <w:pPr>
        <w:pStyle w:val="Normal"/>
        <w:ind w:firstLine="540"/>
        <w:rPr/>
      </w:pPr>
      <w:r>
        <w:rPr>
          <w:rFonts w:ascii="SimHei" w:hAnsi="SimHei" w:eastAsia="黑体"/>
        </w:rPr>
        <w:t>病假期间，公司按最低工资标准的</w:t>
      </w:r>
      <w:r>
        <w:rPr>
          <w:rFonts w:ascii="SimHei" w:hAnsi="SimHei" w:eastAsia="黑体"/>
        </w:rPr>
        <w:t>80%</w:t>
      </w:r>
      <w:r>
        <w:rPr>
          <w:rFonts w:ascii="SimHei" w:hAnsi="SimHei" w:eastAsia="黑体"/>
        </w:rPr>
        <w:t>支付工资。</w:t>
      </w:r>
    </w:p>
    <w:p>
      <w:pPr>
        <w:pStyle w:val="Normal"/>
        <w:ind w:firstLine="542"/>
        <w:rPr/>
      </w:pPr>
      <w:r>
        <w:rPr>
          <w:rFonts w:ascii="SimHei" w:hAnsi="SimHei" w:eastAsia="黑体"/>
          <w:b/>
          <w:bCs/>
        </w:rPr>
        <w:t xml:space="preserve">第四十七条 事假 </w:t>
      </w:r>
      <w:r>
        <w:rPr>
          <w:rFonts w:ascii="SimHei" w:hAnsi="SimHei" w:eastAsia="黑体"/>
        </w:rPr>
        <w:t xml:space="preserve"> 员工有事需请假时，需先使用法定年休假。在用完年休假后，因有重要私事仍需请假的，可申请事假。任何原因的事假最多不能连续超过</w:t>
      </w:r>
      <w:r>
        <w:rPr>
          <w:rFonts w:ascii="SimHei" w:hAnsi="SimHei" w:eastAsia="黑体"/>
        </w:rPr>
        <w:t>7</w:t>
      </w:r>
      <w:r>
        <w:rPr>
          <w:rFonts w:ascii="SimHei" w:hAnsi="SimHei" w:eastAsia="黑体"/>
        </w:rPr>
        <w:t>天，全年累计不能超过</w:t>
      </w:r>
      <w:r>
        <w:rPr>
          <w:rFonts w:ascii="SimHei" w:hAnsi="SimHei" w:eastAsia="黑体"/>
        </w:rPr>
        <w:t>10</w:t>
      </w:r>
      <w:r>
        <w:rPr>
          <w:rFonts w:ascii="SimHei" w:hAnsi="SimHei" w:eastAsia="黑体"/>
        </w:rPr>
        <w:t>天，否则将不被批准。员工期间的工资被扣除，年终奖也按比例扣除。试用期内的员工，一般不得请事假。</w:t>
      </w:r>
    </w:p>
    <w:p>
      <w:pPr>
        <w:pStyle w:val="Normal"/>
        <w:ind w:firstLine="540"/>
        <w:rPr/>
      </w:pPr>
      <w:r>
        <w:rPr>
          <w:rFonts w:ascii="SimHei" w:hAnsi="SimHei" w:eastAsia="黑体"/>
        </w:rPr>
        <w:t>以下特殊情况特殊处理：</w:t>
      </w:r>
    </w:p>
    <w:p>
      <w:pPr>
        <w:pStyle w:val="Normal"/>
        <w:numPr>
          <w:ilvl w:val="0"/>
          <w:numId w:val="13"/>
        </w:numPr>
        <w:tabs>
          <w:tab w:val="clear" w:pos="420"/>
          <w:tab w:val="left" w:pos="1080" w:leader="none"/>
        </w:tabs>
        <w:ind w:start="0" w:firstLine="540"/>
        <w:rPr/>
      </w:pPr>
      <w:r>
        <w:rPr>
          <w:rFonts w:ascii="SimHei" w:hAnsi="SimHei" w:eastAsia="黑体"/>
        </w:rPr>
        <w:t>员工本人因违反法律、法规的规定被拘留或收容的时间，按“事假”处理。</w:t>
      </w:r>
    </w:p>
    <w:p>
      <w:pPr>
        <w:pStyle w:val="Normal"/>
        <w:numPr>
          <w:ilvl w:val="0"/>
          <w:numId w:val="13"/>
        </w:numPr>
        <w:tabs>
          <w:tab w:val="clear" w:pos="420"/>
          <w:tab w:val="left" w:pos="1080" w:leader="none"/>
        </w:tabs>
        <w:ind w:start="0" w:firstLine="540"/>
        <w:rPr/>
      </w:pPr>
      <w:r>
        <w:rPr>
          <w:rFonts w:ascii="SimHei" w:hAnsi="SimHei" w:eastAsia="黑体"/>
        </w:rPr>
        <w:t>员工因涉嫌犯罪被公安、司法部门审查的时间，按“事假”处理。若被认定有罪，公司可予以辞退；若被认定无罪的，由员工本人依据《国家赔偿法》向有关部门索赔。</w:t>
      </w:r>
    </w:p>
    <w:p>
      <w:pPr>
        <w:pStyle w:val="Normal"/>
        <w:numPr>
          <w:ilvl w:val="0"/>
          <w:numId w:val="13"/>
        </w:numPr>
        <w:tabs>
          <w:tab w:val="clear" w:pos="420"/>
          <w:tab w:val="left" w:pos="1080" w:leader="none"/>
        </w:tabs>
        <w:ind w:start="0" w:firstLine="540"/>
        <w:rPr/>
      </w:pPr>
      <w:r>
        <w:rPr>
          <w:rFonts w:ascii="SimHei" w:hAnsi="SimHei" w:eastAsia="黑体"/>
        </w:rPr>
        <w:t>员工在公司以外受他人侵害或在公司以内非工作场所被他人侵害而缺勤的时间，也作“事假”考勤。受害员工的损失由其本人通过民事诉讼追索侵害人赔偿责任。</w:t>
      </w:r>
    </w:p>
    <w:p>
      <w:pPr>
        <w:pStyle w:val="Normal"/>
        <w:ind w:firstLine="540"/>
        <w:rPr/>
      </w:pPr>
      <w:r>
        <w:rPr>
          <w:rFonts w:ascii="SimHei" w:hAnsi="SimHei" w:eastAsia="黑体"/>
        </w:rPr>
        <w:t>事假期间无工资。</w:t>
      </w:r>
    </w:p>
    <w:p>
      <w:pPr>
        <w:pStyle w:val="Normal"/>
        <w:ind w:firstLine="542"/>
        <w:rPr/>
      </w:pPr>
      <w:r>
        <w:rPr>
          <w:rFonts w:ascii="SimHei" w:hAnsi="SimHei" w:eastAsia="黑体"/>
          <w:b/>
          <w:bCs/>
        </w:rPr>
        <w:t>第四十八条  年休假</w:t>
      </w:r>
      <w:r>
        <w:rPr>
          <w:rFonts w:ascii="SimHei" w:hAnsi="SimHei" w:eastAsia="黑体"/>
        </w:rPr>
        <w:t xml:space="preserve">  员工在本公司工作满</w:t>
      </w:r>
      <w:r>
        <w:rPr>
          <w:rFonts w:ascii="SimHei" w:hAnsi="SimHei" w:eastAsia="黑体"/>
        </w:rPr>
        <w:t>1</w:t>
      </w:r>
      <w:r>
        <w:rPr>
          <w:rFonts w:ascii="SimHei" w:hAnsi="SimHei" w:eastAsia="黑体"/>
        </w:rPr>
        <w:t>年后，可依法享受带薪年休假。但依法不享受年休假的情形除外。</w:t>
      </w:r>
    </w:p>
    <w:p>
      <w:pPr>
        <w:pStyle w:val="Normal"/>
        <w:ind w:firstLine="540"/>
        <w:rPr/>
      </w:pPr>
      <w:r>
        <w:rPr>
          <w:rFonts w:ascii="SimHei" w:hAnsi="SimHei" w:eastAsia="黑体"/>
        </w:rPr>
        <w:t>年休假与员工累计工龄挂钩。累计工龄满</w:t>
      </w:r>
      <w:r>
        <w:rPr>
          <w:rFonts w:ascii="SimHei" w:hAnsi="SimHei" w:eastAsia="黑体"/>
        </w:rPr>
        <w:t>1</w:t>
      </w:r>
      <w:r>
        <w:rPr>
          <w:rFonts w:ascii="SimHei" w:hAnsi="SimHei" w:eastAsia="黑体"/>
        </w:rPr>
        <w:t>年不中</w:t>
      </w:r>
      <w:r>
        <w:rPr>
          <w:rFonts w:ascii="SimHei" w:hAnsi="SimHei" w:eastAsia="黑体"/>
        </w:rPr>
        <w:t>10</w:t>
      </w:r>
      <w:r>
        <w:rPr>
          <w:rFonts w:ascii="SimHei" w:hAnsi="SimHei" w:eastAsia="黑体"/>
        </w:rPr>
        <w:t>年的，年休假为</w:t>
      </w:r>
      <w:r>
        <w:rPr>
          <w:rFonts w:ascii="SimHei" w:hAnsi="SimHei" w:eastAsia="黑体"/>
        </w:rPr>
        <w:t>5</w:t>
      </w:r>
      <w:r>
        <w:rPr>
          <w:rFonts w:ascii="SimHei" w:hAnsi="SimHei" w:eastAsia="黑体"/>
        </w:rPr>
        <w:t>天；累计工龄满</w:t>
      </w:r>
      <w:r>
        <w:rPr>
          <w:rFonts w:ascii="SimHei" w:hAnsi="SimHei" w:eastAsia="黑体"/>
        </w:rPr>
        <w:t>10</w:t>
      </w:r>
      <w:r>
        <w:rPr>
          <w:rFonts w:ascii="SimHei" w:hAnsi="SimHei" w:eastAsia="黑体"/>
        </w:rPr>
        <w:t>年不足</w:t>
      </w:r>
      <w:r>
        <w:rPr>
          <w:rFonts w:ascii="SimHei" w:hAnsi="SimHei" w:eastAsia="黑体"/>
        </w:rPr>
        <w:t>20</w:t>
      </w:r>
      <w:r>
        <w:rPr>
          <w:rFonts w:ascii="SimHei" w:hAnsi="SimHei" w:eastAsia="黑体"/>
        </w:rPr>
        <w:t>年的，年休假为</w:t>
      </w:r>
      <w:r>
        <w:rPr>
          <w:rFonts w:ascii="SimHei" w:hAnsi="SimHei" w:eastAsia="黑体"/>
        </w:rPr>
        <w:t>10</w:t>
      </w:r>
      <w:r>
        <w:rPr>
          <w:rFonts w:ascii="SimHei" w:hAnsi="SimHei" w:eastAsia="黑体"/>
        </w:rPr>
        <w:t>天；累计工龄满</w:t>
      </w:r>
      <w:r>
        <w:rPr>
          <w:rFonts w:ascii="SimHei" w:hAnsi="SimHei" w:eastAsia="黑体"/>
        </w:rPr>
        <w:t>20</w:t>
      </w:r>
      <w:r>
        <w:rPr>
          <w:rFonts w:ascii="SimHei" w:hAnsi="SimHei" w:eastAsia="黑体"/>
        </w:rPr>
        <w:t>年的，年休假为</w:t>
      </w:r>
      <w:r>
        <w:rPr>
          <w:rFonts w:ascii="SimHei" w:hAnsi="SimHei" w:eastAsia="黑体"/>
        </w:rPr>
        <w:t>15</w:t>
      </w:r>
      <w:r>
        <w:rPr>
          <w:rFonts w:ascii="SimHei" w:hAnsi="SimHei" w:eastAsia="黑体"/>
        </w:rPr>
        <w:t>天。</w:t>
      </w:r>
    </w:p>
    <w:p>
      <w:pPr>
        <w:pStyle w:val="Normal"/>
        <w:ind w:firstLine="540"/>
        <w:rPr/>
      </w:pPr>
      <w:ins w:id="0" w:author="hanjing" w:date="2009-03-30T17:29:00Z">
        <w:r>
          <w:rPr/>
          <w:t>员工可申请年休假报公司批准。</w:t>
        </w:r>
      </w:ins>
      <w:r>
        <w:rPr>
          <w:rFonts w:ascii="SimHei" w:hAnsi="SimHei" w:eastAsia="黑体"/>
        </w:rPr>
        <w:t>公司将根据生产工作的具体情况，并考虑员工意愿，统筹安排年休假。根据本公司生产工作的特点，公司可跨年度安排年休假。公司安排员工休年休假而员工自愿上班的，员工应出具书面声明，否则即应按公司安排休年休假，或按已休年休假处理。</w:t>
      </w:r>
    </w:p>
    <w:p>
      <w:pPr>
        <w:pStyle w:val="Normal"/>
        <w:ind w:firstLine="540"/>
        <w:rPr/>
      </w:pPr>
      <w:r>
        <w:rPr>
          <w:rFonts w:ascii="SimHei" w:hAnsi="SimHei" w:eastAsia="黑体"/>
        </w:rPr>
        <w:t>员工应提供有关工龄的证明，包括社会保险缴费记录、档案记录等，否则公司将依据员工在本公司的工作年限确定年休假天数。</w:t>
      </w:r>
    </w:p>
    <w:p>
      <w:pPr>
        <w:pStyle w:val="Normal"/>
        <w:ind w:firstLine="540"/>
        <w:rPr/>
      </w:pPr>
      <w:r>
        <w:rPr>
          <w:rFonts w:ascii="SimHei" w:hAnsi="SimHei" w:eastAsia="黑体"/>
        </w:rPr>
        <w:t>员工提出辞职，辞职前尚未休完当年年休假的，公司不对其未休年休假进行补偿。</w:t>
      </w:r>
    </w:p>
    <w:p>
      <w:pPr>
        <w:pStyle w:val="Normal"/>
        <w:ind w:firstLine="540"/>
        <w:rPr/>
      </w:pPr>
      <w:r>
        <w:rPr>
          <w:rFonts w:ascii="SimHei" w:hAnsi="SimHei" w:eastAsia="黑体"/>
        </w:rPr>
        <w:t>员工请事假时，公司有权优先安排年休假。</w:t>
      </w:r>
      <w:r>
        <w:rPr>
          <w:rFonts w:ascii="SimHei" w:hAnsi="SimHei" w:eastAsia="黑体"/>
        </w:rPr>
        <w:tab/>
      </w:r>
    </w:p>
    <w:p>
      <w:pPr>
        <w:pStyle w:val="Normal"/>
        <w:ind w:firstLine="542"/>
        <w:rPr/>
      </w:pPr>
      <w:r>
        <w:rPr>
          <w:rFonts w:ascii="SimHei" w:hAnsi="SimHei" w:eastAsia="黑体"/>
          <w:b/>
          <w:bCs/>
        </w:rPr>
        <w:t xml:space="preserve">第四十九条  其它假期 </w:t>
      </w:r>
      <w:r>
        <w:rPr>
          <w:rFonts w:ascii="SimHei" w:hAnsi="SimHei" w:eastAsia="黑体"/>
        </w:rPr>
        <w:t xml:space="preserve"> （见下表）</w:t>
      </w:r>
    </w:p>
    <w:tbl>
      <w:tblPr>
        <w:tblW w:w="8522" w:type="dxa"/>
        <w:jc w:val="start"/>
        <w:tblInd w:w="0" w:type="dxa"/>
        <w:tblLayout w:type="fixed"/>
        <w:tblCellMar>
          <w:top w:w="0" w:type="dxa"/>
          <w:start w:w="108" w:type="dxa"/>
          <w:bottom w:w="0" w:type="dxa"/>
          <w:end w:w="108" w:type="dxa"/>
        </w:tblCellMar>
      </w:tblPr>
      <w:tblGrid>
        <w:gridCol w:w="1008"/>
        <w:gridCol w:w="3408"/>
        <w:gridCol w:w="1092"/>
        <w:gridCol w:w="720"/>
        <w:gridCol w:w="2294"/>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假期</w:t>
            </w:r>
          </w:p>
          <w:p>
            <w:pPr>
              <w:pStyle w:val="Normal"/>
              <w:rPr/>
            </w:pPr>
            <w:r>
              <w:rPr>
                <w:rFonts w:ascii="SimHei" w:hAnsi="SimHei" w:eastAsia="黑体"/>
              </w:rPr>
              <w:t>类型</w:t>
            </w:r>
          </w:p>
        </w:tc>
        <w:tc>
          <w:tcPr>
            <w:tcW w:w="34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休假条件</w:t>
            </w:r>
          </w:p>
        </w:tc>
        <w:tc>
          <w:tcPr>
            <w:tcW w:w="10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休假天数</w:t>
            </w:r>
          </w:p>
        </w:tc>
        <w:tc>
          <w:tcPr>
            <w:tcW w:w="72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工资待遇</w:t>
            </w:r>
          </w:p>
        </w:tc>
        <w:tc>
          <w:tcPr>
            <w:tcW w:w="22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备注</w:t>
            </w:r>
          </w:p>
        </w:tc>
      </w:tr>
      <w:tr>
        <w:trPr>
          <w:cantSplit w:val="true"/>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婚假</w:t>
            </w:r>
          </w:p>
        </w:tc>
        <w:tc>
          <w:tcPr>
            <w:tcW w:w="34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员工本人结婚</w:t>
            </w:r>
          </w:p>
        </w:tc>
        <w:tc>
          <w:tcPr>
            <w:tcW w:w="10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3</w:t>
            </w:r>
            <w:r>
              <w:rPr>
                <w:rFonts w:ascii="SimHei" w:hAnsi="SimHei" w:eastAsia="黑体"/>
              </w:rPr>
              <w:t>天</w:t>
            </w:r>
          </w:p>
        </w:tc>
        <w:tc>
          <w:tcPr>
            <w:tcW w:w="72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100%</w:t>
            </w:r>
          </w:p>
        </w:tc>
        <w:tc>
          <w:tcPr>
            <w:tcW w:w="2294"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须持入职本公司后领取的结婚证，并提前</w:t>
            </w:r>
            <w:r>
              <w:rPr>
                <w:rFonts w:ascii="SimHei" w:hAnsi="SimHei" w:eastAsia="黑体"/>
              </w:rPr>
              <w:t>10</w:t>
            </w:r>
            <w:r>
              <w:rPr>
                <w:rFonts w:ascii="SimHei" w:hAnsi="SimHei" w:eastAsia="黑体"/>
              </w:rPr>
              <w:t>个工作日书面请假</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员工本人结婚且为晚婚（男方满</w:t>
            </w:r>
            <w:r>
              <w:rPr>
                <w:rFonts w:ascii="SimHei" w:hAnsi="SimHei" w:eastAsia="黑体"/>
              </w:rPr>
              <w:t>25</w:t>
            </w:r>
            <w:r>
              <w:rPr>
                <w:rFonts w:ascii="SimHei" w:hAnsi="SimHei" w:eastAsia="黑体"/>
              </w:rPr>
              <w:t>周岁，女方满</w:t>
            </w:r>
            <w:r>
              <w:rPr>
                <w:rFonts w:ascii="SimHei" w:hAnsi="SimHei" w:eastAsia="黑体"/>
              </w:rPr>
              <w:t>23</w:t>
            </w:r>
            <w:r>
              <w:rPr>
                <w:rFonts w:ascii="SimHei" w:hAnsi="SimHei" w:eastAsia="黑体"/>
              </w:rPr>
              <w:t>周岁的初婚者）</w:t>
            </w:r>
          </w:p>
        </w:tc>
        <w:tc>
          <w:tcPr>
            <w:tcW w:w="10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10</w:t>
            </w:r>
            <w:r>
              <w:rPr>
                <w:rFonts w:ascii="SimHei" w:hAnsi="SimHei" w:eastAsia="黑体"/>
              </w:rPr>
              <w:t>天</w:t>
            </w:r>
          </w:p>
        </w:tc>
        <w:tc>
          <w:tcPr>
            <w:tcW w:w="72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100%</w:t>
            </w:r>
          </w:p>
        </w:tc>
        <w:tc>
          <w:tcPr>
            <w:tcW w:w="22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产假</w:t>
            </w:r>
          </w:p>
        </w:tc>
        <w:tc>
          <w:tcPr>
            <w:tcW w:w="34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符合生育条件，单胎顺产者</w:t>
            </w:r>
          </w:p>
        </w:tc>
        <w:tc>
          <w:tcPr>
            <w:tcW w:w="10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90</w:t>
            </w:r>
            <w:r>
              <w:rPr>
                <w:rFonts w:ascii="SimHei" w:hAnsi="SimHei" w:eastAsia="黑体"/>
              </w:rPr>
              <w:t>天</w:t>
            </w:r>
          </w:p>
        </w:tc>
        <w:tc>
          <w:tcPr>
            <w:tcW w:w="301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根据有关法律法规享受相关待遇</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晚育者（年满</w:t>
            </w:r>
            <w:r>
              <w:rPr>
                <w:rFonts w:ascii="SimHei" w:hAnsi="SimHei" w:eastAsia="黑体"/>
              </w:rPr>
              <w:t>24</w:t>
            </w:r>
            <w:r>
              <w:rPr>
                <w:rFonts w:ascii="SimHei" w:hAnsi="SimHei" w:eastAsia="黑体"/>
              </w:rPr>
              <w:t>周岁者）</w:t>
            </w:r>
          </w:p>
        </w:tc>
        <w:tc>
          <w:tcPr>
            <w:tcW w:w="10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加</w:t>
            </w:r>
            <w:r>
              <w:rPr>
                <w:rFonts w:ascii="SimHei" w:hAnsi="SimHei" w:eastAsia="黑体"/>
              </w:rPr>
              <w:t>30</w:t>
            </w:r>
            <w:r>
              <w:rPr>
                <w:rFonts w:ascii="SimHei" w:hAnsi="SimHei" w:eastAsia="黑体"/>
              </w:rPr>
              <w:t>天</w:t>
            </w:r>
          </w:p>
        </w:tc>
        <w:tc>
          <w:tcPr>
            <w:tcW w:w="301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难产者</w:t>
            </w:r>
          </w:p>
        </w:tc>
        <w:tc>
          <w:tcPr>
            <w:tcW w:w="10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加</w:t>
            </w:r>
            <w:r>
              <w:rPr>
                <w:rFonts w:ascii="SimHei" w:hAnsi="SimHei" w:eastAsia="黑体"/>
              </w:rPr>
              <w:t>15</w:t>
            </w:r>
            <w:r>
              <w:rPr>
                <w:rFonts w:ascii="SimHei" w:hAnsi="SimHei" w:eastAsia="黑体"/>
              </w:rPr>
              <w:t>天</w:t>
            </w:r>
          </w:p>
        </w:tc>
        <w:tc>
          <w:tcPr>
            <w:tcW w:w="301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多胞胎生育者</w:t>
            </w:r>
          </w:p>
        </w:tc>
        <w:tc>
          <w:tcPr>
            <w:tcW w:w="10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每多生育一个婴儿，加</w:t>
            </w:r>
            <w:r>
              <w:rPr>
                <w:rFonts w:ascii="SimHei" w:hAnsi="SimHei" w:eastAsia="黑体"/>
              </w:rPr>
              <w:t>15</w:t>
            </w:r>
            <w:r>
              <w:rPr>
                <w:rFonts w:ascii="SimHei" w:hAnsi="SimHei" w:eastAsia="黑体"/>
              </w:rPr>
              <w:t>天</w:t>
            </w:r>
          </w:p>
        </w:tc>
        <w:tc>
          <w:tcPr>
            <w:tcW w:w="301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妊娠四个月以内流产者</w:t>
            </w:r>
          </w:p>
        </w:tc>
        <w:tc>
          <w:tcPr>
            <w:tcW w:w="10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30</w:t>
            </w:r>
            <w:r>
              <w:rPr>
                <w:rFonts w:ascii="SimHei" w:hAnsi="SimHei" w:eastAsia="黑体"/>
              </w:rPr>
              <w:t>天</w:t>
            </w:r>
          </w:p>
        </w:tc>
        <w:tc>
          <w:tcPr>
            <w:tcW w:w="301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0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妊娠四个月以上流产者</w:t>
            </w:r>
          </w:p>
        </w:tc>
        <w:tc>
          <w:tcPr>
            <w:tcW w:w="10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45</w:t>
            </w:r>
            <w:r>
              <w:rPr>
                <w:rFonts w:ascii="SimHei" w:hAnsi="SimHei" w:eastAsia="黑体"/>
              </w:rPr>
              <w:t>天</w:t>
            </w:r>
          </w:p>
        </w:tc>
        <w:tc>
          <w:tcPr>
            <w:tcW w:w="301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ind w:firstLine="542"/>
        <w:rPr/>
      </w:pPr>
      <w:r>
        <w:rPr>
          <w:rFonts w:ascii="SimHei" w:hAnsi="SimHei" w:eastAsia="黑体"/>
          <w:b/>
          <w:bCs/>
        </w:rPr>
        <w:t>第五十条 请假程序</w:t>
      </w:r>
      <w:r>
        <w:rPr>
          <w:rFonts w:ascii="SimHei" w:hAnsi="SimHei" w:eastAsia="黑体"/>
        </w:rPr>
        <w:t xml:space="preserve">  员工请假的项目包括：病假、事假、婚假、产假、法定年休假。</w:t>
      </w:r>
    </w:p>
    <w:p>
      <w:pPr>
        <w:pStyle w:val="Normal"/>
        <w:ind w:firstLine="540"/>
        <w:rPr/>
      </w:pPr>
      <w:r>
        <w:rPr>
          <w:rFonts w:ascii="SimHei" w:hAnsi="SimHei" w:eastAsia="黑体"/>
        </w:rPr>
        <w:t>除有特别规定外，员工应当至少提前一个工作日申请各类假期，填写《请假单》，并附上有关证明，经批准，办妥有关手续后方可予以享受相关假期，否则以旷工处理。</w:t>
      </w:r>
    </w:p>
    <w:p>
      <w:pPr>
        <w:pStyle w:val="Normal"/>
        <w:ind w:firstLine="540"/>
        <w:rPr/>
      </w:pPr>
      <w:r>
        <w:rPr>
          <w:rFonts w:ascii="SimHei" w:hAnsi="SimHei" w:eastAsia="黑体"/>
        </w:rPr>
        <w:t>员工因突发事件未能按照上述手续事先请假，则应在当日上班后</w:t>
      </w:r>
      <w:r>
        <w:rPr>
          <w:rFonts w:ascii="SimHei" w:hAnsi="SimHei" w:eastAsia="黑体"/>
        </w:rPr>
        <w:t>2</w:t>
      </w:r>
      <w:r>
        <w:rPr>
          <w:rFonts w:ascii="SimHei" w:hAnsi="SimHei" w:eastAsia="黑体"/>
        </w:rPr>
        <w:t>小时内用电话通知主管部门主管，说明请假理由，经批准后方为有效。然后在上班后当日内补办请假手续，否则视为旷工。</w:t>
      </w:r>
    </w:p>
    <w:p>
      <w:pPr>
        <w:pStyle w:val="Normal"/>
        <w:tabs>
          <w:tab w:val="clear" w:pos="420"/>
          <w:tab w:val="left" w:pos="360" w:leader="none"/>
        </w:tabs>
        <w:ind w:firstLine="540"/>
        <w:rPr/>
      </w:pPr>
      <w:ins w:id="1" w:author="hanjing" w:date="2009-03-30T17:39:00Z">
        <w:r>
          <w:rPr/>
          <w:t>下列情形</w:t>
        </w:r>
      </w:ins>
      <w:ins w:id="2" w:author="hanjing" w:date="2009-03-30T17:41:00Z">
        <w:r>
          <w:rPr/>
          <w:t>亦按旷工处理</w:t>
        </w:r>
      </w:ins>
      <w:ins w:id="3" w:author="hanjing" w:date="2009-03-30T17:39:00Z">
        <w:r>
          <w:rPr/>
          <w:t>：</w:t>
        </w:r>
      </w:ins>
    </w:p>
    <w:p>
      <w:pPr>
        <w:pStyle w:val="Normal"/>
        <w:tabs>
          <w:tab w:val="clear" w:pos="420"/>
          <w:tab w:val="left" w:pos="360" w:leader="none"/>
        </w:tabs>
        <w:ind w:firstLine="540"/>
        <w:rPr/>
      </w:pPr>
      <w:ins w:id="5" w:author="hanjing" w:date="2009-03-30T17:39:00Z">
        <w:r>
          <w:rPr/>
          <w:t>1</w:t>
        </w:r>
      </w:ins>
      <w:ins w:id="6" w:author="hanjing" w:date="2009-03-30T17:39:00Z">
        <w:r>
          <w:rPr/>
          <w:t>、休假超期而未另行办理请假手续；</w:t>
        </w:r>
      </w:ins>
    </w:p>
    <w:p>
      <w:pPr>
        <w:pStyle w:val="Normal"/>
        <w:tabs>
          <w:tab w:val="clear" w:pos="420"/>
          <w:tab w:val="left" w:pos="360" w:leader="none"/>
        </w:tabs>
        <w:ind w:firstLine="540"/>
        <w:rPr>
          <w:del w:id="12" w:author="hanjing" w:date="2009-03-30T17:42:00Z"/>
        </w:rPr>
      </w:pPr>
      <w:ins w:id="8" w:author="hanjing" w:date="2009-03-30T17:42:00Z">
        <w:r>
          <w:rPr/>
          <w:t>2</w:t>
        </w:r>
      </w:ins>
      <w:ins w:id="9" w:author="hanjing" w:date="2009-03-30T17:39:00Z">
        <w:r>
          <w:rPr/>
          <w:t>、</w:t>
        </w:r>
      </w:ins>
      <w:ins w:id="10" w:author="hanjing" w:date="2009-03-30T17:40:00Z">
        <w:r>
          <w:rPr/>
          <w:t>以欺骗方式取得批假。</w:t>
        </w:r>
      </w:ins>
      <w:del w:id="11" w:author="hanjing" w:date="2009-03-30T17:42:00Z">
        <w:r>
          <w:rPr/>
          <w:delText>未经批准，强行或擅自休假的作“旷工”处理。达到可以辞退条件的，公司可予以辞退。</w:delText>
        </w:r>
      </w:del>
    </w:p>
    <w:p>
      <w:pPr>
        <w:pStyle w:val="Normal"/>
        <w:widowControl w:val="false"/>
        <w:tabs>
          <w:tab w:val="clear" w:pos="420"/>
          <w:tab w:val="left" w:pos="360" w:leader="none"/>
        </w:tabs>
        <w:bidi w:val="0"/>
        <w:ind w:firstLine="540"/>
        <w:jc w:val="both"/>
        <w:rPr/>
      </w:pPr>
      <w:r>
        <w:rPr>
          <w:rFonts w:ascii="SimHei" w:hAnsi="SimHei" w:eastAsia="黑体"/>
        </w:rPr>
      </w:r>
    </w:p>
    <w:p>
      <w:pPr>
        <w:pStyle w:val="Normal"/>
        <w:tabs>
          <w:tab w:val="clear" w:pos="420"/>
          <w:tab w:val="left" w:pos="360" w:leader="none"/>
        </w:tabs>
        <w:ind w:firstLine="632"/>
        <w:rPr>
          <w:sz w:val="28"/>
        </w:rPr>
      </w:pPr>
      <w:r>
        <w:rPr>
          <w:rFonts w:ascii="SimHei" w:hAnsi="SimHei" w:eastAsia="黑体"/>
          <w:b/>
          <w:bCs/>
          <w:sz w:val="28"/>
        </w:rPr>
        <w:t>第六章  薪酬管理</w:t>
      </w:r>
    </w:p>
    <w:p>
      <w:pPr>
        <w:pStyle w:val="Normal"/>
        <w:ind w:firstLine="542"/>
        <w:rPr/>
      </w:pPr>
      <w:r>
        <w:rPr>
          <w:rFonts w:ascii="SimHei" w:hAnsi="SimHei" w:eastAsia="黑体"/>
          <w:b/>
          <w:bCs/>
        </w:rPr>
        <w:t>第五十一条  薪酬构成</w:t>
      </w:r>
      <w:r>
        <w:rPr>
          <w:rFonts w:ascii="SimHei" w:hAnsi="SimHei" w:eastAsia="黑体"/>
        </w:rPr>
        <w:t xml:space="preserve">  员工的薪酬由五部分组成：</w:t>
      </w:r>
    </w:p>
    <w:p>
      <w:pPr>
        <w:pStyle w:val="Normal"/>
        <w:numPr>
          <w:ilvl w:val="0"/>
          <w:numId w:val="15"/>
        </w:numPr>
        <w:tabs>
          <w:tab w:val="clear" w:pos="420"/>
          <w:tab w:val="left" w:pos="0" w:leader="none"/>
        </w:tabs>
        <w:ind w:start="0" w:firstLine="540"/>
        <w:rPr/>
      </w:pPr>
      <w:r>
        <w:rPr>
          <w:rFonts w:ascii="SimHei" w:hAnsi="SimHei" w:eastAsia="黑体"/>
        </w:rPr>
        <w:t>岗位基本工资，实行“以岗定薪”，以员工的学历、经验、技能及其工作性质予以确定，每月固定发放；</w:t>
      </w:r>
    </w:p>
    <w:p>
      <w:pPr>
        <w:pStyle w:val="Normal"/>
        <w:numPr>
          <w:ilvl w:val="0"/>
          <w:numId w:val="15"/>
        </w:numPr>
        <w:tabs>
          <w:tab w:val="clear" w:pos="420"/>
          <w:tab w:val="left" w:pos="0" w:leader="none"/>
        </w:tabs>
        <w:ind w:start="0" w:firstLine="540"/>
        <w:rPr/>
      </w:pPr>
      <w:r>
        <w:rPr>
          <w:rFonts w:ascii="SimHei" w:hAnsi="SimHei" w:eastAsia="黑体"/>
        </w:rPr>
        <w:t>绩效工资，与绩效考核挂钩。</w:t>
      </w:r>
    </w:p>
    <w:p>
      <w:pPr>
        <w:pStyle w:val="Normal"/>
        <w:numPr>
          <w:ilvl w:val="0"/>
          <w:numId w:val="15"/>
        </w:numPr>
        <w:tabs>
          <w:tab w:val="clear" w:pos="420"/>
          <w:tab w:val="left" w:pos="0" w:leader="none"/>
        </w:tabs>
        <w:ind w:start="0" w:firstLine="540"/>
        <w:rPr/>
      </w:pPr>
      <w:r>
        <w:rPr>
          <w:rFonts w:ascii="SimHei" w:hAnsi="SimHei" w:eastAsia="黑体"/>
        </w:rPr>
        <w:t>效益奖金，根据公司经济效益浮动发放；</w:t>
      </w:r>
    </w:p>
    <w:p>
      <w:pPr>
        <w:pStyle w:val="Normal"/>
        <w:numPr>
          <w:ilvl w:val="0"/>
          <w:numId w:val="15"/>
        </w:numPr>
        <w:tabs>
          <w:tab w:val="clear" w:pos="420"/>
          <w:tab w:val="left" w:pos="0" w:leader="none"/>
        </w:tabs>
        <w:ind w:start="0" w:firstLine="540"/>
        <w:rPr/>
      </w:pPr>
      <w:r>
        <w:rPr>
          <w:rFonts w:ascii="SimHei" w:hAnsi="SimHei" w:eastAsia="黑体"/>
        </w:rPr>
        <w:t>计件或提成工资，根据计件或提成办法发放；</w:t>
      </w:r>
    </w:p>
    <w:p>
      <w:pPr>
        <w:pStyle w:val="Normal"/>
        <w:numPr>
          <w:ilvl w:val="0"/>
          <w:numId w:val="15"/>
        </w:numPr>
        <w:tabs>
          <w:tab w:val="clear" w:pos="420"/>
          <w:tab w:val="left" w:pos="0" w:leader="none"/>
        </w:tabs>
        <w:ind w:start="0" w:firstLine="540"/>
        <w:rPr/>
      </w:pPr>
      <w:r>
        <w:rPr>
          <w:rFonts w:ascii="SimHei" w:hAnsi="SimHei" w:eastAsia="黑体"/>
        </w:rPr>
        <w:t>年终奖，由公司依据取得的实际经济效益决定发放标准。在实际计发时，结合员工全年实际出勤率和考核结果。</w:t>
      </w:r>
    </w:p>
    <w:p>
      <w:pPr>
        <w:pStyle w:val="TextBodyIndent"/>
        <w:rPr>
          <w:rFonts w:ascii="宋体;SimSun" w:hAnsi="宋体;SimSun" w:cs="宋体;SimSun"/>
          <w:szCs w:val="18"/>
        </w:rPr>
      </w:pPr>
      <w:r>
        <w:rPr>
          <w:rFonts w:ascii="SimHei" w:hAnsi="SimHei" w:cs="宋体;SimSun" w:eastAsia="黑体"/>
          <w:szCs w:val="18"/>
        </w:rPr>
        <w:t>在发放年终奖金前的本年度内任何时候，本人辞职或者因故被公司解除劳动合同的员工，均不可享受公司当年发放的年终奖。</w:t>
      </w:r>
    </w:p>
    <w:p>
      <w:pPr>
        <w:pStyle w:val="Normal"/>
        <w:ind w:firstLine="540"/>
        <w:rPr/>
      </w:pPr>
      <w:r>
        <w:rPr>
          <w:rFonts w:ascii="SimHei" w:hAnsi="SimHei" w:eastAsia="黑体"/>
        </w:rPr>
        <w:t>每一位员工的具体工资构成，不必然包括上述项目，应以劳动合同为准。</w:t>
      </w:r>
    </w:p>
    <w:p>
      <w:pPr>
        <w:pStyle w:val="Normal"/>
        <w:ind w:firstLine="542"/>
        <w:rPr/>
      </w:pPr>
      <w:r>
        <w:rPr>
          <w:rFonts w:ascii="SimHei" w:hAnsi="SimHei" w:eastAsia="黑体"/>
          <w:b/>
          <w:bCs/>
        </w:rPr>
        <w:t>第五十二条 工资发放</w:t>
      </w:r>
      <w:r>
        <w:rPr>
          <w:rFonts w:ascii="SimHei" w:hAnsi="SimHei" w:eastAsia="黑体"/>
        </w:rPr>
        <w:t xml:space="preserve">  公司严格执行国家和本市规定的最低工资标准政策规定。只要员工在当月提供了正常劳动的，其当月应得最低工资不低于本市公布的当年职工最低工资标准。但因员工本人请假、事假、旷工等个人原因被扣发工资的，其当月工资收入不受最资标准保护。</w:t>
      </w:r>
    </w:p>
    <w:p>
      <w:pPr>
        <w:pStyle w:val="Normal"/>
        <w:ind w:firstLine="540"/>
        <w:rPr/>
      </w:pPr>
      <w:r>
        <w:rPr>
          <w:rFonts w:ascii="SimHei" w:hAnsi="SimHei" w:eastAsia="黑体"/>
        </w:rPr>
        <w:t>员工应在每月薪酬发放当时，或之后</w:t>
      </w:r>
      <w:r>
        <w:rPr>
          <w:rFonts w:ascii="SimHei" w:hAnsi="SimHei" w:eastAsia="黑体"/>
        </w:rPr>
        <w:t>10</w:t>
      </w:r>
      <w:r>
        <w:rPr>
          <w:rFonts w:ascii="SimHei" w:hAnsi="SimHei" w:eastAsia="黑体"/>
        </w:rPr>
        <w:t>个工作日内到人力资源部领取并签收当月工资单。如有异议，应及时到人力资源部进行查询。逾期未来领取工资单或在上述</w:t>
      </w:r>
      <w:r>
        <w:rPr>
          <w:rFonts w:ascii="SimHei" w:hAnsi="SimHei" w:eastAsia="黑体"/>
        </w:rPr>
        <w:t>10</w:t>
      </w:r>
      <w:r>
        <w:rPr>
          <w:rFonts w:ascii="SimHei" w:hAnsi="SimHei" w:eastAsia="黑体"/>
        </w:rPr>
        <w:t>个工作日中未提出异议者，视作放弃领取工资单并认可所收到的薪资。若公司薪资计算有误多支付给了员工，公司可在下期的薪资发放中直接作相应扣减 ，并在工资清单上明确告知员工。</w:t>
      </w:r>
    </w:p>
    <w:p>
      <w:pPr>
        <w:pStyle w:val="Normal"/>
        <w:ind w:firstLine="542"/>
        <w:rPr/>
      </w:pPr>
      <w:r>
        <w:rPr>
          <w:rFonts w:ascii="SimHei" w:hAnsi="SimHei" w:eastAsia="黑体"/>
          <w:b/>
          <w:bCs/>
        </w:rPr>
        <w:t xml:space="preserve">第五十三条 加班 </w:t>
      </w:r>
      <w:r>
        <w:rPr>
          <w:rFonts w:ascii="SimHei" w:hAnsi="SimHei" w:eastAsia="黑体"/>
        </w:rPr>
        <w:t xml:space="preserve"> 公司不鼓励员工加班，各岗位所安排的工作任务，均可在正常工作时间内完成。</w:t>
      </w:r>
    </w:p>
    <w:p>
      <w:pPr>
        <w:pStyle w:val="TextBodyIndent"/>
        <w:rPr>
          <w:rFonts w:ascii="宋体;SimSun" w:hAnsi="宋体;SimSun" w:cs="宋体;SimSun"/>
          <w:szCs w:val="18"/>
        </w:rPr>
      </w:pPr>
      <w:r>
        <w:rPr>
          <w:rFonts w:ascii="SimHei" w:hAnsi="SimHei" w:cs="宋体;SimSun" w:eastAsia="黑体"/>
          <w:szCs w:val="18"/>
        </w:rPr>
        <w:t>员工如需延长工作时间，应填写加班审批单，并得到部门主管的同意，否则不视为加班，公司将不予以支付加班工资。仅打卡下班时间超过了规定时间，不视为加班。</w:t>
      </w:r>
    </w:p>
    <w:p>
      <w:pPr>
        <w:pStyle w:val="Normal"/>
        <w:ind w:firstLine="540"/>
        <w:rPr/>
      </w:pPr>
      <w:r>
        <w:rPr>
          <w:rFonts w:ascii="SimHei" w:hAnsi="SimHei" w:eastAsia="黑体"/>
        </w:rPr>
        <w:t>实行不定时工时制的岗位员工，公司已在其职位工资标准中考虑了其工作时间的不确定性（即增加了工资数额），故此类员工不再享受加班加点工资待遇。</w:t>
      </w:r>
    </w:p>
    <w:p>
      <w:pPr>
        <w:pStyle w:val="Normal"/>
        <w:ind w:firstLine="542"/>
        <w:rPr/>
      </w:pPr>
      <w:r>
        <w:rPr>
          <w:rFonts w:ascii="SimHei" w:hAnsi="SimHei" w:eastAsia="黑体"/>
          <w:b/>
          <w:bCs/>
        </w:rPr>
        <w:t>第五十四条  出差费用</w:t>
      </w:r>
      <w:r>
        <w:rPr>
          <w:rFonts w:ascii="SimHei" w:hAnsi="SimHei" w:eastAsia="黑体"/>
        </w:rPr>
        <w:t xml:space="preserve">  出差员工应对其出差可能产生的费用作出预算，经由部门主管初审，呈请总经理核准后，由出差员工至公司财务部门预支出差款。 各项出差费用标准如下：</w:t>
      </w:r>
    </w:p>
    <w:p>
      <w:pPr>
        <w:pStyle w:val="Normal"/>
        <w:ind w:firstLine="540"/>
        <w:rPr/>
      </w:pPr>
      <w:r>
        <w:rPr>
          <w:rFonts w:ascii="SimHei" w:hAnsi="SimHei" w:eastAsia="黑体"/>
        </w:rPr>
        <w:t xml:space="preserve">1. </w:t>
      </w:r>
      <w:r>
        <w:rPr>
          <w:rFonts w:ascii="SimHei" w:hAnsi="SimHei" w:eastAsia="黑体"/>
        </w:rPr>
        <w:t>交通费：在出差途中以及出差期间，员工应根据业务需要选择最为经济实惠而又切实可行的交通工作。</w:t>
      </w:r>
    </w:p>
    <w:p>
      <w:pPr>
        <w:pStyle w:val="Normal"/>
        <w:ind w:firstLine="540"/>
        <w:rPr/>
      </w:pPr>
      <w:r>
        <w:rPr>
          <w:rFonts w:ascii="SimHei" w:hAnsi="SimHei" w:eastAsia="黑体"/>
        </w:rPr>
        <w:t>部门经理以上的员工可乘坐商务舱及火车软卧。</w:t>
      </w:r>
    </w:p>
    <w:p>
      <w:pPr>
        <w:pStyle w:val="Normal"/>
        <w:ind w:firstLine="540"/>
        <w:rPr/>
      </w:pPr>
      <w:r>
        <w:rPr>
          <w:rFonts w:ascii="SimHei" w:hAnsi="SimHei" w:eastAsia="黑体"/>
        </w:rPr>
        <w:t xml:space="preserve">2. </w:t>
      </w:r>
      <w:r>
        <w:rPr>
          <w:rFonts w:ascii="SimHei" w:hAnsi="SimHei" w:eastAsia="黑体"/>
        </w:rPr>
        <w:t>住宿费：部门经理以上的员工每晚房费应不超过</w:t>
      </w:r>
      <w:r>
        <w:rPr>
          <w:rFonts w:ascii="SimHei" w:hAnsi="SimHei" w:eastAsia="黑体"/>
        </w:rPr>
        <w:t>500</w:t>
      </w:r>
      <w:r>
        <w:rPr>
          <w:rFonts w:ascii="SimHei" w:hAnsi="SimHei" w:eastAsia="黑体"/>
        </w:rPr>
        <w:t>元。</w:t>
      </w:r>
    </w:p>
    <w:p>
      <w:pPr>
        <w:pStyle w:val="Normal"/>
        <w:ind w:firstLine="540"/>
        <w:rPr/>
      </w:pPr>
      <w:r>
        <w:rPr>
          <w:rFonts w:ascii="SimHei" w:hAnsi="SimHei" w:eastAsia="黑体"/>
        </w:rPr>
        <w:t>其它员工每晚房费不应超过</w:t>
      </w:r>
      <w:r>
        <w:rPr>
          <w:rFonts w:ascii="SimHei" w:hAnsi="SimHei" w:eastAsia="黑体"/>
        </w:rPr>
        <w:t>200</w:t>
      </w:r>
      <w:r>
        <w:rPr>
          <w:rFonts w:ascii="SimHei" w:hAnsi="SimHei" w:eastAsia="黑体"/>
        </w:rPr>
        <w:t>元。</w:t>
      </w:r>
    </w:p>
    <w:p>
      <w:pPr>
        <w:pStyle w:val="Normal"/>
        <w:ind w:firstLine="540"/>
        <w:rPr/>
      </w:pPr>
      <w:r>
        <w:rPr>
          <w:rFonts w:ascii="SimHei" w:hAnsi="SimHei" w:eastAsia="黑体"/>
        </w:rPr>
        <w:t>员工在酒店入住期间，公司仅承担基本的每日房费。其他酒店内的额外支出，例如：房间内其他收费食品和饮料，均由员工本人承担。</w:t>
      </w:r>
    </w:p>
    <w:p>
      <w:pPr>
        <w:pStyle w:val="Normal"/>
        <w:ind w:firstLine="540"/>
        <w:rPr/>
      </w:pPr>
      <w:r>
        <w:rPr>
          <w:rFonts w:ascii="SimHei" w:hAnsi="SimHei" w:eastAsia="黑体"/>
        </w:rPr>
        <w:t xml:space="preserve">3. </w:t>
      </w:r>
      <w:r>
        <w:rPr>
          <w:rFonts w:ascii="SimHei" w:hAnsi="SimHei" w:eastAsia="黑体"/>
        </w:rPr>
        <w:t>餐费：通常情况下依据不同的城市或地区来选择餐费标准，即国内出差日餐费为</w:t>
      </w:r>
      <w:r>
        <w:rPr>
          <w:rFonts w:ascii="SimHei" w:hAnsi="SimHei" w:eastAsia="黑体"/>
        </w:rPr>
        <w:t>30——80</w:t>
      </w:r>
      <w:r>
        <w:rPr>
          <w:rFonts w:ascii="SimHei" w:hAnsi="SimHei" w:eastAsia="黑体"/>
        </w:rPr>
        <w:t>元</w:t>
      </w:r>
      <w:r>
        <w:rPr>
          <w:rFonts w:ascii="SimHei" w:hAnsi="SimHei" w:eastAsia="黑体"/>
        </w:rPr>
        <w:t>/</w:t>
      </w:r>
      <w:r>
        <w:rPr>
          <w:rFonts w:ascii="SimHei" w:hAnsi="SimHei" w:eastAsia="黑体"/>
        </w:rPr>
        <w:t>餐；国外出差日餐费为</w:t>
      </w:r>
      <w:r>
        <w:rPr>
          <w:rFonts w:ascii="SimHei" w:hAnsi="SimHei" w:eastAsia="黑体"/>
        </w:rPr>
        <w:t>10——30</w:t>
      </w:r>
      <w:r>
        <w:rPr>
          <w:rFonts w:ascii="SimHei" w:hAnsi="SimHei" w:eastAsia="黑体"/>
        </w:rPr>
        <w:t>欧元餐或</w:t>
      </w:r>
      <w:r>
        <w:rPr>
          <w:rFonts w:ascii="SimHei" w:hAnsi="SimHei" w:eastAsia="黑体"/>
        </w:rPr>
        <w:t>15——40</w:t>
      </w:r>
      <w:r>
        <w:rPr>
          <w:rFonts w:ascii="SimHei" w:hAnsi="SimHei" w:eastAsia="黑体"/>
        </w:rPr>
        <w:t>美元</w:t>
      </w:r>
      <w:r>
        <w:rPr>
          <w:rFonts w:ascii="SimHei" w:hAnsi="SimHei" w:eastAsia="黑体"/>
        </w:rPr>
        <w:t>/</w:t>
      </w:r>
      <w:r>
        <w:rPr>
          <w:rFonts w:ascii="SimHei" w:hAnsi="SimHei" w:eastAsia="黑体"/>
        </w:rPr>
        <w:t>餐。</w:t>
      </w:r>
    </w:p>
    <w:p>
      <w:pPr>
        <w:pStyle w:val="Normal"/>
        <w:ind w:firstLine="540"/>
        <w:rPr/>
      </w:pPr>
      <w:r>
        <w:rPr>
          <w:rFonts w:ascii="SimHei" w:hAnsi="SimHei" w:eastAsia="黑体"/>
        </w:rPr>
        <w:t xml:space="preserve">4. </w:t>
      </w:r>
      <w:r>
        <w:rPr>
          <w:rFonts w:ascii="SimHei" w:hAnsi="SimHei" w:eastAsia="黑体"/>
        </w:rPr>
        <w:t>招待费：所谓招待费是指员工在出差期间因业务需要而发生的商务应酬的开支招待费可与差旅费一起实报实销。</w:t>
      </w:r>
    </w:p>
    <w:p>
      <w:pPr>
        <w:pStyle w:val="Normal"/>
        <w:ind w:firstLine="540"/>
        <w:rPr/>
      </w:pPr>
      <w:r>
        <w:rPr>
          <w:rFonts w:ascii="SimHei" w:hAnsi="SimHei" w:eastAsia="黑体"/>
        </w:rPr>
        <w:t>招待费之支出应事先得到批准。招待费的报销必须提供所有参加招待者的姓名与身份。</w:t>
      </w:r>
    </w:p>
    <w:p>
      <w:pPr>
        <w:pStyle w:val="Normal"/>
        <w:tabs>
          <w:tab w:val="clear" w:pos="420"/>
          <w:tab w:val="left" w:pos="360" w:leader="none"/>
        </w:tabs>
        <w:ind w:firstLine="540"/>
        <w:rPr>
          <w:b/>
          <w:b/>
          <w:bCs/>
        </w:rPr>
      </w:pPr>
      <w:r>
        <w:rPr>
          <w:rFonts w:ascii="SimHei" w:hAnsi="SimHei" w:eastAsia="黑体"/>
        </w:rPr>
        <w:t>员工出差回来后</w:t>
      </w:r>
      <w:r>
        <w:rPr>
          <w:rFonts w:ascii="SimHei" w:hAnsi="SimHei" w:eastAsia="黑体"/>
        </w:rPr>
        <w:t>3</w:t>
      </w:r>
      <w:r>
        <w:rPr>
          <w:rFonts w:ascii="SimHei" w:hAnsi="SimHei" w:eastAsia="黑体"/>
        </w:rPr>
        <w:t>个工作日内，根据出差实际发生的费用，凭真实有效发票实报实销。负责出差批示的部门主管应负责审核每一项差旅开开支是否必要、合理，然后再考虑是否批准。员工凭部门主管签字的发票，填制《出差报销单》至财务部门办理报销业务。</w:t>
      </w:r>
    </w:p>
    <w:p>
      <w:pPr>
        <w:pStyle w:val="Normal"/>
        <w:tabs>
          <w:tab w:val="clear" w:pos="420"/>
          <w:tab w:val="left" w:pos="360" w:leader="none"/>
        </w:tabs>
        <w:ind w:firstLine="542"/>
        <w:rPr>
          <w:b/>
          <w:b/>
          <w:bCs/>
        </w:rPr>
      </w:pPr>
      <w:r>
        <w:rPr>
          <w:rFonts w:ascii="SimHei" w:hAnsi="SimHei" w:eastAsia="黑体"/>
          <w:b/>
          <w:bCs/>
        </w:rPr>
      </w:r>
    </w:p>
    <w:p>
      <w:pPr>
        <w:pStyle w:val="Normal"/>
        <w:tabs>
          <w:tab w:val="clear" w:pos="420"/>
          <w:tab w:val="left" w:pos="360" w:leader="none"/>
        </w:tabs>
        <w:ind w:firstLine="542"/>
        <w:rPr>
          <w:b/>
          <w:b/>
          <w:bCs/>
        </w:rPr>
      </w:pPr>
      <w:ins w:id="13" w:author="hanjing" w:date="2009-03-30T17:27:00Z">
        <w:r>
          <w:rPr>
            <w:b/>
            <w:bCs/>
          </w:rPr>
          <w:t>日工资按基本工资除以</w:t>
        </w:r>
      </w:ins>
      <w:ins w:id="14" w:author="hanjing" w:date="2009-03-30T17:27:00Z">
        <w:r>
          <w:rPr>
            <w:b/>
            <w:bCs/>
          </w:rPr>
          <w:t>21.75</w:t>
        </w:r>
      </w:ins>
      <w:ins w:id="15" w:author="hanjing" w:date="2009-03-30T17:27:00Z">
        <w:r>
          <w:rPr>
            <w:b/>
            <w:bCs/>
          </w:rPr>
          <w:t>计算，小时工资按日工资除以</w:t>
        </w:r>
      </w:ins>
      <w:ins w:id="16" w:author="hanjing" w:date="2009-03-30T17:27:00Z">
        <w:r>
          <w:rPr>
            <w:b/>
            <w:bCs/>
          </w:rPr>
          <w:t>8</w:t>
        </w:r>
      </w:ins>
      <w:ins w:id="17" w:author="hanjing" w:date="2009-03-30T17:27:00Z">
        <w:r>
          <w:rPr>
            <w:b/>
            <w:bCs/>
          </w:rPr>
          <w:t>计算。</w:t>
        </w:r>
      </w:ins>
    </w:p>
    <w:p>
      <w:pPr>
        <w:pStyle w:val="Normal"/>
        <w:tabs>
          <w:tab w:val="clear" w:pos="420"/>
          <w:tab w:val="left" w:pos="360" w:leader="none"/>
        </w:tabs>
        <w:ind w:firstLine="632"/>
        <w:rPr>
          <w:b/>
          <w:b/>
          <w:bCs/>
          <w:sz w:val="28"/>
        </w:rPr>
      </w:pPr>
      <w:r>
        <w:rPr>
          <w:rFonts w:ascii="SimHei" w:hAnsi="SimHei" w:eastAsia="黑体"/>
          <w:b/>
          <w:bCs/>
          <w:sz w:val="28"/>
        </w:rPr>
        <w:t>第七章  绩效考核</w:t>
      </w:r>
    </w:p>
    <w:p>
      <w:pPr>
        <w:pStyle w:val="Normal"/>
        <w:ind w:firstLine="542"/>
        <w:rPr/>
      </w:pPr>
      <w:r>
        <w:rPr>
          <w:rFonts w:ascii="SimHei" w:hAnsi="SimHei" w:eastAsia="黑体"/>
          <w:b/>
          <w:bCs/>
        </w:rPr>
        <w:t xml:space="preserve">第五十五条 绩效管理 </w:t>
      </w:r>
      <w:r>
        <w:rPr>
          <w:rFonts w:ascii="SimHei" w:hAnsi="SimHei" w:eastAsia="黑体"/>
        </w:rPr>
        <w:t xml:space="preserve"> 员工工作绩效是指员工在工作岗位上的工作行为表现与工作结果，它体现了员工对组织的贡献大小、价值大小。</w:t>
      </w:r>
    </w:p>
    <w:p>
      <w:pPr>
        <w:pStyle w:val="Normal"/>
        <w:ind w:firstLine="540"/>
        <w:rPr/>
      </w:pPr>
      <w:r>
        <w:rPr>
          <w:rFonts w:ascii="SimHei" w:hAnsi="SimHei" w:eastAsia="黑体"/>
        </w:rPr>
        <w:t>绩效管理是指管理者与员工之间在工作目标与如何实现该目标上所达成共识的过程，以及增强员工成功地达到目标的管理方法和促进员工取得优异绩效的管理过程。绩效管理的目的在于提高员工的能力和素质，改进并提高公司绩效水平。</w:t>
      </w:r>
    </w:p>
    <w:p>
      <w:pPr>
        <w:pStyle w:val="Normal"/>
        <w:ind w:firstLine="540"/>
        <w:rPr/>
      </w:pPr>
      <w:r>
        <w:rPr>
          <w:rFonts w:ascii="SimHei" w:hAnsi="SimHei" w:eastAsia="黑体"/>
        </w:rPr>
        <w:t>绩效考核是绩效管理的主要环节和手段，是指公司对员工的工作行为与工作结果全面地、系统地、科学地进行考察、分析、评估与传递的过程。</w:t>
      </w:r>
    </w:p>
    <w:p>
      <w:pPr>
        <w:pStyle w:val="Normal"/>
        <w:ind w:firstLine="542"/>
        <w:rPr/>
      </w:pPr>
      <w:r>
        <w:rPr>
          <w:rFonts w:ascii="SimHei" w:hAnsi="SimHei" w:eastAsia="黑体"/>
          <w:b/>
          <w:bCs/>
        </w:rPr>
        <w:t>第五十六条  考核方法</w:t>
      </w:r>
      <w:r>
        <w:rPr>
          <w:rFonts w:ascii="SimHei" w:hAnsi="SimHei" w:eastAsia="黑体"/>
        </w:rPr>
        <w:t xml:space="preserve">  考核工作必须以客观事实、行为和数据为依据，以公平、公正、公开的态度进行，确保考核评估的客观性、合理性和有效性。</w:t>
      </w:r>
    </w:p>
    <w:p>
      <w:pPr>
        <w:pStyle w:val="Normal"/>
        <w:ind w:firstLine="540"/>
        <w:rPr/>
      </w:pPr>
      <w:r>
        <w:rPr>
          <w:rFonts w:ascii="SimHei" w:hAnsi="SimHei" w:eastAsia="黑体"/>
        </w:rPr>
        <w:t>考核将根据员工的出勤情况、工作态度、工作技能、完成工作任务的情况以及奖惩情况作出，客观评价与主观评价相结合，主观评价以同事评价、上级评价为主。</w:t>
      </w:r>
    </w:p>
    <w:p>
      <w:pPr>
        <w:pStyle w:val="TextBodyIndent"/>
        <w:rPr>
          <w:rFonts w:ascii="宋体;SimSun" w:hAnsi="宋体;SimSun" w:cs="宋体;SimSun"/>
          <w:szCs w:val="18"/>
        </w:rPr>
      </w:pPr>
      <w:r>
        <w:rPr>
          <w:rFonts w:ascii="SimHei" w:hAnsi="SimHei" w:cs="宋体;SimSun" w:eastAsia="黑体"/>
          <w:szCs w:val="18"/>
        </w:rPr>
        <w:t>公司可按月、季度、年进行考核，并可根据绩效管理的需要不定时的开展考核工作。</w:t>
      </w:r>
    </w:p>
    <w:p>
      <w:pPr>
        <w:pStyle w:val="Normal"/>
        <w:ind w:firstLine="542"/>
        <w:rPr/>
      </w:pPr>
      <w:r>
        <w:rPr>
          <w:rFonts w:ascii="SimHei" w:hAnsi="SimHei" w:eastAsia="黑体"/>
          <w:b/>
          <w:bCs/>
        </w:rPr>
        <w:t>第五十七条 考核结果</w:t>
      </w:r>
      <w:r>
        <w:rPr>
          <w:rFonts w:ascii="SimHei" w:hAnsi="SimHei" w:eastAsia="黑体"/>
        </w:rPr>
        <w:t xml:space="preserve"> 考核满分为</w:t>
      </w:r>
      <w:r>
        <w:rPr>
          <w:rFonts w:ascii="SimHei" w:hAnsi="SimHei" w:eastAsia="黑体"/>
        </w:rPr>
        <w:t>100</w:t>
      </w:r>
      <w:r>
        <w:rPr>
          <w:rFonts w:ascii="SimHei" w:hAnsi="SimHei" w:eastAsia="黑体"/>
        </w:rPr>
        <w:t>分，得分低于</w:t>
      </w:r>
      <w:r>
        <w:rPr>
          <w:rFonts w:ascii="SimHei" w:hAnsi="SimHei" w:eastAsia="黑体"/>
        </w:rPr>
        <w:t>60</w:t>
      </w:r>
      <w:r>
        <w:rPr>
          <w:rFonts w:ascii="SimHei" w:hAnsi="SimHei" w:eastAsia="黑体"/>
        </w:rPr>
        <w:t>分者，将被视为不胜任工作。公司将安排其调整岗位或培训。调岗或培训后仍不胜任工作者，公司将依法解除劳动关系。</w:t>
      </w:r>
    </w:p>
    <w:p>
      <w:pPr>
        <w:pStyle w:val="Normal"/>
        <w:ind w:firstLine="540"/>
        <w:rPr/>
      </w:pPr>
      <w:r>
        <w:rPr>
          <w:rFonts w:ascii="SimHei" w:hAnsi="SimHei" w:eastAsia="黑体"/>
        </w:rPr>
        <w:t>公司将另行制订绩效工资计发办法，将考核得分与绩效工资挂钩。</w:t>
      </w:r>
    </w:p>
    <w:p>
      <w:pPr>
        <w:pStyle w:val="Normal"/>
        <w:tabs>
          <w:tab w:val="clear" w:pos="420"/>
          <w:tab w:val="left" w:pos="360" w:leader="none"/>
        </w:tabs>
        <w:ind w:firstLine="540"/>
        <w:rPr/>
      </w:pPr>
      <w:r>
        <w:rPr>
          <w:rFonts w:ascii="SimHei" w:hAnsi="SimHei" w:eastAsia="黑体"/>
        </w:rPr>
        <w:t>公司将以考核结果作为调整岗位、晋升员工、续签劳动合同的主要依据。</w:t>
      </w:r>
    </w:p>
    <w:p>
      <w:pPr>
        <w:pStyle w:val="Normal"/>
        <w:tabs>
          <w:tab w:val="clear" w:pos="420"/>
          <w:tab w:val="left" w:pos="360" w:leader="none"/>
        </w:tabs>
        <w:ind w:firstLine="542"/>
        <w:rPr/>
      </w:pPr>
      <w:r>
        <w:rPr>
          <w:rFonts w:ascii="SimHei" w:hAnsi="SimHei" w:eastAsia="黑体"/>
          <w:b/>
          <w:bCs/>
        </w:rPr>
        <w:t xml:space="preserve">第五十八条 不胜任工作  </w:t>
      </w:r>
      <w:r>
        <w:rPr>
          <w:rFonts w:ascii="SimHei" w:hAnsi="SimHei" w:eastAsia="黑体"/>
        </w:rPr>
        <w:t>员工出现下列情形之一，将被认为属于不胜任工作：</w:t>
      </w:r>
    </w:p>
    <w:p>
      <w:pPr>
        <w:pStyle w:val="Normal"/>
        <w:numPr>
          <w:ilvl w:val="2"/>
          <w:numId w:val="11"/>
        </w:numPr>
        <w:tabs>
          <w:tab w:val="clear" w:pos="420"/>
          <w:tab w:val="left" w:pos="180" w:leader="none"/>
        </w:tabs>
        <w:ind w:start="0" w:firstLine="540"/>
        <w:rPr/>
      </w:pPr>
      <w:r>
        <w:rPr>
          <w:rFonts w:ascii="SimHei" w:hAnsi="SimHei" w:eastAsia="黑体"/>
        </w:rPr>
        <w:t>绩效考核得分低于</w:t>
      </w:r>
      <w:r>
        <w:rPr>
          <w:rFonts w:ascii="SimHei" w:hAnsi="SimHei" w:eastAsia="黑体"/>
        </w:rPr>
        <w:t>60</w:t>
      </w:r>
      <w:r>
        <w:rPr>
          <w:rFonts w:ascii="SimHei" w:hAnsi="SimHei" w:eastAsia="黑体"/>
        </w:rPr>
        <w:t>分者；</w:t>
      </w:r>
    </w:p>
    <w:p>
      <w:pPr>
        <w:pStyle w:val="Normal"/>
        <w:numPr>
          <w:ilvl w:val="2"/>
          <w:numId w:val="11"/>
        </w:numPr>
        <w:tabs>
          <w:tab w:val="clear" w:pos="420"/>
          <w:tab w:val="left" w:pos="0" w:leader="none"/>
        </w:tabs>
        <w:ind w:start="0" w:firstLine="540"/>
        <w:rPr/>
      </w:pPr>
      <w:r>
        <w:rPr>
          <w:rFonts w:ascii="SimHei" w:hAnsi="SimHei" w:eastAsia="黑体"/>
        </w:rPr>
        <w:t>一个月内在本职工作中连续出现两次以上错误，而该错误一般可以避免者；</w:t>
      </w:r>
    </w:p>
    <w:p>
      <w:pPr>
        <w:pStyle w:val="Normal"/>
        <w:numPr>
          <w:ilvl w:val="2"/>
          <w:numId w:val="11"/>
        </w:numPr>
        <w:tabs>
          <w:tab w:val="clear" w:pos="420"/>
          <w:tab w:val="left" w:pos="0" w:leader="none"/>
        </w:tabs>
        <w:ind w:start="0" w:firstLine="540"/>
        <w:rPr/>
      </w:pPr>
      <w:r>
        <w:rPr>
          <w:rFonts w:ascii="SimHei" w:hAnsi="SimHei" w:eastAsia="黑体"/>
        </w:rPr>
        <w:t>未完成工作任务在，而该工作任务同岗位大部分员工均可完成者；</w:t>
      </w:r>
    </w:p>
    <w:p>
      <w:pPr>
        <w:pStyle w:val="Normal"/>
        <w:numPr>
          <w:ilvl w:val="2"/>
          <w:numId w:val="11"/>
        </w:numPr>
        <w:tabs>
          <w:tab w:val="clear" w:pos="420"/>
          <w:tab w:val="left" w:pos="0" w:leader="none"/>
        </w:tabs>
        <w:ind w:start="0" w:firstLine="540"/>
        <w:rPr/>
      </w:pPr>
      <w:r>
        <w:rPr>
          <w:rFonts w:ascii="SimHei" w:hAnsi="SimHei" w:eastAsia="黑体"/>
        </w:rPr>
        <w:t>其它表明员工不胜任本职工作的情况。</w:t>
      </w:r>
    </w:p>
    <w:p>
      <w:pPr>
        <w:pStyle w:val="Normal"/>
        <w:tabs>
          <w:tab w:val="clear" w:pos="420"/>
          <w:tab w:val="left" w:pos="360" w:leader="none"/>
        </w:tabs>
        <w:ind w:firstLine="632"/>
        <w:rPr>
          <w:b/>
          <w:b/>
          <w:bCs/>
          <w:sz w:val="28"/>
        </w:rPr>
      </w:pPr>
      <w:r>
        <w:rPr>
          <w:rFonts w:ascii="SimHei" w:hAnsi="SimHei" w:eastAsia="黑体"/>
          <w:b/>
          <w:bCs/>
          <w:sz w:val="28"/>
        </w:rPr>
        <w:t>第八章  知识产权和保密义务</w:t>
      </w:r>
    </w:p>
    <w:p>
      <w:pPr>
        <w:pStyle w:val="Normal"/>
        <w:ind w:firstLine="542"/>
        <w:rPr/>
      </w:pPr>
      <w:r>
        <w:rPr>
          <w:rFonts w:ascii="SimHei" w:hAnsi="SimHei" w:eastAsia="黑体"/>
          <w:b/>
          <w:bCs/>
        </w:rPr>
        <w:t>第五十九条  知识产权</w:t>
      </w:r>
      <w:r>
        <w:rPr>
          <w:rFonts w:ascii="SimHei" w:hAnsi="SimHei" w:eastAsia="黑体"/>
        </w:rPr>
        <w:t xml:space="preserve">  员工的职务发明或职务作品，或在业余时间，利用公司提供的资金、技术、信息或其他条件完成的有关新产品开发研制的产品、论文、图纸稿件、书籍、专利等产权都属于公司所有。员工无权占有，无权对外提供。</w:t>
      </w:r>
    </w:p>
    <w:p>
      <w:pPr>
        <w:pStyle w:val="Normal"/>
        <w:ind w:firstLine="540"/>
        <w:rPr/>
      </w:pPr>
      <w:r>
        <w:rPr>
          <w:rFonts w:ascii="SimHei" w:hAnsi="SimHei" w:eastAsia="黑体"/>
        </w:rPr>
        <w:t>在员工与公司劳动合同终止或解除或因其他原因离开公司后，员工应向公司交还其公司的全部技术文档、备忘录、客户名单、财务报表或推销资料等，且不得在其他场合传播和使用；</w:t>
      </w:r>
    </w:p>
    <w:p>
      <w:pPr>
        <w:pStyle w:val="Normal"/>
        <w:ind w:firstLine="542"/>
        <w:rPr/>
      </w:pPr>
      <w:r>
        <w:rPr>
          <w:rFonts w:ascii="SimHei" w:hAnsi="SimHei" w:eastAsia="黑体"/>
          <w:b/>
          <w:bCs/>
        </w:rPr>
        <w:t>第六十条 保密义务</w:t>
      </w:r>
      <w:r>
        <w:rPr>
          <w:rFonts w:ascii="SimHei" w:hAnsi="SimHei" w:eastAsia="黑体"/>
        </w:rPr>
        <w:t xml:space="preserve"> 由于竞争的存在以及员工对公司的责任，公司任何员工都不应将有关公司的任何情报泄漏给任何人（公司授权者除外）。对于您的工资、其他工作伙伴的信息、公司的财务经营数据、人事政策等等，员工都有义务保密。这既是一种良好的工作作风，同时也是对别人尊重的首先表现。这种保密的义务，不仅限于员工在公司工作期间内，在员工离开公司后，都应承担这种义务。</w:t>
      </w:r>
    </w:p>
    <w:p>
      <w:pPr>
        <w:pStyle w:val="Normal"/>
        <w:ind w:firstLine="542"/>
        <w:rPr/>
      </w:pPr>
      <w:r>
        <w:rPr>
          <w:rFonts w:ascii="SimHei" w:hAnsi="SimHei" w:eastAsia="黑体"/>
          <w:b/>
          <w:bCs/>
        </w:rPr>
        <w:t>第六十一条  保密范围</w:t>
      </w:r>
      <w:r>
        <w:rPr>
          <w:rFonts w:ascii="SimHei" w:hAnsi="SimHei" w:eastAsia="黑体"/>
        </w:rPr>
        <w:t xml:space="preserve">  公司商业机密和保密资料如下表：</w:t>
      </w:r>
    </w:p>
    <w:tbl>
      <w:tblPr>
        <w:tblW w:w="8522" w:type="dxa"/>
        <w:jc w:val="start"/>
        <w:tblInd w:w="0" w:type="dxa"/>
        <w:tblLayout w:type="fixed"/>
        <w:tblCellMar>
          <w:top w:w="0" w:type="dxa"/>
          <w:start w:w="108" w:type="dxa"/>
          <w:bottom w:w="0" w:type="dxa"/>
          <w:end w:w="108" w:type="dxa"/>
        </w:tblCellMar>
      </w:tblPr>
      <w:tblGrid>
        <w:gridCol w:w="828"/>
        <w:gridCol w:w="7694"/>
      </w:tblGrid>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经营信息</w:t>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公司重大决策中的秘密事项</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公司尚未付诸实施的经营战略、经营方向、经营规划、经营项目及经营决策</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公司内部掌握的合同、协议、意向书及可行性报告、主要会议记录</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市场信息</w:t>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供销情报及客户档案</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市场及销售的预测、计划及其他信息</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公司所掌握的尚未进入市场或尚未公开的各类信息</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财务信息</w:t>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公司财务预决算报告及各类财务报表、统计报表</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公司的资金筹措渠道和银行借贷情况</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人事信息</w:t>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公司人力资源管理制度和规划等等</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9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公司职员人事档案、工资、劳务性收入等资料</w:t>
            </w:r>
          </w:p>
        </w:tc>
      </w:tr>
    </w:tbl>
    <w:p>
      <w:pPr>
        <w:pStyle w:val="Normal"/>
        <w:ind w:firstLine="542"/>
        <w:rPr/>
      </w:pPr>
      <w:r>
        <w:rPr>
          <w:rFonts w:ascii="SimHei" w:hAnsi="SimHei" w:eastAsia="黑体"/>
          <w:b/>
          <w:bCs/>
        </w:rPr>
        <w:t>第六十二条 保密措施</w:t>
      </w:r>
      <w:r>
        <w:rPr>
          <w:rFonts w:ascii="SimHei" w:hAnsi="SimHei" w:eastAsia="黑体"/>
        </w:rPr>
        <w:t xml:space="preserve">  对于公司的商业机密和保密资料，公司采取保密措施如下：</w:t>
      </w:r>
    </w:p>
    <w:p>
      <w:pPr>
        <w:pStyle w:val="Normal"/>
        <w:numPr>
          <w:ilvl w:val="0"/>
          <w:numId w:val="14"/>
        </w:numPr>
        <w:ind w:start="0" w:firstLine="540"/>
        <w:rPr/>
      </w:pPr>
      <w:r>
        <w:rPr>
          <w:rFonts w:ascii="SimHei" w:hAnsi="SimHei" w:eastAsia="黑体"/>
        </w:rPr>
        <w:t xml:space="preserve">属于公司商业机密和保密资料的相关文件、资料和其他物品的制作 、收发、传递、使用、复制、摘抄、保存和销毁，由专人负责执行； </w:t>
      </w:r>
    </w:p>
    <w:p>
      <w:pPr>
        <w:pStyle w:val="Normal"/>
        <w:numPr>
          <w:ilvl w:val="0"/>
          <w:numId w:val="14"/>
        </w:numPr>
        <w:ind w:start="0" w:firstLine="540"/>
        <w:rPr/>
      </w:pPr>
      <w:r>
        <w:rPr>
          <w:rFonts w:ascii="SimHei" w:hAnsi="SimHei" w:eastAsia="黑体"/>
        </w:rPr>
        <w:t>公司的商业机密和保密资料应在设备完善的保险装置中保存，由专人负责执行；</w:t>
      </w:r>
    </w:p>
    <w:p>
      <w:pPr>
        <w:pStyle w:val="Normal"/>
        <w:numPr>
          <w:ilvl w:val="0"/>
          <w:numId w:val="14"/>
        </w:numPr>
        <w:ind w:start="0" w:firstLine="540"/>
        <w:rPr/>
      </w:pPr>
      <w:r>
        <w:rPr>
          <w:rFonts w:ascii="SimHei" w:hAnsi="SimHei" w:eastAsia="黑体"/>
        </w:rPr>
        <w:t>未经总经理或主管副总经理批准，不得复制和摘抄；</w:t>
      </w:r>
    </w:p>
    <w:p>
      <w:pPr>
        <w:pStyle w:val="Normal"/>
        <w:numPr>
          <w:ilvl w:val="0"/>
          <w:numId w:val="14"/>
        </w:numPr>
        <w:ind w:start="0" w:firstLine="540"/>
        <w:rPr/>
      </w:pPr>
      <w:r>
        <w:rPr>
          <w:rFonts w:ascii="SimHei" w:hAnsi="SimHei" w:eastAsia="黑体"/>
        </w:rPr>
        <w:t xml:space="preserve">收发、传递和外出携带，由指定人员负责，并采取必要的安全措施； </w:t>
      </w:r>
    </w:p>
    <w:p>
      <w:pPr>
        <w:pStyle w:val="Normal"/>
        <w:numPr>
          <w:ilvl w:val="0"/>
          <w:numId w:val="14"/>
        </w:numPr>
        <w:ind w:start="0" w:firstLine="540"/>
        <w:rPr/>
      </w:pPr>
      <w:r>
        <w:rPr>
          <w:rFonts w:ascii="SimHei" w:hAnsi="SimHei" w:eastAsia="黑体"/>
        </w:rPr>
        <w:t>属于公司秘密的设备或产品的研制、使用、保存 、维修销毁，由公司指定专门部门负责执行，并采用相应的保密措施；</w:t>
      </w:r>
    </w:p>
    <w:p>
      <w:pPr>
        <w:pStyle w:val="Normal"/>
        <w:numPr>
          <w:ilvl w:val="0"/>
          <w:numId w:val="14"/>
        </w:numPr>
        <w:ind w:start="0" w:firstLine="540"/>
        <w:rPr/>
      </w:pPr>
      <w:r>
        <w:rPr>
          <w:rFonts w:ascii="SimHei" w:hAnsi="SimHei" w:eastAsia="黑体"/>
        </w:rPr>
        <w:t>当公司外部的人员或机构向员工要求提供有关公司资料，对于其中涉及到商业机密和保密资料的部分，一般情况下员工应告知无授权并拒绝提供。在对外交往与合作中确需提供公司秘密事项的，应当事先经总经理批准；</w:t>
      </w:r>
    </w:p>
    <w:p>
      <w:pPr>
        <w:pStyle w:val="Normal"/>
        <w:numPr>
          <w:ilvl w:val="0"/>
          <w:numId w:val="14"/>
        </w:numPr>
        <w:ind w:start="0" w:firstLine="540"/>
        <w:rPr/>
      </w:pPr>
      <w:r>
        <w:rPr>
          <w:rFonts w:ascii="SimHei" w:hAnsi="SimHei" w:eastAsia="黑体"/>
        </w:rPr>
        <w:t>不准在私人交往和通信中泄露公司秘密，不准在公共场所谈论公司秘密，不准通过其他方式传递公司秘密；</w:t>
      </w:r>
    </w:p>
    <w:p>
      <w:pPr>
        <w:pStyle w:val="Normal"/>
        <w:numPr>
          <w:ilvl w:val="0"/>
          <w:numId w:val="14"/>
        </w:numPr>
        <w:ind w:start="0" w:firstLine="540"/>
        <w:rPr/>
      </w:pPr>
      <w:r>
        <w:rPr>
          <w:rFonts w:ascii="SimHei" w:hAnsi="SimHei" w:eastAsia="黑体"/>
        </w:rPr>
        <w:t xml:space="preserve">员工发现公司秘密已经泄露或者可能泄露时，应当立即采取补救措施并及时报告公司； </w:t>
      </w:r>
    </w:p>
    <w:p>
      <w:pPr>
        <w:pStyle w:val="Normal"/>
        <w:numPr>
          <w:ilvl w:val="0"/>
          <w:numId w:val="14"/>
        </w:numPr>
        <w:ind w:start="0" w:firstLine="540"/>
        <w:rPr/>
      </w:pPr>
      <w:r>
        <w:rPr>
          <w:rFonts w:ascii="SimHei" w:hAnsi="SimHei" w:eastAsia="黑体"/>
        </w:rPr>
        <w:t>若员工对信息的保密程度无法确定，可先视其为保密信息直至被有关部门确定为可以对外透露的信息。</w:t>
      </w:r>
    </w:p>
    <w:p>
      <w:pPr>
        <w:pStyle w:val="Normal"/>
        <w:rPr/>
      </w:pPr>
      <w:r>
        <w:rPr>
          <w:rFonts w:ascii="SimHei" w:hAnsi="SimHei" w:eastAsia="黑体"/>
        </w:rPr>
      </w:r>
    </w:p>
    <w:p>
      <w:pPr>
        <w:pStyle w:val="Normal"/>
        <w:ind w:firstLine="632"/>
        <w:rPr>
          <w:b/>
          <w:b/>
          <w:bCs/>
          <w:sz w:val="28"/>
        </w:rPr>
      </w:pPr>
      <w:r>
        <w:rPr>
          <w:rFonts w:ascii="SimHei" w:hAnsi="SimHei" w:eastAsia="黑体"/>
          <w:b/>
          <w:bCs/>
          <w:sz w:val="28"/>
        </w:rPr>
        <w:t>第九章  员工档案</w:t>
      </w:r>
    </w:p>
    <w:p>
      <w:pPr>
        <w:pStyle w:val="Normal"/>
        <w:ind w:firstLine="542"/>
        <w:rPr/>
      </w:pPr>
      <w:r>
        <w:rPr>
          <w:rFonts w:ascii="SimHei" w:hAnsi="SimHei" w:eastAsia="黑体"/>
          <w:b/>
          <w:bCs/>
        </w:rPr>
        <w:t>第六十三条 人事档案</w:t>
      </w:r>
      <w:r>
        <w:rPr>
          <w:rFonts w:ascii="SimHei" w:hAnsi="SimHei" w:eastAsia="黑体"/>
        </w:rPr>
        <w:t xml:space="preserve"> 人事档案是指员工在进入公司工作前，由国家事业单位、机关、学校或企业办理的个人历史记录材料。基于以下原因，公司可以要求员工将人事档案转入公司：</w:t>
      </w:r>
    </w:p>
    <w:p>
      <w:pPr>
        <w:pStyle w:val="Normal"/>
        <w:numPr>
          <w:ilvl w:val="0"/>
          <w:numId w:val="8"/>
        </w:numPr>
        <w:ind w:start="0" w:firstLine="540"/>
        <w:rPr/>
      </w:pPr>
      <w:r>
        <w:rPr>
          <w:rFonts w:ascii="SimHei" w:hAnsi="SimHei" w:eastAsia="黑体"/>
        </w:rPr>
        <w:t>人事档案转入公司属全职员工，享受全职员工有关待遇。</w:t>
      </w:r>
    </w:p>
    <w:p>
      <w:pPr>
        <w:pStyle w:val="Normal"/>
        <w:numPr>
          <w:ilvl w:val="0"/>
          <w:numId w:val="8"/>
        </w:numPr>
        <w:ind w:start="0" w:firstLine="540"/>
        <w:rPr/>
      </w:pPr>
      <w:r>
        <w:rPr>
          <w:rFonts w:ascii="SimHei" w:hAnsi="SimHei" w:eastAsia="黑体"/>
        </w:rPr>
        <w:t>公司为员工安排有关的养老保险、失业保险、医疗保险、工伤保险等相关事宜；</w:t>
      </w:r>
    </w:p>
    <w:p>
      <w:pPr>
        <w:pStyle w:val="Normal"/>
        <w:numPr>
          <w:ilvl w:val="0"/>
          <w:numId w:val="8"/>
        </w:numPr>
        <w:ind w:start="0" w:firstLine="540"/>
        <w:rPr/>
      </w:pPr>
      <w:r>
        <w:rPr>
          <w:rFonts w:ascii="SimHei" w:hAnsi="SimHei" w:eastAsia="黑体"/>
        </w:rPr>
        <w:t>公司为员工出国接受培训做政审、护照及提供有关的担保和材料；</w:t>
      </w:r>
    </w:p>
    <w:p>
      <w:pPr>
        <w:pStyle w:val="Normal"/>
        <w:numPr>
          <w:ilvl w:val="0"/>
          <w:numId w:val="8"/>
        </w:numPr>
        <w:ind w:start="0" w:firstLine="540"/>
        <w:rPr/>
      </w:pPr>
      <w:r>
        <w:rPr>
          <w:rFonts w:ascii="SimHei" w:hAnsi="SimHei" w:eastAsia="黑体"/>
        </w:rPr>
        <w:t>为保障员工和公司的双方利益。</w:t>
      </w:r>
    </w:p>
    <w:p>
      <w:pPr>
        <w:pStyle w:val="Normal"/>
        <w:ind w:firstLine="540"/>
        <w:rPr/>
      </w:pPr>
      <w:r>
        <w:rPr>
          <w:rFonts w:ascii="SimHei" w:hAnsi="SimHei" w:eastAsia="黑体"/>
        </w:rPr>
        <w:t>对公司要求员工将人事档案转入公司的，员工应在被录用后</w:t>
      </w:r>
      <w:r>
        <w:rPr>
          <w:rFonts w:ascii="SimHei" w:hAnsi="SimHei" w:eastAsia="黑体"/>
        </w:rPr>
        <w:t>1</w:t>
      </w:r>
      <w:r>
        <w:rPr>
          <w:rFonts w:ascii="SimHei" w:hAnsi="SimHei" w:eastAsia="黑体"/>
        </w:rPr>
        <w:t>个月内将期 人事档案转至本公司或公司指定的档案管理机构。</w:t>
      </w:r>
    </w:p>
    <w:p>
      <w:pPr>
        <w:pStyle w:val="Normal"/>
        <w:ind w:firstLine="542"/>
        <w:rPr/>
      </w:pPr>
      <w:r>
        <w:rPr>
          <w:rFonts w:ascii="SimHei" w:hAnsi="SimHei" w:eastAsia="黑体"/>
          <w:b/>
          <w:bCs/>
        </w:rPr>
        <w:t>第六十四条 工作档案</w:t>
      </w:r>
      <w:r>
        <w:rPr>
          <w:rFonts w:ascii="SimHei" w:hAnsi="SimHei" w:eastAsia="黑体"/>
        </w:rPr>
        <w:t xml:space="preserve">  在员工进入本公司后，由公司人力资源部负责建立和保管员工的工作档案，其主要内容包括：劳动合同、培训合同、个人资料表、升迁记录、工资福利、表彰及处分记录等。</w:t>
      </w:r>
    </w:p>
    <w:p>
      <w:pPr>
        <w:pStyle w:val="Normal"/>
        <w:ind w:firstLine="540"/>
        <w:rPr/>
      </w:pPr>
      <w:r>
        <w:rPr>
          <w:rFonts w:ascii="SimHei" w:hAnsi="SimHei" w:eastAsia="黑体"/>
        </w:rPr>
        <w:t>本档案归公司所有，当员工离职后，此档案留存本公司。</w:t>
      </w:r>
    </w:p>
    <w:p>
      <w:pPr>
        <w:pStyle w:val="Normal"/>
        <w:ind w:firstLine="542"/>
        <w:rPr/>
      </w:pPr>
      <w:r>
        <w:rPr>
          <w:rFonts w:ascii="SimHei" w:hAnsi="SimHei" w:eastAsia="黑体"/>
          <w:b/>
          <w:bCs/>
        </w:rPr>
        <w:t>第六十五条  离职档案办理</w:t>
      </w:r>
      <w:r>
        <w:rPr>
          <w:rFonts w:ascii="SimHei" w:hAnsi="SimHei" w:eastAsia="黑体"/>
        </w:rPr>
        <w:t xml:space="preserve"> 员工应当自离职生效之日起</w:t>
      </w:r>
      <w:r>
        <w:rPr>
          <w:rFonts w:ascii="SimHei" w:hAnsi="SimHei" w:eastAsia="黑体"/>
        </w:rPr>
        <w:t>15</w:t>
      </w:r>
      <w:r>
        <w:rPr>
          <w:rFonts w:ascii="SimHei" w:hAnsi="SimHei" w:eastAsia="黑体"/>
        </w:rPr>
        <w:t>天内将本人档案从公司转出，转入新单位，人力交流中心、劳务市场或退回街道等。</w:t>
      </w:r>
    </w:p>
    <w:p>
      <w:pPr>
        <w:pStyle w:val="Normal"/>
        <w:ind w:firstLine="540"/>
        <w:rPr/>
      </w:pPr>
      <w:r>
        <w:rPr>
          <w:rFonts w:ascii="SimHei" w:hAnsi="SimHei" w:eastAsia="黑体"/>
        </w:rPr>
        <w:t>员工过期不到公司人力资源部办理档案转出手续的，本人将负责档案的保存费。</w:t>
      </w:r>
    </w:p>
    <w:p>
      <w:pPr>
        <w:pStyle w:val="Normal"/>
        <w:tabs>
          <w:tab w:val="clear" w:pos="420"/>
          <w:tab w:val="left" w:pos="360" w:leader="none"/>
        </w:tabs>
        <w:ind w:firstLine="540"/>
        <w:rPr/>
      </w:pPr>
      <w:r>
        <w:rPr>
          <w:rFonts w:ascii="SimHei" w:hAnsi="SimHei" w:eastAsia="黑体"/>
        </w:rPr>
        <w:t>公司自员工离职生效之日起将不负责为员工支付任何保险及出具任何与调动档案无关的证明。</w:t>
      </w:r>
    </w:p>
    <w:p>
      <w:pPr>
        <w:pStyle w:val="Normal"/>
        <w:tabs>
          <w:tab w:val="clear" w:pos="420"/>
          <w:tab w:val="left" w:pos="360" w:leader="none"/>
        </w:tabs>
        <w:ind w:firstLine="540"/>
        <w:rPr/>
      </w:pPr>
      <w:r>
        <w:rPr>
          <w:rFonts w:ascii="SimHei" w:hAnsi="SimHei" w:eastAsia="黑体"/>
        </w:rPr>
      </w:r>
    </w:p>
    <w:p>
      <w:pPr>
        <w:pStyle w:val="Normal"/>
        <w:tabs>
          <w:tab w:val="clear" w:pos="420"/>
          <w:tab w:val="left" w:pos="360" w:leader="none"/>
        </w:tabs>
        <w:ind w:firstLine="632"/>
        <w:rPr>
          <w:b/>
          <w:b/>
          <w:bCs/>
          <w:sz w:val="28"/>
        </w:rPr>
      </w:pPr>
      <w:r>
        <w:rPr>
          <w:rFonts w:ascii="SimHei" w:hAnsi="SimHei" w:eastAsia="黑体"/>
          <w:b/>
          <w:bCs/>
          <w:sz w:val="28"/>
        </w:rPr>
        <w:t>第十章  奖惩规定</w:t>
      </w:r>
    </w:p>
    <w:p>
      <w:pPr>
        <w:pStyle w:val="Normal"/>
        <w:ind w:firstLine="542"/>
        <w:rPr/>
      </w:pPr>
      <w:r>
        <w:rPr>
          <w:rFonts w:ascii="SimHei" w:hAnsi="SimHei" w:eastAsia="黑体"/>
          <w:b/>
          <w:bCs/>
        </w:rPr>
        <w:t>第六十六条  奖励</w:t>
      </w:r>
      <w:r>
        <w:rPr>
          <w:rFonts w:ascii="SimHei" w:hAnsi="SimHei" w:eastAsia="黑体"/>
        </w:rPr>
        <w:t xml:space="preserve">  对于有下列情况之一的，公司将视情况给予嘉奖，并给予不低于</w:t>
      </w:r>
      <w:r>
        <w:rPr>
          <w:rFonts w:ascii="SimHei" w:hAnsi="SimHei" w:eastAsia="黑体"/>
        </w:rPr>
        <w:t>200</w:t>
      </w:r>
      <w:r>
        <w:rPr>
          <w:rFonts w:ascii="SimHei" w:hAnsi="SimHei" w:eastAsia="黑体"/>
        </w:rPr>
        <w:t>元以上现金奖励：</w:t>
      </w:r>
    </w:p>
    <w:p>
      <w:pPr>
        <w:pStyle w:val="Normal"/>
        <w:numPr>
          <w:ilvl w:val="1"/>
          <w:numId w:val="2"/>
        </w:numPr>
        <w:rPr/>
      </w:pPr>
      <w:r>
        <w:rPr>
          <w:rFonts w:ascii="SimHei" w:hAnsi="SimHei" w:eastAsia="黑体"/>
        </w:rPr>
        <w:t>在工作中尽心尽职，业绩和表现突出，足以成为员工表率者；</w:t>
      </w:r>
    </w:p>
    <w:p>
      <w:pPr>
        <w:pStyle w:val="Normal"/>
        <w:numPr>
          <w:ilvl w:val="1"/>
          <w:numId w:val="2"/>
        </w:numPr>
        <w:rPr/>
      </w:pPr>
      <w:r>
        <w:rPr>
          <w:rFonts w:ascii="SimHei" w:hAnsi="SimHei" w:eastAsia="黑体"/>
        </w:rPr>
        <w:t>在工作上有合理化建议，或独到创意发明，并为公司创造较大经济效益者；</w:t>
      </w:r>
    </w:p>
    <w:p>
      <w:pPr>
        <w:pStyle w:val="Normal"/>
        <w:numPr>
          <w:ilvl w:val="1"/>
          <w:numId w:val="2"/>
        </w:numPr>
        <w:rPr/>
      </w:pPr>
      <w:r>
        <w:rPr>
          <w:rFonts w:ascii="SimHei" w:hAnsi="SimHei" w:eastAsia="黑体"/>
        </w:rPr>
        <w:t>对社会作出突出贡献，提高了公司社会声誉者；</w:t>
      </w:r>
    </w:p>
    <w:p>
      <w:pPr>
        <w:pStyle w:val="Normal"/>
        <w:numPr>
          <w:ilvl w:val="1"/>
          <w:numId w:val="2"/>
        </w:numPr>
        <w:rPr/>
      </w:pPr>
      <w:r>
        <w:rPr>
          <w:rFonts w:ascii="SimHei" w:hAnsi="SimHei" w:eastAsia="黑体"/>
        </w:rPr>
        <w:t>保护公司财产，防患未然或在抢险救灾中有显著功绩者；</w:t>
      </w:r>
    </w:p>
    <w:p>
      <w:pPr>
        <w:pStyle w:val="Normal"/>
        <w:numPr>
          <w:ilvl w:val="1"/>
          <w:numId w:val="2"/>
        </w:numPr>
        <w:rPr/>
      </w:pPr>
      <w:r>
        <w:rPr>
          <w:rFonts w:ascii="SimHei" w:hAnsi="SimHei" w:eastAsia="黑体"/>
        </w:rPr>
        <w:t>其他公司认为有必要予以奖励的情况。</w:t>
      </w:r>
    </w:p>
    <w:p>
      <w:pPr>
        <w:pStyle w:val="Normal"/>
        <w:ind w:firstLine="542"/>
        <w:rPr/>
      </w:pPr>
      <w:r>
        <w:rPr>
          <w:rFonts w:ascii="SimHei" w:hAnsi="SimHei" w:eastAsia="黑体"/>
          <w:b/>
          <w:bCs/>
        </w:rPr>
        <w:t>第六十七条  处分</w:t>
      </w:r>
      <w:r>
        <w:rPr>
          <w:rFonts w:ascii="SimHei" w:hAnsi="SimHei" w:eastAsia="黑体"/>
        </w:rPr>
        <w:t xml:space="preserve">  员工行为如违反公司制度和工作纪律，一经查实，将根据过错程度分别予以警告、记过与开除的纪律处分。具体内容见下表：</w:t>
      </w:r>
    </w:p>
    <w:tbl>
      <w:tblPr>
        <w:tblW w:w="8568" w:type="dxa"/>
        <w:jc w:val="start"/>
        <w:tblInd w:w="0" w:type="dxa"/>
        <w:tblLayout w:type="fixed"/>
        <w:tblCellMar>
          <w:top w:w="0" w:type="dxa"/>
          <w:start w:w="108" w:type="dxa"/>
          <w:bottom w:w="0" w:type="dxa"/>
          <w:end w:w="108" w:type="dxa"/>
        </w:tblCellMar>
      </w:tblPr>
      <w:tblGrid>
        <w:gridCol w:w="828"/>
        <w:gridCol w:w="7740"/>
      </w:tblGrid>
      <w:tr>
        <w:trPr>
          <w:cantSplit w:val="true"/>
        </w:trPr>
        <w:tc>
          <w:tcPr>
            <w:tcW w:w="82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处分</w:t>
            </w:r>
          </w:p>
          <w:p>
            <w:pPr>
              <w:pStyle w:val="Normal"/>
              <w:rPr/>
            </w:pPr>
            <w:r>
              <w:rPr>
                <w:rFonts w:ascii="SimHei" w:hAnsi="SimHei" w:eastAsia="黑体"/>
              </w:rPr>
              <w:t>类型</w:t>
            </w:r>
          </w:p>
        </w:tc>
        <w:tc>
          <w:tcPr>
            <w:tcW w:w="774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SimHei" w:hAnsi="SimHei" w:eastAsia="黑体"/>
              </w:rPr>
              <w:t>适用情形</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警</w:t>
            </w:r>
          </w:p>
          <w:p>
            <w:pPr>
              <w:pStyle w:val="Normal"/>
              <w:rPr/>
            </w:pPr>
            <w:r>
              <w:rPr>
                <w:rFonts w:ascii="SimHei" w:hAnsi="SimHei" w:eastAsia="黑体"/>
              </w:rPr>
            </w:r>
          </w:p>
          <w:p>
            <w:pPr>
              <w:pStyle w:val="Normal"/>
              <w:rPr/>
            </w:pPr>
            <w:r>
              <w:rPr>
                <w:rFonts w:ascii="SimHei" w:hAnsi="SimHei" w:eastAsia="黑体"/>
              </w:rPr>
              <w:t>告</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未经许可擅离工作岗位或在工作时间处理个人事务者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在禁烟区内吸烟者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 xml:space="preserve">在上班时间内打电话聊天、上网聊天、玩游戏、看电影、听音乐、吃零食或做其他一切与工作无关的事情者 </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不服从主管人员工作安排，情节轻微者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违反公司仪表、着装或其它礼仪及卫生要求者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未经许可，擅自在公司内推销商品者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迟到或早退者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在工作场所嬉戏、喧哗、吵闹，妨碍他人工作且不听劝告者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在工作场所与同事或客户发生剧烈争吵者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对同事或客户有不文明言行经投诉者</w:t>
            </w:r>
          </w:p>
        </w:tc>
      </w:tr>
      <w:tr>
        <w:trPr>
          <w:trHeight w:val="652"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其他因故意或过失违反规章制度或劳动合同、工作纪律造成公司财产或利益损失达</w:t>
            </w:r>
            <w:r>
              <w:rPr>
                <w:rFonts w:ascii="SimHei" w:hAnsi="SimHei" w:eastAsia="黑体"/>
              </w:rPr>
              <w:t>300</w:t>
            </w:r>
            <w:r>
              <w:rPr>
                <w:rFonts w:ascii="SimHei" w:hAnsi="SimHei" w:eastAsia="黑体"/>
              </w:rPr>
              <w:t>元以上者</w:t>
            </w:r>
          </w:p>
        </w:tc>
      </w:tr>
      <w:tr>
        <w:trPr>
          <w:trHeight w:val="156" w:hRule="atLeast"/>
          <w:cantSplit w:val="true"/>
        </w:trPr>
        <w:tc>
          <w:tcPr>
            <w:tcW w:w="82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记</w:t>
            </w:r>
          </w:p>
          <w:p>
            <w:pPr>
              <w:pStyle w:val="Normal"/>
              <w:rPr/>
            </w:pPr>
            <w:r>
              <w:rPr>
                <w:rFonts w:ascii="SimHei" w:hAnsi="SimHei" w:eastAsia="黑体"/>
              </w:rPr>
            </w:r>
          </w:p>
          <w:p>
            <w:pPr>
              <w:pStyle w:val="Normal"/>
              <w:rPr/>
            </w:pPr>
            <w:r>
              <w:rPr>
                <w:rFonts w:ascii="SimHei" w:hAnsi="SimHei" w:eastAsia="黑体"/>
              </w:rPr>
              <w:t>过</w:t>
            </w:r>
          </w:p>
          <w:p>
            <w:pPr>
              <w:pStyle w:val="Normal"/>
              <w:rPr/>
            </w:pPr>
            <w:r>
              <w:rPr>
                <w:rFonts w:ascii="SimHei" w:hAnsi="SimHei" w:eastAsia="黑体"/>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在工作场所酗酒者</w:t>
            </w:r>
          </w:p>
        </w:tc>
      </w:tr>
      <w:tr>
        <w:trPr>
          <w:trHeight w:val="156"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无故旷工</w:t>
            </w:r>
            <w:r>
              <w:rPr>
                <w:rFonts w:ascii="SimHei" w:hAnsi="SimHei" w:eastAsia="黑体"/>
              </w:rPr>
              <w:t>1</w:t>
            </w:r>
            <w:r>
              <w:rPr>
                <w:rFonts w:ascii="SimHei" w:hAnsi="SimHei" w:eastAsia="黑体"/>
              </w:rPr>
              <w:t>天者</w:t>
            </w:r>
          </w:p>
        </w:tc>
      </w:tr>
      <w:tr>
        <w:trPr>
          <w:trHeight w:val="156"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代他人考勤或其它在考勤上弄虚作假者</w:t>
            </w:r>
          </w:p>
        </w:tc>
      </w:tr>
      <w:tr>
        <w:trPr>
          <w:trHeight w:val="10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携带刀具或其他违禁品、危险品入公司者</w:t>
            </w:r>
          </w:p>
        </w:tc>
      </w:tr>
      <w:tr>
        <w:trPr>
          <w:trHeight w:val="10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在公司内赌博者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殴打同事或客户，或相互殴打者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擅自出借公司的场地、物品、设施</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年内受警告处分</w:t>
            </w:r>
            <w:r>
              <w:rPr>
                <w:rFonts w:ascii="SimHei" w:hAnsi="SimHei" w:eastAsia="黑体"/>
              </w:rPr>
              <w:t>2</w:t>
            </w:r>
            <w:r>
              <w:rPr>
                <w:rFonts w:ascii="SimHei" w:hAnsi="SimHei" w:eastAsia="黑体"/>
              </w:rPr>
              <w:t>次者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对同事暴力恐吓、威胁，妨害团体秩序者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其他因故意或过失违反规章制度或劳动合同、工作纪律造成公司财产或利益损失达</w:t>
            </w:r>
            <w:r>
              <w:rPr>
                <w:rFonts w:ascii="SimHei" w:hAnsi="SimHei" w:eastAsia="黑体"/>
              </w:rPr>
              <w:t>1000</w:t>
            </w:r>
            <w:r>
              <w:rPr>
                <w:rFonts w:ascii="SimHei" w:hAnsi="SimHei" w:eastAsia="黑体"/>
              </w:rPr>
              <w:t>元以上，或者导致可能发生损失达</w:t>
            </w:r>
            <w:r>
              <w:rPr>
                <w:rFonts w:ascii="SimHei" w:hAnsi="SimHei" w:eastAsia="黑体"/>
              </w:rPr>
              <w:t>5000</w:t>
            </w:r>
            <w:r>
              <w:rPr>
                <w:rFonts w:ascii="SimHei" w:hAnsi="SimHei" w:eastAsia="黑体"/>
              </w:rPr>
              <w:t>元以上之事故者</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严</w:t>
            </w:r>
          </w:p>
          <w:p>
            <w:pPr>
              <w:pStyle w:val="Normal"/>
              <w:rPr/>
            </w:pPr>
            <w:r>
              <w:rPr>
                <w:rFonts w:ascii="SimHei" w:hAnsi="SimHei" w:eastAsia="黑体"/>
              </w:rPr>
              <w:t>重</w:t>
            </w:r>
          </w:p>
          <w:p>
            <w:pPr>
              <w:pStyle w:val="Normal"/>
              <w:rPr/>
            </w:pPr>
            <w:r>
              <w:rPr>
                <w:rFonts w:ascii="SimHei" w:hAnsi="SimHei" w:eastAsia="黑体"/>
              </w:rPr>
              <w:t>违</w:t>
            </w:r>
          </w:p>
          <w:p>
            <w:pPr>
              <w:pStyle w:val="Normal"/>
              <w:rPr/>
            </w:pPr>
            <w:r>
              <w:rPr>
                <w:rFonts w:ascii="SimHei" w:hAnsi="SimHei" w:eastAsia="黑体"/>
              </w:rPr>
              <w:t>反</w:t>
            </w:r>
          </w:p>
          <w:p>
            <w:pPr>
              <w:pStyle w:val="Normal"/>
              <w:rPr/>
            </w:pPr>
            <w:r>
              <w:rPr>
                <w:rFonts w:ascii="SimHei" w:hAnsi="SimHei" w:eastAsia="黑体"/>
              </w:rPr>
              <w:t>规</w:t>
            </w:r>
          </w:p>
          <w:p>
            <w:pPr>
              <w:pStyle w:val="Normal"/>
              <w:rPr/>
            </w:pPr>
            <w:r>
              <w:rPr>
                <w:rFonts w:ascii="SimHei" w:hAnsi="SimHei" w:eastAsia="黑体"/>
              </w:rPr>
              <w:t>章</w:t>
            </w:r>
          </w:p>
          <w:p>
            <w:pPr>
              <w:pStyle w:val="Normal"/>
              <w:rPr/>
            </w:pPr>
            <w:r>
              <w:rPr>
                <w:rFonts w:ascii="SimHei" w:hAnsi="SimHei" w:eastAsia="黑体"/>
              </w:rPr>
              <w:t>制</w:t>
            </w:r>
          </w:p>
          <w:p>
            <w:pPr>
              <w:pStyle w:val="Normal"/>
              <w:rPr/>
            </w:pPr>
            <w:r>
              <w:rPr>
                <w:rFonts w:ascii="SimHei" w:hAnsi="SimHei" w:eastAsia="黑体"/>
              </w:rPr>
              <w:t>度</w:t>
            </w:r>
          </w:p>
          <w:p>
            <w:pPr>
              <w:pStyle w:val="Normal"/>
              <w:rPr/>
            </w:pPr>
            <w:r>
              <w:rPr>
                <w:rFonts w:ascii="SimHei" w:hAnsi="SimHei" w:eastAsia="黑体"/>
              </w:rPr>
              <w:t>予</w:t>
            </w:r>
          </w:p>
          <w:p>
            <w:pPr>
              <w:pStyle w:val="Normal"/>
              <w:rPr/>
            </w:pPr>
            <w:r>
              <w:rPr>
                <w:rFonts w:ascii="SimHei" w:hAnsi="SimHei" w:eastAsia="黑体"/>
              </w:rPr>
              <w:t>以</w:t>
            </w:r>
          </w:p>
          <w:p>
            <w:pPr>
              <w:pStyle w:val="Normal"/>
              <w:rPr/>
            </w:pPr>
            <w:r>
              <w:rPr>
                <w:rFonts w:ascii="SimHei" w:hAnsi="SimHei" w:eastAsia="黑体"/>
              </w:rPr>
              <w:t>开</w:t>
            </w:r>
          </w:p>
          <w:p>
            <w:pPr>
              <w:pStyle w:val="Normal"/>
              <w:rPr/>
            </w:pPr>
            <w:r>
              <w:rPr>
                <w:rFonts w:ascii="SimHei" w:hAnsi="SimHei" w:eastAsia="黑体"/>
              </w:rPr>
              <w:t>除</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连续旷工达</w:t>
            </w:r>
            <w:r>
              <w:rPr>
                <w:rFonts w:ascii="SimHei" w:hAnsi="SimHei" w:eastAsia="黑体"/>
              </w:rPr>
              <w:t>3</w:t>
            </w:r>
            <w:r>
              <w:rPr>
                <w:rFonts w:ascii="SimHei" w:hAnsi="SimHei" w:eastAsia="黑体"/>
              </w:rPr>
              <w:t>日以上者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吸食毒品者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未经许可，兼营或为他人经营与本公司同类业务者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偷窃、侵占、挪用、诈骗同事或公司财物，经查属实者</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利用职务职权收受贿赂者</w:t>
            </w:r>
          </w:p>
        </w:tc>
      </w:tr>
      <w:tr>
        <w:trPr>
          <w:trHeight w:val="10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煽动罢工者</w:t>
            </w:r>
          </w:p>
        </w:tc>
      </w:tr>
      <w:tr>
        <w:trPr>
          <w:trHeight w:val="104"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散播不利于公司的谣言或挑拔劳资双方关系者</w:t>
            </w:r>
          </w:p>
        </w:tc>
      </w:tr>
      <w:tr>
        <w:trPr>
          <w:trHeight w:val="58"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伪造或盗用公司印章者</w:t>
            </w:r>
          </w:p>
        </w:tc>
      </w:tr>
      <w:tr>
        <w:trPr>
          <w:trHeight w:val="78"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参加非法组织者</w:t>
            </w:r>
          </w:p>
        </w:tc>
      </w:tr>
      <w:tr>
        <w:trPr>
          <w:trHeight w:val="78"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按两次警告处分可折算为一次记过处分，</w:t>
            </w:r>
            <w:r>
              <w:rPr>
                <w:rFonts w:ascii="SimHei" w:hAnsi="SimHei" w:eastAsia="黑体"/>
              </w:rPr>
              <w:t>1</w:t>
            </w:r>
            <w:r>
              <w:rPr>
                <w:rFonts w:ascii="SimHei" w:hAnsi="SimHei" w:eastAsia="黑体"/>
              </w:rPr>
              <w:t>年内累计受记过处分达</w:t>
            </w:r>
            <w:r>
              <w:rPr>
                <w:rFonts w:ascii="SimHei" w:hAnsi="SimHei" w:eastAsia="黑体"/>
              </w:rPr>
              <w:t>3</w:t>
            </w:r>
            <w:r>
              <w:rPr>
                <w:rFonts w:ascii="SimHei" w:hAnsi="SimHei" w:eastAsia="黑体"/>
              </w:rPr>
              <w:t>次者</w:t>
            </w:r>
          </w:p>
        </w:tc>
      </w:tr>
      <w:tr>
        <w:trPr>
          <w:trHeight w:val="925" w:hRule="atLeast"/>
          <w:cantSplit w:val="true"/>
        </w:trPr>
        <w:tc>
          <w:tcPr>
            <w:tcW w:w="8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其他因故意或过失违反规章制度或劳动合同、工作纪律造成公司财产或利益损失达</w:t>
            </w:r>
            <w:r>
              <w:rPr>
                <w:rFonts w:ascii="SimHei" w:hAnsi="SimHei" w:eastAsia="黑体"/>
              </w:rPr>
              <w:t>3000</w:t>
            </w:r>
            <w:r>
              <w:rPr>
                <w:rFonts w:ascii="SimHei" w:hAnsi="SimHei" w:eastAsia="黑体"/>
              </w:rPr>
              <w:t>元以上，或者导致可能发生损失达</w:t>
            </w:r>
            <w:r>
              <w:rPr>
                <w:rFonts w:ascii="SimHei" w:hAnsi="SimHei" w:eastAsia="黑体"/>
              </w:rPr>
              <w:t>15000</w:t>
            </w:r>
            <w:r>
              <w:rPr>
                <w:rFonts w:ascii="SimHei" w:hAnsi="SimHei" w:eastAsia="黑体"/>
              </w:rPr>
              <w:t>元以上之事故者</w:t>
            </w:r>
          </w:p>
        </w:tc>
      </w:tr>
    </w:tbl>
    <w:p>
      <w:pPr>
        <w:pStyle w:val="Normal"/>
        <w:ind w:firstLine="540"/>
        <w:rPr/>
      </w:pPr>
      <w:r>
        <w:rPr>
          <w:rFonts w:ascii="SimHei" w:hAnsi="SimHei" w:eastAsia="黑体"/>
        </w:rPr>
        <w:t>受警告处分者：扣罚工资</w:t>
      </w:r>
      <w:r>
        <w:rPr>
          <w:rFonts w:ascii="SimHei" w:hAnsi="SimHei" w:eastAsia="黑体"/>
        </w:rPr>
        <w:t>50</w:t>
      </w:r>
      <w:r>
        <w:rPr>
          <w:rFonts w:ascii="SimHei" w:hAnsi="SimHei" w:eastAsia="黑体"/>
        </w:rPr>
        <w:t>元；造成公司损失的，还应赔偿损失；按考勤办法应扣减工资的，仍需扣减。</w:t>
      </w:r>
    </w:p>
    <w:p>
      <w:pPr>
        <w:pStyle w:val="Normal"/>
        <w:ind w:firstLine="540"/>
        <w:rPr/>
      </w:pPr>
      <w:r>
        <w:rPr>
          <w:rFonts w:ascii="SimHei" w:hAnsi="SimHei" w:eastAsia="黑体"/>
        </w:rPr>
        <w:t>受记过处分者：扣罚工资</w:t>
      </w:r>
      <w:r>
        <w:rPr>
          <w:rFonts w:ascii="SimHei" w:hAnsi="SimHei" w:eastAsia="黑体"/>
        </w:rPr>
        <w:t>150</w:t>
      </w:r>
      <w:r>
        <w:rPr>
          <w:rFonts w:ascii="SimHei" w:hAnsi="SimHei" w:eastAsia="黑体"/>
        </w:rPr>
        <w:t>元；造成公司损失的，还应赔偿损失；按考勤办法应扣减工资的，仍需扣减。</w:t>
      </w:r>
    </w:p>
    <w:p>
      <w:pPr>
        <w:pStyle w:val="Normal"/>
        <w:ind w:firstLine="540"/>
        <w:rPr/>
      </w:pPr>
      <w:r>
        <w:rPr>
          <w:rFonts w:ascii="SimHei" w:hAnsi="SimHei" w:eastAsia="黑体"/>
        </w:rPr>
        <w:t>受开除处分者：本项下情形均为严重违反规章制度，公司可解除劳动合同，无经济补偿金；造成公司损失的，还应赔偿损失；按考勤办法应扣减工资的，仍需扣减。</w:t>
      </w:r>
    </w:p>
    <w:p>
      <w:pPr>
        <w:pStyle w:val="Normal"/>
        <w:ind w:firstLine="542"/>
        <w:rPr/>
      </w:pPr>
      <w:r>
        <w:rPr>
          <w:rFonts w:ascii="SimHei" w:hAnsi="SimHei" w:eastAsia="黑体"/>
          <w:b/>
          <w:bCs/>
        </w:rPr>
        <w:t>第六十八条 情况了解</w:t>
      </w:r>
      <w:r>
        <w:rPr>
          <w:rFonts w:ascii="SimHei" w:hAnsi="SimHei" w:eastAsia="黑体"/>
        </w:rPr>
        <w:t xml:space="preserve">  在给予纪律处分前，应对情况进行调查，并听取员工有机会对此事作出说明、申辩。</w:t>
      </w:r>
    </w:p>
    <w:p>
      <w:pPr>
        <w:pStyle w:val="Normal"/>
        <w:ind w:firstLine="540"/>
        <w:rPr/>
      </w:pPr>
      <w:r>
        <w:rPr>
          <w:rFonts w:ascii="SimHei" w:hAnsi="SimHei" w:eastAsia="黑体"/>
        </w:rPr>
        <w:t>了解情况的员工有义务说明情况，并在相关情况调查表上签字。</w:t>
      </w:r>
    </w:p>
    <w:p>
      <w:pPr>
        <w:pStyle w:val="Normal"/>
        <w:tabs>
          <w:tab w:val="clear" w:pos="420"/>
          <w:tab w:val="left" w:pos="360" w:leader="none"/>
        </w:tabs>
        <w:ind w:firstLine="540"/>
        <w:rPr/>
      </w:pPr>
      <w:r>
        <w:rPr>
          <w:rFonts w:ascii="SimHei" w:hAnsi="SimHei" w:eastAsia="黑体"/>
        </w:rPr>
      </w:r>
    </w:p>
    <w:p>
      <w:pPr>
        <w:pStyle w:val="Normal"/>
        <w:tabs>
          <w:tab w:val="clear" w:pos="420"/>
          <w:tab w:val="left" w:pos="360" w:leader="none"/>
        </w:tabs>
        <w:ind w:firstLine="632"/>
        <w:rPr>
          <w:b/>
          <w:b/>
          <w:bCs/>
          <w:sz w:val="28"/>
        </w:rPr>
      </w:pPr>
      <w:r>
        <w:rPr>
          <w:rFonts w:ascii="SimHei" w:hAnsi="SimHei" w:eastAsia="黑体"/>
          <w:b/>
          <w:bCs/>
          <w:sz w:val="28"/>
        </w:rPr>
        <w:t>第十一章  附则</w:t>
      </w:r>
    </w:p>
    <w:p>
      <w:pPr>
        <w:pStyle w:val="Normal"/>
        <w:ind w:firstLine="542"/>
        <w:rPr/>
      </w:pPr>
      <w:r>
        <w:rPr>
          <w:rFonts w:ascii="SimHei" w:hAnsi="SimHei" w:eastAsia="黑体"/>
          <w:b/>
          <w:bCs/>
        </w:rPr>
        <w:t>第六十九条 说明</w:t>
      </w:r>
      <w:r>
        <w:rPr>
          <w:rFonts w:ascii="SimHei" w:hAnsi="SimHei" w:eastAsia="黑体"/>
        </w:rPr>
        <w:t xml:space="preserve">  本手册所称“以上”、“以下”，均包括本数；“不满”不包括本数。</w:t>
      </w:r>
    </w:p>
    <w:p>
      <w:pPr>
        <w:pStyle w:val="Normal"/>
        <w:ind w:firstLine="540"/>
        <w:rPr/>
      </w:pPr>
      <w:r>
        <w:rPr>
          <w:rFonts w:ascii="SimHei" w:hAnsi="SimHei" w:eastAsia="黑体"/>
        </w:rPr>
        <w:t>本手册属内部资料，请员工注意妥善保存，如若不慎遗失，请及时向公司人力资源部申报，补领并补交相应的工本费。员工在离职时，请将此手册主动交还公司人力资源部。</w:t>
      </w:r>
    </w:p>
    <w:p>
      <w:pPr>
        <w:pStyle w:val="Normal"/>
        <w:ind w:firstLine="540"/>
        <w:rPr/>
      </w:pPr>
      <w:r>
        <w:rPr>
          <w:rFonts w:ascii="SimHei" w:hAnsi="SimHei" w:eastAsia="黑体"/>
        </w:rPr>
        <w:t>本员工手册作为劳动合同的附件，与劳动合同具有同等效力。对本手册内容，如有不甚详尽或有使员工感到疑惑之处，请随时向人力资源部咨询，以确保理解无误。</w:t>
      </w:r>
    </w:p>
    <w:p>
      <w:pPr>
        <w:pStyle w:val="TextBodyIndent"/>
        <w:rPr>
          <w:rFonts w:ascii="宋体;SimSun" w:hAnsi="宋体;SimSun" w:cs="宋体;SimSun"/>
          <w:szCs w:val="18"/>
        </w:rPr>
      </w:pPr>
      <w:r>
        <w:rPr>
          <w:rFonts w:ascii="SimHei" w:hAnsi="SimHei" w:cs="宋体;SimSun" w:eastAsia="黑体"/>
          <w:szCs w:val="18"/>
        </w:rPr>
        <w:t>本手册如需修正，公司将向员工提供最新修正本，并回收旧手册以防混淆。本手册的修改权和解释权归属于公司人力资源部。</w:t>
      </w:r>
    </w:p>
    <w:p>
      <w:pPr>
        <w:pStyle w:val="TextBodyIndent"/>
        <w:rPr>
          <w:rFonts w:ascii="宋体;SimSun" w:hAnsi="宋体;SimSun" w:cs="宋体;SimSun"/>
          <w:szCs w:val="18"/>
        </w:rPr>
      </w:pPr>
      <w:r>
        <w:rPr>
          <w:rFonts w:ascii="SimHei" w:hAnsi="SimHei" w:cs="宋体;SimSun" w:eastAsia="黑体"/>
          <w:szCs w:val="18"/>
        </w:rPr>
        <w:t>本手册未尽事宜，均按政府有关法律、法规和本公司相关规章制度处理。国务院、地方政府或本公司有新颁布的政策规定与本手册则相悖时，以前者为准。</w:t>
      </w:r>
    </w:p>
    <w:p>
      <w:pPr>
        <w:pStyle w:val="Normal"/>
        <w:ind w:start="240" w:firstLine="299"/>
        <w:rPr/>
      </w:pPr>
      <w:r>
        <w:rPr>
          <w:rFonts w:ascii="SimHei" w:hAnsi="SimHei" w:eastAsia="黑体"/>
          <w:b/>
          <w:bCs/>
        </w:rPr>
        <w:t>第七十条  生效</w:t>
      </w:r>
      <w:r>
        <w:rPr>
          <w:rFonts w:ascii="SimHei" w:hAnsi="SimHei" w:eastAsia="黑体"/>
        </w:rPr>
        <w:t xml:space="preserve">  本手册已经民主协商程序，并经总经理批准，于</w:t>
      </w:r>
      <w:r>
        <w:rPr>
          <w:rFonts w:ascii="SimHei" w:hAnsi="SimHei" w:eastAsia="黑体"/>
          <w:u w:val="single"/>
        </w:rPr>
        <w:t xml:space="preserve">    </w:t>
      </w:r>
      <w:r>
        <w:rPr>
          <w:rFonts w:ascii="SimHei" w:hAnsi="SimHei" w:eastAsia="黑体"/>
        </w:rPr>
        <w:t>年</w:t>
      </w:r>
    </w:p>
    <w:p>
      <w:pPr>
        <w:pStyle w:val="Normal"/>
        <w:rPr/>
      </w:pPr>
      <w:r>
        <w:rPr>
          <w:rFonts w:ascii="SimHei" w:hAnsi="SimHei" w:eastAsia="黑体"/>
          <w:u w:val="single"/>
        </w:rPr>
        <w:t xml:space="preserve">     </w:t>
      </w:r>
      <w:r>
        <w:rPr>
          <w:rFonts w:ascii="SimHei" w:hAnsi="SimHei" w:eastAsia="黑体"/>
        </w:rPr>
        <w:t>月</w:t>
      </w:r>
      <w:r>
        <w:rPr>
          <w:rFonts w:ascii="SimHei" w:hAnsi="SimHei" w:eastAsia="黑体"/>
          <w:u w:val="single"/>
        </w:rPr>
        <w:t xml:space="preserve">   </w:t>
      </w:r>
      <w:r>
        <w:rPr>
          <w:rFonts w:ascii="SimHei" w:hAnsi="SimHei" w:eastAsia="黑体"/>
        </w:rPr>
        <w:t>日起执行。</w:t>
      </w:r>
    </w:p>
    <w:p>
      <w:pPr>
        <w:pStyle w:val="Normal"/>
        <w:ind w:firstLine="540"/>
        <w:rPr/>
      </w:pPr>
      <w:r>
        <w:rPr>
          <w:rFonts w:ascii="SimHei" w:hAnsi="SimHei" w:eastAsia="黑体"/>
        </w:rPr>
      </w:r>
    </w:p>
    <w:p>
      <w:pPr>
        <w:pStyle w:val="Normal"/>
        <w:ind w:firstLine="540"/>
        <w:rPr/>
      </w:pPr>
      <w:r>
        <w:rPr>
          <w:rFonts w:ascii="SimHei" w:hAnsi="SimHei" w:eastAsia="黑体"/>
        </w:rPr>
      </w:r>
    </w:p>
    <w:p>
      <w:pPr>
        <w:pStyle w:val="Normal"/>
        <w:ind w:firstLine="540"/>
        <w:rPr/>
      </w:pPr>
      <w:r>
        <w:rPr>
          <w:rFonts w:ascii="SimHei" w:hAnsi="SimHei" w:eastAsia="黑体"/>
        </w:rPr>
        <w:t xml:space="preserve">                                           </w:t>
      </w:r>
      <w:r>
        <w:rPr>
          <w:rFonts w:ascii="SimHei" w:hAnsi="SimHei" w:eastAsia="黑体"/>
        </w:rPr>
        <w:t>北京</w:t>
      </w:r>
      <w:r>
        <w:rPr>
          <w:rFonts w:ascii="SimHei" w:hAnsi="SimHei" w:eastAsia="黑体"/>
        </w:rPr>
        <w:t>XXXX</w:t>
      </w:r>
      <w:r>
        <w:rPr>
          <w:rFonts w:ascii="SimHei" w:hAnsi="SimHei" w:eastAsia="黑体"/>
        </w:rPr>
        <w:t>公司</w:t>
      </w:r>
    </w:p>
    <w:p>
      <w:pPr>
        <w:pStyle w:val="Normal"/>
        <w:tabs>
          <w:tab w:val="clear" w:pos="420"/>
          <w:tab w:val="left" w:pos="360" w:leader="none"/>
        </w:tabs>
        <w:ind w:firstLine="542"/>
        <w:rPr>
          <w:b/>
          <w:b/>
          <w:bCs/>
        </w:rPr>
      </w:pPr>
      <w:r>
        <w:rPr>
          <w:rFonts w:ascii="SimHei" w:hAnsi="SimHei" w:eastAsia="黑体"/>
          <w:b/>
          <w:bCs/>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720"/>
        </w:tabs>
        <w:ind w:start="720" w:hanging="720"/>
      </w:pPr>
      <w:rPr/>
    </w:lvl>
    <w:lvl w:ilvl="1">
      <w:start w:val="1"/>
      <w:numFmt w:val="decimal"/>
      <w:lvlText w:val="%2."/>
      <w:lvlJc w:val="start"/>
      <w:pPr>
        <w:tabs>
          <w:tab w:val="num" w:pos="780"/>
        </w:tabs>
        <w:ind w:start="780" w:hanging="36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
      <w:numFmt w:val="chineseCountingThousand"/>
      <w:lvlText w:val="第%1条"/>
      <w:lvlJc w:val="start"/>
      <w:pPr>
        <w:tabs>
          <w:tab w:val="num" w:pos="960"/>
        </w:tabs>
        <w:ind w:start="960" w:hanging="960"/>
      </w:pPr>
      <w:rPr/>
    </w:lvl>
    <w:lvl w:ilvl="1">
      <w:start w:val="3"/>
      <w:numFmt w:val="chineseCountingThousand"/>
      <w:lvlText w:val="（%2）"/>
      <w:lvlJc w:val="start"/>
      <w:pPr>
        <w:tabs>
          <w:tab w:val="num" w:pos="1140"/>
        </w:tabs>
        <w:ind w:start="1140" w:hanging="720"/>
      </w:pPr>
      <w:rPr/>
    </w:lvl>
    <w:lvl w:ilvl="2">
      <w:start w:val="1"/>
      <w:numFmt w:val="decimal"/>
      <w:lvlText w:val="%3."/>
      <w:lvlJc w:val="start"/>
      <w:pPr>
        <w:tabs>
          <w:tab w:val="num" w:pos="1200"/>
        </w:tabs>
        <w:ind w:start="1200" w:hanging="36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decimal"/>
      <w:lvlText w:val="%1."/>
      <w:lvlJc w:val="start"/>
      <w:pPr>
        <w:tabs>
          <w:tab w:val="num" w:pos="420"/>
        </w:tabs>
        <w:ind w:start="420" w:hanging="420"/>
      </w:pPr>
      <w:rPr/>
    </w:lvl>
  </w:abstractNum>
  <w:abstractNum w:abstractNumId="5">
    <w:lvl w:ilvl="0">
      <w:start w:val="1"/>
      <w:numFmt w:val="decimal"/>
      <w:lvlText w:val="%1."/>
      <w:lvlJc w:val="start"/>
      <w:pPr>
        <w:tabs>
          <w:tab w:val="num" w:pos="420"/>
        </w:tabs>
        <w:ind w:start="420" w:hanging="42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
      <w:numFmt w:val="decimal"/>
      <w:lvlText w:val="%1、"/>
      <w:lvlJc w:val="start"/>
      <w:pPr>
        <w:tabs>
          <w:tab w:val="num" w:pos="940"/>
        </w:tabs>
        <w:ind w:start="240" w:firstLine="340"/>
      </w:pPr>
      <w:rPr/>
    </w:lvl>
    <w:lvl w:ilvl="1">
      <w:start w:val="1"/>
      <w:numFmt w:val="decimal"/>
      <w:lvlText w:val="%2、"/>
      <w:lvlJc w:val="start"/>
      <w:pPr>
        <w:tabs>
          <w:tab w:val="num" w:pos="1020"/>
        </w:tabs>
        <w:ind w:start="1020" w:hanging="360"/>
      </w:pPr>
      <w:rPr/>
    </w:lvl>
    <w:lvl w:ilvl="2">
      <w:start w:val="1"/>
      <w:numFmt w:val="lowerRoman"/>
      <w:lvlText w:val="%3."/>
      <w:lvlJc w:val="end"/>
      <w:pPr>
        <w:tabs>
          <w:tab w:val="num" w:pos="1500"/>
        </w:tabs>
        <w:ind w:start="1500" w:hanging="420"/>
      </w:pPr>
      <w:rPr/>
    </w:lvl>
    <w:lvl w:ilvl="3">
      <w:start w:val="1"/>
      <w:numFmt w:val="decimal"/>
      <w:lvlText w:val="%4."/>
      <w:lvlJc w:val="start"/>
      <w:pPr>
        <w:tabs>
          <w:tab w:val="num" w:pos="1920"/>
        </w:tabs>
        <w:ind w:start="1920" w:hanging="420"/>
      </w:pPr>
      <w:rPr/>
    </w:lvl>
    <w:lvl w:ilvl="4">
      <w:start w:val="1"/>
      <w:numFmt w:val="lowerLetter"/>
      <w:lvlText w:val="%5)"/>
      <w:lvlJc w:val="start"/>
      <w:pPr>
        <w:tabs>
          <w:tab w:val="num" w:pos="2340"/>
        </w:tabs>
        <w:ind w:start="2340" w:hanging="420"/>
      </w:pPr>
      <w:rPr/>
    </w:lvl>
    <w:lvl w:ilvl="5">
      <w:start w:val="1"/>
      <w:numFmt w:val="lowerRoman"/>
      <w:lvlText w:val="%6."/>
      <w:lvlJc w:val="end"/>
      <w:pPr>
        <w:tabs>
          <w:tab w:val="num" w:pos="2760"/>
        </w:tabs>
        <w:ind w:start="2760" w:hanging="420"/>
      </w:pPr>
      <w:rPr/>
    </w:lvl>
    <w:lvl w:ilvl="6">
      <w:start w:val="1"/>
      <w:numFmt w:val="decimal"/>
      <w:lvlText w:val="%7."/>
      <w:lvlJc w:val="start"/>
      <w:pPr>
        <w:tabs>
          <w:tab w:val="num" w:pos="3180"/>
        </w:tabs>
        <w:ind w:start="3180" w:hanging="420"/>
      </w:pPr>
      <w:rPr/>
    </w:lvl>
    <w:lvl w:ilvl="7">
      <w:start w:val="1"/>
      <w:numFmt w:val="lowerLetter"/>
      <w:lvlText w:val="%8)"/>
      <w:lvlJc w:val="start"/>
      <w:pPr>
        <w:tabs>
          <w:tab w:val="num" w:pos="3600"/>
        </w:tabs>
        <w:ind w:start="3600" w:hanging="420"/>
      </w:pPr>
      <w:rPr/>
    </w:lvl>
    <w:lvl w:ilvl="8">
      <w:start w:val="1"/>
      <w:numFmt w:val="lowerRoman"/>
      <w:lvlText w:val="%9."/>
      <w:lvlJc w:val="end"/>
      <w:pPr>
        <w:tabs>
          <w:tab w:val="num" w:pos="4020"/>
        </w:tabs>
        <w:ind w:start="4020" w:hanging="420"/>
      </w:pPr>
      <w:rPr/>
    </w:lvl>
  </w:abstractNum>
  <w:abstractNum w:abstractNumId="7">
    <w:lvl w:ilvl="0">
      <w:start w:val="1"/>
      <w:numFmt w:val="decimal"/>
      <w:lvlText w:val="%1、"/>
      <w:lvlJc w:val="start"/>
      <w:pPr>
        <w:tabs>
          <w:tab w:val="num" w:pos="940"/>
        </w:tabs>
        <w:ind w:start="240" w:firstLine="340"/>
      </w:pPr>
      <w:rPr/>
    </w:lvl>
    <w:lvl w:ilvl="1">
      <w:start w:val="1"/>
      <w:numFmt w:val="decimal"/>
      <w:lvlText w:val="%2、"/>
      <w:lvlJc w:val="start"/>
      <w:pPr>
        <w:tabs>
          <w:tab w:val="num" w:pos="1020"/>
        </w:tabs>
        <w:ind w:start="320" w:firstLine="340"/>
      </w:pPr>
      <w:rPr/>
    </w:lvl>
    <w:lvl w:ilvl="2">
      <w:start w:val="1"/>
      <w:numFmt w:val="lowerRoman"/>
      <w:lvlText w:val="%3."/>
      <w:lvlJc w:val="end"/>
      <w:pPr>
        <w:tabs>
          <w:tab w:val="num" w:pos="1500"/>
        </w:tabs>
        <w:ind w:start="1500" w:hanging="420"/>
      </w:pPr>
      <w:rPr/>
    </w:lvl>
    <w:lvl w:ilvl="3">
      <w:start w:val="1"/>
      <w:numFmt w:val="decimal"/>
      <w:lvlText w:val="%4."/>
      <w:lvlJc w:val="start"/>
      <w:pPr>
        <w:tabs>
          <w:tab w:val="num" w:pos="1920"/>
        </w:tabs>
        <w:ind w:start="1920" w:hanging="420"/>
      </w:pPr>
      <w:rPr/>
    </w:lvl>
    <w:lvl w:ilvl="4">
      <w:start w:val="1"/>
      <w:numFmt w:val="lowerLetter"/>
      <w:lvlText w:val="%5)"/>
      <w:lvlJc w:val="start"/>
      <w:pPr>
        <w:tabs>
          <w:tab w:val="num" w:pos="2340"/>
        </w:tabs>
        <w:ind w:start="2340" w:hanging="420"/>
      </w:pPr>
      <w:rPr/>
    </w:lvl>
    <w:lvl w:ilvl="5">
      <w:start w:val="1"/>
      <w:numFmt w:val="lowerRoman"/>
      <w:lvlText w:val="%6."/>
      <w:lvlJc w:val="end"/>
      <w:pPr>
        <w:tabs>
          <w:tab w:val="num" w:pos="2760"/>
        </w:tabs>
        <w:ind w:start="2760" w:hanging="420"/>
      </w:pPr>
      <w:rPr/>
    </w:lvl>
    <w:lvl w:ilvl="6">
      <w:start w:val="1"/>
      <w:numFmt w:val="decimal"/>
      <w:lvlText w:val="%7."/>
      <w:lvlJc w:val="start"/>
      <w:pPr>
        <w:tabs>
          <w:tab w:val="num" w:pos="3180"/>
        </w:tabs>
        <w:ind w:start="3180" w:hanging="420"/>
      </w:pPr>
      <w:rPr/>
    </w:lvl>
    <w:lvl w:ilvl="7">
      <w:start w:val="1"/>
      <w:numFmt w:val="lowerLetter"/>
      <w:lvlText w:val="%8)"/>
      <w:lvlJc w:val="start"/>
      <w:pPr>
        <w:tabs>
          <w:tab w:val="num" w:pos="3600"/>
        </w:tabs>
        <w:ind w:start="3600" w:hanging="420"/>
      </w:pPr>
      <w:rPr/>
    </w:lvl>
    <w:lvl w:ilvl="8">
      <w:start w:val="1"/>
      <w:numFmt w:val="lowerRoman"/>
      <w:lvlText w:val="%9."/>
      <w:lvlJc w:val="end"/>
      <w:pPr>
        <w:tabs>
          <w:tab w:val="num" w:pos="4020"/>
        </w:tabs>
        <w:ind w:start="4020" w:hanging="42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decimal"/>
      <w:lvlText w:val="%1、"/>
      <w:lvlJc w:val="start"/>
      <w:pPr>
        <w:tabs>
          <w:tab w:val="num" w:pos="940"/>
        </w:tabs>
        <w:ind w:start="240" w:firstLine="340"/>
      </w:pPr>
      <w:rPr/>
    </w:lvl>
  </w:abstractNum>
  <w:abstractNum w:abstractNumId="11">
    <w:lvl w:ilvl="0">
      <w:start w:val="1"/>
      <w:numFmt w:val="decimal"/>
      <w:lvlText w:val="%1．"/>
      <w:lvlJc w:val="start"/>
      <w:pPr>
        <w:tabs>
          <w:tab w:val="num" w:pos="360"/>
        </w:tabs>
        <w:ind w:start="360" w:hanging="360"/>
      </w:pPr>
      <w:rPr/>
    </w:lvl>
    <w:lvl w:ilvl="1">
      <w:start w:val="1"/>
      <w:numFmt w:val="chineseCountingThousand"/>
      <w:lvlText w:val="（%2）"/>
      <w:lvlJc w:val="start"/>
      <w:pPr>
        <w:tabs>
          <w:tab w:val="num" w:pos="1665"/>
        </w:tabs>
        <w:ind w:start="1665" w:hanging="1245"/>
      </w:pPr>
      <w:rPr/>
    </w:lvl>
    <w:lvl w:ilvl="2">
      <w:start w:val="1"/>
      <w:numFmt w:val="decimal"/>
      <w:lvlText w:val="%3．"/>
      <w:lvlJc w:val="start"/>
      <w:pPr>
        <w:tabs>
          <w:tab w:val="num" w:pos="1200"/>
        </w:tabs>
        <w:ind w:start="1200" w:hanging="36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2">
    <w:lvl w:ilvl="0">
      <w:start w:val="1"/>
      <w:numFmt w:val="decimal"/>
      <w:lvlText w:val="（%1）"/>
      <w:lvlJc w:val="start"/>
      <w:pPr>
        <w:tabs>
          <w:tab w:val="num" w:pos="720"/>
        </w:tabs>
        <w:ind w:start="720" w:hanging="720"/>
      </w:pPr>
      <w:rPr/>
    </w:lvl>
  </w:abstractNum>
  <w:abstractNum w:abstractNumId="13">
    <w:lvl w:ilvl="0">
      <w:start w:val="1"/>
      <w:numFmt w:val="decimal"/>
      <w:lvlText w:val="%1."/>
      <w:lvlJc w:val="start"/>
      <w:pPr>
        <w:tabs>
          <w:tab w:val="num" w:pos="420"/>
        </w:tabs>
        <w:ind w:start="420" w:hanging="420"/>
      </w:pPr>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decimal"/>
      <w:lvlText w:val="%1."/>
      <w:lvlJc w:val="start"/>
      <w:pPr>
        <w:tabs>
          <w:tab w:val="num" w:pos="420"/>
        </w:tabs>
        <w:ind w:start="420" w:hanging="420"/>
      </w:pPr>
      <w:rPr/>
    </w:lvl>
  </w:abstractNum>
  <w:abstractNum w:abstractNumId="16">
    <w:lvl w:ilvl="0">
      <w:start w:val="1"/>
      <w:numFmt w:val="decimal"/>
      <w:lvlText w:val="（%1）"/>
      <w:lvlJc w:val="start"/>
      <w:pPr>
        <w:tabs>
          <w:tab w:val="num" w:pos="720"/>
        </w:tabs>
        <w:ind w:start="720" w:hanging="720"/>
      </w:pPr>
      <w:rPr/>
    </w:lvl>
  </w:abstractNum>
  <w:abstractNum w:abstractNumId="17">
    <w:lvl w:ilvl="0">
      <w:start w:val="1"/>
      <w:numFmt w:val="decimal"/>
      <w:lvlText w:val="%1."/>
      <w:lvlJc w:val="start"/>
      <w:pPr>
        <w:tabs>
          <w:tab w:val="num" w:pos="420"/>
        </w:tabs>
        <w:ind w:start="420" w:hanging="420"/>
      </w:pPr>
      <w:rPr/>
    </w:lvl>
  </w:abstractNum>
  <w:abstractNum w:abstractNumId="18">
    <w:lvl w:ilvl="0">
      <w:start w:val="1"/>
      <w:numFmt w:val="decimal"/>
      <w:lvlText w:val="%1."/>
      <w:lvlJc w:val="start"/>
      <w:pPr>
        <w:tabs>
          <w:tab w:val="num" w:pos="420"/>
        </w:tabs>
        <w:ind w:start="420" w:hanging="420"/>
      </w:pPr>
      <w:rPr/>
    </w:lvl>
  </w:abstractNum>
  <w:abstractNum w:abstractNumId="19">
    <w:lvl w:ilvl="0">
      <w:start w:val="1"/>
      <w:numFmt w:val="decimal"/>
      <w:lvlText w:val="%1."/>
      <w:lvlJc w:val="start"/>
      <w:pPr>
        <w:tabs>
          <w:tab w:val="num" w:pos="420"/>
        </w:tabs>
        <w:ind w:start="420" w:hanging="420"/>
      </w:pPr>
      <w:rPr/>
    </w:lvl>
  </w:abstractNum>
  <w:abstractNum w:abstractNumId="20">
    <w:lvl w:ilvl="0">
      <w:start w:val="1"/>
      <w:numFmt w:val="decimal"/>
      <w:lvlText w:val="%1、"/>
      <w:lvlJc w:val="start"/>
      <w:pPr>
        <w:tabs>
          <w:tab w:val="num" w:pos="940"/>
        </w:tabs>
        <w:ind w:start="240" w:firstLine="3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宋体;SimSun" w:hAnsi="宋体;SimSun" w:eastAsia="宋体;SimSun" w:cs="宋体;SimSun"/>
      <w:color w:val="auto"/>
      <w:kern w:val="2"/>
      <w:sz w:val="24"/>
      <w:szCs w:val="18"/>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宋体;SimSun" w:hAnsi="宋体;SimSun" w:cs="Times New Roman"/>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Style13">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540"/>
    </w:pPr>
    <w:rPr>
      <w:rFonts w:ascii="Times New Roman" w:hAnsi="Times New Roman" w:cs="Times New Roman"/>
      <w:szCs w:val="24"/>
    </w:rPr>
  </w:style>
  <w:style w:type="paragraph" w:styleId="2">
    <w:name w:val="正文文本缩进 2"/>
    <w:basedOn w:val="Normal"/>
    <w:qFormat/>
    <w:pPr>
      <w:ind w:firstLine="720"/>
    </w:pPr>
    <w:rPr>
      <w:rFonts w:ascii="Times New Roman" w:hAnsi="Times New Roman" w:cs="Times New Roman"/>
      <w:szCs w:val="24"/>
    </w:rPr>
  </w:style>
  <w:style w:type="paragraph" w:styleId="3">
    <w:name w:val="正文文本缩进 3"/>
    <w:basedOn w:val="Normal"/>
    <w:qFormat/>
    <w:pPr>
      <w:ind w:start="540" w:hanging="0"/>
    </w:pPr>
    <w:rPr>
      <w:rFonts w:ascii="Times New Roman" w:hAnsi="Times New Roman" w:cs="Times New Roman"/>
      <w:szCs w:val="24"/>
    </w:rPr>
  </w:style>
  <w:style w:type="paragraph" w:styleId="PlainText">
    <w:name w:val="Plain Text"/>
    <w:basedOn w:val="Normal"/>
    <w:qFormat/>
    <w:pPr>
      <w:textAlignment w:val="baseline"/>
    </w:pPr>
    <w:rPr>
      <w:rFonts w:cs="Courier New"/>
      <w:sz w:val="21"/>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Style14">
    <w:name w:val="批注框文本"/>
    <w:basedOn w:val="Normal"/>
    <w:qForma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2011-08-10T11:09:00Z</dcterms:created>
  <dc:creator>hanjing</dc:creator>
  <dc:description/>
  <cp:keywords> </cp:keywords>
  <dc:language>en-US</dc:language>
  <cp:lastModifiedBy>Administrator</cp:lastModifiedBy>
  <dcterms:modified xsi:type="dcterms:W3CDTF">2011-08-10T11:09:00Z</dcterms:modified>
  <cp:revision>2</cp:revision>
  <dc:subject/>
  <dc:title>员工手册</dc:title>
</cp:coreProperties>
</file>