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60"/>
        <w:jc w:val="center"/>
        <w:rPr>
          <w:rFonts w:ascii="楷体" w:hAnsi="楷体" w:eastAsia="楷体" w:cs="宋体;SimSun"/>
          <w:b/>
          <w:b/>
          <w:bCs/>
          <w:color w:val="000000"/>
          <w:kern w:val="0"/>
          <w:sz w:val="32"/>
          <w:szCs w:val="32"/>
        </w:rPr>
      </w:pPr>
      <w:r>
        <w:rPr>
          <w:rFonts w:ascii="SimHei" w:hAnsi="SimHei" w:cs="宋体;SimSun" w:eastAsia="黑体"/>
          <w:b/>
          <w:bCs/>
          <w:color w:val="000000"/>
          <w:kern w:val="0"/>
          <w:sz w:val="32"/>
          <w:szCs w:val="32"/>
        </w:rPr>
        <w:t>制造类员工手册范本（二）</w:t>
      </w:r>
    </w:p>
    <w:p>
      <w:pPr>
        <w:pStyle w:val="Normal"/>
        <w:widowControl/>
        <w:spacing w:lineRule="auto" w:line="360"/>
        <w:jc w:val="center"/>
        <w:rPr>
          <w:rFonts w:ascii="楷体" w:hAnsi="楷体" w:eastAsia="楷体" w:cs="宋体;SimSun"/>
          <w:b/>
          <w:b/>
          <w:bCs/>
          <w:color w:val="000000"/>
          <w:kern w:val="0"/>
          <w:sz w:val="32"/>
          <w:szCs w:val="32"/>
        </w:rPr>
      </w:pPr>
      <w:r>
        <w:rPr>
          <w:rFonts w:eastAsia="黑体" w:cs="宋体;SimSun" w:ascii="SimHei" w:hAnsi="SimHei"/>
          <w:b/>
          <w:bCs/>
          <w:color w:val="000000"/>
          <w:kern w:val="0"/>
          <w:sz w:val="32"/>
          <w:szCs w:val="32"/>
        </w:rPr>
      </w:r>
    </w:p>
    <w:p>
      <w:pPr>
        <w:pStyle w:val="Normal"/>
        <w:widowControl/>
        <w:spacing w:lineRule="auto" w:line="360"/>
        <w:jc w:val="center"/>
        <w:rPr>
          <w:rFonts w:cs="楷体"/>
        </w:rPr>
      </w:pPr>
      <w:r>
        <w:rPr>
          <w:rFonts w:ascii="SimHei" w:hAnsi="SimHei" w:cs="宋体;SimSun" w:eastAsia="黑体"/>
          <w:b/>
          <w:bCs/>
          <w:kern w:val="0"/>
          <w:sz w:val="28"/>
          <w:szCs w:val="28"/>
        </w:rPr>
        <w:t>目录</w:t>
      </w:r>
    </w:p>
    <w:sdt>
      <w:sdtPr>
        <w:docPartObj>
          <w:docPartGallery w:val="Table of Contents"/>
          <w:docPartUnique w:val="true"/>
        </w:docPartObj>
      </w:sdtPr>
      <w:sdtContent>
        <w:p>
          <w:pPr>
            <w:pStyle w:val="Normal"/>
            <w:widowControl/>
            <w:spacing w:lineRule="auto" w:line="360"/>
            <w:jc w:val="center"/>
            <w:rPr>
              <w:rFonts w:ascii="楷体" w:hAnsi="楷体" w:eastAsia="楷体" w:cs="楷体"/>
              <w:bCs/>
              <w:kern w:val="0"/>
              <w:szCs w:val="21"/>
              <w:lang w:val="en-US" w:eastAsia="en-US"/>
            </w:rPr>
          </w:pPr>
          <w:r>
            <w:fldChar w:fldCharType="begin"/>
          </w:r>
          <w:r>
            <w:rPr>
              <w:kern w:val="0"/>
              <w:szCs w:val="21"/>
              <w:bCs/>
              <w:rFonts w:eastAsia="楷体" w:cs="楷体" w:ascii="楷体" w:hAnsi="楷体"/>
              <w:lang w:val="en-US" w:eastAsia="en-US"/>
            </w:rPr>
            <w:instrText> TOC \o "1-3" \h \z \u </w:instrText>
          </w:r>
          <w:r>
            <w:rPr>
              <w:kern w:val="0"/>
              <w:szCs w:val="21"/>
              <w:bCs/>
              <w:rFonts w:eastAsia="楷体" w:cs="楷体" w:ascii="楷体" w:hAnsi="楷体"/>
              <w:lang w:val="en-US" w:eastAsia="en-US"/>
            </w:rPr>
            <w:fldChar w:fldCharType="separate"/>
          </w:r>
          <w:r>
            <w:rPr>
              <w:rFonts w:eastAsia="楷体" w:cs="楷体" w:ascii="楷体" w:hAnsi="楷体"/>
              <w:bCs/>
              <w:kern w:val="0"/>
              <w:szCs w:val="21"/>
              <w:lang w:val="en-US" w:eastAsia="en-US"/>
            </w:rPr>
          </w:r>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35">
            <w:r>
              <w:rPr>
                <w:rStyle w:val="IndexLink"/>
                <w:rFonts w:ascii="楷体" w:hAnsi="楷体" w:cs="宋体;SimSun" w:eastAsia="楷体"/>
                <w:bCs/>
                <w:kern w:val="0"/>
                <w:szCs w:val="21"/>
                <w:lang w:val="en-US" w:eastAsia="en-US"/>
              </w:rPr>
              <w:t>序言</w:t>
            </w:r>
            <w:r>
              <w:rPr>
                <w:rStyle w:val="IndexLink"/>
                <w:rFonts w:eastAsia="楷体" w:cs="楷体" w:ascii="楷体" w:hAnsi="楷体"/>
                <w:szCs w:val="21"/>
                <w:lang w:val="en-US" w:eastAsia="en-US"/>
              </w:rPr>
              <w:tab/>
              <w:t>2</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36">
            <w:r>
              <w:rPr>
                <w:rStyle w:val="IndexLink"/>
                <w:rFonts w:ascii="楷体" w:hAnsi="楷体" w:cs="宋体;SimSun" w:eastAsia="楷体"/>
                <w:bCs/>
                <w:kern w:val="0"/>
                <w:szCs w:val="21"/>
                <w:lang w:val="en-US" w:eastAsia="en-US"/>
              </w:rPr>
              <w:t>一、员工守则</w:t>
            </w:r>
            <w:r>
              <w:rPr>
                <w:rStyle w:val="IndexLink"/>
                <w:rFonts w:eastAsia="楷体" w:cs="楷体" w:ascii="楷体" w:hAnsi="楷体"/>
                <w:szCs w:val="21"/>
                <w:lang w:val="en-US" w:eastAsia="en-US"/>
              </w:rPr>
              <w:tab/>
              <w:t>3</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37">
            <w:r>
              <w:rPr>
                <w:rStyle w:val="IndexLink"/>
                <w:rFonts w:ascii="楷体" w:hAnsi="楷体" w:cs="宋体;SimSun" w:eastAsia="楷体"/>
                <w:bCs/>
                <w:kern w:val="0"/>
                <w:szCs w:val="21"/>
                <w:lang w:val="en-US" w:eastAsia="en-US"/>
              </w:rPr>
              <w:t>二、聘用</w:t>
            </w:r>
            <w:r>
              <w:rPr>
                <w:rStyle w:val="IndexLink"/>
                <w:rFonts w:eastAsia="楷体" w:cs="楷体" w:ascii="楷体" w:hAnsi="楷体"/>
                <w:szCs w:val="21"/>
                <w:lang w:val="en-US" w:eastAsia="en-US"/>
              </w:rPr>
              <w:tab/>
              <w:t>5</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38">
            <w:r>
              <w:rPr>
                <w:rStyle w:val="IndexLink"/>
                <w:rFonts w:ascii="楷体" w:hAnsi="楷体" w:cs="宋体;SimSun" w:eastAsia="楷体"/>
                <w:bCs/>
                <w:kern w:val="0"/>
                <w:szCs w:val="21"/>
                <w:lang w:val="en-US" w:eastAsia="en-US"/>
              </w:rPr>
              <w:t>三、培训与个人发展</w:t>
            </w:r>
            <w:r>
              <w:rPr>
                <w:rStyle w:val="IndexLink"/>
                <w:rFonts w:eastAsia="楷体" w:cs="楷体" w:ascii="楷体" w:hAnsi="楷体"/>
                <w:szCs w:val="21"/>
                <w:lang w:val="en-US" w:eastAsia="en-US"/>
              </w:rPr>
              <w:tab/>
              <w:t>7</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39">
            <w:r>
              <w:rPr>
                <w:rStyle w:val="IndexLink"/>
                <w:rFonts w:ascii="楷体" w:hAnsi="楷体" w:cs="宋体;SimSun" w:eastAsia="楷体"/>
                <w:bCs/>
                <w:kern w:val="0"/>
                <w:szCs w:val="21"/>
                <w:lang w:val="en-US" w:eastAsia="en-US"/>
              </w:rPr>
              <w:t>四、薪酬与奖励</w:t>
            </w:r>
            <w:r>
              <w:rPr>
                <w:rStyle w:val="IndexLink"/>
                <w:rFonts w:eastAsia="楷体" w:cs="楷体" w:ascii="楷体" w:hAnsi="楷体"/>
                <w:szCs w:val="21"/>
                <w:lang w:val="en-US" w:eastAsia="en-US"/>
              </w:rPr>
              <w:tab/>
              <w:t>7</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0">
            <w:r>
              <w:rPr>
                <w:rStyle w:val="IndexLink"/>
                <w:rFonts w:ascii="楷体" w:hAnsi="楷体" w:cs="宋体;SimSun" w:eastAsia="楷体"/>
                <w:bCs/>
                <w:kern w:val="0"/>
                <w:szCs w:val="21"/>
                <w:lang w:val="en-US" w:eastAsia="en-US"/>
              </w:rPr>
              <w:t>五、员工福利</w:t>
            </w:r>
            <w:r>
              <w:rPr>
                <w:rStyle w:val="IndexLink"/>
                <w:rFonts w:eastAsia="楷体" w:cs="楷体" w:ascii="楷体" w:hAnsi="楷体"/>
                <w:szCs w:val="21"/>
                <w:lang w:val="en-US" w:eastAsia="en-US"/>
              </w:rPr>
              <w:tab/>
              <w:t>8</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1">
            <w:r>
              <w:rPr>
                <w:rStyle w:val="IndexLink"/>
                <w:rFonts w:ascii="楷体" w:hAnsi="楷体" w:cs="宋体;SimSun" w:eastAsia="楷体"/>
                <w:bCs/>
                <w:kern w:val="0"/>
                <w:szCs w:val="21"/>
                <w:lang w:val="en-US" w:eastAsia="en-US"/>
              </w:rPr>
              <w:t>六、文康活动</w:t>
            </w:r>
            <w:r>
              <w:rPr>
                <w:rStyle w:val="IndexLink"/>
                <w:rFonts w:eastAsia="楷体" w:cs="楷体" w:ascii="楷体" w:hAnsi="楷体"/>
                <w:szCs w:val="21"/>
                <w:lang w:val="en-US" w:eastAsia="en-US"/>
              </w:rPr>
              <w:tab/>
              <w:t>11</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2">
            <w:r>
              <w:rPr>
                <w:rStyle w:val="IndexLink"/>
                <w:rFonts w:ascii="楷体" w:hAnsi="楷体" w:cs="宋体;SimSun" w:eastAsia="楷体"/>
                <w:bCs/>
                <w:kern w:val="0"/>
                <w:szCs w:val="21"/>
                <w:lang w:val="en-US" w:eastAsia="en-US"/>
              </w:rPr>
              <w:t>七、离职</w:t>
            </w:r>
            <w:r>
              <w:rPr>
                <w:rStyle w:val="IndexLink"/>
                <w:rFonts w:eastAsia="楷体" w:cs="楷体" w:ascii="楷体" w:hAnsi="楷体"/>
                <w:szCs w:val="21"/>
                <w:lang w:val="en-US" w:eastAsia="en-US"/>
              </w:rPr>
              <w:tab/>
              <w:t>11</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3">
            <w:r>
              <w:rPr>
                <w:rStyle w:val="IndexLink"/>
                <w:rFonts w:ascii="楷体" w:hAnsi="楷体" w:cs="宋体;SimSun" w:eastAsia="楷体"/>
                <w:bCs/>
                <w:kern w:val="0"/>
                <w:szCs w:val="21"/>
                <w:lang w:val="en-US" w:eastAsia="en-US"/>
              </w:rPr>
              <w:t>八、过失类别</w:t>
            </w:r>
            <w:r>
              <w:rPr>
                <w:rStyle w:val="IndexLink"/>
                <w:rFonts w:eastAsia="楷体" w:cs="楷体" w:ascii="楷体" w:hAnsi="楷体"/>
                <w:szCs w:val="21"/>
                <w:lang w:val="en-US" w:eastAsia="en-US"/>
              </w:rPr>
              <w:tab/>
              <w:t>12</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4">
            <w:r>
              <w:rPr>
                <w:rStyle w:val="IndexLink"/>
                <w:rFonts w:ascii="楷体" w:hAnsi="楷体" w:cs="宋体;SimSun" w:eastAsia="楷体"/>
                <w:bCs/>
                <w:kern w:val="0"/>
                <w:szCs w:val="21"/>
                <w:lang w:val="en-US" w:eastAsia="en-US"/>
              </w:rPr>
              <w:t>九、纪律处分</w:t>
            </w:r>
            <w:r>
              <w:rPr>
                <w:rStyle w:val="IndexLink"/>
                <w:rFonts w:eastAsia="楷体" w:cs="楷体" w:ascii="楷体" w:hAnsi="楷体"/>
                <w:szCs w:val="21"/>
                <w:lang w:val="en-US" w:eastAsia="en-US"/>
              </w:rPr>
              <w:tab/>
              <w:t>14</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5">
            <w:r>
              <w:rPr>
                <w:rStyle w:val="IndexLink"/>
                <w:rFonts w:ascii="楷体" w:hAnsi="楷体" w:cs="宋体;SimSun" w:eastAsia="楷体"/>
                <w:bCs/>
                <w:kern w:val="0"/>
                <w:szCs w:val="21"/>
                <w:lang w:val="en-US" w:eastAsia="en-US"/>
              </w:rPr>
              <w:t>十、消防规程</w:t>
            </w:r>
            <w:r>
              <w:rPr>
                <w:rStyle w:val="IndexLink"/>
                <w:rFonts w:eastAsia="楷体" w:cs="楷体" w:ascii="楷体" w:hAnsi="楷体"/>
                <w:szCs w:val="21"/>
                <w:lang w:val="en-US" w:eastAsia="en-US"/>
              </w:rPr>
              <w:tab/>
              <w:t>15</w:t>
            </w:r>
          </w:hyperlink>
        </w:p>
        <w:p>
          <w:pPr>
            <w:pStyle w:val="Contents1"/>
            <w:tabs>
              <w:tab w:val="clear" w:pos="420"/>
              <w:tab w:val="right" w:pos="8296" w:leader="dot"/>
            </w:tabs>
            <w:spacing w:lineRule="auto" w:line="360"/>
            <w:rPr>
              <w:rFonts w:ascii="楷体" w:hAnsi="楷体" w:eastAsia="楷体" w:cs="楷体"/>
              <w:szCs w:val="21"/>
              <w:lang w:val="en-US" w:eastAsia="en-US"/>
            </w:rPr>
          </w:pPr>
          <w:hyperlink w:anchor="__RefHeading___Toc194123046">
            <w:r>
              <w:rPr>
                <w:rStyle w:val="IndexLink"/>
                <w:rFonts w:ascii="楷体" w:hAnsi="楷体" w:cs="宋体;SimSun" w:eastAsia="楷体"/>
                <w:bCs/>
                <w:kern w:val="0"/>
                <w:szCs w:val="21"/>
                <w:lang w:val="en-US" w:eastAsia="en-US"/>
              </w:rPr>
              <w:t>十一、职业安全</w:t>
            </w:r>
            <w:r>
              <w:rPr>
                <w:rStyle w:val="IndexLink"/>
                <w:rFonts w:eastAsia="楷体" w:cs="楷体" w:ascii="楷体" w:hAnsi="楷体"/>
                <w:szCs w:val="21"/>
                <w:lang w:val="en-US" w:eastAsia="en-US"/>
              </w:rPr>
              <w:tab/>
              <w:t>15</w:t>
            </w:r>
          </w:hyperlink>
        </w:p>
        <w:p>
          <w:pPr>
            <w:pStyle w:val="Contents2"/>
            <w:tabs>
              <w:tab w:val="clear" w:pos="420"/>
              <w:tab w:val="right" w:pos="8296" w:leader="dot"/>
            </w:tabs>
            <w:spacing w:lineRule="auto" w:line="360"/>
            <w:rPr>
              <w:rFonts w:ascii="楷体" w:hAnsi="楷体" w:eastAsia="楷体" w:cs="楷体"/>
              <w:szCs w:val="21"/>
              <w:lang w:val="en-US" w:eastAsia="en-US"/>
            </w:rPr>
          </w:pPr>
          <w:hyperlink w:anchor="__RefHeading___Toc194123047">
            <w:r>
              <w:rPr>
                <w:rStyle w:val="IndexLink"/>
                <w:rFonts w:ascii="楷体" w:hAnsi="楷体" w:cs="宋体;SimSun" w:eastAsia="楷体"/>
                <w:bCs/>
                <w:kern w:val="0"/>
                <w:szCs w:val="21"/>
                <w:lang w:val="en-US" w:eastAsia="en-US"/>
              </w:rPr>
              <w:t>附则</w:t>
            </w:r>
            <w:r>
              <w:rPr>
                <w:rStyle w:val="IndexLink"/>
                <w:rFonts w:eastAsia="楷体" w:cs="楷体" w:ascii="楷体" w:hAnsi="楷体"/>
                <w:szCs w:val="21"/>
                <w:lang w:val="en-US" w:eastAsia="en-US"/>
              </w:rPr>
              <w:tab/>
              <w:t>17</w:t>
            </w:r>
          </w:hyperlink>
          <w:r>
            <w:rPr>
              <w:rStyle w:val="IndexLink"/>
              <w:szCs w:val="21"/>
              <w:rFonts w:ascii="楷体" w:hAnsi="楷体" w:cs="楷体" w:eastAsia="楷体"/>
              <w:lang w:val="en-US" w:eastAsia="en-US"/>
            </w:rPr>
            <w:fldChar w:fldCharType="end"/>
          </w:r>
        </w:p>
      </w:sdtContent>
    </w:sdt>
    <w:p>
      <w:pPr>
        <w:pStyle w:val="Normal"/>
        <w:widowControl/>
        <w:spacing w:lineRule="auto" w:line="360"/>
        <w:jc w:val="center"/>
        <w:rPr>
          <w:rFonts w:ascii="楷体" w:hAnsi="楷体" w:eastAsia="楷体" w:cs="宋体;SimSun"/>
          <w:bCs/>
          <w:kern w:val="0"/>
          <w:szCs w:val="21"/>
          <w:lang w:val="en-US" w:eastAsia="en-US"/>
        </w:rPr>
      </w:pPr>
      <w:r>
        <w:rPr>
          <w:rFonts w:eastAsia="黑体" w:cs="宋体;SimSun" w:ascii="SimHei" w:hAnsi="SimHei"/>
          <w:bCs/>
          <w:kern w:val="0"/>
          <w:szCs w:val="21"/>
          <w:lang w:val="en-US" w:eastAsia="en-US"/>
        </w:rPr>
      </w:r>
      <w:r>
        <w:rPr>
          <w:rFonts w:ascii="SimHei" w:hAnsi="SimHei" w:eastAsia="黑体"/>
        </w:rPr>
      </w:r>
    </w:p>
    <w:p>
      <w:pPr>
        <w:pStyle w:val="Normal"/>
        <w:widowControl/>
        <w:spacing w:lineRule="auto" w:line="360"/>
        <w:jc w:val="center"/>
        <w:rPr>
          <w:rFonts w:ascii="楷体" w:hAnsi="楷体" w:eastAsia="楷体" w:cs="宋体;SimSun"/>
          <w:b/>
          <w:b/>
          <w:bCs/>
          <w:kern w:val="0"/>
          <w:sz w:val="28"/>
          <w:szCs w:val="28"/>
        </w:rPr>
      </w:pPr>
      <w:bookmarkStart w:id="0" w:name="__RefHeading___Toc194123035"/>
      <w:bookmarkEnd w:id="0"/>
      <w:r>
        <w:rPr>
          <w:rFonts w:ascii="SimHei" w:hAnsi="SimHei" w:cs="宋体;SimSun" w:eastAsia="黑体"/>
          <w:b/>
          <w:bCs/>
          <w:kern w:val="0"/>
          <w:sz w:val="28"/>
          <w:szCs w:val="28"/>
        </w:rPr>
        <w:t>序言</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编制目的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欢迎加入</w:t>
      </w:r>
      <w:r>
        <w:rPr>
          <w:rFonts w:eastAsia="黑体" w:cs="宋体;SimSun" w:ascii="SimHei" w:hAnsi="SimHei"/>
          <w:kern w:val="0"/>
          <w:szCs w:val="21"/>
        </w:rPr>
        <w:t>*****</w:t>
      </w:r>
      <w:r>
        <w:rPr>
          <w:rFonts w:ascii="SimHei" w:hAnsi="SimHei" w:cs="宋体;SimSun" w:eastAsia="黑体"/>
          <w:kern w:val="0"/>
          <w:szCs w:val="21"/>
        </w:rPr>
        <w:t>公司。为帮助员工全面了解本公司，保证员工的权益和明确义务，提高工作效率和严格执行规程，将员工培养成合格的</w:t>
      </w:r>
      <w:r>
        <w:rPr>
          <w:rFonts w:eastAsia="黑体" w:cs="楷体" w:ascii="SimHei" w:hAnsi="SimHei"/>
          <w:kern w:val="0"/>
          <w:szCs w:val="21"/>
        </w:rPr>
        <w:t>****</w:t>
      </w:r>
      <w:r>
        <w:rPr>
          <w:rFonts w:ascii="SimHei" w:hAnsi="SimHei" w:cs="宋体;SimSun" w:eastAsia="黑体"/>
          <w:kern w:val="0"/>
          <w:szCs w:val="21"/>
        </w:rPr>
        <w:t>成员，特制定本手册。各员工务必全面了解本手册各项内容并切实遵行。</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适用范围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本手册适用于本公司正式员工</w:t>
      </w:r>
      <w:r>
        <w:rPr>
          <w:rFonts w:ascii="SimHei" w:hAnsi="SimHei" w:cs="楷体" w:eastAsia="黑体"/>
          <w:kern w:val="0"/>
          <w:szCs w:val="21"/>
        </w:rPr>
        <w:t xml:space="preserve"> </w:t>
      </w:r>
      <w:r>
        <w:rPr>
          <w:rFonts w:ascii="SimHei" w:hAnsi="SimHei" w:cs="宋体;SimSun" w:eastAsia="黑体"/>
          <w:kern w:val="0"/>
          <w:szCs w:val="21"/>
        </w:rPr>
        <w:t>、短期合同工、借聘人员和见习员工。</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修订原则</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本手册依据中华人民共和国法律及有关规定，并结合本公司实际情况制定，成为劳动合同的一部分，并因当地法律和有关规定及本公司的政策的变更而不定期的加以修改和增减。</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欢迎致词</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略</w:t>
      </w:r>
    </w:p>
    <w:p>
      <w:pPr>
        <w:pStyle w:val="Normal"/>
        <w:widowControl/>
        <w:spacing w:lineRule="auto" w:line="360"/>
        <w:ind w:firstLine="420"/>
        <w:jc w:val="start"/>
        <w:rPr>
          <w:rFonts w:ascii="楷体" w:hAnsi="楷体" w:eastAsia="楷体" w:cs="宋体;SimSun"/>
          <w:kern w:val="0"/>
          <w:szCs w:val="21"/>
        </w:rPr>
      </w:pPr>
      <w:r>
        <w:rPr>
          <w:rFonts w:eastAsia="黑体" w:cs="楷体" w:ascii="SimHei" w:hAnsi="SimHei"/>
          <w:kern w:val="0"/>
          <w:szCs w:val="21"/>
        </w:rPr>
        <w:t>……</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公司概况</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略</w:t>
      </w:r>
    </w:p>
    <w:p>
      <w:pPr>
        <w:pStyle w:val="Normal"/>
        <w:widowControl/>
        <w:spacing w:lineRule="auto" w:line="360"/>
        <w:ind w:firstLine="420"/>
        <w:jc w:val="start"/>
        <w:rPr>
          <w:rFonts w:ascii="楷体" w:hAnsi="楷体" w:eastAsia="楷体" w:cs="宋体;SimSun"/>
          <w:kern w:val="0"/>
          <w:szCs w:val="21"/>
        </w:rPr>
      </w:pPr>
      <w:r>
        <w:rPr>
          <w:rFonts w:eastAsia="黑体" w:cs="楷体" w:ascii="SimHei" w:hAnsi="SimHei"/>
          <w:kern w:val="0"/>
          <w:szCs w:val="21"/>
        </w:rPr>
        <w:t>……</w:t>
      </w:r>
      <w:r>
        <w:rPr>
          <w:rFonts w:ascii="SimHei" w:hAnsi="SimHei" w:eastAsia="黑体"/>
        </w:rPr>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1" w:name="__RefHeading___Toc194123036"/>
      <w:bookmarkEnd w:id="1"/>
      <w:r>
        <w:rPr>
          <w:rFonts w:ascii="SimHei" w:hAnsi="SimHei" w:cs="宋体;SimSun" w:eastAsia="黑体"/>
          <w:b/>
          <w:bCs/>
          <w:color w:val="000000"/>
          <w:kern w:val="0"/>
          <w:sz w:val="28"/>
          <w:szCs w:val="28"/>
        </w:rPr>
        <w:t>一、员工守则</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员工证</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员工证是公司用于鉴别员工身份和打卡，应随身携带，并正确佩戴。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员工证属公司财产，仅限在职人员特有，应妥善保管。持证人员离职或经要求时，应将此证退还人力资源部。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遗失或损坏此证，应立即报请人力资源部另行制作，并应赔偿其费用。</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考勤制度</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所有正式聘用员工都必须在上、下班时在考勤钟上刷卡登记（含节假日在公司加班），公司以此计算员工的出勤，并依此作为当月工资的计算依据。</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上班时间后</w:t>
      </w:r>
      <w:r>
        <w:rPr>
          <w:rFonts w:eastAsia="黑体" w:cs="楷体" w:ascii="SimHei" w:hAnsi="SimHei"/>
          <w:kern w:val="0"/>
          <w:szCs w:val="21"/>
        </w:rPr>
        <w:t>30</w:t>
      </w:r>
      <w:r>
        <w:rPr>
          <w:rFonts w:ascii="SimHei" w:hAnsi="SimHei" w:cs="宋体;SimSun" w:eastAsia="黑体"/>
          <w:kern w:val="0"/>
          <w:szCs w:val="21"/>
        </w:rPr>
        <w:t>分钟以内刷卡视为迟到、下班时间前</w:t>
      </w:r>
      <w:r>
        <w:rPr>
          <w:rFonts w:eastAsia="黑体" w:cs="楷体" w:ascii="SimHei" w:hAnsi="SimHei"/>
          <w:kern w:val="0"/>
          <w:szCs w:val="21"/>
        </w:rPr>
        <w:t>30</w:t>
      </w:r>
      <w:r>
        <w:rPr>
          <w:rFonts w:ascii="SimHei" w:hAnsi="SimHei" w:cs="宋体;SimSun" w:eastAsia="黑体"/>
          <w:kern w:val="0"/>
          <w:szCs w:val="21"/>
        </w:rPr>
        <w:t>分钟以内刷卡视为早退。上班时间</w:t>
      </w:r>
      <w:r>
        <w:rPr>
          <w:rFonts w:eastAsia="黑体" w:cs="楷体" w:ascii="SimHei" w:hAnsi="SimHei"/>
          <w:kern w:val="0"/>
          <w:szCs w:val="21"/>
        </w:rPr>
        <w:t>30</w:t>
      </w:r>
      <w:r>
        <w:rPr>
          <w:rFonts w:ascii="SimHei" w:hAnsi="SimHei" w:cs="宋体;SimSun" w:eastAsia="黑体"/>
          <w:kern w:val="0"/>
          <w:szCs w:val="21"/>
        </w:rPr>
        <w:t>分钟以后（含</w:t>
      </w:r>
      <w:r>
        <w:rPr>
          <w:rFonts w:eastAsia="黑体" w:cs="楷体" w:ascii="SimHei" w:hAnsi="SimHei"/>
          <w:kern w:val="0"/>
          <w:szCs w:val="21"/>
        </w:rPr>
        <w:t>30</w:t>
      </w:r>
      <w:r>
        <w:rPr>
          <w:rFonts w:ascii="SimHei" w:hAnsi="SimHei" w:cs="宋体;SimSun" w:eastAsia="黑体"/>
          <w:kern w:val="0"/>
          <w:szCs w:val="21"/>
        </w:rPr>
        <w:t>分钟），下班时间前</w:t>
      </w:r>
      <w:r>
        <w:rPr>
          <w:rFonts w:eastAsia="黑体" w:cs="楷体" w:ascii="SimHei" w:hAnsi="SimHei"/>
          <w:kern w:val="0"/>
          <w:szCs w:val="21"/>
        </w:rPr>
        <w:t>30</w:t>
      </w:r>
      <w:r>
        <w:rPr>
          <w:rFonts w:ascii="SimHei" w:hAnsi="SimHei" w:cs="宋体;SimSun" w:eastAsia="黑体"/>
          <w:kern w:val="0"/>
          <w:szCs w:val="21"/>
        </w:rPr>
        <w:t>分钟以前（含</w:t>
      </w:r>
      <w:r>
        <w:rPr>
          <w:rFonts w:eastAsia="黑体" w:cs="楷体" w:ascii="SimHei" w:hAnsi="SimHei"/>
          <w:kern w:val="0"/>
          <w:szCs w:val="21"/>
        </w:rPr>
        <w:t>30</w:t>
      </w:r>
      <w:r>
        <w:rPr>
          <w:rFonts w:ascii="SimHei" w:hAnsi="SimHei" w:cs="宋体;SimSun" w:eastAsia="黑体"/>
          <w:kern w:val="0"/>
          <w:szCs w:val="21"/>
        </w:rPr>
        <w:t>分钟）刷卡按旷工半日论。</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请别人代刷卡或替别人刷卡及在考勤钟记录上弄虚作假，都属严重违纪行为。</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因各种原因不能按时刷卡者都应提前办理未刷卡手续（填写“未刷卡记录”，经部门经理签字认可后交人力资源部存档备案）。因特殊原因不能提前办理者，应在事后当</w:t>
      </w:r>
      <w:r>
        <w:rPr>
          <w:rFonts w:ascii="SimHei" w:hAnsi="SimHei" w:cs="楷体" w:eastAsia="黑体"/>
          <w:kern w:val="0"/>
          <w:szCs w:val="21"/>
        </w:rPr>
        <w:t xml:space="preserve"> </w:t>
      </w:r>
      <w:r>
        <w:rPr>
          <w:rFonts w:ascii="SimHei" w:hAnsi="SimHei" w:cs="宋体;SimSun" w:eastAsia="黑体"/>
          <w:kern w:val="0"/>
          <w:szCs w:val="21"/>
        </w:rPr>
        <w:t>日内办理。否则视为旷工。</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休假申请</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员工请假时应于事前填写“假期申请表”，经有关部门主管批准，在人力资源部备案后，方可离岗休假。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由于特殊突发性原因（如患病或紧急事故），无法提前办理请假手续者，须本人或委托他人及时与部门主管和人力资源部联系，并于复职后</w:t>
      </w:r>
      <w:r>
        <w:rPr>
          <w:rFonts w:eastAsia="黑体" w:cs="楷体" w:ascii="SimHei" w:hAnsi="SimHei"/>
          <w:kern w:val="0"/>
          <w:szCs w:val="21"/>
        </w:rPr>
        <w:t>2</w:t>
      </w:r>
      <w:r>
        <w:rPr>
          <w:rFonts w:ascii="SimHei" w:hAnsi="SimHei" w:cs="宋体;SimSun" w:eastAsia="黑体"/>
          <w:kern w:val="0"/>
          <w:szCs w:val="21"/>
        </w:rPr>
        <w:t>日内持有关证明办理补假手续。</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年休假应于事前</w:t>
      </w:r>
      <w:r>
        <w:rPr>
          <w:rFonts w:eastAsia="黑体" w:cs="楷体" w:ascii="SimHei" w:hAnsi="SimHei"/>
          <w:kern w:val="0"/>
          <w:szCs w:val="21"/>
        </w:rPr>
        <w:t>1</w:t>
      </w:r>
      <w:r>
        <w:rPr>
          <w:rFonts w:ascii="SimHei" w:hAnsi="SimHei" w:cs="宋体;SimSun" w:eastAsia="黑体"/>
          <w:kern w:val="0"/>
          <w:szCs w:val="21"/>
        </w:rPr>
        <w:t>周征得部门主管同意，并报人力资源部备案，协商排定休假日期后实施。</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有薪假期及</w:t>
      </w:r>
      <w:r>
        <w:rPr>
          <w:rFonts w:eastAsia="黑体" w:cs="楷体" w:ascii="SimHei" w:hAnsi="SimHei"/>
          <w:kern w:val="0"/>
          <w:szCs w:val="21"/>
        </w:rPr>
        <w:t>3</w:t>
      </w:r>
      <w:r>
        <w:rPr>
          <w:rFonts w:ascii="SimHei" w:hAnsi="SimHei" w:cs="宋体;SimSun" w:eastAsia="黑体"/>
          <w:kern w:val="0"/>
          <w:szCs w:val="21"/>
        </w:rPr>
        <w:t>日以内无薪假期均由部门主管审批，</w:t>
      </w:r>
      <w:r>
        <w:rPr>
          <w:rFonts w:eastAsia="黑体" w:cs="楷体" w:ascii="SimHei" w:hAnsi="SimHei"/>
          <w:kern w:val="0"/>
          <w:szCs w:val="21"/>
        </w:rPr>
        <w:t>3</w:t>
      </w:r>
      <w:r>
        <w:rPr>
          <w:rFonts w:ascii="SimHei" w:hAnsi="SimHei" w:cs="宋体;SimSun" w:eastAsia="黑体"/>
          <w:kern w:val="0"/>
          <w:szCs w:val="21"/>
        </w:rPr>
        <w:t>－</w:t>
      </w:r>
      <w:r>
        <w:rPr>
          <w:rFonts w:eastAsia="黑体" w:cs="楷体" w:ascii="SimHei" w:hAnsi="SimHei"/>
          <w:kern w:val="0"/>
          <w:szCs w:val="21"/>
        </w:rPr>
        <w:t>5</w:t>
      </w:r>
      <w:r>
        <w:rPr>
          <w:rFonts w:ascii="SimHei" w:hAnsi="SimHei" w:cs="宋体;SimSun" w:eastAsia="黑体"/>
          <w:kern w:val="0"/>
          <w:szCs w:val="21"/>
        </w:rPr>
        <w:t>日无薪假期由总部门经理审批，</w:t>
      </w:r>
      <w:r>
        <w:rPr>
          <w:rFonts w:eastAsia="黑体" w:cs="楷体" w:ascii="SimHei" w:hAnsi="SimHei"/>
          <w:kern w:val="0"/>
          <w:szCs w:val="21"/>
        </w:rPr>
        <w:t>5</w:t>
      </w:r>
      <w:r>
        <w:rPr>
          <w:rFonts w:ascii="SimHei" w:hAnsi="SimHei" w:cs="宋体;SimSun" w:eastAsia="黑体"/>
          <w:kern w:val="0"/>
          <w:szCs w:val="21"/>
        </w:rPr>
        <w:t>日以上无薪假期由总经理审批。分部门经理以上的年假申请须事先得到总部门经理和总经理的批准。</w:t>
      </w:r>
    </w:p>
    <w:p>
      <w:pPr>
        <w:pStyle w:val="Normal"/>
        <w:widowControl/>
        <w:spacing w:lineRule="auto" w:line="360"/>
        <w:jc w:val="start"/>
        <w:rPr>
          <w:rFonts w:ascii="楷体" w:hAnsi="楷体" w:eastAsia="楷体" w:cs="宋体;SimSun"/>
          <w:kern w:val="0"/>
          <w:szCs w:val="21"/>
        </w:rPr>
      </w:pPr>
      <w:r>
        <w:rPr>
          <w:rFonts w:ascii="SimHei" w:hAnsi="SimHei" w:cs="宋体;SimSun" w:eastAsia="黑体"/>
          <w:kern w:val="0"/>
          <w:szCs w:val="21"/>
        </w:rPr>
        <w:t>员工假期类别参见“福利</w:t>
      </w:r>
      <w:r>
        <w:rPr>
          <w:rFonts w:eastAsia="黑体" w:cs="宋体;SimSun" w:ascii="SimHei" w:hAnsi="SimHei"/>
          <w:kern w:val="0"/>
          <w:szCs w:val="21"/>
        </w:rPr>
        <w:t>"</w:t>
      </w:r>
      <w:r>
        <w:rPr>
          <w:rFonts w:ascii="SimHei" w:hAnsi="SimHei" w:cs="宋体;SimSun" w:eastAsia="黑体"/>
          <w:kern w:val="0"/>
          <w:szCs w:val="21"/>
        </w:rPr>
        <w:t>章节。</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出差</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出差是指得到批准在本市以外，并且时间在</w:t>
      </w:r>
      <w:r>
        <w:rPr>
          <w:rFonts w:eastAsia="黑体" w:cs="楷体" w:ascii="SimHei" w:hAnsi="SimHei"/>
          <w:kern w:val="0"/>
          <w:szCs w:val="21"/>
        </w:rPr>
        <w:t>12</w:t>
      </w:r>
      <w:r>
        <w:rPr>
          <w:rFonts w:ascii="SimHei" w:hAnsi="SimHei" w:cs="宋体;SimSun" w:eastAsia="黑体"/>
          <w:kern w:val="0"/>
          <w:szCs w:val="21"/>
        </w:rPr>
        <w:t>小时以上的因公外出。（在一固定地点停留的时间超过</w:t>
      </w:r>
      <w:r>
        <w:rPr>
          <w:rFonts w:eastAsia="黑体" w:cs="楷体" w:ascii="SimHei" w:hAnsi="SimHei"/>
          <w:kern w:val="0"/>
          <w:szCs w:val="21"/>
        </w:rPr>
        <w:t>15</w:t>
      </w:r>
      <w:r>
        <w:rPr>
          <w:rFonts w:ascii="SimHei" w:hAnsi="SimHei" w:cs="宋体;SimSun" w:eastAsia="黑体"/>
          <w:kern w:val="0"/>
          <w:szCs w:val="21"/>
        </w:rPr>
        <w:t>天，将按进修规定处理）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所有出差都须事先征得直属上司（总部门经理）的批准。差旅行程的更改或延长都必须</w:t>
      </w:r>
      <w:r>
        <w:rPr>
          <w:rFonts w:ascii="SimHei" w:hAnsi="SimHei" w:cs="楷体" w:eastAsia="黑体"/>
          <w:kern w:val="0"/>
          <w:szCs w:val="21"/>
        </w:rPr>
        <w:t xml:space="preserve"> </w:t>
      </w:r>
      <w:r>
        <w:rPr>
          <w:rFonts w:ascii="SimHei" w:hAnsi="SimHei" w:cs="宋体;SimSun" w:eastAsia="黑体"/>
          <w:kern w:val="0"/>
          <w:szCs w:val="21"/>
        </w:rPr>
        <w:t>事先征得总部门经理的同意，回公司后通知人力资源部。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出差申批程序如下：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填写“出差预算申请表”，交由相应的部门经理签字（国外出差须由总经理或财务总监签字），复印一份交予人力资源部。若需申请预付款者，应将原件交财务部门确认，领取预付款。</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出差回公司后应在</w:t>
      </w:r>
      <w:r>
        <w:rPr>
          <w:rFonts w:eastAsia="黑体" w:cs="楷体" w:ascii="SimHei" w:hAnsi="SimHei"/>
          <w:kern w:val="0"/>
          <w:szCs w:val="21"/>
        </w:rPr>
        <w:t>2</w:t>
      </w:r>
      <w:r>
        <w:rPr>
          <w:rFonts w:ascii="SimHei" w:hAnsi="SimHei" w:cs="宋体;SimSun" w:eastAsia="黑体"/>
          <w:kern w:val="0"/>
          <w:szCs w:val="21"/>
        </w:rPr>
        <w:t>周内，填写“差旅费报销凭证”并附上收据和有关报告交总部门经理签字。然后送交人力资源部审核，审核完毕后交财务部门复核结算。</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接待亲友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在公司范围内，员工不得接待亲友，特殊情况需由部门主管认可，并在指定地点进行。</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吸烟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公司提倡员工不吸烟，并严禁在非指定吸烟区吸烟（公司在车间和办公楼外各设有一个吸烟点），吸烟时间不应超过</w:t>
      </w:r>
      <w:r>
        <w:rPr>
          <w:rFonts w:eastAsia="黑体" w:cs="宋体;SimSun" w:ascii="SimHei" w:hAnsi="SimHei"/>
          <w:kern w:val="0"/>
          <w:szCs w:val="21"/>
        </w:rPr>
        <w:t>10</w:t>
      </w:r>
      <w:r>
        <w:rPr>
          <w:rFonts w:ascii="SimHei" w:hAnsi="SimHei" w:cs="宋体;SimSun" w:eastAsia="黑体"/>
          <w:kern w:val="0"/>
          <w:szCs w:val="21"/>
        </w:rPr>
        <w:t>分钟。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不得乱扔烟头。应将烟头熄灭后放入烟灰缸中。</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电话</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非紧急情况，上班时间不得因私事使用公司电话，不得在电话上长时间聊天。使用电话时应注意电话礼仪和语气，维护公司形象，不得使用不文明术语。对外电话必须清楚报出本公司名称和个人名称并使用普通话或英文；接听电话应报出所在部门或个人姓名并主动帮助同事接听电话，转接或留言。熟记常用电话号码。</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资讯保密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严守公司机密，不得对无关员工或外界泄漏公司保密资料。</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若因泄漏公司机密给公司带来损失的，除赔偿损失外，公司将依照有关程序进行处分或追究法律责任。</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公司治安</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公司员工应遵守公司的保安规定，积极配合公司保安人员作好保卫工作。</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进出公司大门均应主动出示员工证。</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物品运出公司时必须有加盖公司公章或公司认可的相关人员签字的出门条，门卫有权</w:t>
      </w:r>
      <w:r>
        <w:rPr>
          <w:rFonts w:ascii="SimHei" w:hAnsi="SimHei" w:cs="宋体;SimSun" w:eastAsia="黑体"/>
          <w:kern w:val="0"/>
          <w:szCs w:val="21"/>
        </w:rPr>
        <w:t xml:space="preserve"> </w:t>
      </w:r>
      <w:r>
        <w:rPr>
          <w:rFonts w:ascii="SimHei" w:hAnsi="SimHei" w:cs="宋体;SimSun" w:eastAsia="黑体"/>
          <w:kern w:val="0"/>
          <w:szCs w:val="21"/>
        </w:rPr>
        <w:t>对运出公司的物品进行检查。</w:t>
      </w:r>
    </w:p>
    <w:p>
      <w:pPr>
        <w:pStyle w:val="Normal"/>
        <w:widowControl/>
        <w:spacing w:lineRule="auto" w:line="360"/>
        <w:ind w:firstLine="420"/>
        <w:jc w:val="start"/>
        <w:rPr/>
      </w:pPr>
      <w:r>
        <w:rPr>
          <w:rFonts w:ascii="SimHei" w:hAnsi="SimHei" w:cs="宋体;SimSun" w:eastAsia="黑体"/>
          <w:kern w:val="0"/>
          <w:szCs w:val="21"/>
        </w:rPr>
        <w:t>如发现可疑人物、治安事件或其他异常情况，应尽快报告门卫值班室（电话</w:t>
      </w:r>
      <w:r>
        <w:rPr>
          <w:rFonts w:eastAsia="黑体" w:cs="宋体;SimSun" w:ascii="SimHei" w:hAnsi="SimHei"/>
          <w:kern w:val="0"/>
          <w:szCs w:val="21"/>
        </w:rPr>
        <w:t>250</w:t>
      </w:r>
      <w:r>
        <w:rPr>
          <w:rFonts w:ascii="SimHei" w:hAnsi="SimHei" w:cs="宋体;SimSun" w:eastAsia="黑体"/>
          <w:kern w:val="0"/>
          <w:szCs w:val="21"/>
        </w:rPr>
        <w:t>、</w:t>
      </w:r>
      <w:r>
        <w:rPr>
          <w:rFonts w:eastAsia="黑体" w:cs="宋体;SimSun" w:ascii="SimHei" w:hAnsi="SimHei"/>
          <w:kern w:val="0"/>
          <w:szCs w:val="21"/>
        </w:rPr>
        <w:t>251</w:t>
      </w:r>
      <w:r>
        <w:rPr>
          <w:rFonts w:ascii="SimHei" w:hAnsi="SimHei" w:cs="宋体;SimSun" w:eastAsia="黑体"/>
          <w:kern w:val="0"/>
          <w:szCs w:val="21"/>
        </w:rPr>
        <w:t>或</w:t>
      </w:r>
      <w:r>
        <w:rPr>
          <w:rFonts w:eastAsia="黑体" w:cs="宋体;SimSun" w:ascii="SimHei" w:hAnsi="SimHei"/>
          <w:kern w:val="0"/>
          <w:szCs w:val="21"/>
        </w:rPr>
        <w:t>259</w:t>
      </w:r>
      <w:r>
        <w:rPr>
          <w:rFonts w:ascii="SimHei" w:hAnsi="SimHei" w:cs="宋体;SimSun" w:eastAsia="黑体"/>
          <w:kern w:val="0"/>
          <w:szCs w:val="21"/>
        </w:rPr>
        <w:t>）和部门主管。</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成本意识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所有员工都应牢固树立成本控制和杜绝铺张浪费的观念，想方设法减少损耗，降低成本，节省各种费</w:t>
      </w:r>
      <w:r>
        <w:rPr>
          <w:rFonts w:ascii="SimHei" w:hAnsi="SimHei" w:cs="宋体;SimSun" w:eastAsia="黑体"/>
          <w:kern w:val="0"/>
          <w:szCs w:val="21"/>
        </w:rPr>
        <w:t xml:space="preserve"> </w:t>
      </w:r>
      <w:r>
        <w:rPr>
          <w:rFonts w:ascii="SimHei" w:hAnsi="SimHei" w:cs="宋体;SimSun" w:eastAsia="黑体"/>
          <w:kern w:val="0"/>
          <w:szCs w:val="21"/>
        </w:rPr>
        <w:t>用（如：水、电、原材料、纸张等）；对于浪费现象公司将给予处分。</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公德和礼貌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不准带醉上班，更不能在工作时间内饮酒。</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爱护一切公共设施、建筑、绿化带、设备、仪器、家具和其它财产，保持办公区、生产区、岗位和厂区环境的清洁卫生，不准在厂区内随地吐痰和乱扔垃圾，禁止在茶室的下水道内倒废弃的茶叶渣。应将工业垃圾和生活垃圾倒入相应的垃圾存放点。</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保持仪表整洁，衣衫不整者不得进入公司。上班不得身着短裤、背心和拖鞋。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车间工人应按要求着工作服；行政人员应着装大方、庄重和得体；有接待任务时男士应着西装、衬衣、领带和皮鞋；女士应着装大方和庄重。</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禁止在厂区和办公楼内大声喧哗和嬉闹。</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所有员工（包括司机和保安）都应养成良好的文明礼貌习惯对待客户和同事。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内部传递文书必须用英文或中英文；公开场合（如会议、演讲、培训和接待等）应尽量使用普通话或视需要使用英文。</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2" w:name="__RefHeading___Toc194123037"/>
      <w:bookmarkEnd w:id="2"/>
      <w:r>
        <w:rPr>
          <w:rFonts w:ascii="SimHei" w:hAnsi="SimHei" w:cs="宋体;SimSun" w:eastAsia="黑体"/>
          <w:b/>
          <w:bCs/>
          <w:color w:val="000000"/>
          <w:kern w:val="0"/>
          <w:sz w:val="28"/>
          <w:szCs w:val="28"/>
        </w:rPr>
        <w:t>二、聘用</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聘用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本公司聘用员工以适应本公司业务需要为原则，多种渠道招聘。经资历审查、业务考核合格后由人力资源部依公司人事程序办理手续。公司规定下列情况之一者不予聘用：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曾被公司开除或未经批准擅自离职者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有刑事犯罪行为者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体检不合格者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学校未毕业的学生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未满十六周岁者</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雇佣形式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公司针对实际需要采取多种聘用形式。如委派、长期聘用、短期聘用、借聘、兼职聘用等形式。</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劳动合同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公司正式员工一律实行劳动合同制，劳动合同是指公司与员工所订立的明确劳动关系的法律文书。由双方签署并经当地劳动部门鉴证生效，具法律效力。双方必须严格遵守，认真执行。合同到期后，经双方同意可续订新劳动合同。</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试用期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按劳动法规定，劳动合同包括为期最多不超过六个月的试用期，延长期不得超过一个月试用期不合格者，公司可以予辞退，但须提前七天书面通知本人或以七天工资代通知金试用期内，员工如提出辞职亦提前七天书面通知公司或以七天工资代通知金。</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对于未毕业的学生，只能作为实习、培训期对待。待毕业手续完毕后，方可进入试用期。</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人事档案</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凡本公司正式全职聘用的合同制员工必须与原单位终止劳动关系，其人事档案须转入本公司指定或认可的劳动人事部门统一管理，以便办理工龄计算、出国政审、职称评定等人事事宜。</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也将为员工建立内部个人档案，记录员工各种人事、培训等记录。员工个人资料变更，如住址、电话、婚姻、子女状况等，应尽快呈报人力资源部。避免紧急情况下的不便。员工还应向人力资源部提供其它资料，如：通过各类考试、技能职称、学历的变化等，</w:t>
      </w:r>
      <w:r>
        <w:rPr>
          <w:rFonts w:ascii="SimHei" w:hAnsi="SimHei" w:cs="宋体;SimSun" w:eastAsia="黑体"/>
          <w:kern w:val="0"/>
          <w:szCs w:val="21"/>
        </w:rPr>
        <w:t xml:space="preserve"> </w:t>
      </w:r>
      <w:r>
        <w:rPr>
          <w:rFonts w:ascii="SimHei" w:hAnsi="SimHei" w:cs="宋体;SimSun" w:eastAsia="黑体"/>
          <w:kern w:val="0"/>
          <w:szCs w:val="21"/>
        </w:rPr>
        <w:t>以便在有机会培训、晋升、职位空缺时受到优先考虑。</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工作时间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本公司员工每周正常工作时间为</w:t>
      </w:r>
      <w:r>
        <w:rPr>
          <w:rFonts w:eastAsia="黑体" w:cs="宋体;SimSun" w:ascii="SimHei" w:hAnsi="SimHei"/>
          <w:kern w:val="0"/>
          <w:szCs w:val="21"/>
        </w:rPr>
        <w:t>40</w:t>
      </w:r>
      <w:r>
        <w:rPr>
          <w:rFonts w:ascii="SimHei" w:hAnsi="SimHei" w:cs="宋体;SimSun" w:eastAsia="黑体"/>
          <w:kern w:val="0"/>
          <w:szCs w:val="21"/>
        </w:rPr>
        <w:t>小时。</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行政部门实行正常班，每周六、周日休息。工作时间：</w:t>
      </w:r>
      <w:r>
        <w:rPr>
          <w:rFonts w:ascii="SimHei" w:hAnsi="SimHei" w:cs="宋体;SimSun" w:eastAsia="黑体"/>
          <w:kern w:val="0"/>
          <w:szCs w:val="21"/>
          <w:u w:val="single"/>
        </w:rPr>
        <w:t xml:space="preserve">         </w:t>
      </w:r>
      <w:r>
        <w:rPr>
          <w:rFonts w:ascii="SimHei" w:hAnsi="SimHei" w:cs="宋体;SimSun" w:eastAsia="黑体"/>
          <w:kern w:val="0"/>
          <w:szCs w:val="21"/>
        </w:rPr>
        <w:t>午餐时间</w:t>
      </w:r>
      <w:r>
        <w:rPr>
          <w:rFonts w:ascii="SimHei" w:hAnsi="SimHei" w:cs="宋体;SimSun" w:eastAsia="黑体"/>
          <w:kern w:val="0"/>
          <w:szCs w:val="21"/>
          <w:u w:val="single"/>
        </w:rPr>
        <w:t xml:space="preserve">    </w:t>
      </w:r>
      <w:r>
        <w:rPr>
          <w:rFonts w:ascii="SimHei" w:hAnsi="SimHei" w:cs="宋体;SimSun" w:eastAsia="黑体"/>
          <w:kern w:val="0"/>
          <w:szCs w:val="21"/>
        </w:rPr>
        <w:t>分钟。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生产部门实行倒班轮休制，班次安排由各部门制定。</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特殊岗位另订作息时间。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因季节或公司业务需要以及自然灾害或突发事件有必要延长工作时间时，经核准后可延长工作时间，对此公司将事后给予补偿。</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员工应按时上班，提前到达工作岗位进行必要的班前工作准备。</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职位变更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调职：根据工作需要，公司可调动员工工作岗位，员工须无条件服从；员工个人欲变更工作岗位须向所属部门主管或人力资源部提出，不得私下与其它相关部门主管谈及调动意愿。</w:t>
      </w:r>
      <w:r>
        <w:rPr>
          <w:rFonts w:eastAsia="黑体" w:cs="宋体;SimSun" w:ascii="SimHei" w:hAnsi="SimHei"/>
          <w:kern w:val="0"/>
          <w:szCs w:val="21"/>
        </w:rPr>
        <w:t>D</w:t>
      </w:r>
      <w:r>
        <w:rPr>
          <w:rFonts w:ascii="SimHei" w:hAnsi="SimHei" w:cs="宋体;SimSun" w:eastAsia="黑体"/>
          <w:kern w:val="0"/>
          <w:szCs w:val="21"/>
        </w:rPr>
        <w:t>级以上员工调动或跨大部门调动须经总经理批准。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晋升和调级：根据工作需要和个人能力及表现，员工可被提升或调级。在考核和评估合格后由部门按程序报人力资源部审定方可任命或调整，</w:t>
      </w:r>
      <w:r>
        <w:rPr>
          <w:rFonts w:eastAsia="黑体" w:cs="宋体;SimSun" w:ascii="SimHei" w:hAnsi="SimHei"/>
          <w:kern w:val="0"/>
          <w:szCs w:val="21"/>
        </w:rPr>
        <w:t>C</w:t>
      </w:r>
      <w:r>
        <w:rPr>
          <w:rFonts w:ascii="SimHei" w:hAnsi="SimHei" w:cs="宋体;SimSun" w:eastAsia="黑体"/>
          <w:kern w:val="0"/>
          <w:szCs w:val="21"/>
        </w:rPr>
        <w:t>级以上的任命和调级必须报总经理批准。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对于任何升职机会和空缺。公司首先考虑公司内部员工。</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降级降职：员工在职期间，若对工作不能胜任或违反有关纪律，公司可做出降级降职处理，工资和福利亦会相应调整。</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3" w:name="__RefHeading___Toc194123038"/>
      <w:bookmarkEnd w:id="3"/>
      <w:r>
        <w:rPr>
          <w:rFonts w:ascii="SimHei" w:hAnsi="SimHei" w:cs="宋体;SimSun" w:eastAsia="黑体"/>
          <w:b/>
          <w:bCs/>
          <w:color w:val="000000"/>
          <w:kern w:val="0"/>
          <w:sz w:val="28"/>
          <w:szCs w:val="28"/>
        </w:rPr>
        <w:t>三、培训与个人发展</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员工是公司最宝贵的财富，员工的素质是公司前途的保障。公司以人为本，以投资于人力资源为首要任务，并建立了一套完整的培训课程、体系和个人发展计划。</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其主要目的是：能有系统地协助员工提高业务、素质、管理理论和外语水平。获得全面的培训和实践经验，进一步提高工作能力。公司提供良好的个人发展条件，以充分发挥员工的潜力。</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我们鼓励员工积极参加培训，充分利用一切机会，在公司发展的前提下，成功发展个人事业前途。</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4" w:name="__RefHeading___Toc194123039"/>
      <w:bookmarkEnd w:id="4"/>
      <w:r>
        <w:rPr>
          <w:rFonts w:ascii="SimHei" w:hAnsi="SimHei" w:cs="宋体;SimSun" w:eastAsia="黑体"/>
          <w:b/>
          <w:bCs/>
          <w:color w:val="000000"/>
          <w:kern w:val="0"/>
          <w:sz w:val="28"/>
          <w:szCs w:val="28"/>
        </w:rPr>
        <w:t>四、薪酬与奖励</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基本工资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在员工完成指定的任务，履行指定的责任、权力和义务后，按雇佣合同规定所应支付的最基本的劳动报酬。基本工资是依照公司管理层制定的工资结构由员工的职位和级别而决定的。工资将在每月底由银行自动支付到员工个人账号上。</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加班与夜班</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公司由于生产经营需要，可以安排延长工作时间；如有特殊情况需长期延长工作时间时，可与工会或员工协商后做出相应的加班安排。公司安排加班应支付高于员工基本工资的工资报酬。支付标准如下：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延长工作时间      百分之一百五十的基本工资；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休息日工作        百分之二百的基本工资；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法定节假日工作    百分之三百的基本工资；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加班可支付加班工资或根据部门主管的安排以补休代替。</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对于生产线员工倒夜班，公司给予夜班补贴。</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绩效工资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公司每季度对每位员工的工作表现做出绩效评估，并根据评估结果支付一定百分比的基本工资作为表现浮动工资。</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薪酬调整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公司根据下列因素对薪酬不定期进行局部调整：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公司经营状况和竞争能力；</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当地目前的物价上涨指数；</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员工的工作表现、能力和技术水平的提高程度；</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升职和降职；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当地劳动力市场薪酬变化。</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奖金</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公司在周年纪念日、春节、国庆等特殊情况下发放特别奖金。在每年年底经理办公室对员工的表现做出公正的评估，评选出当年最佳员工，并根据公司效益考虑给予精神和物质奖励。</w:t>
      </w:r>
    </w:p>
    <w:p>
      <w:pPr>
        <w:pStyle w:val="Normal"/>
        <w:widowControl/>
        <w:spacing w:lineRule="auto" w:line="360"/>
        <w:ind w:firstLine="422"/>
        <w:jc w:val="start"/>
        <w:rPr>
          <w:rFonts w:ascii="楷体" w:hAnsi="楷体" w:eastAsia="楷体" w:cs="宋体;SimSun"/>
          <w:b/>
          <w:b/>
          <w:kern w:val="0"/>
          <w:szCs w:val="21"/>
        </w:rPr>
      </w:pPr>
      <w:r>
        <w:rPr>
          <w:rFonts w:ascii="SimHei" w:hAnsi="SimHei" w:cs="宋体;SimSun" w:eastAsia="黑体"/>
          <w:b/>
          <w:kern w:val="0"/>
          <w:szCs w:val="21"/>
        </w:rPr>
        <w:t>项目特别奖</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公司对在某方面做出杰出表现而为公司带来效益者，给予一定的精神和物质奖励。</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合理化建议奖</w:t>
      </w:r>
    </w:p>
    <w:p>
      <w:pPr>
        <w:pStyle w:val="Normal"/>
        <w:widowControl/>
        <w:spacing w:lineRule="auto" w:line="360"/>
        <w:ind w:firstLine="420"/>
        <w:jc w:val="start"/>
        <w:rPr/>
      </w:pPr>
      <w:r>
        <w:rPr>
          <w:rFonts w:ascii="SimHei" w:hAnsi="SimHei" w:cs="宋体;SimSun" w:eastAsia="黑体"/>
          <w:kern w:val="0"/>
          <w:szCs w:val="21"/>
        </w:rPr>
        <w:t>公司鼓励每位员工就公司生产经营管理的各方面提出有建设性的意见、建议、想法和方法等，从而不断提高公司的竞争优势。对于意见被采纳者，公司给予一定的精神和物质奖励，并以此作为晋升时的参考依据。</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5" w:name="__RefHeading___Toc194123040"/>
      <w:bookmarkEnd w:id="5"/>
      <w:r>
        <w:rPr>
          <w:rFonts w:ascii="SimHei" w:hAnsi="SimHei" w:cs="宋体;SimSun" w:eastAsia="黑体"/>
          <w:b/>
          <w:bCs/>
          <w:color w:val="000000"/>
          <w:kern w:val="0"/>
          <w:sz w:val="28"/>
          <w:szCs w:val="28"/>
        </w:rPr>
        <w:t>五、员工福利</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住房</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公司根据有关规定付给员工住房补贴或支付住房公积金。</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工作餐</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公司为员工提供员工食堂，员工每个工作日免费享受一顿工作餐，加班超过三小时可额外享受一餐。</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交通</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公司根据有关规定付给员工交通补贴或提供上下班交通班车。</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医疗</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公司不定期组织员工进行常规身体检查。对于非因工负伤和患病，公司将付给员工医药补贴和办理医疗保险（具体参照公司医疗制度规定）。</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工伤保险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对于因工负伤者，公司按照国家有关规定为员工办理工伤保险。</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养老保险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公司依照国家有关规定为员工向社会保险事业局缴付基本养老基金和补充养老基金员工个人应缴付部分公司每月将根据规定从个人账号中代为扣除并上缴社会保险</w:t>
      </w:r>
      <w:r>
        <w:rPr>
          <w:rFonts w:ascii="SimHei" w:hAnsi="SimHei" w:cs="宋体;SimSun" w:eastAsia="黑体"/>
          <w:kern w:val="0"/>
          <w:szCs w:val="21"/>
        </w:rPr>
        <w:t xml:space="preserve"> </w:t>
      </w:r>
      <w:r>
        <w:rPr>
          <w:rFonts w:ascii="SimHei" w:hAnsi="SimHei" w:cs="宋体;SimSun" w:eastAsia="黑体"/>
          <w:kern w:val="0"/>
          <w:szCs w:val="21"/>
        </w:rPr>
        <w:t>事业局。员工退休后将从社会保险事业局领取养老退休金。</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失业保险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公司依照国家有关规定为员工向社会保险事业局缴付失业基金。</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意外保险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作为额外福利，公司为员工购买人身意外伤害保险。</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生育</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对于符合国家计划生育规定的女员工生育子女，公司按当地政府有关规定执行。</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年休假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在公司连续工作满一年以上的员工每年可以享受有薪年休假。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第</w:t>
      </w:r>
      <w:r>
        <w:rPr>
          <w:rFonts w:eastAsia="黑体" w:cs="宋体;SimSun" w:ascii="SimHei" w:hAnsi="SimHei"/>
          <w:kern w:val="0"/>
          <w:szCs w:val="21"/>
        </w:rPr>
        <w:t>1</w:t>
      </w:r>
      <w:r>
        <w:rPr>
          <w:rFonts w:ascii="SimHei" w:hAnsi="SimHei" w:cs="宋体;SimSun" w:eastAsia="黑体"/>
          <w:kern w:val="0"/>
          <w:szCs w:val="21"/>
        </w:rPr>
        <w:t>次可以享受</w:t>
      </w:r>
      <w:r>
        <w:rPr>
          <w:rFonts w:eastAsia="黑体" w:cs="宋体;SimSun" w:ascii="SimHei" w:hAnsi="SimHei"/>
          <w:kern w:val="0"/>
          <w:szCs w:val="21"/>
        </w:rPr>
        <w:t>10</w:t>
      </w:r>
      <w:r>
        <w:rPr>
          <w:rFonts w:ascii="SimHei" w:hAnsi="SimHei" w:cs="宋体;SimSun" w:eastAsia="黑体"/>
          <w:kern w:val="0"/>
          <w:szCs w:val="21"/>
        </w:rPr>
        <w:t>天，以后每工作</w:t>
      </w:r>
      <w:r>
        <w:rPr>
          <w:rFonts w:eastAsia="黑体" w:cs="宋体;SimSun" w:ascii="SimHei" w:hAnsi="SimHei"/>
          <w:kern w:val="0"/>
          <w:szCs w:val="21"/>
        </w:rPr>
        <w:t>1</w:t>
      </w:r>
      <w:r>
        <w:rPr>
          <w:rFonts w:ascii="SimHei" w:hAnsi="SimHei" w:cs="宋体;SimSun" w:eastAsia="黑体"/>
          <w:kern w:val="0"/>
          <w:szCs w:val="21"/>
        </w:rPr>
        <w:t>年加给</w:t>
      </w:r>
      <w:r>
        <w:rPr>
          <w:rFonts w:eastAsia="黑体" w:cs="宋体;SimSun" w:ascii="SimHei" w:hAnsi="SimHei"/>
          <w:kern w:val="0"/>
          <w:szCs w:val="21"/>
        </w:rPr>
        <w:t>1</w:t>
      </w:r>
      <w:r>
        <w:rPr>
          <w:rFonts w:ascii="SimHei" w:hAnsi="SimHei" w:cs="宋体;SimSun" w:eastAsia="黑体"/>
          <w:kern w:val="0"/>
          <w:szCs w:val="21"/>
        </w:rPr>
        <w:t>天，最多可享受</w:t>
      </w:r>
      <w:r>
        <w:rPr>
          <w:rFonts w:eastAsia="黑体" w:cs="宋体;SimSun" w:ascii="SimHei" w:hAnsi="SimHei"/>
          <w:kern w:val="0"/>
          <w:szCs w:val="21"/>
        </w:rPr>
        <w:t>15</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年休假不允许跨年度累计。若因工作需要而未享用的年休假，公司将在每年年底发给相等时间长度的加班工资作为替代；</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年休假应一次性享用。若确因工作需要无法一次性休完者，必须得到部门主管审批，且每次申请时间不得少于</w:t>
      </w:r>
      <w:r>
        <w:rPr>
          <w:rFonts w:eastAsia="黑体" w:cs="宋体;SimSun" w:ascii="SimHei" w:hAnsi="SimHei"/>
          <w:kern w:val="0"/>
          <w:szCs w:val="21"/>
        </w:rPr>
        <w:t>1</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公司有权根据生产经营情况，统一安排员工年休；</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家住</w:t>
      </w:r>
      <w:r>
        <w:rPr>
          <w:rFonts w:eastAsia="黑体" w:cs="宋体;SimSun" w:ascii="SimHei" w:hAnsi="SimHei"/>
          <w:kern w:val="0"/>
          <w:szCs w:val="21"/>
        </w:rPr>
        <w:t>**</w:t>
      </w:r>
      <w:r>
        <w:rPr>
          <w:rFonts w:ascii="SimHei" w:hAnsi="SimHei" w:cs="宋体;SimSun" w:eastAsia="黑体"/>
          <w:kern w:val="0"/>
          <w:szCs w:val="21"/>
        </w:rPr>
        <w:t>市六区外的员工利用年休假探望父母或配偶时，公司可依据路途给予适当的路途假（以列车时刻表的量程为准，以</w:t>
      </w:r>
      <w:r>
        <w:rPr>
          <w:rFonts w:eastAsia="黑体" w:cs="宋体;SimSun" w:ascii="SimHei" w:hAnsi="SimHei"/>
          <w:kern w:val="0"/>
          <w:szCs w:val="21"/>
        </w:rPr>
        <w:t>**</w:t>
      </w:r>
      <w:r>
        <w:rPr>
          <w:rFonts w:ascii="SimHei" w:hAnsi="SimHei" w:cs="宋体;SimSun" w:eastAsia="黑体"/>
          <w:kern w:val="0"/>
          <w:szCs w:val="21"/>
        </w:rPr>
        <w:t>站为基点），具体路程及天数规定如下：</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w:t>
      </w:r>
      <w:r>
        <w:rPr>
          <w:rFonts w:ascii="SimHei" w:hAnsi="SimHei" w:cs="宋体;SimSun" w:eastAsia="黑体"/>
          <w:kern w:val="0"/>
          <w:szCs w:val="21"/>
        </w:rPr>
        <w:t>市六区十八县以内，不享受路途假，不报销差旅费；</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w:t>
      </w:r>
      <w:r>
        <w:rPr>
          <w:rFonts w:ascii="SimHei" w:hAnsi="SimHei" w:cs="宋体;SimSun" w:eastAsia="黑体"/>
          <w:kern w:val="0"/>
          <w:szCs w:val="21"/>
        </w:rPr>
        <w:t>市六区十八县以外，四川省以内，给予</w:t>
      </w:r>
      <w:r>
        <w:rPr>
          <w:rFonts w:eastAsia="黑体" w:cs="宋体;SimSun" w:ascii="SimHei" w:hAnsi="SimHei"/>
          <w:kern w:val="0"/>
          <w:szCs w:val="21"/>
        </w:rPr>
        <w:t>2</w:t>
      </w:r>
      <w:r>
        <w:rPr>
          <w:rFonts w:ascii="SimHei" w:hAnsi="SimHei" w:cs="宋体;SimSun" w:eastAsia="黑体"/>
          <w:kern w:val="0"/>
          <w:szCs w:val="21"/>
        </w:rPr>
        <w:t>天路途假，凭交通票据报销</w:t>
      </w:r>
      <w:r>
        <w:rPr>
          <w:rFonts w:ascii="SimHei" w:hAnsi="SimHei" w:cs="宋体;SimSun" w:eastAsia="黑体"/>
          <w:kern w:val="0"/>
          <w:szCs w:val="21"/>
          <w:u w:val="single"/>
        </w:rPr>
        <w:t xml:space="preserve">    </w:t>
      </w:r>
      <w:r>
        <w:rPr>
          <w:rFonts w:ascii="SimHei" w:hAnsi="SimHei" w:cs="宋体;SimSun" w:eastAsia="黑体"/>
          <w:kern w:val="0"/>
          <w:szCs w:val="21"/>
        </w:rPr>
        <w:t>元人民币差旅费；</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四川省以外，给予</w:t>
      </w:r>
      <w:r>
        <w:rPr>
          <w:rFonts w:eastAsia="黑体" w:cs="宋体;SimSun" w:ascii="SimHei" w:hAnsi="SimHei"/>
          <w:kern w:val="0"/>
          <w:szCs w:val="21"/>
        </w:rPr>
        <w:t>4</w:t>
      </w:r>
      <w:r>
        <w:rPr>
          <w:rFonts w:ascii="SimHei" w:hAnsi="SimHei" w:cs="宋体;SimSun" w:eastAsia="黑体"/>
          <w:kern w:val="0"/>
          <w:szCs w:val="21"/>
        </w:rPr>
        <w:t>天路途假，凭交通票据报销</w:t>
      </w:r>
      <w:r>
        <w:rPr>
          <w:rFonts w:ascii="SimHei" w:hAnsi="SimHei" w:cs="宋体;SimSun" w:eastAsia="黑体"/>
          <w:kern w:val="0"/>
          <w:szCs w:val="21"/>
          <w:u w:val="single"/>
        </w:rPr>
        <w:t xml:space="preserve">    </w:t>
      </w:r>
      <w:r>
        <w:rPr>
          <w:rFonts w:ascii="SimHei" w:hAnsi="SimHei" w:cs="宋体;SimSun" w:eastAsia="黑体"/>
          <w:kern w:val="0"/>
          <w:szCs w:val="21"/>
        </w:rPr>
        <w:t>元人民币差旅费。</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法定假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根据国家规定，以下为国家法定有薪公共节假日：</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元旦                 </w:t>
      </w:r>
      <w:r>
        <w:rPr>
          <w:rFonts w:eastAsia="黑体" w:cs="宋体;SimSun" w:ascii="SimHei" w:hAnsi="SimHei"/>
          <w:kern w:val="0"/>
          <w:szCs w:val="21"/>
        </w:rPr>
        <w:t>1</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春节                 </w:t>
      </w:r>
      <w:r>
        <w:rPr>
          <w:rFonts w:eastAsia="黑体" w:cs="宋体;SimSun" w:ascii="SimHei" w:hAnsi="SimHei"/>
          <w:kern w:val="0"/>
          <w:szCs w:val="21"/>
        </w:rPr>
        <w:t>3</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清明节               </w:t>
      </w:r>
      <w:r>
        <w:rPr>
          <w:rFonts w:eastAsia="黑体" w:cs="宋体;SimSun" w:ascii="SimHei" w:hAnsi="SimHei"/>
          <w:kern w:val="0"/>
          <w:szCs w:val="21"/>
        </w:rPr>
        <w:t>1</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五一国际劳动节       </w:t>
      </w:r>
      <w:r>
        <w:rPr>
          <w:rFonts w:eastAsia="黑体" w:cs="宋体;SimSun" w:ascii="SimHei" w:hAnsi="SimHei"/>
          <w:kern w:val="0"/>
          <w:szCs w:val="21"/>
        </w:rPr>
        <w:t>1</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端午节               </w:t>
      </w:r>
      <w:r>
        <w:rPr>
          <w:rFonts w:eastAsia="黑体" w:cs="宋体;SimSun" w:ascii="SimHei" w:hAnsi="SimHei"/>
          <w:kern w:val="0"/>
          <w:szCs w:val="21"/>
        </w:rPr>
        <w:t>1</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中秋节               </w:t>
      </w:r>
      <w:r>
        <w:rPr>
          <w:rFonts w:eastAsia="黑体" w:cs="宋体;SimSun" w:ascii="SimHei" w:hAnsi="SimHei"/>
          <w:kern w:val="0"/>
          <w:szCs w:val="21"/>
        </w:rPr>
        <w:t>1</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国庆节               </w:t>
      </w:r>
      <w:r>
        <w:rPr>
          <w:rFonts w:eastAsia="黑体" w:cs="宋体;SimSun" w:ascii="SimHei" w:hAnsi="SimHei"/>
          <w:kern w:val="0"/>
          <w:szCs w:val="21"/>
        </w:rPr>
        <w:t>3</w:t>
      </w:r>
      <w:r>
        <w:rPr>
          <w:rFonts w:ascii="SimHei" w:hAnsi="SimHei" w:cs="宋体;SimSun" w:eastAsia="黑体"/>
          <w:kern w:val="0"/>
          <w:szCs w:val="21"/>
        </w:rPr>
        <w:t>天</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病假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员工因患病或非因工负伤时，凭指定医院（急诊除外）的医生证明申请病假休息。员工每年可以享受</w:t>
      </w:r>
      <w:r>
        <w:rPr>
          <w:rFonts w:eastAsia="黑体" w:cs="宋体;SimSun" w:ascii="SimHei" w:hAnsi="SimHei"/>
          <w:kern w:val="0"/>
          <w:szCs w:val="21"/>
        </w:rPr>
        <w:t>10</w:t>
      </w:r>
      <w:r>
        <w:rPr>
          <w:rFonts w:ascii="SimHei" w:hAnsi="SimHei" w:cs="宋体;SimSun" w:eastAsia="黑体"/>
          <w:kern w:val="0"/>
          <w:szCs w:val="21"/>
        </w:rPr>
        <w:t>天有薪病假（包括门诊时间和治疗时间）。超过</w:t>
      </w:r>
      <w:r>
        <w:rPr>
          <w:rFonts w:eastAsia="黑体" w:cs="宋体;SimSun" w:ascii="SimHei" w:hAnsi="SimHei"/>
          <w:kern w:val="0"/>
          <w:szCs w:val="21"/>
        </w:rPr>
        <w:t>10</w:t>
      </w:r>
      <w:r>
        <w:rPr>
          <w:rFonts w:ascii="SimHei" w:hAnsi="SimHei" w:cs="宋体;SimSun" w:eastAsia="黑体"/>
          <w:kern w:val="0"/>
          <w:szCs w:val="21"/>
        </w:rPr>
        <w:t>天者将根据下列规定扣除当月全部表现浮动工资和部分基本工资：</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11</w:t>
      </w:r>
      <w:r>
        <w:rPr>
          <w:rFonts w:ascii="SimHei" w:hAnsi="SimHei" w:cs="宋体;SimSun" w:eastAsia="黑体"/>
          <w:kern w:val="0"/>
          <w:szCs w:val="21"/>
        </w:rPr>
        <w:t>天～</w:t>
      </w:r>
      <w:r>
        <w:rPr>
          <w:rFonts w:eastAsia="黑体" w:cs="宋体;SimSun" w:ascii="SimHei" w:hAnsi="SimHei"/>
          <w:kern w:val="0"/>
          <w:szCs w:val="21"/>
        </w:rPr>
        <w:t>29</w:t>
      </w:r>
      <w:r>
        <w:rPr>
          <w:rFonts w:ascii="SimHei" w:hAnsi="SimHei" w:cs="宋体;SimSun" w:eastAsia="黑体"/>
          <w:kern w:val="0"/>
          <w:szCs w:val="21"/>
        </w:rPr>
        <w:t>天  扣</w:t>
      </w:r>
      <w:r>
        <w:rPr>
          <w:rFonts w:ascii="SimHei" w:hAnsi="SimHei" w:cs="宋体;SimSun" w:eastAsia="黑体"/>
          <w:kern w:val="0"/>
          <w:szCs w:val="21"/>
          <w:u w:val="single"/>
        </w:rPr>
        <w:t xml:space="preserve">  </w:t>
      </w:r>
      <w:r>
        <w:rPr>
          <w:rFonts w:ascii="SimHei" w:hAnsi="SimHei" w:cs="宋体;SimSun" w:eastAsia="黑体"/>
          <w:kern w:val="0"/>
          <w:szCs w:val="21"/>
        </w:rPr>
        <w:t>基本工资</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30</w:t>
      </w:r>
      <w:r>
        <w:rPr>
          <w:rFonts w:ascii="SimHei" w:hAnsi="SimHei" w:cs="宋体;SimSun" w:eastAsia="黑体"/>
          <w:kern w:val="0"/>
          <w:szCs w:val="21"/>
        </w:rPr>
        <w:t>天～</w:t>
      </w:r>
      <w:r>
        <w:rPr>
          <w:rFonts w:eastAsia="黑体" w:cs="宋体;SimSun" w:ascii="SimHei" w:hAnsi="SimHei"/>
          <w:kern w:val="0"/>
          <w:szCs w:val="21"/>
        </w:rPr>
        <w:t>59</w:t>
      </w:r>
      <w:r>
        <w:rPr>
          <w:rFonts w:ascii="SimHei" w:hAnsi="SimHei" w:cs="宋体;SimSun" w:eastAsia="黑体"/>
          <w:kern w:val="0"/>
          <w:szCs w:val="21"/>
        </w:rPr>
        <w:t>天  扣</w:t>
      </w:r>
      <w:r>
        <w:rPr>
          <w:rFonts w:ascii="SimHei" w:hAnsi="SimHei" w:cs="宋体;SimSun" w:eastAsia="黑体"/>
          <w:kern w:val="0"/>
          <w:szCs w:val="21"/>
          <w:u w:val="single"/>
        </w:rPr>
        <w:t xml:space="preserve">  </w:t>
      </w:r>
      <w:r>
        <w:rPr>
          <w:rFonts w:ascii="SimHei" w:hAnsi="SimHei" w:cs="宋体;SimSun" w:eastAsia="黑体"/>
          <w:kern w:val="0"/>
          <w:szCs w:val="21"/>
        </w:rPr>
        <w:t>基本工资</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60</w:t>
      </w:r>
      <w:r>
        <w:rPr>
          <w:rFonts w:ascii="SimHei" w:hAnsi="SimHei" w:cs="宋体;SimSun" w:eastAsia="黑体"/>
          <w:kern w:val="0"/>
          <w:szCs w:val="21"/>
        </w:rPr>
        <w:t>天～</w:t>
      </w:r>
      <w:r>
        <w:rPr>
          <w:rFonts w:eastAsia="黑体" w:cs="宋体;SimSun" w:ascii="SimHei" w:hAnsi="SimHei"/>
          <w:kern w:val="0"/>
          <w:szCs w:val="21"/>
        </w:rPr>
        <w:t>90</w:t>
      </w:r>
      <w:r>
        <w:rPr>
          <w:rFonts w:ascii="SimHei" w:hAnsi="SimHei" w:cs="宋体;SimSun" w:eastAsia="黑体"/>
          <w:kern w:val="0"/>
          <w:szCs w:val="21"/>
        </w:rPr>
        <w:t>天  扣</w:t>
      </w:r>
      <w:r>
        <w:rPr>
          <w:rFonts w:ascii="SimHei" w:hAnsi="SimHei" w:cs="宋体;SimSun" w:eastAsia="黑体"/>
          <w:kern w:val="0"/>
          <w:szCs w:val="21"/>
          <w:u w:val="single"/>
        </w:rPr>
        <w:t xml:space="preserve">  </w:t>
      </w:r>
      <w:r>
        <w:rPr>
          <w:rFonts w:ascii="SimHei" w:hAnsi="SimHei" w:cs="宋体;SimSun" w:eastAsia="黑体"/>
          <w:kern w:val="0"/>
          <w:szCs w:val="21"/>
        </w:rPr>
        <w:t>基本工资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超过</w:t>
      </w:r>
      <w:r>
        <w:rPr>
          <w:rFonts w:eastAsia="黑体" w:cs="宋体;SimSun" w:ascii="SimHei" w:hAnsi="SimHei"/>
          <w:kern w:val="0"/>
          <w:szCs w:val="21"/>
        </w:rPr>
        <w:t>90</w:t>
      </w:r>
      <w:r>
        <w:rPr>
          <w:rFonts w:ascii="SimHei" w:hAnsi="SimHei" w:cs="宋体;SimSun" w:eastAsia="黑体"/>
          <w:kern w:val="0"/>
          <w:szCs w:val="21"/>
        </w:rPr>
        <w:t>天    扣</w:t>
      </w:r>
      <w:r>
        <w:rPr>
          <w:rFonts w:ascii="SimHei" w:hAnsi="SimHei" w:cs="宋体;SimSun" w:eastAsia="黑体"/>
          <w:kern w:val="0"/>
          <w:szCs w:val="21"/>
          <w:u w:val="single"/>
        </w:rPr>
        <w:t xml:space="preserve">  </w:t>
      </w:r>
      <w:r>
        <w:rPr>
          <w:rFonts w:ascii="SimHei" w:hAnsi="SimHei" w:cs="宋体;SimSun" w:eastAsia="黑体"/>
          <w:kern w:val="0"/>
          <w:szCs w:val="21"/>
        </w:rPr>
        <w:t>基本工资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对于超过劳动法规定的医疗期者，公司将解除劳动合同。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员工因公负伤，参照劳动法和国家有关规定办理。</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婚假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对符合国家婚姻法有关规定的员工结婚，可以享受有薪婚假。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女性</w:t>
      </w:r>
      <w:r>
        <w:rPr>
          <w:rFonts w:eastAsia="黑体" w:cs="宋体;SimSun" w:ascii="SimHei" w:hAnsi="SimHei"/>
          <w:kern w:val="0"/>
          <w:szCs w:val="21"/>
        </w:rPr>
        <w:t>2</w:t>
      </w:r>
      <w:r>
        <w:rPr>
          <w:rFonts w:eastAsia="黑体" w:cs="宋体;SimSun" w:ascii="SimHei" w:hAnsi="SimHei"/>
          <w:kern w:val="0"/>
          <w:szCs w:val="21"/>
        </w:rPr>
        <w:t>2</w:t>
      </w:r>
      <w:r>
        <w:rPr>
          <w:rFonts w:ascii="SimHei" w:hAnsi="SimHei" w:cs="宋体;SimSun" w:eastAsia="黑体"/>
          <w:kern w:val="0"/>
          <w:szCs w:val="21"/>
        </w:rPr>
        <w:t>岁以前，男性</w:t>
      </w:r>
      <w:r>
        <w:rPr>
          <w:rFonts w:eastAsia="黑体" w:cs="宋体;SimSun" w:ascii="SimHei" w:hAnsi="SimHei"/>
          <w:kern w:val="0"/>
          <w:szCs w:val="21"/>
        </w:rPr>
        <w:t>2</w:t>
      </w:r>
      <w:r>
        <w:rPr>
          <w:rFonts w:eastAsia="黑体" w:cs="宋体;SimSun" w:ascii="SimHei" w:hAnsi="SimHei"/>
          <w:kern w:val="0"/>
          <w:szCs w:val="21"/>
        </w:rPr>
        <w:t>4</w:t>
      </w:r>
      <w:r>
        <w:rPr>
          <w:rFonts w:ascii="SimHei" w:hAnsi="SimHei" w:cs="宋体;SimSun" w:eastAsia="黑体"/>
          <w:kern w:val="0"/>
          <w:szCs w:val="21"/>
        </w:rPr>
        <w:t xml:space="preserve">岁以前       </w:t>
      </w:r>
      <w:r>
        <w:rPr>
          <w:rFonts w:eastAsia="黑体" w:cs="宋体;SimSun" w:ascii="SimHei" w:hAnsi="SimHei"/>
          <w:kern w:val="0"/>
          <w:szCs w:val="21"/>
        </w:rPr>
        <w:t>XX</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女性</w:t>
      </w:r>
      <w:r>
        <w:rPr>
          <w:rFonts w:eastAsia="黑体" w:cs="宋体;SimSun" w:ascii="SimHei" w:hAnsi="SimHei"/>
          <w:kern w:val="0"/>
          <w:szCs w:val="21"/>
        </w:rPr>
        <w:t>2</w:t>
      </w:r>
      <w:r>
        <w:rPr>
          <w:rFonts w:eastAsia="黑体" w:cs="宋体;SimSun" w:ascii="SimHei" w:hAnsi="SimHei"/>
          <w:kern w:val="0"/>
          <w:szCs w:val="21"/>
        </w:rPr>
        <w:t>2</w:t>
      </w:r>
      <w:r>
        <w:rPr>
          <w:rFonts w:ascii="SimHei" w:hAnsi="SimHei" w:cs="宋体;SimSun" w:eastAsia="黑体"/>
          <w:kern w:val="0"/>
          <w:szCs w:val="21"/>
        </w:rPr>
        <w:t>岁以后，男性</w:t>
      </w:r>
      <w:r>
        <w:rPr>
          <w:rFonts w:eastAsia="黑体" w:cs="宋体;SimSun" w:ascii="SimHei" w:hAnsi="SimHei"/>
          <w:kern w:val="0"/>
          <w:szCs w:val="21"/>
        </w:rPr>
        <w:t>2</w:t>
      </w:r>
      <w:r>
        <w:rPr>
          <w:rFonts w:eastAsia="黑体" w:cs="宋体;SimSun" w:ascii="SimHei" w:hAnsi="SimHei"/>
          <w:kern w:val="0"/>
          <w:szCs w:val="21"/>
        </w:rPr>
        <w:t>4</w:t>
      </w:r>
      <w:r>
        <w:rPr>
          <w:rFonts w:ascii="SimHei" w:hAnsi="SimHei" w:cs="宋体;SimSun" w:eastAsia="黑体"/>
          <w:kern w:val="0"/>
          <w:szCs w:val="21"/>
        </w:rPr>
        <w:t xml:space="preserve">岁以后       </w:t>
      </w:r>
      <w:r>
        <w:rPr>
          <w:rFonts w:eastAsia="黑体" w:cs="宋体;SimSun" w:ascii="SimHei" w:hAnsi="SimHei"/>
          <w:kern w:val="0"/>
          <w:szCs w:val="21"/>
        </w:rPr>
        <w:t>XX</w:t>
      </w:r>
      <w:r>
        <w:rPr>
          <w:rFonts w:ascii="SimHei" w:hAnsi="SimHei" w:cs="宋体;SimSun" w:eastAsia="黑体"/>
          <w:kern w:val="0"/>
          <w:szCs w:val="21"/>
        </w:rPr>
        <w:t>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 xml:space="preserve">再婚者                             </w:t>
      </w:r>
      <w:r>
        <w:rPr>
          <w:rFonts w:eastAsia="黑体" w:cs="宋体;SimSun" w:ascii="SimHei" w:hAnsi="SimHei"/>
          <w:kern w:val="0"/>
          <w:szCs w:val="21"/>
        </w:rPr>
        <w:t>XX</w:t>
      </w:r>
      <w:r>
        <w:rPr>
          <w:rFonts w:ascii="SimHei" w:hAnsi="SimHei" w:cs="宋体;SimSun" w:eastAsia="黑体"/>
          <w:kern w:val="0"/>
          <w:szCs w:val="21"/>
        </w:rPr>
        <w:t>天</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产假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对符合国家计划生育规定的已婚女员工可以享受有薪产假和计划生育的假期。</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丧假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员工的父母、配偶、子女、兄弟姐妹、配偶的父母死亡可准予</w:t>
      </w:r>
      <w:r>
        <w:rPr>
          <w:rFonts w:ascii="SimHei" w:hAnsi="SimHei" w:cs="宋体;SimSun" w:eastAsia="黑体"/>
          <w:kern w:val="0"/>
          <w:szCs w:val="21"/>
          <w:u w:val="single"/>
        </w:rPr>
        <w:t xml:space="preserve">  </w:t>
      </w:r>
      <w:r>
        <w:rPr>
          <w:rFonts w:ascii="SimHei" w:hAnsi="SimHei" w:cs="宋体;SimSun" w:eastAsia="黑体"/>
          <w:kern w:val="0"/>
          <w:szCs w:val="21"/>
        </w:rPr>
        <w:t>天有薪丧假（不含路途）。</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事假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员工因有事必须亲自处理，可以申请事假，所有事假都无薪。全年事假累计超过</w:t>
      </w:r>
      <w:r>
        <w:rPr>
          <w:rFonts w:eastAsia="黑体" w:cs="宋体;SimSun" w:ascii="SimHei" w:hAnsi="SimHei"/>
          <w:kern w:val="0"/>
          <w:szCs w:val="21"/>
        </w:rPr>
        <w:t>30</w:t>
      </w:r>
      <w:r>
        <w:rPr>
          <w:rFonts w:ascii="SimHei" w:hAnsi="SimHei" w:cs="宋体;SimSun" w:eastAsia="黑体"/>
          <w:kern w:val="0"/>
          <w:szCs w:val="21"/>
        </w:rPr>
        <w:t>天者，公司有权终止或解除劳动合同。</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补休</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员工加班可以申请相等时间的补休来替代加班费作为补偿。补休在一年内可以累计，到年底时公司将发给加班工资以代替所有当年未享用的补休假。</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意外</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若遭遇不可抗拒的自然灾害（如地震，洪水，塌方等），并经多方努力而仍不能正常上班者，应及时与有关部门主管和人力资源部取得联系，公司将根据具体情况考虑给予有薪意外假。</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6" w:name="__RefHeading___Toc194123041"/>
      <w:bookmarkEnd w:id="6"/>
      <w:r>
        <w:rPr>
          <w:rFonts w:ascii="SimHei" w:hAnsi="SimHei" w:cs="宋体;SimSun" w:eastAsia="黑体"/>
          <w:b/>
          <w:bCs/>
          <w:color w:val="000000"/>
          <w:kern w:val="0"/>
          <w:sz w:val="28"/>
          <w:szCs w:val="28"/>
        </w:rPr>
        <w:t>六、文康活动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为鼓励公司的集体精神，公司将为全体员工提供体育运动和集体业余活动的机会。员工亦可以建议开展足球、排球、郊游、参观、文艺晚会等活动。但此类活动原则上不得影响公司正常运作。</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7" w:name="__RefHeading___Toc194123042"/>
      <w:bookmarkEnd w:id="7"/>
      <w:r>
        <w:rPr>
          <w:rFonts w:ascii="SimHei" w:hAnsi="SimHei" w:cs="宋体;SimSun" w:eastAsia="黑体"/>
          <w:b/>
          <w:bCs/>
          <w:color w:val="000000"/>
          <w:kern w:val="0"/>
          <w:sz w:val="28"/>
          <w:szCs w:val="28"/>
        </w:rPr>
        <w:t>七、离职</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辞职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员工在合同期内提出辞职，须提前一个月以书面通知公司或以一个月工资代通知金，并经部门主管批准后，方可转人力资源部及总经理审批。</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合同终止</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对违反公司纪律、长期工作不力、无法胜任工作者和一年内各种无薪假期累计超过三十天者。有权提前一个月通知员工中止合约或给予一月工资代通知金；对于因公司内部或外部原因导致中止合同或裁员公司将按国家规定给予相应的补偿。</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开除</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对于严重违反纪律（如：严重过失、刑事犯罪等），公司将立即开除，无需提前通知和作相应赔偿。</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退休</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公司对退休人员将按当地政府有关规定处理。</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离职手续</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无论以何种理由离职（辞职、辞退、解聘、合同终止）均应办理完毕其离职手续、交接工作、归还所有公司物品、结清一切账目。否则公司有权冻结其名下工资、公积金、保险，并保留对此采取法律行动的权力。</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员工在合同期内离职，须按其在公司工作时间长短，赔偿相应部分或全部培训费用及办理用工手续等费用。</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离职证明</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公司为离职员工提供离职证明，离职证明抄送相关的劳动人事部门和社会保险机构。员工可向上司或人力资源部索要推荐信。公司可据情况出具有关推荐信。</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8" w:name="__RefHeading___Toc194123043"/>
      <w:bookmarkEnd w:id="8"/>
      <w:r>
        <w:rPr>
          <w:rFonts w:ascii="SimHei" w:hAnsi="SimHei" w:cs="宋体;SimSun" w:eastAsia="黑体"/>
          <w:b/>
          <w:bCs/>
          <w:color w:val="000000"/>
          <w:kern w:val="0"/>
          <w:sz w:val="28"/>
          <w:szCs w:val="28"/>
        </w:rPr>
        <w:t>八、过失类别</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过失将以其严重性分为三类，详列如下：</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一般过失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工作时间不认真工作；未经许可擅自离开工作岗位、串岗、聊天、做与工作无关的事情。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工作时间在工作场所或办工楼打闹戏笑、大声喧哗、追逐。</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工作时长时间打私人电话或处理私人事情。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工作时间不佩戴员工证。</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未经许可，私自进入禁止入内的场所。</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未经许可，随意将外人带入公司或有关工作间。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无信服之理由，工作时间不穿工作服或规定装束。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人为地制造矛盾、无中生有、造谣传话、干扰正常的工作秩序。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下班后及休假期间在公司内游荡。</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工作时间未经许可接待亲友。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在公司内部泄漏有关的保密信息，造成不良影响。</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未经主管经理批准私自换班、换休。</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不遵守公司保安措施和消防条例。</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随地吐痰及乱扔杂物。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工作时间睡觉或玩电脑游戏。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对上司、同事及客户和各类采访者不礼貌。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无理不服从公司的工作安排和不服从上司的命令。</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当月迟到、早退四次以上或当月旷工一至两天。</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成本意识差并经常造成浪费。</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擅自将本人工资泄漏给他人，在同事中相互打听、造谣、散布他人收入，干扰正常工作秩序者。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其它类似性质的行为。</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重大过失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工作时间擅自离开公司外出，擅离职守。</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工作时间喝酒，带醉意上班，影响极坏。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工作时间精力不集中，玩忽职守，致使零部件、工具损坏和丢失，造成经济损失。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造谣惑众、破坏团结、煽动他人闹事、怠工者。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无理取闹，聚众闹事，起哄，搅乱生产秩序和工作秩序者。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以不正当手段索取病假单；或以病假为名，从事有收入的活动。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弄虚作假、涂改、伪造单据或原始记录者。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触犯国家法律、法规、受到相关处分者。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对待客户，服务态度生硬，工作作风恶劣，引起用户不满，影响公司业务和信誉。</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事前不请假，不上班，从不上班开始，两天之内本人或委托人未向有关部门或人力资源部通告者。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在库房及公司禁止吸烟的场所吸烟者。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拖延或拒绝上级交给的工作任务。</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其它类似性质的行为。</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严重过失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大庭广众之下互相大吵大闹，对别人恶语中伤、辱骂，毒化公司风气，搅乱正常工作秩序者。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不遵守交通法规，造成交通事故，致使人员伤亡（汽车驾</w:t>
      </w:r>
      <w:r>
        <w:rPr>
          <w:rFonts w:ascii="SimHei" w:hAnsi="SimHei" w:cs="宋体;SimSun" w:eastAsia="黑体"/>
          <w:kern w:val="0"/>
          <w:szCs w:val="21"/>
        </w:rPr>
        <w:t xml:space="preserve"> </w:t>
      </w:r>
      <w:r>
        <w:rPr>
          <w:rFonts w:ascii="SimHei" w:hAnsi="SimHei" w:cs="宋体;SimSun" w:eastAsia="黑体"/>
          <w:kern w:val="0"/>
          <w:szCs w:val="21"/>
        </w:rPr>
        <w:t>驶员）或车辆损坏。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当月旷工三天及以上。</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在公司内煽动斗殴或参与斗殴。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长期工作不力，效率低下，态度不端正。</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效率低下、态度或疏忽而致使公司蒙受重大损失，包括经济和公司声誉违反工艺纪律或责任心不强而造成产品严重质量问题、报废或无法弥补的损失请别人代打考勤卡或替别人打考勤卡及在考勤记录上弄虚作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工作时间内兼任其他公司工作。</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违章指挥或违章操作，造成工具、设备损坏，产品报废或人员伤亡事故。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无证驾驶或私自动用机动车、叉车；或未经许可擅自开动机器设备，造成不良后果，给公司带来经济损失。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向本公司以外的公司或个人泄漏公司技术、经济或其他市场情报。</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公开诋毁公司的名誉和信用，使公司受到损害。</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连续旷工五天以上或一年累计旷工十天者。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对主管和同事使用恐吓、胁迫、暴行和其他不法行为，严重危害人身安全，玷污个人名誉者。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利用工作之便索取回扣，接收贿赂者。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贪污公款、盗窃公司物品或私人钱物者。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违反工艺纪律或责任心不强而造成产品质量问题或物料浪费伪造主要简历而被录用者。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故意或因重大过失造成损失、事故，或使事故将要发生者。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不服从上级正确命令或违反安全规定，引起重大事故者。</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其它类似性质的行为。</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9" w:name="__RefHeading___Toc194123044"/>
      <w:bookmarkEnd w:id="9"/>
      <w:r>
        <w:rPr>
          <w:rFonts w:ascii="SimHei" w:hAnsi="SimHei" w:cs="宋体;SimSun" w:eastAsia="黑体"/>
          <w:b/>
          <w:bCs/>
          <w:color w:val="000000"/>
          <w:kern w:val="0"/>
          <w:sz w:val="28"/>
          <w:szCs w:val="28"/>
        </w:rPr>
        <w:t>九、纪律处分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在需要执行纪律行动的时候，公司将采取公平、一致及有效的态度。</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主要原则：</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纪律行动之目的是为了改进犯错员工的操行及工作表现。</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对所有员工都将给予解释及上诉的机会。</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处分须于犯过日起两个月内执行。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部门经理和人力资源部均有权执行纪律处分。</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纪律处分步骤：</w:t>
      </w:r>
    </w:p>
    <w:p>
      <w:pPr>
        <w:pStyle w:val="Normal"/>
        <w:widowControl/>
        <w:spacing w:lineRule="auto" w:line="360"/>
        <w:ind w:firstLine="422"/>
        <w:jc w:val="start"/>
        <w:rPr>
          <w:rFonts w:ascii="楷体" w:hAnsi="楷体" w:eastAsia="楷体" w:cs="宋体;SimSun"/>
          <w:b/>
          <w:b/>
          <w:kern w:val="0"/>
          <w:szCs w:val="21"/>
        </w:rPr>
      </w:pPr>
      <w:r>
        <w:rPr>
          <w:rFonts w:ascii="SimHei" w:hAnsi="SimHei" w:cs="宋体;SimSun" w:eastAsia="黑体"/>
          <w:b/>
          <w:kern w:val="0"/>
          <w:szCs w:val="21"/>
        </w:rPr>
        <w:t>一般过失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初次——口头警告          再次——书面警告</w:t>
      </w:r>
    </w:p>
    <w:p>
      <w:pPr>
        <w:pStyle w:val="Normal"/>
        <w:widowControl/>
        <w:spacing w:lineRule="auto" w:line="360"/>
        <w:ind w:firstLine="422"/>
        <w:jc w:val="start"/>
        <w:rPr>
          <w:rFonts w:ascii="楷体" w:hAnsi="楷体" w:eastAsia="楷体" w:cs="宋体;SimSun"/>
          <w:b/>
          <w:b/>
          <w:kern w:val="0"/>
          <w:szCs w:val="21"/>
        </w:rPr>
      </w:pPr>
      <w:r>
        <w:rPr>
          <w:rFonts w:ascii="SimHei" w:hAnsi="SimHei" w:cs="宋体;SimSun" w:eastAsia="黑体"/>
          <w:b/>
          <w:kern w:val="0"/>
          <w:szCs w:val="21"/>
        </w:rPr>
        <w:t>重大过失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初次——书面警告          再次——最后警告</w:t>
      </w:r>
    </w:p>
    <w:p>
      <w:pPr>
        <w:pStyle w:val="Normal"/>
        <w:widowControl/>
        <w:spacing w:lineRule="auto" w:line="360"/>
        <w:ind w:firstLine="422"/>
        <w:jc w:val="start"/>
        <w:rPr>
          <w:rFonts w:ascii="楷体" w:hAnsi="楷体" w:eastAsia="楷体" w:cs="宋体;SimSun"/>
          <w:b/>
          <w:b/>
          <w:kern w:val="0"/>
          <w:szCs w:val="21"/>
        </w:rPr>
      </w:pPr>
      <w:r>
        <w:rPr>
          <w:rFonts w:ascii="SimHei" w:hAnsi="SimHei" w:cs="宋体;SimSun" w:eastAsia="黑体"/>
          <w:b/>
          <w:kern w:val="0"/>
          <w:szCs w:val="21"/>
        </w:rPr>
        <w:t>严重过失</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开除           立即解除劳动合同</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除以上处罚外，公司将根据公司纪律条例给予相应的经济处分。其中包括罚款、扣除基本工资、减少表现工资、降职降级和赔偿经济损失等。员工有权对所给予的纪律处分提出上诉，并按投诉程序进行。所有过失将以书面记录存放于个人档案内。公司保留公布事件和处分结果的权力。</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投诉程序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为系统处理员工纪律问题，管理办公室有权全权处理。员工不得藉故直接或间接接触或滋扰任何董事以致破坏管理制度的完整。</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对于工作时间、福利、环境等问题；或员工之间因工作原因发生矛盾以及不服公司行政决定或处分，员工可亲自或书面向直属上司申诉，在所属部门逐级向上反映。如未解决可向人力资源部直至总经理反映，从而得到解决方法。（公司不接收匿名投诉）</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10" w:name="__RefHeading___Toc194123045"/>
      <w:bookmarkEnd w:id="10"/>
      <w:r>
        <w:rPr>
          <w:rFonts w:ascii="SimHei" w:hAnsi="SimHei" w:cs="宋体;SimSun" w:eastAsia="黑体"/>
          <w:b/>
          <w:bCs/>
          <w:color w:val="000000"/>
          <w:kern w:val="0"/>
          <w:sz w:val="28"/>
          <w:szCs w:val="28"/>
        </w:rPr>
        <w:t>十、消防规程</w:t>
      </w:r>
    </w:p>
    <w:p>
      <w:pPr>
        <w:pStyle w:val="Normal"/>
        <w:widowControl/>
        <w:spacing w:lineRule="auto" w:line="360"/>
        <w:ind w:firstLine="420"/>
        <w:jc w:val="start"/>
        <w:rPr>
          <w:rFonts w:ascii="楷体" w:hAnsi="楷体" w:eastAsia="楷体" w:cs="宋体;SimSun"/>
          <w:kern w:val="0"/>
          <w:szCs w:val="21"/>
        </w:rPr>
      </w:pPr>
      <w:r>
        <w:rPr>
          <w:rFonts w:eastAsia="黑体" w:cs="楷体" w:ascii="SimHei" w:hAnsi="SimHei"/>
          <w:kern w:val="0"/>
          <w:szCs w:val="21"/>
        </w:rPr>
        <w:t>“</w:t>
      </w:r>
      <w:r>
        <w:rPr>
          <w:rFonts w:ascii="SimHei" w:hAnsi="SimHei" w:cs="宋体;SimSun" w:eastAsia="黑体"/>
          <w:kern w:val="0"/>
          <w:szCs w:val="21"/>
        </w:rPr>
        <w:t>预防为主，防消结合”是我们的消防工作方针。做好消防工作是公司每个员工的责</w:t>
      </w:r>
      <w:r>
        <w:rPr>
          <w:rFonts w:ascii="SimHei" w:hAnsi="SimHei" w:cs="宋体;SimSun" w:eastAsia="黑体"/>
          <w:kern w:val="0"/>
          <w:szCs w:val="21"/>
        </w:rPr>
        <w:t xml:space="preserve"> </w:t>
      </w:r>
      <w:r>
        <w:rPr>
          <w:rFonts w:ascii="SimHei" w:hAnsi="SimHei" w:cs="宋体;SimSun" w:eastAsia="黑体"/>
          <w:kern w:val="0"/>
          <w:szCs w:val="21"/>
        </w:rPr>
        <w:t>任和义务。</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加强火源、热源管理，下班应关闭相应电源。</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消防设施（如：灭火箱、消火栓、安全通道）旁，严禁停车、堆放物品。</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熟悉灭火箱、消火栓等消防设施、器材的放置地点，不得随意挪动；更不得挪作它用。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公司配备的灭火器有</w:t>
      </w:r>
      <w:r>
        <w:rPr>
          <w:rFonts w:eastAsia="黑体" w:cs="宋体;SimSun" w:ascii="SimHei" w:hAnsi="SimHei"/>
          <w:kern w:val="0"/>
          <w:szCs w:val="21"/>
        </w:rPr>
        <w:t>1211</w:t>
      </w:r>
      <w:r>
        <w:rPr>
          <w:rFonts w:ascii="SimHei" w:hAnsi="SimHei" w:cs="宋体;SimSun" w:eastAsia="黑体"/>
          <w:kern w:val="0"/>
          <w:szCs w:val="21"/>
        </w:rPr>
        <w:t>和干粉，应认真学会其使用方法。</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1211</w:t>
      </w:r>
      <w:r>
        <w:rPr>
          <w:rFonts w:ascii="SimHei" w:hAnsi="SimHei" w:cs="宋体;SimSun" w:eastAsia="黑体"/>
          <w:kern w:val="0"/>
          <w:szCs w:val="21"/>
        </w:rPr>
        <w:t>和干粉灭火器的使用方法：拔下保险（拨销）</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将喷嘴</w:t>
      </w:r>
      <w:r>
        <w:rPr>
          <w:rFonts w:eastAsia="黑体" w:cs="宋体;SimSun" w:ascii="SimHei" w:hAnsi="SimHei"/>
          <w:kern w:val="0"/>
          <w:szCs w:val="21"/>
        </w:rPr>
        <w:t>/</w:t>
      </w:r>
      <w:r>
        <w:rPr>
          <w:rFonts w:ascii="SimHei" w:hAnsi="SimHei" w:cs="宋体;SimSun" w:eastAsia="黑体"/>
          <w:kern w:val="0"/>
          <w:szCs w:val="21"/>
        </w:rPr>
        <w:t>喷射软管对准火焰根部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启压操作手柄。</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火警处理程序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报警：击碎手动报警按钮</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或通过消防报警电话：首先请拨</w:t>
      </w:r>
      <w:r>
        <w:rPr>
          <w:rFonts w:eastAsia="黑体" w:cs="宋体;SimSun" w:ascii="SimHei" w:hAnsi="SimHei"/>
          <w:kern w:val="0"/>
          <w:szCs w:val="21"/>
        </w:rPr>
        <w:t>250</w:t>
      </w:r>
      <w:r>
        <w:rPr>
          <w:rFonts w:ascii="SimHei" w:hAnsi="SimHei" w:cs="宋体;SimSun" w:eastAsia="黑体"/>
          <w:kern w:val="0"/>
          <w:szCs w:val="21"/>
        </w:rPr>
        <w:t>、</w:t>
      </w:r>
      <w:r>
        <w:rPr>
          <w:rFonts w:eastAsia="黑体" w:cs="宋体;SimSun" w:ascii="SimHei" w:hAnsi="SimHei"/>
          <w:kern w:val="0"/>
          <w:szCs w:val="21"/>
        </w:rPr>
        <w:t>251</w:t>
      </w:r>
      <w:r>
        <w:rPr>
          <w:rFonts w:ascii="SimHei" w:hAnsi="SimHei" w:cs="宋体;SimSun" w:eastAsia="黑体"/>
          <w:kern w:val="0"/>
          <w:szCs w:val="21"/>
        </w:rPr>
        <w:t>、</w:t>
      </w:r>
      <w:r>
        <w:rPr>
          <w:rFonts w:eastAsia="黑体" w:cs="宋体;SimSun" w:ascii="SimHei" w:hAnsi="SimHei"/>
          <w:kern w:val="0"/>
          <w:szCs w:val="21"/>
        </w:rPr>
        <w:t>259</w:t>
      </w:r>
      <w:r>
        <w:rPr>
          <w:rFonts w:ascii="SimHei" w:hAnsi="SimHei" w:cs="宋体;SimSun" w:eastAsia="黑体"/>
          <w:kern w:val="0"/>
          <w:szCs w:val="21"/>
        </w:rPr>
        <w:t>，必要时可拨</w:t>
      </w:r>
      <w:r>
        <w:rPr>
          <w:rFonts w:eastAsia="黑体" w:cs="宋体;SimSun" w:ascii="SimHei" w:hAnsi="SimHei"/>
          <w:kern w:val="0"/>
          <w:szCs w:val="21"/>
        </w:rPr>
        <w:t>CDC</w:t>
      </w:r>
      <w:r>
        <w:rPr>
          <w:rFonts w:ascii="SimHei" w:hAnsi="SimHei" w:cs="宋体;SimSun" w:eastAsia="黑体"/>
          <w:kern w:val="0"/>
          <w:szCs w:val="21"/>
        </w:rPr>
        <w:t>消防报警电话或市消防报警电话灭火：根据火场情况，选择适当的灭火器材进行灭火。</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报告：迅速通知上级。</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保护火灾现场。</w:t>
      </w:r>
    </w:p>
    <w:p>
      <w:pPr>
        <w:pStyle w:val="Normal"/>
        <w:widowControl/>
        <w:spacing w:lineRule="auto" w:line="360"/>
        <w:ind w:firstLine="420"/>
        <w:jc w:val="start"/>
        <w:rPr/>
      </w:pPr>
      <w:r>
        <w:rPr>
          <w:rFonts w:ascii="SimHei" w:hAnsi="SimHei" w:cs="宋体;SimSun" w:eastAsia="黑体"/>
          <w:kern w:val="0"/>
          <w:szCs w:val="21"/>
        </w:rPr>
        <w:t xml:space="preserve">牢记消防报警电话：公司内部  </w:t>
      </w:r>
      <w:r>
        <w:rPr>
          <w:rFonts w:eastAsia="黑体" w:cs="宋体;SimSun" w:ascii="SimHei" w:hAnsi="SimHei"/>
          <w:kern w:val="0"/>
          <w:szCs w:val="21"/>
        </w:rPr>
        <w:t>****     ****</w:t>
      </w:r>
      <w:r>
        <w:rPr>
          <w:rFonts w:ascii="SimHei" w:hAnsi="SimHei" w:cs="宋体;SimSun" w:eastAsia="黑体"/>
          <w:kern w:val="0"/>
          <w:szCs w:val="21"/>
        </w:rPr>
        <w:t xml:space="preserve">市 </w:t>
      </w:r>
      <w:r>
        <w:rPr>
          <w:rFonts w:ascii="SimHei" w:hAnsi="SimHei" w:cs="宋体;SimSun" w:eastAsia="黑体"/>
          <w:kern w:val="0"/>
          <w:szCs w:val="21"/>
        </w:rPr>
        <w:t xml:space="preserve"> </w:t>
      </w:r>
      <w:r>
        <w:rPr>
          <w:rFonts w:eastAsia="黑体" w:cs="宋体;SimSun" w:ascii="SimHei" w:hAnsi="SimHei"/>
          <w:kern w:val="0"/>
          <w:szCs w:val="21"/>
        </w:rPr>
        <w:t>****</w:t>
      </w:r>
      <w:r>
        <w:rPr>
          <w:rFonts w:ascii="SimHei" w:hAnsi="SimHei" w:cs="宋体;SimSun" w:eastAsia="黑体"/>
          <w:kern w:val="0"/>
          <w:szCs w:val="21"/>
        </w:rPr>
        <w:t>或</w:t>
      </w:r>
      <w:r>
        <w:rPr>
          <w:rFonts w:eastAsia="黑体" w:cs="宋体;SimSun" w:ascii="SimHei" w:hAnsi="SimHei"/>
          <w:kern w:val="0"/>
          <w:szCs w:val="21"/>
        </w:rPr>
        <w:t>119</w:t>
      </w:r>
    </w:p>
    <w:p>
      <w:pPr>
        <w:pStyle w:val="Normal"/>
        <w:widowControl/>
        <w:numPr>
          <w:ilvl w:val="0"/>
          <w:numId w:val="0"/>
        </w:numPr>
        <w:spacing w:lineRule="auto" w:line="360"/>
        <w:jc w:val="start"/>
        <w:outlineLvl w:val="0"/>
        <w:rPr>
          <w:rFonts w:ascii="楷体" w:hAnsi="楷体" w:eastAsia="楷体" w:cs="宋体;SimSun"/>
          <w:b/>
          <w:b/>
          <w:bCs/>
          <w:color w:val="000000"/>
          <w:kern w:val="0"/>
          <w:sz w:val="28"/>
          <w:szCs w:val="28"/>
        </w:rPr>
      </w:pPr>
      <w:bookmarkStart w:id="11" w:name="__RefHeading___Toc194123046"/>
      <w:bookmarkEnd w:id="11"/>
      <w:r>
        <w:rPr>
          <w:rFonts w:ascii="SimHei" w:hAnsi="SimHei" w:cs="宋体;SimSun" w:eastAsia="黑体"/>
          <w:b/>
          <w:bCs/>
          <w:color w:val="000000"/>
          <w:kern w:val="0"/>
          <w:sz w:val="28"/>
          <w:szCs w:val="28"/>
        </w:rPr>
        <w:t>十一、职业安全</w:t>
      </w:r>
    </w:p>
    <w:p>
      <w:pPr>
        <w:pStyle w:val="Normal"/>
        <w:widowControl/>
        <w:spacing w:lineRule="auto" w:line="360"/>
        <w:ind w:firstLine="420"/>
        <w:jc w:val="start"/>
        <w:rPr>
          <w:rFonts w:ascii="楷体" w:hAnsi="楷体" w:eastAsia="楷体" w:cs="宋体;SimSun"/>
          <w:kern w:val="0"/>
          <w:szCs w:val="21"/>
        </w:rPr>
      </w:pPr>
      <w:r>
        <w:rPr>
          <w:rFonts w:eastAsia="黑体" w:cs="楷体" w:ascii="SimHei" w:hAnsi="SimHei"/>
          <w:kern w:val="0"/>
          <w:szCs w:val="21"/>
        </w:rPr>
        <w:t>“</w:t>
      </w:r>
      <w:r>
        <w:rPr>
          <w:rFonts w:ascii="SimHei" w:hAnsi="SimHei" w:cs="宋体;SimSun" w:eastAsia="黑体"/>
          <w:kern w:val="0"/>
          <w:szCs w:val="21"/>
        </w:rPr>
        <w:t>安全第一，预防为主”是我们安全工作方针。注意安全是我们每个员工的责任。员工应遵守岗位上的安全规定，防止事故的发生，保证人身安全和公司财产不受损害。</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随时留意你所在的工作区域，如发现不安全因素应立即向上级报告。</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在工作岗位上应根据有关规定，穿戴劳动保护用具。</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在机器旁工作，不能穿宽松的衣服，不能戴领带，戒指及其他饰物。不许穿露脚趾、高跟鞋等存在潜在危险因素的装束。</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维修工在进行维修工作之前必须遵守特定的安全程序来切断电源。这个程序通常称作上锁或挂牌提示。非维修人员严禁擅自维修机器设备。</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切忌将化学溶剂或其他可燃性液体倒入排水管道或下水道，只能倒入指定的废液回收容器中。</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非铲车驾驶员严禁驾驶乘坐铲车；非公司机动车驾驶人员，未经许可，不得擅自驾驶公司车辆。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乘坐电梯时，必须遵守劳动局颁发的“乘客须知”。</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员工在下列情况方可操作设备、仪器和车辆</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被分配在该岗位上，并已接受过相关操作培训，获得上岗证或操作许可证等（铲车、电工等特殊工种必须持有市劳动局颁发的操作许可证）。</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该岗位已具备适当的安全装置；</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穿配必要的劳保用品（机床、光纤着色等的操作必须戴防护眼镜）。</w:t>
      </w:r>
    </w:p>
    <w:p>
      <w:pPr>
        <w:pStyle w:val="Normal"/>
        <w:widowControl/>
        <w:spacing w:lineRule="auto" w:line="360"/>
        <w:jc w:val="start"/>
        <w:rPr>
          <w:rFonts w:ascii="楷体" w:hAnsi="楷体" w:eastAsia="楷体" w:cs="宋体;SimSun"/>
          <w:b/>
          <w:b/>
          <w:kern w:val="0"/>
          <w:sz w:val="24"/>
        </w:rPr>
      </w:pPr>
      <w:r>
        <w:rPr>
          <w:rFonts w:ascii="SimHei" w:hAnsi="SimHei" w:cs="宋体;SimSun" w:eastAsia="黑体"/>
          <w:b/>
          <w:kern w:val="0"/>
          <w:sz w:val="24"/>
        </w:rPr>
        <w:t>意外事故处理程序</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立即向部门主管或经理报告，随后在</w:t>
      </w:r>
      <w:r>
        <w:rPr>
          <w:rFonts w:eastAsia="黑体" w:cs="宋体;SimSun" w:ascii="SimHei" w:hAnsi="SimHei"/>
          <w:kern w:val="0"/>
          <w:szCs w:val="21"/>
        </w:rPr>
        <w:t>8</w:t>
      </w:r>
      <w:r>
        <w:rPr>
          <w:rFonts w:ascii="SimHei" w:hAnsi="SimHei" w:cs="宋体;SimSun" w:eastAsia="黑体"/>
          <w:kern w:val="0"/>
          <w:szCs w:val="21"/>
        </w:rPr>
        <w:t>小时内通知人力资源部。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救人、救物，采取积极有效措施，避免事故的扩大。保护事故现场。</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熟记下列急救电话</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w:t>
      </w:r>
      <w:r>
        <w:rPr>
          <w:rFonts w:ascii="SimHei" w:hAnsi="SimHei" w:cs="宋体;SimSun" w:eastAsia="黑体"/>
          <w:kern w:val="0"/>
          <w:szCs w:val="21"/>
        </w:rPr>
        <w:t>省急救中心：</w:t>
      </w:r>
      <w:r>
        <w:rPr>
          <w:rFonts w:eastAsia="黑体" w:cs="宋体;SimSun" w:ascii="SimHei" w:hAnsi="SimHei"/>
          <w:kern w:val="0"/>
          <w:szCs w:val="21"/>
        </w:rPr>
        <w:t>********</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w:t>
      </w:r>
      <w:r>
        <w:rPr>
          <w:rFonts w:ascii="SimHei" w:hAnsi="SimHei" w:cs="宋体;SimSun" w:eastAsia="黑体"/>
          <w:kern w:val="0"/>
          <w:szCs w:val="21"/>
        </w:rPr>
        <w:t>市脑外伤抢救中心：</w:t>
      </w:r>
      <w:r>
        <w:rPr>
          <w:rFonts w:eastAsia="黑体" w:cs="宋体;SimSun" w:ascii="SimHei" w:hAnsi="SimHei"/>
          <w:kern w:val="0"/>
          <w:szCs w:val="21"/>
        </w:rPr>
        <w:t>********</w:t>
      </w:r>
    </w:p>
    <w:p>
      <w:pPr>
        <w:pStyle w:val="Normal"/>
        <w:widowControl/>
        <w:spacing w:lineRule="auto" w:line="360"/>
        <w:ind w:firstLine="420"/>
        <w:jc w:val="start"/>
        <w:rPr>
          <w:rFonts w:ascii="楷体" w:hAnsi="楷体" w:eastAsia="楷体" w:cs="宋体;SimSun"/>
          <w:kern w:val="0"/>
          <w:szCs w:val="21"/>
        </w:rPr>
      </w:pPr>
      <w:r>
        <w:rPr>
          <w:rFonts w:eastAsia="黑体" w:cs="宋体;SimSun" w:ascii="SimHei" w:hAnsi="SimHei"/>
          <w:kern w:val="0"/>
          <w:szCs w:val="21"/>
        </w:rPr>
        <w:t>**</w:t>
      </w:r>
      <w:r>
        <w:rPr>
          <w:rFonts w:ascii="SimHei" w:hAnsi="SimHei" w:cs="宋体;SimSun" w:eastAsia="黑体"/>
          <w:kern w:val="0"/>
          <w:szCs w:val="21"/>
        </w:rPr>
        <w:t>市创伤急救中心：</w:t>
      </w:r>
      <w:r>
        <w:rPr>
          <w:rFonts w:eastAsia="黑体" w:cs="宋体;SimSun" w:ascii="SimHei" w:hAnsi="SimHei"/>
          <w:kern w:val="0"/>
          <w:szCs w:val="21"/>
        </w:rPr>
        <w:t>*******</w:t>
      </w:r>
      <w:r>
        <w:rPr>
          <w:rFonts w:ascii="SimHei" w:hAnsi="SimHei" w:eastAsia="黑体"/>
        </w:rPr>
      </w:r>
    </w:p>
    <w:p>
      <w:pPr>
        <w:pStyle w:val="Normal"/>
        <w:widowControl/>
        <w:numPr>
          <w:ilvl w:val="0"/>
          <w:numId w:val="0"/>
        </w:numPr>
        <w:spacing w:lineRule="auto" w:line="360"/>
        <w:jc w:val="center"/>
        <w:outlineLvl w:val="1"/>
        <w:rPr>
          <w:rFonts w:ascii="楷体" w:hAnsi="楷体" w:eastAsia="楷体" w:cs="宋体;SimSun"/>
          <w:b/>
          <w:b/>
          <w:bCs/>
          <w:color w:val="000000"/>
          <w:kern w:val="0"/>
          <w:sz w:val="28"/>
          <w:szCs w:val="28"/>
        </w:rPr>
      </w:pPr>
      <w:bookmarkStart w:id="12" w:name="__RefHeading___Toc194123047"/>
      <w:bookmarkEnd w:id="12"/>
      <w:r>
        <w:rPr>
          <w:rFonts w:ascii="SimHei" w:hAnsi="SimHei" w:cs="宋体;SimSun" w:eastAsia="黑体"/>
          <w:b/>
          <w:bCs/>
          <w:color w:val="000000"/>
          <w:kern w:val="0"/>
          <w:sz w:val="28"/>
          <w:szCs w:val="28"/>
        </w:rPr>
        <w:t>附则</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本员工手册属公司财产，仅限公司在职人员特有，员工不得将此手册对外流传。员工离职时，应将此手册退还人力资源部。</w:t>
      </w:r>
    </w:p>
    <w:p>
      <w:pPr>
        <w:pStyle w:val="Normal"/>
        <w:widowControl/>
        <w:spacing w:lineRule="auto" w:line="360"/>
        <w:ind w:firstLine="420"/>
        <w:jc w:val="start"/>
        <w:rPr>
          <w:rFonts w:ascii="楷体" w:hAnsi="楷体" w:eastAsia="楷体" w:cs="宋体;SimSun"/>
          <w:kern w:val="0"/>
          <w:szCs w:val="21"/>
        </w:rPr>
      </w:pPr>
      <w:r>
        <w:rPr>
          <w:rFonts w:ascii="SimHei" w:hAnsi="SimHei" w:cs="宋体;SimSun" w:eastAsia="黑体"/>
          <w:kern w:val="0"/>
          <w:szCs w:val="21"/>
        </w:rPr>
        <w:t>本手册解释权属人力资源部。</w:t>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21"/>
        <w:szCs w:val="21"/>
      </w:rPr>
    </w:pPr>
    <w:r>
      <w:rPr>
        <w:sz w:val="21"/>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r>
  </w:p>
  <w:p>
    <w:pPr>
      <w:pStyle w:val="Header"/>
      <w:jc w:val="both"/>
      <w:rPr/>
    </w:pPr>
    <w:r>
      <w:rPr/>
    </w:r>
  </w:p>
  <w:p>
    <w:pPr>
      <w:pStyle w:val="Header"/>
      <w:jc w:val="both"/>
      <w:rPr/>
    </w:pPr>
    <w:r>
      <w:rPr/>
    </w:r>
  </w:p>
</w:hdr>
</file>

<file path=word/settings.xml><?xml version="1.0" encoding="utf-8"?>
<w:settings xmlns:w="http://schemas.openxmlformats.org/wordprocessingml/2006/main">
  <w:zoom w:percent="104"/>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Style15">
    <w:name w:val="无间隔 字符"/>
    <w:qFormat/>
    <w:rPr>
      <w:rFonts w:ascii="Calibri" w:hAnsi="Calibri" w:cs="Calibri"/>
      <w:sz w:val="22"/>
      <w:szCs w:val="22"/>
      <w:lang w:val="en-US" w:eastAsia="zh-CN" w:bidi="ar-SA"/>
    </w:rPr>
  </w:style>
  <w:style w:type="character" w:styleId="Style16">
    <w:name w:val="页眉 字符"/>
    <w:qFormat/>
    <w:rPr>
      <w:kern w:val="2"/>
      <w:sz w:val="18"/>
      <w:szCs w:val="18"/>
    </w:rPr>
  </w:style>
  <w:style w:type="character" w:styleId="Style17">
    <w:name w:val="页脚 字符"/>
    <w:qFormat/>
    <w:rPr>
      <w:kern w:val="2"/>
      <w:sz w:val="18"/>
      <w:szCs w:val="18"/>
    </w:rPr>
  </w:style>
  <w:style w:type="character" w:styleId="InternetLink">
    <w:name w:val="Hyperlink"/>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8">
    <w:name w:val="无间隔"/>
    <w:qFormat/>
    <w:pPr>
      <w:widowControl/>
      <w:bidi w:val="0"/>
    </w:pPr>
    <w:rPr>
      <w:rFonts w:ascii="Calibri" w:hAnsi="Calibri" w:eastAsia="宋体;SimSun" w:cs="Calibri"/>
      <w:color w:val="auto"/>
      <w:sz w:val="22"/>
      <w:szCs w:val="22"/>
      <w:lang w:val="en-US" w:eastAsia="zh-CN" w:bidi="ar-SA"/>
    </w:rPr>
  </w:style>
  <w:style w:type="paragraph" w:styleId="Contents1">
    <w:name w:val="TOC 1"/>
    <w:basedOn w:val="Normal"/>
    <w:next w:val="Normal"/>
    <w:pPr/>
    <w:rPr/>
  </w:style>
  <w:style w:type="paragraph" w:styleId="Contents2">
    <w:name w:val="TOC 2"/>
    <w:basedOn w:val="Normal"/>
    <w:next w:val="Normal"/>
    <w:pPr>
      <w:ind w:start="420" w:hanging="0"/>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2009-03-23T09:57:00Z</dcterms:created>
  <dc:creator>中华英才网  人才研究中心</dc:creator>
  <dc:description/>
  <cp:keywords> </cp:keywords>
  <dc:language>en-US</dc:language>
  <cp:lastModifiedBy>进 钟</cp:lastModifiedBy>
  <dcterms:modified xsi:type="dcterms:W3CDTF">2019-06-25T20:35:00Z</dcterms:modified>
  <cp:revision>4</cp:revision>
  <dc:subject/>
  <dc:title>制造类员工手册范本（二）</dc:title>
</cp:coreProperties>
</file>