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jc w:val="center"/>
        <w:rPr>
          <w:rFonts w:ascii="宋体" w:hAnsi="宋体" w:eastAsia="宋体" w:cs="宋体"/>
          <w:color w:val="595959"/>
          <w:sz w:val="52"/>
          <w:szCs w:val="52"/>
        </w:rPr>
      </w:pPr>
      <w:bookmarkStart w:id="0" w:name="_GoBack"/>
      <w:bookmarkEnd w:id="0"/>
      <w:r>
        <w:rPr>
          <w:rFonts w:ascii="SimHei" w:hAnsi="SimHei" w:cs="宋体" w:eastAsia="黑体"/>
          <w:b/>
          <w:sz w:val="52"/>
          <w:szCs w:val="52"/>
        </w:rPr>
        <w:t>四川名红车辆制造公司</w:t>
      </w:r>
    </w:p>
    <w:p>
      <w:pPr>
        <w:pStyle w:val="Normal"/>
        <w:bidi w:val="0"/>
        <w:spacing w:lineRule="auto" w:line="360"/>
        <w:jc w:val="both"/>
        <w:rPr>
          <w:rFonts w:ascii="宋体" w:hAnsi="宋体" w:eastAsia="宋体" w:cs="宋体"/>
          <w:b/>
          <w:b/>
          <w:sz w:val="84"/>
          <w:szCs w:val="84"/>
        </w:rPr>
      </w:pPr>
      <w:r>
        <w:rPr>
          <w:rFonts w:eastAsia="黑体" w:cs="宋体" w:ascii="SimHei" w:hAnsi="SimHei"/>
          <w:b/>
          <w:sz w:val="84"/>
          <w:szCs w:val="84"/>
        </w:rPr>
      </w:r>
    </w:p>
    <w:p>
      <w:pPr>
        <w:pStyle w:val="Normal"/>
        <w:bidi w:val="0"/>
        <w:spacing w:lineRule="auto" w:line="360"/>
        <w:jc w:val="center"/>
        <w:rPr>
          <w:rFonts w:ascii="宋体" w:hAnsi="宋体" w:eastAsia="宋体" w:cs="宋体"/>
          <w:b/>
          <w:b/>
          <w:sz w:val="84"/>
          <w:szCs w:val="84"/>
        </w:rPr>
      </w:pPr>
      <w:r>
        <w:rPr>
          <w:rFonts w:ascii="SimHei" w:hAnsi="SimHei" w:cs="宋体" w:eastAsia="黑体"/>
          <w:b/>
          <w:sz w:val="84"/>
          <w:szCs w:val="84"/>
        </w:rPr>
        <w:t>国</w:t>
      </w:r>
    </w:p>
    <w:p>
      <w:pPr>
        <w:pStyle w:val="Normal"/>
        <w:bidi w:val="0"/>
        <w:spacing w:lineRule="auto" w:line="360"/>
        <w:jc w:val="center"/>
        <w:rPr>
          <w:rFonts w:ascii="宋体" w:hAnsi="宋体" w:eastAsia="宋体" w:cs="宋体"/>
          <w:b/>
          <w:b/>
          <w:sz w:val="84"/>
          <w:szCs w:val="84"/>
        </w:rPr>
      </w:pPr>
      <w:r>
        <w:rPr>
          <w:rFonts w:ascii="SimHei" w:hAnsi="SimHei" w:cs="宋体" w:eastAsia="黑体"/>
          <w:b/>
          <w:sz w:val="84"/>
          <w:szCs w:val="84"/>
        </w:rPr>
        <w:t>际</w:t>
      </w:r>
    </w:p>
    <w:p>
      <w:pPr>
        <w:pStyle w:val="Normal"/>
        <w:bidi w:val="0"/>
        <w:spacing w:lineRule="auto" w:line="360"/>
        <w:jc w:val="center"/>
        <w:rPr>
          <w:rFonts w:ascii="宋体" w:hAnsi="宋体" w:eastAsia="宋体" w:cs="宋体"/>
          <w:b/>
          <w:b/>
          <w:sz w:val="84"/>
          <w:szCs w:val="84"/>
        </w:rPr>
      </w:pPr>
      <w:r>
        <w:rPr>
          <w:rFonts w:ascii="SimHei" w:hAnsi="SimHei" w:cs="宋体" w:eastAsia="黑体"/>
          <w:b/>
          <w:sz w:val="84"/>
          <w:szCs w:val="84"/>
        </w:rPr>
        <w:t>事</w:t>
      </w:r>
    </w:p>
    <w:p>
      <w:pPr>
        <w:pStyle w:val="Normal"/>
        <w:bidi w:val="0"/>
        <w:spacing w:lineRule="auto" w:line="360"/>
        <w:jc w:val="center"/>
        <w:rPr>
          <w:rFonts w:ascii="宋体" w:hAnsi="宋体" w:eastAsia="宋体" w:cs="宋体"/>
          <w:b/>
          <w:b/>
          <w:sz w:val="84"/>
          <w:szCs w:val="84"/>
        </w:rPr>
      </w:pPr>
      <w:r>
        <w:rPr>
          <w:rFonts w:ascii="SimHei" w:hAnsi="SimHei" w:cs="宋体" w:eastAsia="黑体"/>
          <w:b/>
          <w:sz w:val="84"/>
          <w:szCs w:val="84"/>
        </w:rPr>
        <w:t>业</w:t>
      </w:r>
    </w:p>
    <w:p>
      <w:pPr>
        <w:pStyle w:val="Normal"/>
        <w:bidi w:val="0"/>
        <w:spacing w:lineRule="auto" w:line="360"/>
        <w:jc w:val="center"/>
        <w:rPr>
          <w:rFonts w:ascii="宋体" w:hAnsi="宋体" w:eastAsia="宋体" w:cs="宋体"/>
          <w:color w:val="595959"/>
          <w:sz w:val="84"/>
          <w:szCs w:val="84"/>
        </w:rPr>
      </w:pPr>
      <w:r>
        <w:rPr>
          <w:rFonts w:ascii="SimHei" w:hAnsi="SimHei" w:cs="宋体" w:eastAsia="黑体"/>
          <w:b/>
          <w:sz w:val="84"/>
          <w:szCs w:val="84"/>
        </w:rPr>
        <w:t>部</w:t>
      </w:r>
    </w:p>
    <w:p>
      <w:pPr>
        <w:pStyle w:val="Normal"/>
        <w:bidi w:val="0"/>
        <w:spacing w:lineRule="auto" w:line="360"/>
        <w:jc w:val="both"/>
        <w:rPr>
          <w:rFonts w:ascii="宋体" w:hAnsi="宋体" w:eastAsia="宋体" w:cs="宋体"/>
          <w:color w:val="595959"/>
          <w:sz w:val="84"/>
          <w:szCs w:val="84"/>
        </w:rPr>
      </w:pPr>
      <w:r>
        <w:rPr>
          <w:rFonts w:eastAsia="黑体" w:cs="宋体" w:ascii="SimHei" w:hAnsi="SimHei"/>
          <w:color w:val="595959"/>
          <w:sz w:val="84"/>
          <w:szCs w:val="84"/>
        </w:rPr>
      </w:r>
    </w:p>
    <w:p>
      <w:pPr>
        <w:pStyle w:val="Normal"/>
        <w:bidi w:val="0"/>
        <w:spacing w:lineRule="auto" w:line="360"/>
        <w:jc w:val="center"/>
        <w:rPr>
          <w:rFonts w:ascii="宋体" w:hAnsi="宋体" w:eastAsia="宋体" w:cs="宋体"/>
          <w:b/>
          <w:b/>
          <w:sz w:val="84"/>
          <w:szCs w:val="84"/>
        </w:rPr>
      </w:pPr>
      <w:r>
        <w:rPr>
          <w:rFonts w:ascii="SimHei" w:hAnsi="SimHei" w:cs="宋体" w:eastAsia="黑体"/>
          <w:b/>
          <w:sz w:val="84"/>
          <w:szCs w:val="84"/>
        </w:rPr>
        <w:t>员工手册</w:t>
      </w:r>
    </w:p>
    <w:p>
      <w:pPr>
        <w:pStyle w:val="Normal"/>
        <w:bidi w:val="0"/>
        <w:spacing w:lineRule="auto" w:line="360"/>
        <w:jc w:val="center"/>
        <w:rPr>
          <w:rFonts w:ascii="宋体" w:hAnsi="宋体" w:eastAsia="宋体" w:cs="宋体"/>
          <w:b/>
          <w:b/>
          <w:sz w:val="84"/>
          <w:szCs w:val="84"/>
          <w:lang w:eastAsia="zh-CN"/>
        </w:rPr>
      </w:pPr>
      <w:r>
        <w:rPr>
          <w:rFonts w:ascii="SimHei" w:hAnsi="SimHei" w:cs="宋体" w:eastAsia="黑体"/>
          <w:b/>
          <w:sz w:val="44"/>
          <w:szCs w:val="44"/>
          <w:lang w:eastAsia="zh-CN"/>
        </w:rPr>
        <w:t>（</w:t>
      </w:r>
      <w:r>
        <w:rPr>
          <w:rFonts w:ascii="SimHei" w:hAnsi="SimHei" w:cs="宋体" w:eastAsia="黑体"/>
          <w:b/>
          <w:sz w:val="44"/>
          <w:szCs w:val="44"/>
          <w:lang w:val="en-US" w:eastAsia="zh-CN"/>
        </w:rPr>
        <w:t>第一版</w:t>
      </w:r>
      <w:r>
        <w:rPr>
          <w:rFonts w:ascii="SimHei" w:hAnsi="SimHei" w:cs="宋体" w:eastAsia="黑体"/>
          <w:b/>
          <w:sz w:val="44"/>
          <w:szCs w:val="44"/>
          <w:lang w:eastAsia="zh-CN"/>
        </w:rPr>
        <w:t>）</w:t>
      </w:r>
    </w:p>
    <w:p>
      <w:pPr>
        <w:pStyle w:val="Normal"/>
        <w:bidi w:val="0"/>
        <w:spacing w:lineRule="auto" w:line="360"/>
        <w:jc w:val="both"/>
        <w:rPr>
          <w:rFonts w:ascii="宋体" w:hAnsi="宋体" w:eastAsia="宋体" w:cs="宋体"/>
          <w:color w:val="595959"/>
          <w:sz w:val="28"/>
          <w:szCs w:val="28"/>
        </w:rPr>
      </w:pPr>
      <w:r>
        <w:rPr>
          <w:rFonts w:eastAsia="黑体" w:cs="宋体" w:ascii="SimHei" w:hAnsi="SimHei"/>
          <w:color w:val="595959"/>
          <w:sz w:val="28"/>
          <w:szCs w:val="28"/>
        </w:rPr>
      </w:r>
    </w:p>
    <w:p>
      <w:pPr>
        <w:pStyle w:val="Normal"/>
        <w:bidi w:val="0"/>
        <w:spacing w:lineRule="auto" w:line="360"/>
        <w:jc w:val="both"/>
        <w:rPr>
          <w:rFonts w:ascii="宋体" w:hAnsi="宋体" w:eastAsia="宋体" w:cs="宋体"/>
          <w:b/>
          <w:b/>
          <w:color w:val="595959"/>
          <w:sz w:val="52"/>
          <w:szCs w:val="52"/>
        </w:rPr>
      </w:pPr>
      <w:r>
        <w:rPr>
          <w:rFonts w:eastAsia="黑体" w:cs="宋体" w:ascii="SimHei" w:hAnsi="SimHei"/>
          <w:b/>
          <w:color w:val="595959"/>
          <w:sz w:val="52"/>
          <w:szCs w:val="52"/>
        </w:rPr>
      </w:r>
    </w:p>
    <w:p>
      <w:pPr>
        <w:pStyle w:val="Normal"/>
        <w:bidi w:val="0"/>
        <w:spacing w:lineRule="auto" w:line="360"/>
        <w:jc w:val="both"/>
        <w:rPr>
          <w:rFonts w:ascii="宋体" w:hAnsi="宋体" w:eastAsia="宋体" w:cs="宋体"/>
          <w:b/>
          <w:b/>
          <w:color w:val="595959"/>
          <w:sz w:val="52"/>
          <w:szCs w:val="52"/>
        </w:rPr>
      </w:pPr>
      <w:r>
        <w:rPr>
          <w:rFonts w:eastAsia="黑体" w:cs="宋体" w:ascii="SimHei" w:hAnsi="SimHei"/>
          <w:b/>
          <w:color w:val="595959"/>
          <w:sz w:val="52"/>
          <w:szCs w:val="52"/>
        </w:rPr>
      </w:r>
    </w:p>
    <w:p>
      <w:pPr>
        <w:pStyle w:val="Normal"/>
        <w:bidi w:val="0"/>
        <w:spacing w:lineRule="auto" w:line="360"/>
        <w:jc w:val="both"/>
        <w:rPr>
          <w:rFonts w:ascii="宋体" w:hAnsi="宋体" w:eastAsia="宋体" w:cs="宋体"/>
          <w:b/>
          <w:b/>
          <w:color w:val="595959"/>
          <w:sz w:val="52"/>
          <w:szCs w:val="52"/>
        </w:rPr>
      </w:pPr>
      <w:r>
        <w:rPr>
          <w:rFonts w:ascii="SimHei" w:hAnsi="SimHei" w:cs="宋体" w:eastAsia="黑体"/>
          <w:b/>
          <w:color w:val="595959"/>
          <w:sz w:val="52"/>
          <w:szCs w:val="52"/>
        </w:rPr>
        <w:t>目录</w:t>
      </w:r>
    </w:p>
    <w:p>
      <w:pPr>
        <w:pStyle w:val="Heading1"/>
        <w:keepNext w:val="false"/>
        <w:keepLines w:val="false"/>
        <w:bidi w:val="0"/>
        <w:spacing w:lineRule="auto" w:line="360" w:before="280" w:after="280"/>
        <w:ind w:start="0" w:hanging="0"/>
        <w:jc w:val="both"/>
        <w:rPr>
          <w:rFonts w:ascii="宋体" w:hAnsi="宋体" w:eastAsia="宋体" w:cs="宋体"/>
          <w:sz w:val="28"/>
        </w:rPr>
      </w:pPr>
      <w:r>
        <w:rPr>
          <w:rFonts w:eastAsia="黑体" w:cs="宋体" w:ascii="SimHei" w:hAnsi="SimHei"/>
          <w:sz w:val="28"/>
          <w:szCs w:val="28"/>
        </w:rPr>
        <w:t xml:space="preserve">  </w:t>
      </w:r>
    </w:p>
    <w:p>
      <w:pPr>
        <w:pStyle w:val="Heading2"/>
        <w:keepNext w:val="false"/>
        <w:keepLines w:val="false"/>
        <w:bidi w:val="0"/>
        <w:spacing w:lineRule="auto" w:line="360" w:before="280" w:after="280"/>
        <w:jc w:val="both"/>
        <w:rPr>
          <w:rFonts w:ascii="宋体" w:hAnsi="宋体" w:eastAsia="宋体" w:cs="宋体"/>
          <w:sz w:val="28"/>
        </w:rPr>
      </w:pPr>
      <w:r>
        <w:rPr>
          <w:rFonts w:ascii="SimHei" w:hAnsi="SimHei" w:cs="宋体" w:eastAsia="黑体"/>
          <w:sz w:val="28"/>
        </w:rPr>
        <w:t>一、总则……………………………………………………………</w:t>
      </w:r>
      <w:r>
        <w:rPr>
          <w:rFonts w:eastAsia="黑体" w:cs="宋体" w:ascii="SimHei" w:hAnsi="SimHei"/>
          <w:sz w:val="28"/>
        </w:rPr>
        <w:t>1</w:t>
      </w:r>
    </w:p>
    <w:p>
      <w:pPr>
        <w:pStyle w:val="Heading2"/>
        <w:keepNext w:val="false"/>
        <w:keepLines w:val="false"/>
        <w:bidi w:val="0"/>
        <w:spacing w:lineRule="auto" w:line="360" w:before="280" w:after="280"/>
        <w:jc w:val="both"/>
        <w:rPr>
          <w:rFonts w:ascii="宋体" w:hAnsi="宋体" w:eastAsia="宋体" w:cs="宋体"/>
          <w:sz w:val="28"/>
        </w:rPr>
      </w:pPr>
      <w:r>
        <w:rPr>
          <w:rFonts w:ascii="SimHei" w:hAnsi="SimHei" w:cs="宋体" w:eastAsia="黑体"/>
          <w:sz w:val="28"/>
        </w:rPr>
        <w:t>二、聘用制度……………………………………………………</w:t>
      </w:r>
      <w:r>
        <w:rPr>
          <w:rFonts w:ascii="SimHei" w:hAnsi="SimHei" w:cs="宋体" w:eastAsia="黑体"/>
          <w:b/>
          <w:sz w:val="28"/>
          <w:szCs w:val="28"/>
        </w:rPr>
        <w:t>…</w:t>
      </w:r>
      <w:r>
        <w:rPr>
          <w:rFonts w:eastAsia="黑体" w:cs="宋体" w:ascii="SimHei" w:hAnsi="SimHei"/>
          <w:sz w:val="28"/>
        </w:rPr>
        <w:t>1-3</w:t>
      </w:r>
    </w:p>
    <w:p>
      <w:pPr>
        <w:pStyle w:val="Heading2"/>
        <w:keepNext w:val="false"/>
        <w:keepLines w:val="false"/>
        <w:bidi w:val="0"/>
        <w:spacing w:lineRule="auto" w:line="360" w:before="280" w:after="280"/>
        <w:jc w:val="both"/>
        <w:rPr>
          <w:rFonts w:ascii="宋体" w:hAnsi="宋体" w:eastAsia="宋体" w:cs="宋体"/>
          <w:sz w:val="28"/>
          <w:lang w:val="en-US" w:eastAsia="zh-CN"/>
        </w:rPr>
      </w:pPr>
      <w:r>
        <w:rPr>
          <w:rFonts w:ascii="SimHei" w:hAnsi="SimHei" w:cs="宋体" w:eastAsia="黑体"/>
          <w:sz w:val="28"/>
        </w:rPr>
        <w:t>三、考勤及福利……………………………………………………</w:t>
      </w:r>
      <w:r>
        <w:rPr>
          <w:rFonts w:eastAsia="黑体" w:cs="宋体" w:ascii="SimHei" w:hAnsi="SimHei"/>
          <w:sz w:val="28"/>
          <w:lang w:val="en-US" w:eastAsia="zh-CN"/>
        </w:rPr>
        <w:t>3-5</w:t>
      </w:r>
    </w:p>
    <w:p>
      <w:pPr>
        <w:pStyle w:val="Heading2"/>
        <w:keepNext w:val="false"/>
        <w:keepLines w:val="false"/>
        <w:bidi w:val="0"/>
        <w:spacing w:lineRule="auto" w:line="360" w:before="280" w:after="280"/>
        <w:jc w:val="both"/>
        <w:rPr>
          <w:rFonts w:ascii="宋体" w:hAnsi="宋体" w:eastAsia="宋体" w:cs="宋体"/>
          <w:sz w:val="28"/>
          <w:lang w:val="en-US" w:eastAsia="zh-CN"/>
        </w:rPr>
      </w:pPr>
      <w:r>
        <w:rPr>
          <w:rFonts w:ascii="SimHei" w:hAnsi="SimHei" w:cs="宋体" w:eastAsia="黑体"/>
          <w:sz w:val="28"/>
        </w:rPr>
        <w:t>四、相关财务制度………………………………………………</w:t>
      </w:r>
      <w:r>
        <w:rPr>
          <w:rFonts w:ascii="SimHei" w:hAnsi="SimHei" w:cs="宋体" w:eastAsia="黑体"/>
          <w:b/>
          <w:sz w:val="28"/>
          <w:szCs w:val="28"/>
        </w:rPr>
        <w:t>…</w:t>
      </w:r>
      <w:r>
        <w:rPr>
          <w:rFonts w:eastAsia="黑体" w:cs="宋体" w:ascii="SimHei" w:hAnsi="SimHei"/>
          <w:sz w:val="28"/>
          <w:lang w:val="en-US" w:eastAsia="zh-CN"/>
        </w:rPr>
        <w:t>6-8</w:t>
      </w:r>
    </w:p>
    <w:p>
      <w:pPr>
        <w:pStyle w:val="Heading2"/>
        <w:keepNext w:val="false"/>
        <w:keepLines w:val="false"/>
        <w:bidi w:val="0"/>
        <w:spacing w:lineRule="auto" w:line="360" w:before="280" w:after="280"/>
        <w:jc w:val="both"/>
        <w:rPr>
          <w:rFonts w:ascii="宋体" w:hAnsi="宋体" w:eastAsia="宋体" w:cs="宋体"/>
          <w:sz w:val="28"/>
          <w:lang w:val="en-US" w:eastAsia="zh-CN"/>
        </w:rPr>
      </w:pPr>
      <w:r>
        <w:rPr>
          <w:rFonts w:ascii="SimHei" w:hAnsi="SimHei" w:cs="宋体" w:eastAsia="黑体"/>
          <w:sz w:val="28"/>
        </w:rPr>
        <w:t>五、职场管理制度…………………………………………………</w:t>
      </w:r>
      <w:r>
        <w:rPr>
          <w:rFonts w:eastAsia="黑体" w:cs="宋体" w:ascii="SimHei" w:hAnsi="SimHei"/>
          <w:sz w:val="28"/>
          <w:lang w:val="en-US" w:eastAsia="zh-CN"/>
        </w:rPr>
        <w:t>8-9</w:t>
      </w:r>
    </w:p>
    <w:p>
      <w:pPr>
        <w:pStyle w:val="Normal"/>
        <w:bidi w:val="0"/>
        <w:spacing w:lineRule="auto" w:line="360"/>
        <w:jc w:val="both"/>
        <w:rPr>
          <w:rFonts w:ascii="宋体" w:hAnsi="宋体" w:eastAsia="宋体" w:cs="宋体"/>
          <w:b/>
          <w:b/>
          <w:sz w:val="28"/>
          <w:szCs w:val="28"/>
          <w:lang w:val="en-US" w:eastAsia="zh-CN"/>
        </w:rPr>
      </w:pPr>
      <w:r>
        <w:rPr>
          <w:rFonts w:ascii="SimHei" w:hAnsi="SimHei" w:cs="宋体" w:eastAsia="黑体"/>
          <w:b/>
          <w:sz w:val="28"/>
          <w:szCs w:val="28"/>
        </w:rPr>
        <w:t>六、</w:t>
      </w:r>
      <w:r>
        <w:rPr>
          <w:rFonts w:ascii="SimHei" w:hAnsi="SimHei" w:cs="宋体" w:eastAsia="黑体"/>
          <w:b/>
          <w:sz w:val="28"/>
          <w:szCs w:val="28"/>
          <w:lang w:val="en-US" w:eastAsia="zh-CN"/>
        </w:rPr>
        <w:t>保密制度</w:t>
      </w:r>
      <w:r>
        <w:rPr>
          <w:rFonts w:ascii="SimHei" w:hAnsi="SimHei" w:cs="宋体" w:eastAsia="黑体"/>
          <w:b/>
          <w:sz w:val="28"/>
          <w:szCs w:val="28"/>
        </w:rPr>
        <w:t>………………………………………………………</w:t>
      </w:r>
      <w:r>
        <w:rPr>
          <w:rFonts w:cs="宋体" w:ascii="SimHei" w:hAnsi="SimHei" w:eastAsia="黑体"/>
          <w:b/>
          <w:sz w:val="28"/>
          <w:szCs w:val="28"/>
          <w:lang w:val="en-US" w:eastAsia="zh-CN"/>
        </w:rPr>
        <w:t>9-11</w:t>
      </w:r>
    </w:p>
    <w:p>
      <w:pPr>
        <w:pStyle w:val="Normal"/>
        <w:bidi w:val="0"/>
        <w:spacing w:lineRule="auto" w:line="360"/>
        <w:jc w:val="both"/>
        <w:rPr>
          <w:rFonts w:ascii="宋体" w:hAnsi="宋体" w:eastAsia="宋体" w:cs="宋体"/>
          <w:b/>
          <w:b/>
          <w:sz w:val="28"/>
          <w:szCs w:val="28"/>
        </w:rPr>
      </w:pPr>
      <w:r>
        <w:rPr>
          <w:rFonts w:ascii="SimHei" w:hAnsi="SimHei" w:cs="宋体" w:eastAsia="黑体"/>
          <w:b/>
          <w:sz w:val="28"/>
          <w:szCs w:val="28"/>
          <w:lang w:val="en-US" w:eastAsia="zh-CN"/>
        </w:rPr>
        <w:t>七</w:t>
      </w:r>
      <w:r>
        <w:rPr>
          <w:rFonts w:ascii="SimHei" w:hAnsi="SimHei" w:cs="宋体" w:eastAsia="黑体"/>
          <w:b/>
          <w:sz w:val="28"/>
          <w:szCs w:val="28"/>
        </w:rPr>
        <w:t>、</w:t>
      </w:r>
      <w:r>
        <w:rPr>
          <w:rFonts w:ascii="SimHei" w:hAnsi="SimHei" w:cs="宋体" w:eastAsia="黑体"/>
          <w:b/>
          <w:sz w:val="28"/>
          <w:szCs w:val="28"/>
          <w:lang w:val="en-US" w:eastAsia="zh-CN"/>
        </w:rPr>
        <w:t>附则</w:t>
      </w:r>
      <w:r>
        <w:rPr>
          <w:rFonts w:ascii="SimHei" w:hAnsi="SimHei" w:cs="宋体" w:eastAsia="黑体"/>
          <w:b/>
          <w:sz w:val="28"/>
          <w:szCs w:val="28"/>
        </w:rPr>
        <w:t>……………………………………………………………</w:t>
      </w:r>
      <w:r>
        <w:rPr>
          <w:rFonts w:eastAsia="黑体" w:cs="宋体" w:ascii="SimHei" w:hAnsi="SimHei"/>
          <w:b/>
          <w:sz w:val="28"/>
          <w:szCs w:val="28"/>
        </w:rPr>
        <w:t>11</w:t>
      </w:r>
    </w:p>
    <w:p>
      <w:pPr>
        <w:pStyle w:val="Normal"/>
        <w:bidi w:val="0"/>
        <w:jc w:val="both"/>
        <w:rPr>
          <w:rFonts w:ascii="宋体" w:hAnsi="宋体" w:eastAsia="宋体" w:cs="宋体"/>
          <w:b/>
          <w:b/>
          <w:sz w:val="28"/>
          <w:szCs w:val="28"/>
        </w:rPr>
      </w:pPr>
      <w:r>
        <w:rPr>
          <w:rFonts w:eastAsia="黑体" w:cs="宋体" w:ascii="SimHei" w:hAnsi="SimHei"/>
          <w:b/>
          <w:sz w:val="28"/>
          <w:szCs w:val="28"/>
        </w:rPr>
      </w:r>
    </w:p>
    <w:p>
      <w:pPr>
        <w:sectPr>
          <w:headerReference w:type="default" r:id="rId2"/>
          <w:footerReference w:type="default" r:id="rId3"/>
          <w:type w:val="nextPage"/>
          <w:pgSz w:w="11906" w:h="16838"/>
          <w:pgMar w:left="1797" w:right="1797" w:header="851" w:top="1440" w:footer="992" w:bottom="1440" w:gutter="0"/>
          <w:pgNumType w:fmt="decimal"/>
          <w:formProt w:val="false"/>
          <w:textDirection w:val="lrTb"/>
          <w:docGrid w:type="linesAndChars" w:linePitch="312" w:charSpace="0"/>
        </w:sectPr>
        <w:pStyle w:val="Heading2"/>
        <w:keepNext w:val="false"/>
        <w:keepLines w:val="false"/>
        <w:bidi w:val="0"/>
        <w:spacing w:lineRule="auto" w:line="360" w:before="280" w:after="280"/>
        <w:ind w:start="210" w:firstLine="7280"/>
        <w:jc w:val="both"/>
        <w:rPr>
          <w:rFonts w:ascii="宋体" w:hAnsi="宋体" w:eastAsia="宋体" w:cs="宋体"/>
          <w:sz w:val="28"/>
        </w:rPr>
      </w:pPr>
      <w:r>
        <w:rPr>
          <w:rFonts w:eastAsia="黑体" w:cs="宋体" w:ascii="SimHei" w:hAnsi="SimHei"/>
          <w:sz w:val="28"/>
        </w:rPr>
        <w:t xml:space="preserve"> </w:t>
      </w:r>
    </w:p>
    <w:p>
      <w:pPr>
        <w:pStyle w:val="Heading2"/>
        <w:bidi w:val="0"/>
        <w:spacing w:before="280" w:after="280"/>
        <w:ind w:start="0" w:hanging="0"/>
        <w:jc w:val="both"/>
        <w:rPr>
          <w:rFonts w:ascii="宋体" w:hAnsi="宋体" w:eastAsia="宋体" w:cs="宋体"/>
          <w:sz w:val="28"/>
        </w:rPr>
      </w:pPr>
      <w:bookmarkStart w:id="1" w:name="_Toc381283411"/>
      <w:r>
        <w:rPr>
          <w:rFonts w:ascii="SimHei" w:hAnsi="SimHei" w:cs="宋体" w:eastAsia="黑体"/>
          <w:sz w:val="28"/>
        </w:rPr>
        <w:t>第一条总则</w:t>
      </w:r>
      <w:bookmarkEnd w:id="1"/>
    </w:p>
    <w:p>
      <w:pPr>
        <w:pStyle w:val="Normal"/>
        <w:bidi w:val="0"/>
        <w:spacing w:lineRule="auto" w:line="360"/>
        <w:jc w:val="both"/>
        <w:rPr>
          <w:rFonts w:ascii="宋体" w:hAnsi="宋体" w:eastAsia="宋体" w:cs="宋体"/>
          <w:sz w:val="24"/>
          <w:szCs w:val="24"/>
        </w:rPr>
      </w:pPr>
      <w:r>
        <w:rPr>
          <w:rFonts w:ascii="SimHei" w:hAnsi="SimHei" w:cs="宋体" w:eastAsia="黑体"/>
          <w:sz w:val="24"/>
          <w:szCs w:val="24"/>
        </w:rPr>
        <w:t>为规范公司的管理制度，特制定本手册。公司的聘用、考勤、相关财务、行为规范等事项均按照本手册执行。公司全体员工均须遵守本手册各项规定。</w:t>
      </w:r>
    </w:p>
    <w:p>
      <w:pPr>
        <w:pStyle w:val="Heading2"/>
        <w:bidi w:val="0"/>
        <w:spacing w:before="280" w:after="280"/>
        <w:jc w:val="both"/>
        <w:rPr>
          <w:rFonts w:ascii="宋体" w:hAnsi="宋体" w:eastAsia="宋体" w:cs="宋体"/>
          <w:sz w:val="28"/>
        </w:rPr>
      </w:pPr>
      <w:bookmarkStart w:id="2" w:name="_Toc381283412"/>
      <w:r>
        <w:rPr>
          <w:rFonts w:ascii="SimHei" w:hAnsi="SimHei" w:cs="宋体" w:eastAsia="黑体"/>
          <w:sz w:val="28"/>
        </w:rPr>
        <w:t>第二条 聘用制度</w:t>
      </w:r>
      <w:bookmarkEnd w:id="2"/>
    </w:p>
    <w:p>
      <w:pPr>
        <w:pStyle w:val="Normal"/>
        <w:bidi w:val="0"/>
        <w:jc w:val="both"/>
        <w:rPr>
          <w:rFonts w:ascii="宋体" w:hAnsi="宋体" w:eastAsia="宋体" w:cs="宋体"/>
          <w:b/>
          <w:b/>
          <w:bCs/>
          <w:sz w:val="28"/>
          <w:szCs w:val="28"/>
        </w:rPr>
      </w:pPr>
      <w:r>
        <w:rPr>
          <w:rFonts w:eastAsia="黑体" w:cs="宋体" w:ascii="SimHei" w:hAnsi="SimHei"/>
          <w:b/>
          <w:bCs/>
          <w:sz w:val="28"/>
          <w:szCs w:val="28"/>
        </w:rPr>
        <w:t xml:space="preserve">1. </w:t>
      </w:r>
      <w:r>
        <w:rPr>
          <w:rFonts w:ascii="SimHei" w:hAnsi="SimHei" w:cs="宋体" w:eastAsia="黑体"/>
          <w:b/>
          <w:bCs/>
          <w:sz w:val="28"/>
          <w:szCs w:val="28"/>
        </w:rPr>
        <w:t>入职资料</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1.1</w:t>
      </w:r>
      <w:r>
        <w:rPr>
          <w:rFonts w:ascii="SimHei" w:hAnsi="SimHei" w:cs="宋体" w:eastAsia="黑体"/>
          <w:sz w:val="24"/>
          <w:szCs w:val="24"/>
        </w:rPr>
        <w:t>证件原件及复印件</w:t>
      </w:r>
      <w:r>
        <w:rPr>
          <w:rFonts w:eastAsia="黑体" w:cs="宋体" w:ascii="SimHei" w:hAnsi="SimHei"/>
          <w:sz w:val="24"/>
          <w:szCs w:val="24"/>
        </w:rPr>
        <w:t>1</w:t>
      </w:r>
      <w:r>
        <w:rPr>
          <w:rFonts w:ascii="SimHei" w:hAnsi="SimHei" w:cs="宋体" w:eastAsia="黑体"/>
          <w:sz w:val="24"/>
          <w:szCs w:val="24"/>
        </w:rPr>
        <w:t>张（或户口本本人页复印件）</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1.2</w:t>
      </w:r>
      <w:r>
        <w:rPr>
          <w:rFonts w:ascii="SimHei" w:hAnsi="SimHei" w:cs="宋体" w:eastAsia="黑体"/>
          <w:sz w:val="24"/>
          <w:szCs w:val="24"/>
        </w:rPr>
        <w:t>毕业证、学位证原件及复印件</w:t>
      </w:r>
      <w:r>
        <w:rPr>
          <w:rFonts w:eastAsia="黑体" w:cs="宋体" w:ascii="SimHei" w:hAnsi="SimHei"/>
          <w:sz w:val="24"/>
          <w:szCs w:val="24"/>
        </w:rPr>
        <w:t>1</w:t>
      </w:r>
      <w:r>
        <w:rPr>
          <w:rFonts w:ascii="SimHei" w:hAnsi="SimHei" w:cs="宋体" w:eastAsia="黑体"/>
          <w:sz w:val="24"/>
          <w:szCs w:val="24"/>
        </w:rPr>
        <w:t>张，原件用以验证</w:t>
      </w:r>
    </w:p>
    <w:p>
      <w:pPr>
        <w:pStyle w:val="Normal"/>
        <w:bidi w:val="0"/>
        <w:spacing w:lineRule="auto" w:line="360"/>
        <w:ind w:firstLine="240"/>
        <w:jc w:val="both"/>
        <w:rPr>
          <w:rFonts w:ascii="宋体" w:hAnsi="宋体" w:eastAsia="宋体" w:cs="宋体"/>
          <w:sz w:val="24"/>
          <w:szCs w:val="24"/>
        </w:rPr>
      </w:pPr>
      <w:r>
        <w:rPr>
          <w:rFonts w:ascii="SimHei" w:hAnsi="SimHei" w:cs="宋体" w:eastAsia="黑体"/>
          <w:sz w:val="24"/>
          <w:szCs w:val="24"/>
        </w:rPr>
        <w:t>（实习生提供学生证复印件或学校开具在读证明）</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1.3</w:t>
      </w:r>
      <w:r>
        <w:rPr>
          <w:rFonts w:ascii="SimHei" w:hAnsi="SimHei" w:cs="宋体" w:eastAsia="黑体"/>
          <w:sz w:val="24"/>
          <w:szCs w:val="24"/>
        </w:rPr>
        <w:t>彩色白底一寸照片</w:t>
      </w:r>
      <w:r>
        <w:rPr>
          <w:rFonts w:eastAsia="黑体" w:cs="宋体" w:ascii="SimHei" w:hAnsi="SimHei"/>
          <w:sz w:val="24"/>
          <w:szCs w:val="24"/>
        </w:rPr>
        <w:t>3</w:t>
      </w:r>
      <w:r>
        <w:rPr>
          <w:rFonts w:ascii="SimHei" w:hAnsi="SimHei" w:cs="宋体" w:eastAsia="黑体"/>
          <w:sz w:val="24"/>
          <w:szCs w:val="24"/>
        </w:rPr>
        <w:t>张</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1.4</w:t>
      </w:r>
      <w:r>
        <w:rPr>
          <w:rFonts w:ascii="SimHei" w:hAnsi="SimHei" w:cs="宋体" w:eastAsia="黑体"/>
          <w:sz w:val="24"/>
          <w:szCs w:val="24"/>
        </w:rPr>
        <w:t>入职简历</w:t>
      </w:r>
    </w:p>
    <w:p>
      <w:pPr>
        <w:pStyle w:val="Normal"/>
        <w:bidi w:val="0"/>
        <w:spacing w:lineRule="auto" w:line="360"/>
        <w:jc w:val="both"/>
        <w:rPr>
          <w:rFonts w:ascii="宋体" w:hAnsi="宋体" w:eastAsia="宋体" w:cs="宋体"/>
          <w:sz w:val="24"/>
          <w:szCs w:val="24"/>
        </w:rPr>
      </w:pPr>
      <w:r>
        <w:rPr>
          <w:rFonts w:ascii="SimHei" w:hAnsi="SimHei" w:cs="宋体" w:eastAsia="黑体"/>
          <w:sz w:val="24"/>
          <w:szCs w:val="24"/>
        </w:rPr>
        <w:t>（新员工应当详细、完整、真实填写个人资料，如有作假公司将立刻解除劳动关系，并视情节和影响追究其法律责任）；</w:t>
      </w:r>
    </w:p>
    <w:p>
      <w:pPr>
        <w:pStyle w:val="Normal"/>
        <w:bidi w:val="0"/>
        <w:jc w:val="both"/>
        <w:rPr>
          <w:rFonts w:ascii="宋体" w:hAnsi="宋体" w:eastAsia="宋体" w:cs="宋体"/>
          <w:sz w:val="28"/>
          <w:szCs w:val="28"/>
        </w:rPr>
      </w:pPr>
      <w:r>
        <w:rPr>
          <w:rFonts w:eastAsia="黑体" w:cs="宋体" w:ascii="SimHei" w:hAnsi="SimHei"/>
          <w:sz w:val="28"/>
          <w:szCs w:val="28"/>
        </w:rPr>
      </w:r>
    </w:p>
    <w:p>
      <w:pPr>
        <w:pStyle w:val="Normal"/>
        <w:bidi w:val="0"/>
        <w:jc w:val="both"/>
        <w:rPr>
          <w:rFonts w:ascii="宋体" w:hAnsi="宋体" w:eastAsia="宋体" w:cs="宋体"/>
          <w:sz w:val="28"/>
          <w:szCs w:val="28"/>
        </w:rPr>
      </w:pPr>
      <w:r>
        <w:rPr>
          <w:rFonts w:eastAsia="黑体" w:cs="宋体" w:ascii="SimHei" w:hAnsi="SimHei"/>
          <w:b/>
          <w:bCs/>
          <w:sz w:val="28"/>
          <w:szCs w:val="28"/>
        </w:rPr>
        <w:t xml:space="preserve">2. </w:t>
      </w:r>
      <w:r>
        <w:rPr>
          <w:rFonts w:ascii="SimHei" w:hAnsi="SimHei" w:cs="宋体" w:eastAsia="黑体"/>
          <w:b/>
          <w:bCs/>
          <w:sz w:val="28"/>
          <w:szCs w:val="28"/>
        </w:rPr>
        <w:t>入职手续办理</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2.1</w:t>
      </w:r>
      <w:r>
        <w:rPr>
          <w:rFonts w:ascii="SimHei" w:hAnsi="SimHei" w:cs="宋体" w:eastAsia="黑体"/>
          <w:sz w:val="24"/>
          <w:szCs w:val="24"/>
        </w:rPr>
        <w:t>新员工入职前需将准备齐的资料交于人事处，资料不齐全者暂不办理入职手续；以交全资料办理入职手续之日为入职日期（核算工资）</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2.2</w:t>
      </w:r>
      <w:r>
        <w:rPr>
          <w:rFonts w:ascii="SimHei" w:hAnsi="SimHei" w:cs="宋体" w:eastAsia="黑体"/>
          <w:sz w:val="24"/>
          <w:szCs w:val="24"/>
        </w:rPr>
        <w:t>新员工在人事处领取并填写《入职登记表》</w:t>
      </w:r>
    </w:p>
    <w:p>
      <w:pPr>
        <w:pStyle w:val="Normal"/>
        <w:bidi w:val="0"/>
        <w:spacing w:lineRule="auto" w:line="360"/>
        <w:ind w:start="560" w:hanging="480"/>
        <w:jc w:val="both"/>
        <w:rPr>
          <w:rFonts w:ascii="宋体" w:hAnsi="宋体" w:eastAsia="宋体" w:cs="宋体"/>
          <w:sz w:val="24"/>
          <w:szCs w:val="24"/>
          <w:lang w:eastAsia="zh-CN"/>
        </w:rPr>
      </w:pPr>
      <w:r>
        <w:rPr>
          <w:rFonts w:eastAsia="黑体" w:cs="宋体" w:ascii="SimHei" w:hAnsi="SimHei"/>
          <w:sz w:val="24"/>
          <w:szCs w:val="24"/>
        </w:rPr>
        <w:t>2.3</w:t>
      </w:r>
      <w:r>
        <w:rPr>
          <w:rFonts w:ascii="SimHei" w:hAnsi="SimHei" w:cs="宋体" w:eastAsia="黑体"/>
          <w:sz w:val="24"/>
          <w:szCs w:val="24"/>
        </w:rPr>
        <w:t>签订劳动合同或实习协议、保密协议；员工应严格遵守公司</w:t>
      </w:r>
      <w:r>
        <w:rPr>
          <w:rFonts w:ascii="SimHei" w:hAnsi="SimHei" w:cs="宋体" w:eastAsia="黑体"/>
          <w:sz w:val="24"/>
          <w:szCs w:val="24"/>
          <w:lang w:val="en-US" w:eastAsia="zh-CN"/>
        </w:rPr>
        <w:t>各</w:t>
      </w:r>
      <w:r>
        <w:rPr>
          <w:rFonts w:ascii="SimHei" w:hAnsi="SimHei" w:cs="宋体" w:eastAsia="黑体"/>
          <w:sz w:val="24"/>
          <w:szCs w:val="24"/>
        </w:rPr>
        <w:t>项制度及履行公司保密义务</w:t>
      </w:r>
      <w:r>
        <w:rPr>
          <w:rFonts w:ascii="SimHei" w:hAnsi="SimHei" w:cs="宋体" w:eastAsia="黑体"/>
          <w:sz w:val="24"/>
          <w:szCs w:val="24"/>
          <w:lang w:eastAsia="zh-CN"/>
        </w:rPr>
        <w:t>。</w:t>
      </w:r>
    </w:p>
    <w:p>
      <w:pPr>
        <w:pStyle w:val="Normal"/>
        <w:bidi w:val="0"/>
        <w:spacing w:lineRule="auto" w:line="360"/>
        <w:ind w:start="560" w:hanging="480"/>
        <w:jc w:val="both"/>
        <w:rPr>
          <w:rFonts w:ascii="宋体" w:hAnsi="宋体" w:eastAsia="宋体" w:cs="宋体"/>
          <w:sz w:val="24"/>
          <w:szCs w:val="24"/>
          <w:lang w:eastAsia="zh-CN"/>
        </w:rPr>
      </w:pPr>
      <w:r>
        <w:rPr>
          <w:rFonts w:eastAsia="黑体" w:cs="宋体" w:ascii="SimHei" w:hAnsi="SimHei"/>
          <w:sz w:val="24"/>
          <w:szCs w:val="24"/>
        </w:rPr>
        <w:t>2.4</w:t>
      </w:r>
      <w:r>
        <w:rPr>
          <w:rFonts w:ascii="SimHei" w:hAnsi="SimHei" w:cs="宋体" w:eastAsia="黑体"/>
          <w:sz w:val="24"/>
          <w:szCs w:val="24"/>
        </w:rPr>
        <w:t>加入公司钉钉，进行考勤打卡</w:t>
      </w:r>
      <w:r>
        <w:rPr>
          <w:rFonts w:ascii="SimHei" w:hAnsi="SimHei" w:cs="宋体" w:eastAsia="黑体"/>
          <w:sz w:val="24"/>
          <w:szCs w:val="24"/>
          <w:lang w:eastAsia="zh-CN"/>
        </w:rPr>
        <w:t>。</w:t>
      </w:r>
    </w:p>
    <w:p>
      <w:pPr>
        <w:pStyle w:val="Normal"/>
        <w:bidi w:val="0"/>
        <w:jc w:val="both"/>
        <w:rPr>
          <w:rFonts w:ascii="宋体" w:hAnsi="宋体" w:eastAsia="宋体" w:cs="宋体"/>
          <w:sz w:val="28"/>
          <w:szCs w:val="28"/>
        </w:rPr>
      </w:pPr>
      <w:r>
        <w:rPr>
          <w:rFonts w:eastAsia="黑体" w:cs="宋体" w:ascii="SimHei" w:hAnsi="SimHei"/>
          <w:sz w:val="28"/>
          <w:szCs w:val="28"/>
        </w:rPr>
      </w:r>
    </w:p>
    <w:p>
      <w:pPr>
        <w:pStyle w:val="Normal"/>
        <w:bidi w:val="0"/>
        <w:ind w:start="560" w:hanging="560"/>
        <w:jc w:val="both"/>
        <w:rPr>
          <w:rFonts w:ascii="宋体" w:hAnsi="宋体" w:eastAsia="宋体" w:cs="宋体"/>
          <w:sz w:val="28"/>
          <w:szCs w:val="28"/>
        </w:rPr>
      </w:pPr>
      <w:r>
        <w:rPr>
          <w:rFonts w:eastAsia="黑体" w:cs="宋体" w:ascii="SimHei" w:hAnsi="SimHei"/>
          <w:b/>
          <w:bCs/>
          <w:sz w:val="28"/>
          <w:szCs w:val="28"/>
        </w:rPr>
        <w:t xml:space="preserve">3. </w:t>
      </w:r>
      <w:r>
        <w:rPr>
          <w:rFonts w:ascii="SimHei" w:hAnsi="SimHei" w:cs="宋体" w:eastAsia="黑体"/>
          <w:b/>
          <w:bCs/>
          <w:sz w:val="28"/>
          <w:szCs w:val="28"/>
        </w:rPr>
        <w:t>入职须知</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3.1</w:t>
      </w:r>
      <w:r>
        <w:rPr>
          <w:rFonts w:ascii="SimHei" w:hAnsi="SimHei" w:cs="宋体" w:eastAsia="黑体"/>
          <w:sz w:val="24"/>
          <w:szCs w:val="24"/>
        </w:rPr>
        <w:t xml:space="preserve">作息时间：周一至周五 </w:t>
      </w:r>
      <w:r>
        <w:rPr>
          <w:rFonts w:eastAsia="黑体" w:cs="宋体" w:ascii="SimHei" w:hAnsi="SimHei"/>
          <w:sz w:val="24"/>
          <w:szCs w:val="24"/>
        </w:rPr>
        <w:t>9</w:t>
      </w:r>
      <w:r>
        <w:rPr>
          <w:rFonts w:ascii="SimHei" w:hAnsi="SimHei" w:cs="宋体" w:eastAsia="黑体"/>
          <w:sz w:val="24"/>
          <w:szCs w:val="24"/>
        </w:rPr>
        <w:t>：</w:t>
      </w:r>
      <w:r>
        <w:rPr>
          <w:rFonts w:eastAsia="黑体" w:cs="宋体" w:ascii="SimHei" w:hAnsi="SimHei"/>
          <w:sz w:val="24"/>
          <w:szCs w:val="24"/>
        </w:rPr>
        <w:t>00-12</w:t>
      </w:r>
      <w:r>
        <w:rPr>
          <w:rFonts w:ascii="SimHei" w:hAnsi="SimHei" w:cs="宋体" w:eastAsia="黑体"/>
          <w:sz w:val="24"/>
          <w:szCs w:val="24"/>
        </w:rPr>
        <w:t>：</w:t>
      </w:r>
      <w:r>
        <w:rPr>
          <w:rFonts w:eastAsia="黑体" w:cs="宋体" w:ascii="SimHei" w:hAnsi="SimHei"/>
          <w:sz w:val="24"/>
          <w:szCs w:val="24"/>
        </w:rPr>
        <w:t>30 14</w:t>
      </w:r>
      <w:r>
        <w:rPr>
          <w:rFonts w:ascii="SimHei" w:hAnsi="SimHei" w:cs="宋体" w:eastAsia="黑体"/>
          <w:sz w:val="24"/>
          <w:szCs w:val="24"/>
        </w:rPr>
        <w:t>：</w:t>
      </w:r>
      <w:r>
        <w:rPr>
          <w:rFonts w:eastAsia="黑体" w:cs="宋体" w:ascii="SimHei" w:hAnsi="SimHei"/>
          <w:sz w:val="24"/>
          <w:szCs w:val="24"/>
        </w:rPr>
        <w:t>00-18</w:t>
      </w:r>
      <w:r>
        <w:rPr>
          <w:rFonts w:ascii="SimHei" w:hAnsi="SimHei" w:cs="宋体" w:eastAsia="黑体"/>
          <w:sz w:val="24"/>
          <w:szCs w:val="24"/>
        </w:rPr>
        <w:t>：</w:t>
      </w:r>
      <w:r>
        <w:rPr>
          <w:rFonts w:eastAsia="黑体" w:cs="宋体" w:ascii="SimHei" w:hAnsi="SimHei"/>
          <w:sz w:val="24"/>
          <w:szCs w:val="24"/>
        </w:rPr>
        <w:t>00</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3.2</w:t>
      </w:r>
      <w:r>
        <w:rPr>
          <w:rFonts w:ascii="SimHei" w:hAnsi="SimHei" w:cs="宋体" w:eastAsia="黑体"/>
          <w:sz w:val="24"/>
          <w:szCs w:val="24"/>
        </w:rPr>
        <w:t>工资发放的时间为次月</w:t>
      </w:r>
      <w:r>
        <w:rPr>
          <w:rFonts w:eastAsia="黑体" w:cs="宋体" w:ascii="SimHei" w:hAnsi="SimHei"/>
          <w:sz w:val="24"/>
          <w:szCs w:val="24"/>
          <w:lang w:val="en-US" w:eastAsia="zh-CN"/>
        </w:rPr>
        <w:t>5</w:t>
      </w:r>
      <w:r>
        <w:rPr>
          <w:rFonts w:ascii="SimHei" w:hAnsi="SimHei" w:cs="宋体" w:eastAsia="黑体"/>
          <w:sz w:val="24"/>
          <w:szCs w:val="24"/>
        </w:rPr>
        <w:t>号之前。请于工资发放日前将符合公司要求的银行卡信息交至财务处。</w:t>
      </w:r>
    </w:p>
    <w:p>
      <w:pPr>
        <w:pStyle w:val="Normal"/>
        <w:bidi w:val="0"/>
        <w:spacing w:lineRule="auto" w:line="360"/>
        <w:jc w:val="both"/>
        <w:rPr>
          <w:rFonts w:ascii="宋体" w:hAnsi="宋体" w:eastAsia="宋体" w:cs="宋体"/>
          <w:sz w:val="28"/>
          <w:szCs w:val="28"/>
        </w:rPr>
      </w:pPr>
      <w:r>
        <w:rPr>
          <w:rFonts w:eastAsia="黑体" w:cs="宋体" w:ascii="SimHei" w:hAnsi="SimHei"/>
          <w:b/>
          <w:bCs/>
          <w:sz w:val="28"/>
          <w:szCs w:val="28"/>
        </w:rPr>
        <w:t>4</w:t>
      </w:r>
      <w:r>
        <w:rPr>
          <w:rFonts w:ascii="SimHei" w:hAnsi="SimHei" w:cs="宋体" w:eastAsia="黑体"/>
          <w:b/>
          <w:bCs/>
          <w:sz w:val="28"/>
          <w:szCs w:val="28"/>
        </w:rPr>
        <w:t>．转正手续办理</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4.1</w:t>
      </w:r>
      <w:r>
        <w:rPr>
          <w:rFonts w:ascii="SimHei" w:hAnsi="SimHei" w:cs="宋体" w:eastAsia="黑体"/>
          <w:sz w:val="24"/>
          <w:szCs w:val="24"/>
        </w:rPr>
        <w:t>一般情况下，新入职员工有为期</w:t>
      </w:r>
      <w:r>
        <w:rPr>
          <w:rFonts w:eastAsia="黑体" w:cs="宋体" w:ascii="SimHei" w:hAnsi="SimHei"/>
          <w:sz w:val="24"/>
          <w:szCs w:val="24"/>
        </w:rPr>
        <w:t>1-3</w:t>
      </w:r>
      <w:r>
        <w:rPr>
          <w:rFonts w:ascii="SimHei" w:hAnsi="SimHei" w:cs="宋体" w:eastAsia="黑体"/>
          <w:sz w:val="24"/>
          <w:szCs w:val="24"/>
        </w:rPr>
        <w:t>个月的试用期，公司可根据具体情况将试用期延长或缩短。</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4.2</w:t>
      </w:r>
      <w:r>
        <w:rPr>
          <w:rFonts w:ascii="SimHei" w:hAnsi="SimHei" w:cs="宋体" w:eastAsia="黑体"/>
          <w:sz w:val="24"/>
          <w:szCs w:val="24"/>
        </w:rPr>
        <w:t>试用期内不符合公司要求者，在办理好工作交接后，终止聘用关系</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4.3</w:t>
      </w:r>
      <w:r>
        <w:rPr>
          <w:rFonts w:ascii="SimHei" w:hAnsi="SimHei" w:cs="宋体" w:eastAsia="黑体"/>
          <w:sz w:val="24"/>
          <w:szCs w:val="24"/>
        </w:rPr>
        <w:t>符合公司要求者，试用期满后在钉钉提交《转正》申请</w:t>
      </w:r>
      <w:r>
        <w:rPr>
          <w:rFonts w:ascii="SimHei" w:hAnsi="SimHei" w:cs="宋体" w:eastAsia="黑体"/>
          <w:sz w:val="24"/>
          <w:szCs w:val="24"/>
          <w:lang w:eastAsia="zh-CN"/>
        </w:rPr>
        <w:t>，</w:t>
      </w:r>
      <w:r>
        <w:rPr>
          <w:rFonts w:ascii="SimHei" w:hAnsi="SimHei" w:cs="宋体" w:eastAsia="黑体"/>
          <w:sz w:val="24"/>
          <w:szCs w:val="24"/>
        </w:rPr>
        <w:t xml:space="preserve">转正为公司正式员工，经批准后，享受相应福利政策。 </w:t>
      </w:r>
    </w:p>
    <w:p>
      <w:pPr>
        <w:pStyle w:val="Normal"/>
        <w:bidi w:val="0"/>
        <w:spacing w:lineRule="auto" w:line="360"/>
        <w:ind w:start="560" w:hanging="480"/>
        <w:jc w:val="both"/>
        <w:rPr>
          <w:rFonts w:ascii="宋体" w:hAnsi="宋体" w:eastAsia="宋体" w:cs="宋体"/>
          <w:sz w:val="24"/>
          <w:szCs w:val="24"/>
        </w:rPr>
      </w:pPr>
      <w:r>
        <w:rPr>
          <w:rFonts w:ascii="SimHei" w:hAnsi="SimHei" w:cs="宋体" w:eastAsia="黑体"/>
          <w:sz w:val="24"/>
          <w:szCs w:val="24"/>
          <w:lang w:val="en-US" w:eastAsia="zh-CN"/>
        </w:rPr>
        <w:t>（转正审批流程：申请人</w:t>
      </w:r>
      <w:r>
        <w:rPr>
          <w:rFonts w:eastAsia="黑体" w:cs="宋体" w:ascii="SimHei" w:hAnsi="SimHei"/>
          <w:sz w:val="24"/>
          <w:szCs w:val="24"/>
          <w:lang w:val="en-US" w:eastAsia="zh-CN"/>
        </w:rPr>
        <w:t>-</w:t>
      </w:r>
      <w:r>
        <w:rPr>
          <w:rFonts w:ascii="SimHei" w:hAnsi="SimHei" w:cs="宋体" w:eastAsia="黑体"/>
          <w:sz w:val="24"/>
          <w:szCs w:val="24"/>
          <w:lang w:val="en-US" w:eastAsia="zh-CN"/>
        </w:rPr>
        <w:t>部门主管</w:t>
      </w:r>
      <w:r>
        <w:rPr>
          <w:rFonts w:eastAsia="黑体" w:cs="宋体" w:ascii="SimHei" w:hAnsi="SimHei"/>
          <w:sz w:val="24"/>
          <w:szCs w:val="24"/>
          <w:lang w:val="en-US" w:eastAsia="zh-CN"/>
        </w:rPr>
        <w:t>-</w:t>
      </w:r>
      <w:r>
        <w:rPr>
          <w:rFonts w:ascii="SimHei" w:hAnsi="SimHei" w:cs="宋体" w:eastAsia="黑体"/>
          <w:sz w:val="24"/>
          <w:szCs w:val="24"/>
          <w:lang w:val="en-US" w:eastAsia="zh-CN"/>
        </w:rPr>
        <w:t>副部长</w:t>
      </w:r>
      <w:r>
        <w:rPr>
          <w:rFonts w:eastAsia="黑体" w:cs="宋体" w:ascii="SimHei" w:hAnsi="SimHei"/>
          <w:sz w:val="24"/>
          <w:szCs w:val="24"/>
          <w:lang w:val="en-US" w:eastAsia="zh-CN"/>
        </w:rPr>
        <w:t>-</w:t>
      </w:r>
      <w:r>
        <w:rPr>
          <w:rFonts w:ascii="SimHei" w:hAnsi="SimHei" w:cs="宋体" w:eastAsia="黑体"/>
          <w:sz w:val="24"/>
          <w:szCs w:val="24"/>
          <w:lang w:val="en-US" w:eastAsia="zh-CN"/>
        </w:rPr>
        <w:t>部长，审批完成后，抄送给行政存档，以便签订正式劳动合同）</w:t>
      </w:r>
    </w:p>
    <w:p>
      <w:pPr>
        <w:pStyle w:val="Normal"/>
        <w:bidi w:val="0"/>
        <w:spacing w:lineRule="auto" w:line="360"/>
        <w:ind w:start="560" w:hanging="560"/>
        <w:jc w:val="both"/>
        <w:rPr>
          <w:rFonts w:ascii="宋体" w:hAnsi="宋体" w:eastAsia="宋体" w:cs="宋体"/>
          <w:sz w:val="28"/>
          <w:szCs w:val="28"/>
        </w:rPr>
      </w:pPr>
      <w:r>
        <w:rPr>
          <w:rFonts w:eastAsia="黑体" w:cs="宋体" w:ascii="SimHei" w:hAnsi="SimHei"/>
          <w:sz w:val="28"/>
          <w:szCs w:val="28"/>
        </w:rPr>
      </w:r>
    </w:p>
    <w:p>
      <w:pPr>
        <w:pStyle w:val="Normal"/>
        <w:bidi w:val="0"/>
        <w:spacing w:lineRule="auto" w:line="360"/>
        <w:jc w:val="both"/>
        <w:rPr>
          <w:rFonts w:ascii="宋体" w:hAnsi="宋体" w:eastAsia="宋体" w:cs="宋体"/>
          <w:sz w:val="28"/>
          <w:szCs w:val="28"/>
        </w:rPr>
      </w:pPr>
      <w:r>
        <w:rPr>
          <w:rFonts w:eastAsia="黑体" w:cs="宋体" w:ascii="SimHei" w:hAnsi="SimHei"/>
          <w:b/>
          <w:bCs/>
          <w:sz w:val="28"/>
          <w:szCs w:val="28"/>
        </w:rPr>
        <w:t>5</w:t>
      </w:r>
      <w:r>
        <w:rPr>
          <w:rFonts w:ascii="SimHei" w:hAnsi="SimHei" w:cs="宋体" w:eastAsia="黑体"/>
          <w:b/>
          <w:bCs/>
          <w:sz w:val="28"/>
          <w:szCs w:val="28"/>
        </w:rPr>
        <w:t>．实习生管理</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5.1</w:t>
      </w:r>
      <w:r>
        <w:rPr>
          <w:rFonts w:ascii="SimHei" w:hAnsi="SimHei" w:cs="宋体" w:eastAsia="黑体"/>
          <w:sz w:val="24"/>
          <w:szCs w:val="24"/>
        </w:rPr>
        <w:t>公司接纳优秀在校生前来实习，并与其签订实习协议。</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5.2</w:t>
      </w:r>
      <w:r>
        <w:rPr>
          <w:rFonts w:ascii="SimHei" w:hAnsi="SimHei" w:cs="宋体" w:eastAsia="黑体"/>
          <w:sz w:val="24"/>
          <w:szCs w:val="24"/>
        </w:rPr>
        <w:t>公司对实习生不视为正式员工编制，不予承担其福利、社保等</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5.3</w:t>
      </w:r>
      <w:r>
        <w:rPr>
          <w:rFonts w:ascii="SimHei" w:hAnsi="SimHei" w:cs="宋体" w:eastAsia="黑体"/>
          <w:sz w:val="24"/>
          <w:szCs w:val="24"/>
        </w:rPr>
        <w:t>对实习生的管理形同公司正式员工管理，实习生应严格遵守公司相关管理制度，并遵从工作安排及调度</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5.4</w:t>
      </w:r>
      <w:r>
        <w:rPr>
          <w:rFonts w:ascii="SimHei" w:hAnsi="SimHei" w:cs="宋体" w:eastAsia="黑体"/>
          <w:sz w:val="24"/>
          <w:szCs w:val="24"/>
        </w:rPr>
        <w:t>公司与实习生将签订保密协议，实习生应严格按照公司规定，严守公司商业机密。若有外泄公司保有追述权利</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5.5</w:t>
      </w:r>
      <w:r>
        <w:rPr>
          <w:rFonts w:ascii="SimHei" w:hAnsi="SimHei" w:cs="宋体" w:eastAsia="黑体"/>
          <w:sz w:val="24"/>
          <w:szCs w:val="24"/>
        </w:rPr>
        <w:t>公司对实习生实行人事档案管理，实习生有优先录取权</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5.6</w:t>
      </w:r>
      <w:r>
        <w:rPr>
          <w:rFonts w:ascii="SimHei" w:hAnsi="SimHei" w:cs="宋体" w:eastAsia="黑体"/>
          <w:sz w:val="24"/>
          <w:szCs w:val="24"/>
        </w:rPr>
        <w:t>实习期满，实习协议效力自动终止，公司与实习生可双向选择录用或离开。</w:t>
      </w:r>
    </w:p>
    <w:p>
      <w:pPr>
        <w:pStyle w:val="Normal"/>
        <w:bidi w:val="0"/>
        <w:spacing w:lineRule="auto" w:line="360"/>
        <w:ind w:start="560" w:hanging="560"/>
        <w:jc w:val="both"/>
        <w:rPr>
          <w:rFonts w:ascii="宋体" w:hAnsi="宋体" w:eastAsia="宋体" w:cs="宋体"/>
          <w:sz w:val="28"/>
          <w:szCs w:val="28"/>
        </w:rPr>
      </w:pPr>
      <w:r>
        <w:rPr>
          <w:rFonts w:eastAsia="黑体" w:cs="宋体" w:ascii="SimHei" w:hAnsi="SimHei"/>
          <w:sz w:val="28"/>
          <w:szCs w:val="28"/>
        </w:rPr>
      </w:r>
    </w:p>
    <w:p>
      <w:pPr>
        <w:pStyle w:val="Normal"/>
        <w:bidi w:val="0"/>
        <w:spacing w:lineRule="auto" w:line="360"/>
        <w:jc w:val="both"/>
        <w:rPr>
          <w:rFonts w:ascii="宋体" w:hAnsi="宋体" w:eastAsia="宋体" w:cs="宋体"/>
          <w:b/>
          <w:b/>
          <w:bCs/>
          <w:sz w:val="28"/>
          <w:szCs w:val="28"/>
        </w:rPr>
      </w:pPr>
      <w:r>
        <w:rPr>
          <w:rFonts w:eastAsia="黑体" w:cs="宋体" w:ascii="SimHei" w:hAnsi="SimHei"/>
          <w:b/>
          <w:bCs/>
          <w:sz w:val="28"/>
          <w:szCs w:val="28"/>
        </w:rPr>
        <w:t>6</w:t>
      </w:r>
      <w:r>
        <w:rPr>
          <w:rFonts w:ascii="SimHei" w:hAnsi="SimHei" w:cs="宋体" w:eastAsia="黑体"/>
          <w:b/>
          <w:bCs/>
          <w:sz w:val="28"/>
          <w:szCs w:val="28"/>
        </w:rPr>
        <w:t>．离职手续办理</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6.1</w:t>
      </w:r>
      <w:r>
        <w:rPr>
          <w:rFonts w:ascii="SimHei" w:hAnsi="SimHei" w:cs="宋体" w:eastAsia="黑体"/>
          <w:sz w:val="24"/>
          <w:szCs w:val="24"/>
        </w:rPr>
        <w:t>试用期员工应提前</w:t>
      </w:r>
      <w:r>
        <w:rPr>
          <w:rFonts w:eastAsia="黑体" w:cs="宋体" w:ascii="SimHei" w:hAnsi="SimHei"/>
          <w:sz w:val="24"/>
          <w:szCs w:val="24"/>
        </w:rPr>
        <w:t>7</w:t>
      </w:r>
      <w:r>
        <w:rPr>
          <w:rFonts w:ascii="SimHei" w:hAnsi="SimHei" w:cs="宋体" w:eastAsia="黑体"/>
          <w:sz w:val="24"/>
          <w:szCs w:val="24"/>
        </w:rPr>
        <w:t>天通知所在部门主管。正式员工离职需提前</w:t>
      </w:r>
      <w:r>
        <w:rPr>
          <w:rFonts w:eastAsia="黑体" w:cs="宋体" w:ascii="SimHei" w:hAnsi="SimHei"/>
          <w:sz w:val="24"/>
          <w:szCs w:val="24"/>
        </w:rPr>
        <w:t>30</w:t>
      </w:r>
      <w:r>
        <w:rPr>
          <w:rFonts w:ascii="SimHei" w:hAnsi="SimHei" w:cs="宋体" w:eastAsia="黑体"/>
          <w:sz w:val="24"/>
          <w:szCs w:val="24"/>
        </w:rPr>
        <w:t>天向直属主管呈交书面及邮件辞职报告。</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6.2</w:t>
      </w:r>
      <w:r>
        <w:rPr>
          <w:rFonts w:ascii="SimHei" w:hAnsi="SimHei" w:cs="宋体" w:eastAsia="黑体"/>
          <w:sz w:val="24"/>
          <w:szCs w:val="24"/>
        </w:rPr>
        <w:t>员工离职应按公司规定在钉钉上填写《离职申请表》，办理离职手续。如不按规定办理离职手续，暂缓发放薪资。</w:t>
      </w:r>
    </w:p>
    <w:p>
      <w:pPr>
        <w:pStyle w:val="Normal"/>
        <w:bidi w:val="0"/>
        <w:spacing w:lineRule="auto" w:line="360"/>
        <w:ind w:start="560" w:hanging="480"/>
        <w:jc w:val="both"/>
        <w:rPr>
          <w:rFonts w:ascii="宋体" w:hAnsi="宋体" w:eastAsia="宋体" w:cs="宋体"/>
          <w:sz w:val="24"/>
          <w:szCs w:val="24"/>
          <w:lang w:eastAsia="zh-CN"/>
        </w:rPr>
      </w:pPr>
      <w:r>
        <w:rPr>
          <w:rFonts w:eastAsia="黑体" w:cs="宋体" w:ascii="SimHei" w:hAnsi="SimHei"/>
          <w:sz w:val="24"/>
          <w:szCs w:val="24"/>
        </w:rPr>
        <w:t>6.3</w:t>
      </w:r>
      <w:r>
        <w:rPr>
          <w:rFonts w:ascii="SimHei" w:hAnsi="SimHei" w:cs="宋体" w:eastAsia="黑体"/>
          <w:sz w:val="24"/>
          <w:szCs w:val="24"/>
        </w:rPr>
        <w:t>年度内连续旷工</w:t>
      </w:r>
      <w:r>
        <w:rPr>
          <w:rFonts w:eastAsia="黑体" w:cs="宋体" w:ascii="SimHei" w:hAnsi="SimHei"/>
          <w:sz w:val="24"/>
          <w:szCs w:val="24"/>
        </w:rPr>
        <w:t>3</w:t>
      </w:r>
      <w:r>
        <w:rPr>
          <w:rFonts w:ascii="SimHei" w:hAnsi="SimHei" w:cs="宋体" w:eastAsia="黑体"/>
          <w:sz w:val="24"/>
          <w:szCs w:val="24"/>
        </w:rPr>
        <w:t>日</w:t>
      </w:r>
      <w:r>
        <w:rPr>
          <w:rFonts w:eastAsia="黑体" w:cs="宋体" w:ascii="SimHei" w:hAnsi="SimHei"/>
          <w:sz w:val="24"/>
          <w:szCs w:val="24"/>
        </w:rPr>
        <w:t>,</w:t>
      </w:r>
      <w:r>
        <w:rPr>
          <w:rFonts w:ascii="SimHei" w:hAnsi="SimHei" w:cs="宋体" w:eastAsia="黑体"/>
          <w:sz w:val="24"/>
          <w:szCs w:val="24"/>
        </w:rPr>
        <w:t>累计旷工达到</w:t>
      </w:r>
      <w:r>
        <w:rPr>
          <w:rFonts w:eastAsia="黑体" w:cs="宋体" w:ascii="SimHei" w:hAnsi="SimHei"/>
          <w:sz w:val="24"/>
          <w:szCs w:val="24"/>
        </w:rPr>
        <w:t>5</w:t>
      </w:r>
      <w:r>
        <w:rPr>
          <w:rFonts w:ascii="SimHei" w:hAnsi="SimHei" w:cs="宋体" w:eastAsia="黑体"/>
          <w:sz w:val="24"/>
          <w:szCs w:val="24"/>
        </w:rPr>
        <w:t>日的员工，即作为自动离职处理</w:t>
      </w:r>
      <w:r>
        <w:rPr>
          <w:rFonts w:ascii="SimHei" w:hAnsi="SimHei" w:cs="宋体" w:eastAsia="黑体"/>
          <w:sz w:val="24"/>
          <w:szCs w:val="24"/>
          <w:lang w:eastAsia="zh-CN"/>
        </w:rPr>
        <w:t>。属自动离职的员工，公司在结算时根据其造成的影响和损失，将对工资进行扣罚。造成极大影响和损失者，公司将追究其法律责任和经济赔偿；</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6.4</w:t>
      </w:r>
      <w:r>
        <w:rPr>
          <w:rFonts w:ascii="SimHei" w:hAnsi="SimHei" w:cs="宋体" w:eastAsia="黑体"/>
          <w:sz w:val="24"/>
          <w:szCs w:val="24"/>
        </w:rPr>
        <w:t>因公司原因与员工解除劳动合同，按照国家相关法律法规执行</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6.5</w:t>
      </w:r>
      <w:r>
        <w:rPr>
          <w:rFonts w:ascii="SimHei" w:hAnsi="SimHei" w:cs="宋体" w:eastAsia="黑体"/>
          <w:sz w:val="24"/>
          <w:szCs w:val="24"/>
        </w:rPr>
        <w:t>员工有严重过失行为或严重违反公司规章制度，公司有权立即终止劳动合同，并不给予任何补偿</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6.6</w:t>
      </w:r>
      <w:r>
        <w:rPr>
          <w:rFonts w:ascii="SimHei" w:hAnsi="SimHei" w:cs="宋体" w:eastAsia="黑体"/>
          <w:sz w:val="24"/>
          <w:szCs w:val="24"/>
        </w:rPr>
        <w:t>员工离职时，应退还所有的公司物品</w:t>
      </w:r>
      <w:r>
        <w:rPr>
          <w:rFonts w:ascii="SimHei" w:hAnsi="SimHei" w:cs="宋体" w:eastAsia="黑体"/>
          <w:sz w:val="24"/>
          <w:szCs w:val="24"/>
          <w:lang w:eastAsia="zh-CN"/>
        </w:rPr>
        <w:t>，</w:t>
      </w:r>
      <w:r>
        <w:rPr>
          <w:rFonts w:ascii="SimHei" w:hAnsi="SimHei" w:cs="宋体" w:eastAsia="黑体"/>
          <w:sz w:val="24"/>
          <w:szCs w:val="24"/>
          <w:lang w:val="en-US" w:eastAsia="zh-CN"/>
        </w:rPr>
        <w:t>同时须将工作进行移交。若未能移交办公设备以及工作</w:t>
      </w:r>
      <w:r>
        <w:rPr>
          <w:rFonts w:ascii="SimHei" w:hAnsi="SimHei" w:cs="宋体" w:eastAsia="黑体"/>
          <w:sz w:val="24"/>
          <w:szCs w:val="24"/>
          <w:lang w:val="en-US" w:eastAsia="zh-CN"/>
        </w:rPr>
        <w:t>交接</w:t>
      </w:r>
      <w:r>
        <w:rPr>
          <w:rFonts w:ascii="SimHei" w:hAnsi="SimHei" w:cs="宋体" w:eastAsia="黑体"/>
          <w:sz w:val="24"/>
          <w:szCs w:val="24"/>
          <w:lang w:val="en-US" w:eastAsia="zh-CN"/>
        </w:rPr>
        <w:t>，公司可</w:t>
      </w:r>
      <w:r>
        <w:rPr>
          <w:rFonts w:ascii="SimHei" w:hAnsi="SimHei" w:cs="宋体" w:eastAsia="黑体"/>
          <w:sz w:val="24"/>
          <w:szCs w:val="24"/>
          <w:lang w:val="en-US" w:eastAsia="zh-CN"/>
        </w:rPr>
        <w:t>根据离职员工的影响，对其进行经济处罚，若有必要，</w:t>
      </w:r>
      <w:r>
        <w:rPr>
          <w:rFonts w:ascii="SimHei" w:hAnsi="SimHei" w:cs="宋体" w:eastAsia="黑体"/>
          <w:sz w:val="24"/>
          <w:szCs w:val="24"/>
          <w:lang w:val="en-US" w:eastAsia="zh-CN"/>
        </w:rPr>
        <w:t>追究离职员工的法律责任。</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6.7</w:t>
      </w:r>
      <w:r>
        <w:rPr>
          <w:rFonts w:ascii="SimHei" w:hAnsi="SimHei" w:cs="宋体" w:eastAsia="黑体"/>
          <w:sz w:val="24"/>
          <w:szCs w:val="24"/>
        </w:rPr>
        <w:t>员工办理离职手续的时间，当月工作日超过</w:t>
      </w:r>
      <w:r>
        <w:rPr>
          <w:rFonts w:eastAsia="黑体" w:cs="宋体" w:ascii="SimHei" w:hAnsi="SimHei"/>
          <w:sz w:val="24"/>
          <w:szCs w:val="24"/>
        </w:rPr>
        <w:t>15</w:t>
      </w:r>
      <w:r>
        <w:rPr>
          <w:rFonts w:ascii="SimHei" w:hAnsi="SimHei" w:cs="宋体" w:eastAsia="黑体"/>
          <w:sz w:val="24"/>
          <w:szCs w:val="24"/>
        </w:rPr>
        <w:t>日，公司给该员工全额缴纳社保，如当月工作日不超过</w:t>
      </w:r>
      <w:r>
        <w:rPr>
          <w:rFonts w:eastAsia="黑体" w:cs="宋体" w:ascii="SimHei" w:hAnsi="SimHei"/>
          <w:sz w:val="24"/>
          <w:szCs w:val="24"/>
        </w:rPr>
        <w:t>15</w:t>
      </w:r>
      <w:r>
        <w:rPr>
          <w:rFonts w:ascii="SimHei" w:hAnsi="SimHei" w:cs="宋体" w:eastAsia="黑体"/>
          <w:sz w:val="24"/>
          <w:szCs w:val="24"/>
        </w:rPr>
        <w:t>日，员工需要按照天数承担部分社保</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 xml:space="preserve">6.8 </w:t>
      </w:r>
      <w:r>
        <w:rPr>
          <w:rFonts w:ascii="SimHei" w:hAnsi="SimHei" w:cs="宋体" w:eastAsia="黑体"/>
          <w:sz w:val="24"/>
          <w:szCs w:val="24"/>
        </w:rPr>
        <w:t>员工递交离职申请时间，与公司社保缴纳时间冲突，导致离职次月社保关系无法停办，次月社保费用由个人全部交纳（公司部分和个人部分交纳的社保费用合计），此项费用在离职时交由财务部，不得委托他人办理</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 xml:space="preserve">6.9 </w:t>
      </w:r>
      <w:r>
        <w:rPr>
          <w:rFonts w:ascii="SimHei" w:hAnsi="SimHei" w:cs="宋体" w:eastAsia="黑体"/>
          <w:sz w:val="24"/>
          <w:szCs w:val="24"/>
        </w:rPr>
        <w:t>对于已按规定办理好离职手续的员工，公司可为其开具离职证明，其内容包括</w:t>
      </w:r>
      <w:r>
        <w:rPr>
          <w:rFonts w:eastAsia="黑体" w:cs="宋体" w:ascii="SimHei" w:hAnsi="SimHei"/>
          <w:sz w:val="24"/>
          <w:szCs w:val="24"/>
        </w:rPr>
        <w:t>(</w:t>
      </w:r>
      <w:r>
        <w:rPr>
          <w:rFonts w:ascii="SimHei" w:hAnsi="SimHei" w:cs="宋体" w:eastAsia="黑体"/>
          <w:sz w:val="24"/>
          <w:szCs w:val="24"/>
        </w:rPr>
        <w:t>离职前的岗位、入职和离职时间、是否办妥离职手续</w:t>
      </w:r>
      <w:r>
        <w:rPr>
          <w:rFonts w:eastAsia="黑体" w:cs="宋体" w:ascii="SimHei" w:hAnsi="SimHei"/>
          <w:sz w:val="24"/>
          <w:szCs w:val="24"/>
        </w:rPr>
        <w:t>)</w:t>
      </w:r>
      <w:r>
        <w:rPr>
          <w:rFonts w:ascii="SimHei" w:hAnsi="SimHei" w:cs="宋体" w:eastAsia="黑体"/>
          <w:sz w:val="24"/>
          <w:szCs w:val="24"/>
        </w:rPr>
        <w:t>。</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lang w:val="en-US" w:eastAsia="zh-CN"/>
        </w:rPr>
        <w:t xml:space="preserve">6.10 </w:t>
      </w:r>
      <w:r>
        <w:rPr>
          <w:rFonts w:ascii="SimHei" w:hAnsi="SimHei" w:cs="宋体" w:eastAsia="黑体"/>
          <w:sz w:val="24"/>
          <w:szCs w:val="24"/>
          <w:lang w:val="en-US" w:eastAsia="zh-CN"/>
        </w:rPr>
        <w:t>离职员工办理完所有手续后，当月离职工资统一按照当工资正常发放时间发放。薪资结算后，离职人员与公司劳动关系自动解除</w:t>
      </w:r>
    </w:p>
    <w:p>
      <w:pPr>
        <w:pStyle w:val="Heading2"/>
        <w:bidi w:val="0"/>
        <w:spacing w:before="280" w:after="280"/>
        <w:jc w:val="both"/>
        <w:rPr>
          <w:rFonts w:ascii="宋体" w:hAnsi="宋体" w:eastAsia="宋体" w:cs="宋体"/>
          <w:sz w:val="28"/>
        </w:rPr>
      </w:pPr>
      <w:r>
        <w:rPr>
          <w:rFonts w:ascii="SimHei" w:hAnsi="SimHei" w:cs="宋体" w:eastAsia="黑体"/>
          <w:sz w:val="28"/>
        </w:rPr>
        <w:t>第三条 考勤及福利</w:t>
      </w:r>
    </w:p>
    <w:p>
      <w:pPr>
        <w:pStyle w:val="Normal"/>
        <w:bidi w:val="0"/>
        <w:spacing w:lineRule="auto" w:line="360"/>
        <w:jc w:val="both"/>
        <w:textAlignment w:val="baseline"/>
        <w:rPr>
          <w:rFonts w:ascii="宋体" w:hAnsi="宋体" w:eastAsia="宋体" w:cs="宋体"/>
          <w:kern w:val="0"/>
          <w:sz w:val="24"/>
          <w:szCs w:val="24"/>
        </w:rPr>
      </w:pPr>
      <w:r>
        <w:rPr>
          <w:rFonts w:eastAsia="黑体" w:cs="宋体" w:ascii="SimHei" w:hAnsi="SimHei"/>
          <w:kern w:val="0"/>
          <w:sz w:val="24"/>
          <w:szCs w:val="24"/>
        </w:rPr>
        <w:t>1</w:t>
      </w:r>
      <w:r>
        <w:rPr>
          <w:rFonts w:ascii="SimHei" w:hAnsi="SimHei" w:cs="宋体" w:eastAsia="黑体"/>
          <w:kern w:val="0"/>
          <w:sz w:val="24"/>
          <w:szCs w:val="24"/>
        </w:rPr>
        <w:t>．公司考勤采用固定</w:t>
      </w:r>
      <w:r>
        <w:rPr>
          <w:rFonts w:eastAsia="黑体" w:cs="宋体" w:ascii="SimHei" w:hAnsi="SimHei"/>
          <w:kern w:val="0"/>
          <w:sz w:val="24"/>
          <w:szCs w:val="24"/>
        </w:rPr>
        <w:t>21.75</w:t>
      </w:r>
      <w:r>
        <w:rPr>
          <w:rFonts w:ascii="SimHei" w:hAnsi="SimHei" w:cs="宋体" w:eastAsia="黑体"/>
          <w:kern w:val="0"/>
          <w:sz w:val="24"/>
          <w:szCs w:val="24"/>
        </w:rPr>
        <w:t>天制度</w:t>
      </w:r>
    </w:p>
    <w:p>
      <w:pPr>
        <w:pStyle w:val="Normal"/>
        <w:bidi w:val="0"/>
        <w:spacing w:lineRule="auto" w:line="360"/>
        <w:jc w:val="both"/>
        <w:rPr>
          <w:rFonts w:ascii="宋体" w:hAnsi="宋体" w:eastAsia="宋体" w:cs="宋体"/>
          <w:kern w:val="0"/>
          <w:sz w:val="24"/>
          <w:szCs w:val="24"/>
        </w:rPr>
      </w:pPr>
      <w:r>
        <w:rPr>
          <w:rFonts w:eastAsia="黑体" w:cs="宋体" w:ascii="SimHei" w:hAnsi="SimHei"/>
          <w:kern w:val="0"/>
          <w:sz w:val="24"/>
          <w:szCs w:val="24"/>
        </w:rPr>
        <w:t>2</w:t>
      </w:r>
      <w:r>
        <w:rPr>
          <w:rFonts w:ascii="SimHei" w:hAnsi="SimHei" w:cs="宋体" w:eastAsia="黑体"/>
          <w:kern w:val="0"/>
          <w:sz w:val="24"/>
          <w:szCs w:val="24"/>
        </w:rPr>
        <w:t>．工作时间：一周工作</w:t>
      </w:r>
      <w:r>
        <w:rPr>
          <w:rFonts w:eastAsia="黑体" w:cs="宋体" w:ascii="SimHei" w:hAnsi="SimHei"/>
          <w:kern w:val="0"/>
          <w:sz w:val="24"/>
          <w:szCs w:val="24"/>
        </w:rPr>
        <w:t>5</w:t>
      </w:r>
      <w:r>
        <w:rPr>
          <w:rFonts w:ascii="SimHei" w:hAnsi="SimHei" w:cs="宋体" w:eastAsia="黑体"/>
          <w:kern w:val="0"/>
          <w:sz w:val="24"/>
          <w:szCs w:val="24"/>
        </w:rPr>
        <w:t>天，每天</w:t>
      </w:r>
      <w:r>
        <w:rPr>
          <w:rFonts w:eastAsia="黑体" w:cs="宋体" w:ascii="SimHei" w:hAnsi="SimHei"/>
          <w:kern w:val="0"/>
          <w:sz w:val="24"/>
          <w:szCs w:val="24"/>
        </w:rPr>
        <w:t>7.5</w:t>
      </w:r>
      <w:r>
        <w:rPr>
          <w:rFonts w:ascii="SimHei" w:hAnsi="SimHei" w:cs="宋体" w:eastAsia="黑体"/>
          <w:kern w:val="0"/>
          <w:sz w:val="24"/>
          <w:szCs w:val="24"/>
        </w:rPr>
        <w:t>小时的作息制度。</w:t>
      </w:r>
    </w:p>
    <w:p>
      <w:pPr>
        <w:pStyle w:val="Normal"/>
        <w:bidi w:val="0"/>
        <w:spacing w:lineRule="auto" w:line="360"/>
        <w:ind w:firstLine="480"/>
        <w:jc w:val="both"/>
        <w:rPr>
          <w:rFonts w:ascii="宋体" w:hAnsi="宋体" w:eastAsia="宋体" w:cs="宋体"/>
          <w:kern w:val="0"/>
          <w:sz w:val="24"/>
          <w:szCs w:val="24"/>
        </w:rPr>
      </w:pPr>
      <w:r>
        <w:rPr>
          <w:rFonts w:ascii="SimHei" w:hAnsi="SimHei" w:cs="宋体" w:eastAsia="黑体"/>
          <w:kern w:val="0"/>
          <w:sz w:val="24"/>
          <w:szCs w:val="24"/>
        </w:rPr>
        <w:t>周一到周五   早上</w:t>
      </w:r>
      <w:r>
        <w:rPr>
          <w:rFonts w:eastAsia="黑体" w:cs="宋体" w:ascii="SimHei" w:hAnsi="SimHei"/>
          <w:kern w:val="0"/>
          <w:sz w:val="24"/>
          <w:szCs w:val="24"/>
        </w:rPr>
        <w:t>9</w:t>
      </w:r>
      <w:r>
        <w:rPr>
          <w:rFonts w:ascii="SimHei" w:hAnsi="SimHei" w:cs="宋体" w:eastAsia="黑体"/>
          <w:kern w:val="0"/>
          <w:sz w:val="24"/>
          <w:szCs w:val="24"/>
        </w:rPr>
        <w:t>：</w:t>
      </w:r>
      <w:r>
        <w:rPr>
          <w:rFonts w:eastAsia="黑体" w:cs="宋体" w:ascii="SimHei" w:hAnsi="SimHei"/>
          <w:kern w:val="0"/>
          <w:sz w:val="24"/>
          <w:szCs w:val="24"/>
        </w:rPr>
        <w:t>00—12</w:t>
      </w:r>
      <w:r>
        <w:rPr>
          <w:rFonts w:ascii="SimHei" w:hAnsi="SimHei" w:cs="宋体" w:eastAsia="黑体"/>
          <w:kern w:val="0"/>
          <w:sz w:val="24"/>
          <w:szCs w:val="24"/>
        </w:rPr>
        <w:t>：</w:t>
      </w:r>
      <w:r>
        <w:rPr>
          <w:rFonts w:eastAsia="黑体" w:cs="宋体" w:ascii="SimHei" w:hAnsi="SimHei"/>
          <w:kern w:val="0"/>
          <w:sz w:val="24"/>
          <w:szCs w:val="24"/>
        </w:rPr>
        <w:t xml:space="preserve">30  </w:t>
      </w:r>
    </w:p>
    <w:p>
      <w:pPr>
        <w:pStyle w:val="Normal"/>
        <w:bidi w:val="0"/>
        <w:spacing w:lineRule="auto" w:line="360"/>
        <w:ind w:firstLine="2160"/>
        <w:jc w:val="both"/>
        <w:rPr>
          <w:rFonts w:ascii="宋体" w:hAnsi="宋体" w:eastAsia="宋体" w:cs="宋体"/>
          <w:kern w:val="0"/>
          <w:sz w:val="24"/>
          <w:szCs w:val="24"/>
        </w:rPr>
      </w:pPr>
      <w:r>
        <w:rPr>
          <w:rFonts w:ascii="SimHei" w:hAnsi="SimHei" w:cs="宋体" w:eastAsia="黑体"/>
          <w:kern w:val="0"/>
          <w:sz w:val="24"/>
          <w:szCs w:val="24"/>
        </w:rPr>
        <w:t>下午</w:t>
      </w:r>
      <w:r>
        <w:rPr>
          <w:rFonts w:eastAsia="黑体" w:cs="宋体" w:ascii="SimHei" w:hAnsi="SimHei"/>
          <w:kern w:val="0"/>
          <w:sz w:val="24"/>
          <w:szCs w:val="24"/>
        </w:rPr>
        <w:t>14</w:t>
      </w:r>
      <w:r>
        <w:rPr>
          <w:rFonts w:ascii="SimHei" w:hAnsi="SimHei" w:cs="宋体" w:eastAsia="黑体"/>
          <w:kern w:val="0"/>
          <w:sz w:val="24"/>
          <w:szCs w:val="24"/>
        </w:rPr>
        <w:t>：</w:t>
      </w:r>
      <w:r>
        <w:rPr>
          <w:rFonts w:eastAsia="黑体" w:cs="宋体" w:ascii="SimHei" w:hAnsi="SimHei"/>
          <w:kern w:val="0"/>
          <w:sz w:val="24"/>
          <w:szCs w:val="24"/>
        </w:rPr>
        <w:t>00—18</w:t>
      </w:r>
      <w:r>
        <w:rPr>
          <w:rFonts w:ascii="SimHei" w:hAnsi="SimHei" w:cs="宋体" w:eastAsia="黑体"/>
          <w:kern w:val="0"/>
          <w:sz w:val="24"/>
          <w:szCs w:val="24"/>
        </w:rPr>
        <w:t>：</w:t>
      </w:r>
      <w:r>
        <w:rPr>
          <w:rFonts w:eastAsia="黑体" w:cs="宋体" w:ascii="SimHei" w:hAnsi="SimHei"/>
          <w:kern w:val="0"/>
          <w:sz w:val="24"/>
          <w:szCs w:val="24"/>
        </w:rPr>
        <w:t xml:space="preserve">00 </w:t>
      </w:r>
    </w:p>
    <w:p>
      <w:pPr>
        <w:pStyle w:val="Normal"/>
        <w:bidi w:val="0"/>
        <w:spacing w:lineRule="auto" w:line="360"/>
        <w:jc w:val="both"/>
        <w:rPr>
          <w:rFonts w:ascii="宋体" w:hAnsi="宋体" w:eastAsia="宋体" w:cs="宋体"/>
          <w:sz w:val="24"/>
          <w:szCs w:val="24"/>
        </w:rPr>
      </w:pPr>
      <w:bookmarkStart w:id="3" w:name="_Toc326668347"/>
      <w:r>
        <w:rPr>
          <w:rFonts w:eastAsia="黑体" w:cs="宋体" w:ascii="SimHei" w:hAnsi="SimHei"/>
          <w:kern w:val="0"/>
          <w:sz w:val="24"/>
          <w:szCs w:val="24"/>
        </w:rPr>
        <w:t>3</w:t>
      </w:r>
      <w:r>
        <w:rPr>
          <w:rFonts w:ascii="SimHei" w:hAnsi="SimHei" w:cs="宋体" w:eastAsia="黑体"/>
          <w:kern w:val="0"/>
          <w:sz w:val="24"/>
          <w:szCs w:val="24"/>
        </w:rPr>
        <w:t>．考勤规定</w:t>
      </w:r>
      <w:bookmarkEnd w:id="3"/>
    </w:p>
    <w:p>
      <w:pPr>
        <w:pStyle w:val="Normal"/>
        <w:bidi w:val="0"/>
        <w:spacing w:lineRule="auto" w:line="360"/>
        <w:jc w:val="both"/>
        <w:rPr>
          <w:rFonts w:ascii="宋体" w:hAnsi="宋体" w:eastAsia="宋体" w:cs="宋体"/>
          <w:kern w:val="0"/>
          <w:sz w:val="24"/>
          <w:szCs w:val="24"/>
          <w:lang w:eastAsia="zh-CN"/>
        </w:rPr>
      </w:pPr>
      <w:r>
        <w:rPr>
          <w:rFonts w:eastAsia="黑体" w:cs="宋体" w:ascii="SimHei" w:hAnsi="SimHei"/>
          <w:sz w:val="24"/>
          <w:szCs w:val="24"/>
        </w:rPr>
        <w:t>3.1</w:t>
      </w:r>
      <w:r>
        <w:rPr>
          <w:rFonts w:ascii="SimHei" w:hAnsi="SimHei" w:cs="宋体" w:eastAsia="黑体"/>
          <w:kern w:val="0"/>
          <w:sz w:val="24"/>
          <w:szCs w:val="24"/>
        </w:rPr>
        <w:t>公司采用钉钉打卡进行员工日常考勤记录的采集，员工上下班必须打卡</w:t>
      </w:r>
      <w:r>
        <w:rPr>
          <w:rFonts w:ascii="SimHei" w:hAnsi="SimHei" w:cs="宋体" w:eastAsia="黑体"/>
          <w:kern w:val="0"/>
          <w:sz w:val="24"/>
          <w:szCs w:val="24"/>
          <w:lang w:eastAsia="zh-CN"/>
        </w:rPr>
        <w:t>，</w:t>
      </w:r>
      <w:r>
        <w:rPr>
          <w:rFonts w:ascii="SimHei" w:hAnsi="SimHei" w:cs="宋体" w:eastAsia="黑体"/>
          <w:kern w:val="0"/>
          <w:sz w:val="24"/>
          <w:szCs w:val="24"/>
        </w:rPr>
        <w:t>请假、</w:t>
      </w:r>
      <w:r>
        <w:rPr>
          <w:rFonts w:ascii="SimHei" w:hAnsi="SimHei" w:cs="宋体" w:eastAsia="黑体"/>
          <w:sz w:val="24"/>
          <w:szCs w:val="24"/>
        </w:rPr>
        <w:t>外出、出差，需填写钉钉申请，</w:t>
      </w:r>
      <w:r>
        <w:rPr>
          <w:rFonts w:ascii="SimHei" w:hAnsi="SimHei" w:cs="宋体" w:eastAsia="黑体"/>
          <w:kern w:val="0"/>
          <w:sz w:val="24"/>
          <w:szCs w:val="24"/>
        </w:rPr>
        <w:t>经领导审批生效</w:t>
      </w:r>
      <w:r>
        <w:rPr>
          <w:rFonts w:ascii="SimHei" w:hAnsi="SimHei" w:cs="宋体" w:eastAsia="黑体"/>
          <w:kern w:val="0"/>
          <w:sz w:val="24"/>
          <w:szCs w:val="24"/>
          <w:lang w:eastAsia="zh-CN"/>
        </w:rPr>
        <w:t>。</w:t>
      </w:r>
    </w:p>
    <w:p>
      <w:pPr>
        <w:pStyle w:val="Normal"/>
        <w:bidi w:val="0"/>
        <w:spacing w:lineRule="auto" w:line="360"/>
        <w:jc w:val="both"/>
        <w:rPr>
          <w:rFonts w:ascii="宋体" w:hAnsi="宋体" w:eastAsia="宋体" w:cs="宋体"/>
          <w:kern w:val="0"/>
          <w:sz w:val="24"/>
          <w:szCs w:val="24"/>
        </w:rPr>
      </w:pPr>
      <w:r>
        <w:rPr>
          <w:rFonts w:eastAsia="黑体" w:cs="宋体" w:ascii="SimHei" w:hAnsi="SimHei"/>
          <w:sz w:val="24"/>
          <w:szCs w:val="24"/>
        </w:rPr>
        <w:t xml:space="preserve">3.2 </w:t>
      </w:r>
      <w:r>
        <w:rPr>
          <w:rFonts w:ascii="SimHei" w:hAnsi="SimHei" w:cs="宋体" w:eastAsia="黑体"/>
          <w:kern w:val="0"/>
          <w:sz w:val="24"/>
          <w:szCs w:val="24"/>
        </w:rPr>
        <w:t>员工应按照考勤制度安排日常工作，各部门考勤由公司行政部门监督执行，作为工资核算依据之一</w:t>
      </w:r>
    </w:p>
    <w:p>
      <w:pPr>
        <w:pStyle w:val="Normal"/>
        <w:bidi w:val="0"/>
        <w:spacing w:lineRule="auto" w:line="360"/>
        <w:jc w:val="both"/>
        <w:rPr>
          <w:rFonts w:ascii="宋体" w:hAnsi="宋体" w:eastAsia="宋体" w:cs="宋体"/>
          <w:kern w:val="0"/>
          <w:sz w:val="24"/>
          <w:szCs w:val="24"/>
        </w:rPr>
      </w:pPr>
      <w:r>
        <w:rPr>
          <w:rFonts w:eastAsia="黑体" w:cs="宋体" w:ascii="SimHei" w:hAnsi="SimHei"/>
          <w:kern w:val="0"/>
          <w:sz w:val="24"/>
          <w:szCs w:val="24"/>
        </w:rPr>
        <w:t>3.3</w:t>
      </w:r>
      <w:r>
        <w:rPr>
          <w:rFonts w:ascii="SimHei" w:hAnsi="SimHei" w:cs="宋体" w:eastAsia="黑体"/>
          <w:kern w:val="0"/>
          <w:sz w:val="24"/>
          <w:szCs w:val="24"/>
        </w:rPr>
        <w:t>所有请假、外出等申请，必须在当月结束后的</w:t>
      </w:r>
      <w:r>
        <w:rPr>
          <w:rFonts w:eastAsia="黑体" w:cs="宋体" w:ascii="SimHei" w:hAnsi="SimHei"/>
          <w:color w:val="FF0000"/>
          <w:kern w:val="0"/>
          <w:sz w:val="24"/>
          <w:szCs w:val="24"/>
        </w:rPr>
        <w:t>3</w:t>
      </w:r>
      <w:r>
        <w:rPr>
          <w:rFonts w:ascii="SimHei" w:hAnsi="SimHei" w:cs="宋体" w:eastAsia="黑体"/>
          <w:color w:val="FF0000"/>
          <w:kern w:val="0"/>
          <w:sz w:val="24"/>
          <w:szCs w:val="24"/>
        </w:rPr>
        <w:t>个工作日内</w:t>
      </w:r>
      <w:r>
        <w:rPr>
          <w:rFonts w:ascii="SimHei" w:hAnsi="SimHei" w:cs="宋体" w:eastAsia="黑体"/>
          <w:kern w:val="0"/>
          <w:sz w:val="24"/>
          <w:szCs w:val="24"/>
        </w:rPr>
        <w:t>补齐， 超时将不予受理且以旷工论处。</w:t>
      </w:r>
    </w:p>
    <w:p>
      <w:pPr>
        <w:pStyle w:val="Normal"/>
        <w:bidi w:val="0"/>
        <w:spacing w:lineRule="auto" w:line="360"/>
        <w:jc w:val="both"/>
        <w:rPr>
          <w:rFonts w:ascii="宋体" w:hAnsi="宋体" w:eastAsia="宋体" w:cs="宋体"/>
          <w:kern w:val="0"/>
          <w:sz w:val="24"/>
          <w:szCs w:val="24"/>
          <w:lang w:val="en-US" w:eastAsia="zh-CN"/>
        </w:rPr>
      </w:pPr>
      <w:r>
        <w:rPr>
          <w:rFonts w:eastAsia="黑体" w:cs="宋体" w:ascii="SimHei" w:hAnsi="SimHei"/>
          <w:kern w:val="0"/>
          <w:sz w:val="24"/>
          <w:szCs w:val="24"/>
          <w:lang w:val="en-US" w:eastAsia="zh-CN"/>
        </w:rPr>
        <w:t xml:space="preserve">3.4 </w:t>
      </w:r>
      <w:r>
        <w:rPr>
          <w:rFonts w:ascii="SimHei" w:hAnsi="SimHei" w:cs="宋体" w:eastAsia="黑体"/>
          <w:kern w:val="0"/>
          <w:sz w:val="24"/>
          <w:szCs w:val="24"/>
          <w:lang w:val="en-US" w:eastAsia="zh-CN"/>
        </w:rPr>
        <w:t>员工不得请人或代替他人打卡，否则，请、代者双方当日考勤均以旷工计；</w:t>
      </w:r>
    </w:p>
    <w:p>
      <w:pPr>
        <w:pStyle w:val="Normal"/>
        <w:bidi w:val="0"/>
        <w:spacing w:lineRule="auto" w:line="360"/>
        <w:jc w:val="both"/>
        <w:rPr>
          <w:rFonts w:ascii="宋体" w:hAnsi="宋体" w:eastAsia="宋体" w:cs="宋体"/>
          <w:sz w:val="24"/>
          <w:szCs w:val="24"/>
        </w:rPr>
      </w:pPr>
      <w:r>
        <w:rPr>
          <w:rFonts w:eastAsia="黑体" w:cs="宋体" w:ascii="SimHei" w:hAnsi="SimHei"/>
          <w:kern w:val="0"/>
          <w:sz w:val="24"/>
          <w:szCs w:val="24"/>
        </w:rPr>
        <w:t>3.</w:t>
      </w:r>
      <w:r>
        <w:rPr>
          <w:rFonts w:eastAsia="黑体" w:cs="宋体" w:ascii="SimHei" w:hAnsi="SimHei"/>
          <w:kern w:val="0"/>
          <w:sz w:val="24"/>
          <w:szCs w:val="24"/>
          <w:lang w:val="en-US" w:eastAsia="zh-CN"/>
        </w:rPr>
        <w:t>5</w:t>
      </w:r>
      <w:r>
        <w:rPr>
          <w:rFonts w:ascii="SimHei" w:hAnsi="SimHei" w:cs="宋体" w:eastAsia="黑体"/>
          <w:sz w:val="24"/>
          <w:szCs w:val="24"/>
        </w:rPr>
        <w:t>员工出勤管理办法如下：</w:t>
      </w:r>
    </w:p>
    <w:tbl>
      <w:tblPr>
        <w:tblStyle w:val="24"/>
        <w:tblpPr w:bottomFromText="0" w:horzAnchor="page" w:leftFromText="180" w:rightFromText="180" w:tblpX="1365" w:tblpY="78" w:topFromText="0" w:vertAnchor="text"/>
        <w:tblW w:w="9876" w:type="dxa"/>
        <w:jc w:val="start"/>
        <w:tblInd w:w="-5" w:type="dxa"/>
        <w:tblLayout w:type="fixed"/>
        <w:tblCellMar>
          <w:top w:w="0" w:type="dxa"/>
          <w:start w:w="108" w:type="dxa"/>
          <w:bottom w:w="0" w:type="dxa"/>
          <w:end w:w="108" w:type="dxa"/>
        </w:tblCellMar>
      </w:tblPr>
      <w:tblGrid>
        <w:gridCol w:w="1156"/>
        <w:gridCol w:w="3537"/>
        <w:gridCol w:w="5183"/>
      </w:tblGrid>
      <w:tr>
        <w:trPr>
          <w:trHeight w:val="354" w:hRule="atLeast"/>
        </w:trPr>
        <w:tc>
          <w:tcPr>
            <w:tcW w:w="115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auto" w:line="360"/>
              <w:jc w:val="both"/>
              <w:rPr>
                <w:rFonts w:ascii="宋体" w:hAnsi="宋体" w:eastAsia="宋体" w:cs="宋体"/>
                <w:kern w:val="0"/>
                <w:sz w:val="18"/>
                <w:szCs w:val="18"/>
              </w:rPr>
            </w:pPr>
            <w:r>
              <w:rPr>
                <w:rFonts w:ascii="SimHei" w:hAnsi="SimHei" w:cs="宋体" w:eastAsia="黑体"/>
                <w:kern w:val="0"/>
                <w:sz w:val="18"/>
                <w:szCs w:val="18"/>
              </w:rPr>
              <w:t>类别</w:t>
            </w:r>
          </w:p>
        </w:tc>
        <w:tc>
          <w:tcPr>
            <w:tcW w:w="3537" w:type="dxa"/>
            <w:tcBorders>
              <w:top w:val="single" w:sz="4" w:space="0" w:color="000000"/>
              <w:bottom w:val="single" w:sz="4" w:space="0" w:color="000000"/>
              <w:end w:val="single" w:sz="4" w:space="0" w:color="000000"/>
            </w:tcBorders>
            <w:vAlign w:val="center"/>
          </w:tcPr>
          <w:p>
            <w:pPr>
              <w:pStyle w:val="Normal"/>
              <w:widowControl w:val="false"/>
              <w:bidi w:val="0"/>
              <w:spacing w:lineRule="auto" w:line="360"/>
              <w:jc w:val="both"/>
              <w:rPr>
                <w:rFonts w:ascii="宋体" w:hAnsi="宋体" w:eastAsia="宋体" w:cs="宋体"/>
                <w:kern w:val="0"/>
                <w:sz w:val="18"/>
                <w:szCs w:val="18"/>
              </w:rPr>
            </w:pPr>
            <w:r>
              <w:rPr>
                <w:rFonts w:ascii="SimHei" w:hAnsi="SimHei" w:cs="宋体" w:eastAsia="黑体"/>
                <w:kern w:val="0"/>
                <w:sz w:val="18"/>
                <w:szCs w:val="18"/>
              </w:rPr>
              <w:t>情况说明</w:t>
            </w:r>
          </w:p>
        </w:tc>
        <w:tc>
          <w:tcPr>
            <w:tcW w:w="5183" w:type="dxa"/>
            <w:tcBorders>
              <w:top w:val="single" w:sz="4" w:space="0" w:color="000000"/>
              <w:bottom w:val="single" w:sz="4" w:space="0" w:color="000000"/>
              <w:end w:val="single" w:sz="4" w:space="0" w:color="000000"/>
            </w:tcBorders>
            <w:vAlign w:val="center"/>
          </w:tcPr>
          <w:p>
            <w:pPr>
              <w:pStyle w:val="Normal"/>
              <w:widowControl w:val="false"/>
              <w:bidi w:val="0"/>
              <w:spacing w:lineRule="auto" w:line="360"/>
              <w:jc w:val="both"/>
              <w:rPr>
                <w:rFonts w:ascii="宋体" w:hAnsi="宋体" w:eastAsia="宋体" w:cs="宋体"/>
                <w:kern w:val="0"/>
                <w:sz w:val="18"/>
                <w:szCs w:val="18"/>
              </w:rPr>
            </w:pPr>
            <w:r>
              <w:rPr>
                <w:rFonts w:ascii="SimHei" w:hAnsi="SimHei" w:cs="宋体" w:eastAsia="黑体"/>
                <w:kern w:val="0"/>
                <w:sz w:val="18"/>
                <w:szCs w:val="18"/>
              </w:rPr>
              <w:t>执行措施（扣罚标准）</w:t>
            </w:r>
          </w:p>
        </w:tc>
      </w:tr>
      <w:tr>
        <w:trPr>
          <w:trHeight w:val="3315" w:hRule="atLeast"/>
        </w:trPr>
        <w:tc>
          <w:tcPr>
            <w:tcW w:w="1156" w:type="dxa"/>
            <w:tcBorders>
              <w:start w:val="single" w:sz="4" w:space="0" w:color="000000"/>
              <w:bottom w:val="single" w:sz="4" w:space="0" w:color="000000"/>
              <w:end w:val="single" w:sz="4" w:space="0" w:color="000000"/>
            </w:tcBorders>
            <w:vAlign w:val="center"/>
          </w:tcPr>
          <w:p>
            <w:pPr>
              <w:pStyle w:val="Normal"/>
              <w:widowControl w:val="false"/>
              <w:bidi w:val="0"/>
              <w:spacing w:lineRule="auto" w:line="360"/>
              <w:jc w:val="both"/>
              <w:rPr>
                <w:rFonts w:ascii="宋体" w:hAnsi="宋体" w:eastAsia="宋体" w:cs="宋体"/>
                <w:kern w:val="0"/>
                <w:sz w:val="18"/>
                <w:szCs w:val="18"/>
              </w:rPr>
            </w:pPr>
            <w:r>
              <w:rPr>
                <w:rFonts w:ascii="SimHei" w:hAnsi="SimHei" w:cs="宋体" w:eastAsia="黑体"/>
                <w:kern w:val="0"/>
                <w:sz w:val="18"/>
                <w:szCs w:val="18"/>
              </w:rPr>
              <w:t>迟到、早退</w:t>
            </w:r>
          </w:p>
        </w:tc>
        <w:tc>
          <w:tcPr>
            <w:tcW w:w="3537" w:type="dxa"/>
            <w:tcBorders>
              <w:bottom w:val="single" w:sz="4" w:space="0" w:color="000000"/>
              <w:end w:val="single" w:sz="4" w:space="0" w:color="000000"/>
            </w:tcBorders>
            <w:vAlign w:val="center"/>
          </w:tcPr>
          <w:p>
            <w:pPr>
              <w:pStyle w:val="Normal"/>
              <w:widowControl w:val="false"/>
              <w:bidi w:val="0"/>
              <w:spacing w:lineRule="auto" w:line="240"/>
              <w:jc w:val="both"/>
              <w:rPr>
                <w:rFonts w:ascii="宋体" w:hAnsi="宋体" w:eastAsia="宋体" w:cs="宋体"/>
                <w:kern w:val="0"/>
                <w:sz w:val="18"/>
                <w:szCs w:val="18"/>
              </w:rPr>
            </w:pPr>
            <w:r>
              <w:rPr>
                <w:rFonts w:eastAsia="黑体" w:cs="宋体" w:ascii="SimHei" w:hAnsi="SimHei"/>
                <w:kern w:val="0"/>
                <w:sz w:val="18"/>
                <w:szCs w:val="18"/>
              </w:rPr>
              <w:t>●</w:t>
            </w:r>
            <w:r>
              <w:rPr>
                <w:rFonts w:ascii="SimHei" w:hAnsi="SimHei" w:cs="宋体" w:eastAsia="黑体"/>
                <w:kern w:val="0"/>
                <w:sz w:val="18"/>
                <w:szCs w:val="18"/>
              </w:rPr>
              <w:t>迟到：员工上班打考勤卡时间超过公司规定上班时间者为迟到。</w:t>
            </w:r>
          </w:p>
          <w:p>
            <w:pPr>
              <w:pStyle w:val="Normal"/>
              <w:widowControl w:val="false"/>
              <w:bidi w:val="0"/>
              <w:spacing w:lineRule="auto" w:line="240"/>
              <w:jc w:val="both"/>
              <w:rPr>
                <w:rFonts w:ascii="宋体" w:hAnsi="宋体" w:eastAsia="宋体" w:cs="宋体"/>
                <w:kern w:val="0"/>
                <w:sz w:val="18"/>
                <w:szCs w:val="18"/>
              </w:rPr>
            </w:pPr>
            <w:r>
              <w:rPr>
                <w:rFonts w:eastAsia="黑体" w:cs="宋体" w:ascii="SimHei" w:hAnsi="SimHei"/>
                <w:kern w:val="0"/>
                <w:sz w:val="18"/>
                <w:szCs w:val="18"/>
              </w:rPr>
              <w:t>●</w:t>
            </w:r>
            <w:r>
              <w:rPr>
                <w:rFonts w:ascii="SimHei" w:hAnsi="SimHei" w:cs="宋体" w:eastAsia="黑体"/>
                <w:kern w:val="0"/>
                <w:sz w:val="18"/>
                <w:szCs w:val="18"/>
              </w:rPr>
              <w:t>早退：员工于规定下班时间前，未经部门负责人同意离开工作岗位，记早退一次。</w:t>
            </w:r>
          </w:p>
        </w:tc>
        <w:tc>
          <w:tcPr>
            <w:tcW w:w="5183" w:type="dxa"/>
            <w:tcBorders>
              <w:bottom w:val="single" w:sz="4" w:space="0" w:color="000000"/>
              <w:end w:val="single" w:sz="4" w:space="0" w:color="000000"/>
            </w:tcBorders>
            <w:vAlign w:val="center"/>
          </w:tcPr>
          <w:p>
            <w:pPr>
              <w:pStyle w:val="Normal"/>
              <w:widowControl w:val="false"/>
              <w:tabs>
                <w:tab w:val="clear" w:pos="420"/>
                <w:tab w:val="left" w:pos="2760" w:leader="none"/>
              </w:tabs>
              <w:bidi w:val="0"/>
              <w:spacing w:lineRule="auto" w:line="240"/>
              <w:jc w:val="both"/>
              <w:rPr>
                <w:rFonts w:ascii="宋体" w:hAnsi="宋体" w:eastAsia="宋体" w:cs="宋体"/>
                <w:kern w:val="0"/>
                <w:sz w:val="18"/>
                <w:szCs w:val="18"/>
              </w:rPr>
            </w:pPr>
            <w:r>
              <w:rPr>
                <w:rFonts w:eastAsia="黑体" w:cs="宋体" w:ascii="SimHei" w:hAnsi="SimHei"/>
                <w:kern w:val="0"/>
                <w:sz w:val="18"/>
                <w:szCs w:val="18"/>
              </w:rPr>
              <w:t>1</w:t>
            </w:r>
            <w:r>
              <w:rPr>
                <w:rFonts w:ascii="SimHei" w:hAnsi="SimHei" w:cs="宋体" w:eastAsia="黑体"/>
                <w:kern w:val="0"/>
                <w:sz w:val="18"/>
                <w:szCs w:val="18"/>
              </w:rPr>
              <w:t>、迟到或早退</w:t>
            </w:r>
            <w:r>
              <w:rPr>
                <w:rFonts w:eastAsia="黑体" w:cs="宋体" w:ascii="SimHei" w:hAnsi="SimHei"/>
                <w:kern w:val="0"/>
                <w:sz w:val="18"/>
                <w:szCs w:val="18"/>
              </w:rPr>
              <w:t>15</w:t>
            </w:r>
            <w:r>
              <w:rPr>
                <w:rFonts w:ascii="SimHei" w:hAnsi="SimHei" w:cs="宋体" w:eastAsia="黑体"/>
                <w:kern w:val="0"/>
                <w:sz w:val="18"/>
                <w:szCs w:val="18"/>
              </w:rPr>
              <w:t>分钟以内（含</w:t>
            </w:r>
            <w:r>
              <w:rPr>
                <w:rFonts w:eastAsia="黑体" w:cs="宋体" w:ascii="SimHei" w:hAnsi="SimHei"/>
                <w:kern w:val="0"/>
                <w:sz w:val="18"/>
                <w:szCs w:val="18"/>
              </w:rPr>
              <w:t>15</w:t>
            </w:r>
            <w:r>
              <w:rPr>
                <w:rFonts w:ascii="SimHei" w:hAnsi="SimHei" w:cs="宋体" w:eastAsia="黑体"/>
                <w:kern w:val="0"/>
                <w:sz w:val="18"/>
                <w:szCs w:val="18"/>
              </w:rPr>
              <w:t>分钟），</w:t>
            </w:r>
            <w:r>
              <w:rPr>
                <w:rFonts w:eastAsia="黑体" w:cs="宋体" w:ascii="SimHei" w:hAnsi="SimHei"/>
                <w:kern w:val="0"/>
                <w:sz w:val="18"/>
                <w:szCs w:val="18"/>
              </w:rPr>
              <w:t>10</w:t>
            </w:r>
            <w:r>
              <w:rPr>
                <w:rFonts w:ascii="SimHei" w:hAnsi="SimHei" w:cs="宋体" w:eastAsia="黑体"/>
                <w:kern w:val="0"/>
                <w:sz w:val="18"/>
                <w:szCs w:val="18"/>
              </w:rPr>
              <w:t>元；随后</w:t>
            </w:r>
            <w:r>
              <w:rPr>
                <w:rFonts w:eastAsia="黑体" w:cs="宋体" w:ascii="SimHei" w:hAnsi="SimHei"/>
                <w:kern w:val="0"/>
                <w:sz w:val="18"/>
                <w:szCs w:val="18"/>
              </w:rPr>
              <w:t>5</w:t>
            </w:r>
            <w:r>
              <w:rPr>
                <w:rFonts w:ascii="SimHei" w:hAnsi="SimHei" w:cs="宋体" w:eastAsia="黑体"/>
                <w:kern w:val="0"/>
                <w:sz w:val="18"/>
                <w:szCs w:val="18"/>
              </w:rPr>
              <w:t>元</w:t>
            </w:r>
            <w:r>
              <w:rPr>
                <w:rFonts w:eastAsia="黑体" w:cs="宋体" w:ascii="SimHei" w:hAnsi="SimHei"/>
                <w:kern w:val="0"/>
                <w:sz w:val="18"/>
                <w:szCs w:val="18"/>
              </w:rPr>
              <w:t>/</w:t>
            </w:r>
            <w:r>
              <w:rPr>
                <w:rFonts w:ascii="SimHei" w:hAnsi="SimHei" w:cs="宋体" w:eastAsia="黑体"/>
                <w:kern w:val="0"/>
                <w:sz w:val="18"/>
                <w:szCs w:val="18"/>
              </w:rPr>
              <w:t>次叠加</w:t>
            </w:r>
          </w:p>
          <w:p>
            <w:pPr>
              <w:pStyle w:val="Normal"/>
              <w:widowControl w:val="false"/>
              <w:tabs>
                <w:tab w:val="clear" w:pos="420"/>
                <w:tab w:val="left" w:pos="2760" w:leader="none"/>
              </w:tabs>
              <w:bidi w:val="0"/>
              <w:spacing w:lineRule="auto" w:line="240"/>
              <w:jc w:val="both"/>
              <w:rPr>
                <w:rFonts w:ascii="宋体" w:hAnsi="宋体" w:eastAsia="宋体" w:cs="宋体"/>
                <w:kern w:val="0"/>
                <w:sz w:val="18"/>
                <w:szCs w:val="18"/>
              </w:rPr>
            </w:pPr>
            <w:r>
              <w:rPr>
                <w:rFonts w:eastAsia="黑体" w:cs="宋体" w:ascii="SimHei" w:hAnsi="SimHei"/>
                <w:kern w:val="0"/>
                <w:sz w:val="18"/>
                <w:szCs w:val="18"/>
              </w:rPr>
              <w:t>2</w:t>
            </w:r>
            <w:r>
              <w:rPr>
                <w:rFonts w:ascii="SimHei" w:hAnsi="SimHei" w:cs="宋体" w:eastAsia="黑体"/>
                <w:kern w:val="0"/>
                <w:sz w:val="18"/>
                <w:szCs w:val="18"/>
              </w:rPr>
              <w:t>、迟到或早退</w:t>
            </w:r>
            <w:r>
              <w:rPr>
                <w:rFonts w:eastAsia="黑体" w:cs="宋体" w:ascii="SimHei" w:hAnsi="SimHei"/>
                <w:kern w:val="0"/>
                <w:sz w:val="18"/>
                <w:szCs w:val="18"/>
              </w:rPr>
              <w:t>15</w:t>
            </w:r>
            <w:r>
              <w:rPr>
                <w:rFonts w:ascii="SimHei" w:hAnsi="SimHei" w:cs="宋体" w:eastAsia="黑体"/>
                <w:kern w:val="0"/>
                <w:sz w:val="18"/>
                <w:szCs w:val="18"/>
              </w:rPr>
              <w:t>分钟以上</w:t>
            </w:r>
            <w:r>
              <w:rPr>
                <w:rFonts w:eastAsia="黑体" w:cs="宋体" w:ascii="SimHei" w:hAnsi="SimHei"/>
                <w:kern w:val="0"/>
                <w:sz w:val="18"/>
                <w:szCs w:val="18"/>
              </w:rPr>
              <w:t>30</w:t>
            </w:r>
            <w:r>
              <w:rPr>
                <w:rFonts w:ascii="SimHei" w:hAnsi="SimHei" w:cs="宋体" w:eastAsia="黑体"/>
                <w:kern w:val="0"/>
                <w:sz w:val="18"/>
                <w:szCs w:val="18"/>
              </w:rPr>
              <w:t>分钟内（含</w:t>
            </w:r>
            <w:r>
              <w:rPr>
                <w:rFonts w:eastAsia="黑体" w:cs="宋体" w:ascii="SimHei" w:hAnsi="SimHei"/>
                <w:kern w:val="0"/>
                <w:sz w:val="18"/>
                <w:szCs w:val="18"/>
              </w:rPr>
              <w:t>30</w:t>
            </w:r>
            <w:r>
              <w:rPr>
                <w:rFonts w:ascii="SimHei" w:hAnsi="SimHei" w:cs="宋体" w:eastAsia="黑体"/>
                <w:kern w:val="0"/>
                <w:sz w:val="18"/>
                <w:szCs w:val="18"/>
              </w:rPr>
              <w:t>分钟），</w:t>
            </w:r>
            <w:r>
              <w:rPr>
                <w:rFonts w:eastAsia="黑体" w:cs="宋体" w:ascii="SimHei" w:hAnsi="SimHei"/>
                <w:kern w:val="0"/>
                <w:sz w:val="18"/>
                <w:szCs w:val="18"/>
              </w:rPr>
              <w:t>30</w:t>
            </w:r>
            <w:r>
              <w:rPr>
                <w:rFonts w:ascii="SimHei" w:hAnsi="SimHei" w:cs="宋体" w:eastAsia="黑体"/>
                <w:kern w:val="0"/>
                <w:sz w:val="18"/>
                <w:szCs w:val="18"/>
              </w:rPr>
              <w:t>元</w:t>
            </w:r>
            <w:r>
              <w:rPr>
                <w:rFonts w:eastAsia="黑体" w:cs="宋体" w:ascii="SimHei" w:hAnsi="SimHei"/>
                <w:kern w:val="0"/>
                <w:sz w:val="18"/>
                <w:szCs w:val="18"/>
              </w:rPr>
              <w:t>/</w:t>
            </w:r>
            <w:r>
              <w:rPr>
                <w:rFonts w:ascii="SimHei" w:hAnsi="SimHei" w:cs="宋体" w:eastAsia="黑体"/>
                <w:kern w:val="0"/>
                <w:sz w:val="18"/>
                <w:szCs w:val="18"/>
              </w:rPr>
              <w:t>次；随后</w:t>
            </w:r>
            <w:r>
              <w:rPr>
                <w:rFonts w:eastAsia="黑体" w:cs="宋体" w:ascii="SimHei" w:hAnsi="SimHei"/>
                <w:kern w:val="0"/>
                <w:sz w:val="18"/>
                <w:szCs w:val="18"/>
              </w:rPr>
              <w:t>5</w:t>
            </w:r>
            <w:r>
              <w:rPr>
                <w:rFonts w:ascii="SimHei" w:hAnsi="SimHei" w:cs="宋体" w:eastAsia="黑体"/>
                <w:kern w:val="0"/>
                <w:sz w:val="18"/>
                <w:szCs w:val="18"/>
              </w:rPr>
              <w:t>元</w:t>
            </w:r>
            <w:r>
              <w:rPr>
                <w:rFonts w:eastAsia="黑体" w:cs="宋体" w:ascii="SimHei" w:hAnsi="SimHei"/>
                <w:kern w:val="0"/>
                <w:sz w:val="18"/>
                <w:szCs w:val="18"/>
              </w:rPr>
              <w:t>/</w:t>
            </w:r>
            <w:r>
              <w:rPr>
                <w:rFonts w:ascii="SimHei" w:hAnsi="SimHei" w:cs="宋体" w:eastAsia="黑体"/>
                <w:kern w:val="0"/>
                <w:sz w:val="18"/>
                <w:szCs w:val="18"/>
              </w:rPr>
              <w:t>次叠加</w:t>
            </w:r>
          </w:p>
          <w:p>
            <w:pPr>
              <w:pStyle w:val="Normal"/>
              <w:widowControl w:val="false"/>
              <w:tabs>
                <w:tab w:val="clear" w:pos="420"/>
                <w:tab w:val="left" w:pos="2760" w:leader="none"/>
              </w:tabs>
              <w:bidi w:val="0"/>
              <w:spacing w:lineRule="auto" w:line="240"/>
              <w:jc w:val="both"/>
              <w:rPr>
                <w:rFonts w:ascii="宋体" w:hAnsi="宋体" w:eastAsia="宋体" w:cs="宋体"/>
                <w:kern w:val="0"/>
                <w:sz w:val="18"/>
                <w:szCs w:val="18"/>
              </w:rPr>
            </w:pPr>
            <w:r>
              <w:rPr>
                <w:rFonts w:eastAsia="黑体" w:cs="宋体" w:ascii="SimHei" w:hAnsi="SimHei"/>
                <w:kern w:val="0"/>
                <w:sz w:val="18"/>
                <w:szCs w:val="18"/>
              </w:rPr>
              <w:t>3</w:t>
            </w:r>
            <w:r>
              <w:rPr>
                <w:rFonts w:ascii="SimHei" w:hAnsi="SimHei" w:cs="宋体" w:eastAsia="黑体"/>
                <w:kern w:val="0"/>
                <w:sz w:val="18"/>
                <w:szCs w:val="18"/>
              </w:rPr>
              <w:t>、迟到或早退</w:t>
            </w:r>
            <w:r>
              <w:rPr>
                <w:rFonts w:eastAsia="黑体" w:cs="宋体" w:ascii="SimHei" w:hAnsi="SimHei"/>
                <w:kern w:val="0"/>
                <w:sz w:val="18"/>
                <w:szCs w:val="18"/>
              </w:rPr>
              <w:t>30</w:t>
            </w:r>
            <w:r>
              <w:rPr>
                <w:rFonts w:ascii="SimHei" w:hAnsi="SimHei" w:cs="宋体" w:eastAsia="黑体"/>
                <w:kern w:val="0"/>
                <w:sz w:val="18"/>
                <w:szCs w:val="18"/>
              </w:rPr>
              <w:t>分钟以上</w:t>
            </w:r>
            <w:r>
              <w:rPr>
                <w:rFonts w:eastAsia="黑体" w:cs="宋体" w:ascii="SimHei" w:hAnsi="SimHei"/>
                <w:kern w:val="0"/>
                <w:sz w:val="18"/>
                <w:szCs w:val="18"/>
              </w:rPr>
              <w:t>1</w:t>
            </w:r>
            <w:r>
              <w:rPr>
                <w:rFonts w:ascii="SimHei" w:hAnsi="SimHei" w:cs="宋体" w:eastAsia="黑体"/>
                <w:kern w:val="0"/>
                <w:sz w:val="18"/>
                <w:szCs w:val="18"/>
              </w:rPr>
              <w:t>小时内（含</w:t>
            </w:r>
            <w:r>
              <w:rPr>
                <w:rFonts w:eastAsia="黑体" w:cs="宋体" w:ascii="SimHei" w:hAnsi="SimHei"/>
                <w:kern w:val="0"/>
                <w:sz w:val="18"/>
                <w:szCs w:val="18"/>
              </w:rPr>
              <w:t>1</w:t>
            </w:r>
            <w:r>
              <w:rPr>
                <w:rFonts w:ascii="SimHei" w:hAnsi="SimHei" w:cs="宋体" w:eastAsia="黑体"/>
                <w:kern w:val="0"/>
                <w:sz w:val="18"/>
                <w:szCs w:val="18"/>
              </w:rPr>
              <w:t>小时），</w:t>
            </w:r>
            <w:r>
              <w:rPr>
                <w:rFonts w:eastAsia="黑体" w:cs="宋体" w:ascii="SimHei" w:hAnsi="SimHei"/>
                <w:kern w:val="0"/>
                <w:sz w:val="18"/>
                <w:szCs w:val="18"/>
              </w:rPr>
              <w:t>50</w:t>
            </w:r>
            <w:r>
              <w:rPr>
                <w:rFonts w:ascii="SimHei" w:hAnsi="SimHei" w:cs="宋体" w:eastAsia="黑体"/>
                <w:kern w:val="0"/>
                <w:sz w:val="18"/>
                <w:szCs w:val="18"/>
              </w:rPr>
              <w:t>元</w:t>
            </w:r>
            <w:r>
              <w:rPr>
                <w:rFonts w:eastAsia="黑体" w:cs="宋体" w:ascii="SimHei" w:hAnsi="SimHei"/>
                <w:kern w:val="0"/>
                <w:sz w:val="18"/>
                <w:szCs w:val="18"/>
              </w:rPr>
              <w:t>/</w:t>
            </w:r>
            <w:r>
              <w:rPr>
                <w:rFonts w:ascii="SimHei" w:hAnsi="SimHei" w:cs="宋体" w:eastAsia="黑体"/>
                <w:kern w:val="0"/>
                <w:sz w:val="18"/>
                <w:szCs w:val="18"/>
              </w:rPr>
              <w:t>次；随后</w:t>
            </w:r>
            <w:r>
              <w:rPr>
                <w:rFonts w:eastAsia="黑体" w:cs="宋体" w:ascii="SimHei" w:hAnsi="SimHei"/>
                <w:kern w:val="0"/>
                <w:sz w:val="18"/>
                <w:szCs w:val="18"/>
              </w:rPr>
              <w:t>10</w:t>
            </w:r>
            <w:r>
              <w:rPr>
                <w:rFonts w:ascii="SimHei" w:hAnsi="SimHei" w:cs="宋体" w:eastAsia="黑体"/>
                <w:kern w:val="0"/>
                <w:sz w:val="18"/>
                <w:szCs w:val="18"/>
              </w:rPr>
              <w:t>元</w:t>
            </w:r>
            <w:r>
              <w:rPr>
                <w:rFonts w:eastAsia="黑体" w:cs="宋体" w:ascii="SimHei" w:hAnsi="SimHei"/>
                <w:kern w:val="0"/>
                <w:sz w:val="18"/>
                <w:szCs w:val="18"/>
              </w:rPr>
              <w:t>/</w:t>
            </w:r>
            <w:r>
              <w:rPr>
                <w:rFonts w:ascii="SimHei" w:hAnsi="SimHei" w:cs="宋体" w:eastAsia="黑体"/>
                <w:kern w:val="0"/>
                <w:sz w:val="18"/>
                <w:szCs w:val="18"/>
              </w:rPr>
              <w:t>次叠加</w:t>
            </w:r>
          </w:p>
          <w:p>
            <w:pPr>
              <w:pStyle w:val="Normal"/>
              <w:widowControl w:val="false"/>
              <w:tabs>
                <w:tab w:val="clear" w:pos="420"/>
                <w:tab w:val="left" w:pos="2760" w:leader="none"/>
              </w:tabs>
              <w:bidi w:val="0"/>
              <w:spacing w:lineRule="auto" w:line="240"/>
              <w:jc w:val="both"/>
              <w:rPr>
                <w:rFonts w:ascii="宋体" w:hAnsi="宋体" w:eastAsia="宋体" w:cs="宋体"/>
                <w:kern w:val="0"/>
                <w:sz w:val="18"/>
                <w:szCs w:val="18"/>
              </w:rPr>
            </w:pPr>
            <w:r>
              <w:rPr>
                <w:rFonts w:eastAsia="黑体" w:cs="宋体" w:ascii="SimHei" w:hAnsi="SimHei"/>
                <w:kern w:val="0"/>
                <w:sz w:val="18"/>
                <w:szCs w:val="18"/>
              </w:rPr>
              <w:t>3</w:t>
            </w:r>
            <w:r>
              <w:rPr>
                <w:rFonts w:ascii="SimHei" w:hAnsi="SimHei" w:cs="宋体" w:eastAsia="黑体"/>
                <w:kern w:val="0"/>
                <w:sz w:val="18"/>
                <w:szCs w:val="18"/>
              </w:rPr>
              <w:t>、迟到或早退</w:t>
            </w:r>
            <w:r>
              <w:rPr>
                <w:rFonts w:eastAsia="黑体" w:cs="宋体" w:ascii="SimHei" w:hAnsi="SimHei"/>
                <w:kern w:val="0"/>
                <w:sz w:val="18"/>
                <w:szCs w:val="18"/>
              </w:rPr>
              <w:t>1</w:t>
            </w:r>
            <w:r>
              <w:rPr>
                <w:rFonts w:ascii="SimHei" w:hAnsi="SimHei" w:cs="宋体" w:eastAsia="黑体"/>
                <w:kern w:val="0"/>
                <w:sz w:val="18"/>
                <w:szCs w:val="18"/>
              </w:rPr>
              <w:t>小时以上（</w:t>
            </w:r>
            <w:r>
              <w:rPr>
                <w:rFonts w:eastAsia="黑体" w:cs="宋体" w:ascii="SimHei" w:hAnsi="SimHei"/>
                <w:kern w:val="0"/>
                <w:sz w:val="18"/>
                <w:szCs w:val="18"/>
              </w:rPr>
              <w:t>1-3</w:t>
            </w:r>
            <w:r>
              <w:rPr>
                <w:rFonts w:ascii="SimHei" w:hAnsi="SimHei" w:cs="宋体" w:eastAsia="黑体"/>
                <w:kern w:val="0"/>
                <w:sz w:val="18"/>
                <w:szCs w:val="18"/>
              </w:rPr>
              <w:t>小时按旷工半天计算，</w:t>
            </w:r>
            <w:r>
              <w:rPr>
                <w:rFonts w:eastAsia="黑体" w:cs="宋体" w:ascii="SimHei" w:hAnsi="SimHei"/>
                <w:kern w:val="0"/>
                <w:sz w:val="18"/>
                <w:szCs w:val="18"/>
              </w:rPr>
              <w:t>3</w:t>
            </w:r>
            <w:r>
              <w:rPr>
                <w:rFonts w:ascii="SimHei" w:hAnsi="SimHei" w:cs="宋体" w:eastAsia="黑体"/>
                <w:kern w:val="0"/>
                <w:sz w:val="18"/>
                <w:szCs w:val="18"/>
              </w:rPr>
              <w:t>个小时以上按旷工一天计算）。</w:t>
            </w:r>
          </w:p>
          <w:p>
            <w:pPr>
              <w:pStyle w:val="Normal"/>
              <w:widowControl w:val="false"/>
              <w:tabs>
                <w:tab w:val="clear" w:pos="420"/>
                <w:tab w:val="left" w:pos="2760" w:leader="none"/>
              </w:tabs>
              <w:bidi w:val="0"/>
              <w:spacing w:lineRule="auto" w:line="240"/>
              <w:ind w:firstLine="90"/>
              <w:jc w:val="both"/>
              <w:rPr>
                <w:rFonts w:ascii="宋体" w:hAnsi="宋体" w:eastAsia="宋体" w:cs="宋体"/>
                <w:kern w:val="0"/>
                <w:sz w:val="18"/>
                <w:szCs w:val="18"/>
              </w:rPr>
            </w:pPr>
            <w:r>
              <w:rPr>
                <w:rFonts w:ascii="SimHei" w:hAnsi="SimHei" w:cs="宋体" w:eastAsia="黑体"/>
                <w:color w:val="FF0000"/>
                <w:kern w:val="0"/>
                <w:sz w:val="18"/>
                <w:szCs w:val="18"/>
              </w:rPr>
              <w:t>注：【每月每人迟到</w:t>
            </w:r>
            <w:r>
              <w:rPr>
                <w:rFonts w:eastAsia="黑体" w:cs="宋体" w:ascii="SimHei" w:hAnsi="SimHei"/>
                <w:color w:val="FF0000"/>
                <w:kern w:val="0"/>
                <w:sz w:val="18"/>
                <w:szCs w:val="18"/>
              </w:rPr>
              <w:t>10</w:t>
            </w:r>
            <w:r>
              <w:rPr>
                <w:rFonts w:ascii="SimHei" w:hAnsi="SimHei" w:cs="宋体" w:eastAsia="黑体"/>
                <w:color w:val="FF0000"/>
                <w:kern w:val="0"/>
                <w:sz w:val="18"/>
                <w:szCs w:val="18"/>
              </w:rPr>
              <w:t>分钟以内（含</w:t>
            </w:r>
            <w:r>
              <w:rPr>
                <w:rFonts w:eastAsia="黑体" w:cs="宋体" w:ascii="SimHei" w:hAnsi="SimHei"/>
                <w:color w:val="FF0000"/>
                <w:kern w:val="0"/>
                <w:sz w:val="18"/>
                <w:szCs w:val="18"/>
              </w:rPr>
              <w:t>10</w:t>
            </w:r>
            <w:r>
              <w:rPr>
                <w:rFonts w:ascii="SimHei" w:hAnsi="SimHei" w:cs="宋体" w:eastAsia="黑体"/>
                <w:color w:val="FF0000"/>
                <w:kern w:val="0"/>
                <w:sz w:val="18"/>
                <w:szCs w:val="18"/>
              </w:rPr>
              <w:t>分钟），</w:t>
            </w:r>
            <w:r>
              <w:rPr>
                <w:rFonts w:eastAsia="黑体" w:cs="宋体" w:ascii="SimHei" w:hAnsi="SimHei"/>
                <w:color w:val="FF0000"/>
                <w:kern w:val="0"/>
                <w:sz w:val="18"/>
                <w:szCs w:val="18"/>
              </w:rPr>
              <w:t>3</w:t>
            </w:r>
            <w:r>
              <w:rPr>
                <w:rFonts w:ascii="SimHei" w:hAnsi="SimHei" w:cs="宋体" w:eastAsia="黑体"/>
                <w:color w:val="FF0000"/>
                <w:kern w:val="0"/>
                <w:sz w:val="18"/>
                <w:szCs w:val="18"/>
              </w:rPr>
              <w:t>次以内（含</w:t>
            </w:r>
            <w:r>
              <w:rPr>
                <w:rFonts w:eastAsia="黑体" w:cs="宋体" w:ascii="SimHei" w:hAnsi="SimHei"/>
                <w:color w:val="FF0000"/>
                <w:kern w:val="0"/>
                <w:sz w:val="18"/>
                <w:szCs w:val="18"/>
              </w:rPr>
              <w:t>3</w:t>
            </w:r>
            <w:r>
              <w:rPr>
                <w:rFonts w:ascii="SimHei" w:hAnsi="SimHei" w:cs="宋体" w:eastAsia="黑体"/>
                <w:color w:val="FF0000"/>
                <w:kern w:val="0"/>
                <w:sz w:val="18"/>
                <w:szCs w:val="18"/>
              </w:rPr>
              <w:t>次），免于处罚</w:t>
            </w:r>
            <w:r>
              <w:rPr>
                <w:rFonts w:eastAsia="黑体" w:cs="宋体" w:ascii="SimHei" w:hAnsi="SimHei"/>
                <w:color w:val="FF0000"/>
                <w:kern w:val="0"/>
                <w:sz w:val="18"/>
                <w:szCs w:val="18"/>
              </w:rPr>
              <w:t>.3</w:t>
            </w:r>
            <w:r>
              <w:rPr>
                <w:rFonts w:ascii="SimHei" w:hAnsi="SimHei" w:cs="宋体" w:eastAsia="黑体"/>
                <w:color w:val="FF0000"/>
                <w:kern w:val="0"/>
                <w:sz w:val="18"/>
                <w:szCs w:val="18"/>
              </w:rPr>
              <w:t>次内迟到直接超过</w:t>
            </w:r>
            <w:r>
              <w:rPr>
                <w:rFonts w:eastAsia="黑体" w:cs="宋体" w:ascii="SimHei" w:hAnsi="SimHei"/>
                <w:color w:val="FF0000"/>
                <w:kern w:val="0"/>
                <w:sz w:val="18"/>
                <w:szCs w:val="18"/>
              </w:rPr>
              <w:t>10</w:t>
            </w:r>
            <w:r>
              <w:rPr>
                <w:rFonts w:ascii="SimHei" w:hAnsi="SimHei" w:cs="宋体" w:eastAsia="黑体"/>
                <w:color w:val="FF0000"/>
                <w:kern w:val="0"/>
                <w:sz w:val="18"/>
                <w:szCs w:val="18"/>
              </w:rPr>
              <w:t>分钟的本月剩余免除罚次数清零】；以钉钉打卡时间计算，迟到也需打卡。</w:t>
            </w:r>
          </w:p>
        </w:tc>
      </w:tr>
      <w:tr>
        <w:trPr>
          <w:trHeight w:val="870" w:hRule="atLeast"/>
        </w:trPr>
        <w:tc>
          <w:tcPr>
            <w:tcW w:w="1156" w:type="dxa"/>
            <w:tcBorders>
              <w:start w:val="single" w:sz="4" w:space="0" w:color="000000"/>
              <w:bottom w:val="single" w:sz="4" w:space="0" w:color="000000"/>
              <w:end w:val="single" w:sz="4" w:space="0" w:color="000000"/>
            </w:tcBorders>
            <w:vAlign w:val="center"/>
          </w:tcPr>
          <w:p>
            <w:pPr>
              <w:pStyle w:val="Normal"/>
              <w:widowControl w:val="false"/>
              <w:bidi w:val="0"/>
              <w:spacing w:lineRule="auto" w:line="360"/>
              <w:jc w:val="both"/>
              <w:rPr>
                <w:rFonts w:ascii="宋体" w:hAnsi="宋体" w:eastAsia="宋体" w:cs="宋体"/>
                <w:kern w:val="0"/>
                <w:sz w:val="18"/>
                <w:szCs w:val="18"/>
              </w:rPr>
            </w:pPr>
            <w:r>
              <w:rPr>
                <w:rFonts w:ascii="SimHei" w:hAnsi="SimHei" w:cs="宋体" w:eastAsia="黑体"/>
                <w:kern w:val="0"/>
                <w:sz w:val="18"/>
                <w:szCs w:val="18"/>
              </w:rPr>
              <w:t>未打卡</w:t>
            </w:r>
          </w:p>
        </w:tc>
        <w:tc>
          <w:tcPr>
            <w:tcW w:w="3537" w:type="dxa"/>
            <w:tcBorders>
              <w:bottom w:val="single" w:sz="4" w:space="0" w:color="000000"/>
              <w:end w:val="single" w:sz="4" w:space="0" w:color="000000"/>
            </w:tcBorders>
            <w:vAlign w:val="center"/>
          </w:tcPr>
          <w:p>
            <w:pPr>
              <w:pStyle w:val="Normal"/>
              <w:widowControl w:val="false"/>
              <w:bidi w:val="0"/>
              <w:spacing w:lineRule="auto" w:line="240"/>
              <w:jc w:val="both"/>
              <w:rPr>
                <w:rFonts w:ascii="宋体" w:hAnsi="宋体" w:eastAsia="宋体" w:cs="宋体"/>
                <w:color w:val="000000"/>
                <w:kern w:val="0"/>
                <w:sz w:val="18"/>
                <w:szCs w:val="18"/>
              </w:rPr>
            </w:pPr>
            <w:r>
              <w:rPr>
                <w:rFonts w:ascii="SimHei" w:hAnsi="SimHei" w:cs="宋体" w:eastAsia="黑体"/>
                <w:color w:val="000000"/>
                <w:kern w:val="0"/>
                <w:sz w:val="18"/>
                <w:szCs w:val="18"/>
              </w:rPr>
              <w:t>经上级领导确认正常上班，而忘记打卡的情况，可以申请补卡，但每月补卡次数</w:t>
            </w:r>
            <w:r>
              <w:rPr>
                <w:rFonts w:ascii="SimHei" w:hAnsi="SimHei" w:cs="宋体" w:eastAsia="黑体"/>
                <w:color w:val="FF0000"/>
                <w:kern w:val="0"/>
                <w:sz w:val="18"/>
                <w:szCs w:val="18"/>
              </w:rPr>
              <w:t>不能超过三次</w:t>
            </w:r>
            <w:r>
              <w:rPr>
                <w:rFonts w:ascii="SimHei" w:hAnsi="SimHei" w:cs="宋体" w:eastAsia="黑体"/>
                <w:color w:val="000000"/>
                <w:kern w:val="0"/>
                <w:sz w:val="18"/>
                <w:szCs w:val="18"/>
              </w:rPr>
              <w:t>。</w:t>
            </w:r>
          </w:p>
        </w:tc>
        <w:tc>
          <w:tcPr>
            <w:tcW w:w="5183" w:type="dxa"/>
            <w:tcBorders>
              <w:bottom w:val="single" w:sz="4" w:space="0" w:color="000000"/>
              <w:end w:val="single" w:sz="4" w:space="0" w:color="000000"/>
            </w:tcBorders>
            <w:vAlign w:val="center"/>
          </w:tcPr>
          <w:p>
            <w:pPr>
              <w:pStyle w:val="Normal"/>
              <w:widowControl w:val="false"/>
              <w:bidi w:val="0"/>
              <w:spacing w:lineRule="auto" w:line="240"/>
              <w:jc w:val="both"/>
              <w:rPr>
                <w:rFonts w:ascii="宋体" w:hAnsi="宋体" w:eastAsia="宋体" w:cs="宋体"/>
                <w:color w:val="000000"/>
                <w:kern w:val="0"/>
                <w:sz w:val="18"/>
                <w:szCs w:val="18"/>
              </w:rPr>
            </w:pPr>
            <w:r>
              <w:rPr>
                <w:rFonts w:ascii="SimHei" w:hAnsi="SimHei" w:cs="宋体" w:eastAsia="黑体"/>
                <w:color w:val="000000"/>
                <w:kern w:val="0"/>
                <w:sz w:val="18"/>
                <w:szCs w:val="18"/>
              </w:rPr>
              <w:t>扣除日薪</w:t>
            </w:r>
            <w:r>
              <w:rPr>
                <w:rFonts w:eastAsia="黑体" w:cs="宋体" w:ascii="SimHei" w:hAnsi="SimHei"/>
                <w:color w:val="000000"/>
                <w:kern w:val="0"/>
                <w:sz w:val="18"/>
                <w:szCs w:val="18"/>
              </w:rPr>
              <w:t>50%</w:t>
            </w:r>
          </w:p>
        </w:tc>
      </w:tr>
      <w:tr>
        <w:trPr>
          <w:trHeight w:val="870" w:hRule="atLeast"/>
        </w:trPr>
        <w:tc>
          <w:tcPr>
            <w:tcW w:w="1156" w:type="dxa"/>
            <w:tcBorders>
              <w:start w:val="single" w:sz="4" w:space="0" w:color="000000"/>
              <w:bottom w:val="single" w:sz="4" w:space="0" w:color="000000"/>
              <w:end w:val="single" w:sz="4" w:space="0" w:color="000000"/>
            </w:tcBorders>
            <w:vAlign w:val="center"/>
          </w:tcPr>
          <w:p>
            <w:pPr>
              <w:pStyle w:val="Normal"/>
              <w:widowControl w:val="false"/>
              <w:bidi w:val="0"/>
              <w:spacing w:lineRule="auto" w:line="360"/>
              <w:jc w:val="both"/>
              <w:rPr>
                <w:rFonts w:ascii="宋体" w:hAnsi="宋体" w:eastAsia="宋体" w:cs="宋体"/>
                <w:kern w:val="0"/>
                <w:sz w:val="18"/>
                <w:szCs w:val="18"/>
              </w:rPr>
            </w:pPr>
            <w:r>
              <w:rPr>
                <w:rFonts w:ascii="SimHei" w:hAnsi="SimHei" w:cs="宋体" w:eastAsia="黑体"/>
                <w:kern w:val="0"/>
                <w:sz w:val="18"/>
                <w:szCs w:val="18"/>
              </w:rPr>
              <w:t>旷工</w:t>
            </w:r>
          </w:p>
        </w:tc>
        <w:tc>
          <w:tcPr>
            <w:tcW w:w="3537" w:type="dxa"/>
            <w:tcBorders>
              <w:bottom w:val="single" w:sz="4" w:space="0" w:color="000000"/>
              <w:end w:val="single" w:sz="4" w:space="0" w:color="000000"/>
            </w:tcBorders>
            <w:vAlign w:val="center"/>
          </w:tcPr>
          <w:p>
            <w:pPr>
              <w:pStyle w:val="Normal"/>
              <w:widowControl w:val="false"/>
              <w:bidi w:val="0"/>
              <w:spacing w:lineRule="auto" w:line="240"/>
              <w:jc w:val="both"/>
              <w:rPr>
                <w:rFonts w:ascii="宋体" w:hAnsi="宋体" w:eastAsia="宋体" w:cs="宋体"/>
                <w:kern w:val="0"/>
                <w:sz w:val="18"/>
                <w:szCs w:val="18"/>
              </w:rPr>
            </w:pPr>
            <w:r>
              <w:rPr>
                <w:rFonts w:ascii="SimHei" w:hAnsi="SimHei" w:cs="宋体" w:eastAsia="黑体"/>
                <w:kern w:val="0"/>
                <w:sz w:val="18"/>
                <w:szCs w:val="18"/>
              </w:rPr>
              <w:t>未经批准不到岗或无故脱岗，超过</w:t>
            </w:r>
            <w:r>
              <w:rPr>
                <w:rFonts w:eastAsia="黑体" w:cs="宋体" w:ascii="SimHei" w:hAnsi="SimHei"/>
                <w:kern w:val="0"/>
                <w:sz w:val="18"/>
                <w:szCs w:val="18"/>
              </w:rPr>
              <w:t>1</w:t>
            </w:r>
            <w:r>
              <w:rPr>
                <w:rFonts w:ascii="SimHei" w:hAnsi="SimHei" w:cs="宋体" w:eastAsia="黑体"/>
                <w:kern w:val="0"/>
                <w:sz w:val="18"/>
                <w:szCs w:val="18"/>
              </w:rPr>
              <w:t>小时者视做旷工</w:t>
            </w:r>
          </w:p>
        </w:tc>
        <w:tc>
          <w:tcPr>
            <w:tcW w:w="5183" w:type="dxa"/>
            <w:tcBorders>
              <w:bottom w:val="single" w:sz="4" w:space="0" w:color="000000"/>
              <w:end w:val="single" w:sz="4" w:space="0" w:color="000000"/>
            </w:tcBorders>
            <w:vAlign w:val="center"/>
          </w:tcPr>
          <w:p>
            <w:pPr>
              <w:pStyle w:val="Normal"/>
              <w:widowControl w:val="false"/>
              <w:bidi w:val="0"/>
              <w:spacing w:lineRule="auto" w:line="240"/>
              <w:jc w:val="both"/>
              <w:rPr>
                <w:rFonts w:ascii="宋体" w:hAnsi="宋体" w:eastAsia="宋体" w:cs="宋体"/>
                <w:kern w:val="0"/>
                <w:sz w:val="18"/>
                <w:szCs w:val="18"/>
              </w:rPr>
            </w:pPr>
            <w:r>
              <w:rPr>
                <w:rFonts w:ascii="SimHei" w:hAnsi="SimHei" w:cs="宋体" w:eastAsia="黑体"/>
                <w:kern w:val="0"/>
                <w:sz w:val="18"/>
                <w:szCs w:val="18"/>
              </w:rPr>
              <w:t>旷工半天、一天，分别扣除相应工资，一个月内累计旷工</w:t>
            </w:r>
            <w:r>
              <w:rPr>
                <w:rFonts w:eastAsia="黑体" w:cs="宋体" w:ascii="SimHei" w:hAnsi="SimHei"/>
                <w:kern w:val="0"/>
                <w:sz w:val="18"/>
                <w:szCs w:val="18"/>
              </w:rPr>
              <w:t>3</w:t>
            </w:r>
            <w:r>
              <w:rPr>
                <w:rFonts w:ascii="SimHei" w:hAnsi="SimHei" w:cs="宋体" w:eastAsia="黑体"/>
                <w:kern w:val="0"/>
                <w:sz w:val="18"/>
                <w:szCs w:val="18"/>
              </w:rPr>
              <w:t>天、一年累计旷工</w:t>
            </w:r>
            <w:r>
              <w:rPr>
                <w:rFonts w:eastAsia="黑体" w:cs="宋体" w:ascii="SimHei" w:hAnsi="SimHei"/>
                <w:kern w:val="0"/>
                <w:sz w:val="18"/>
                <w:szCs w:val="18"/>
              </w:rPr>
              <w:t>5</w:t>
            </w:r>
            <w:r>
              <w:rPr>
                <w:rFonts w:ascii="SimHei" w:hAnsi="SimHei" w:cs="宋体" w:eastAsia="黑体"/>
                <w:kern w:val="0"/>
                <w:sz w:val="18"/>
                <w:szCs w:val="18"/>
              </w:rPr>
              <w:t>天，解除劳动合同</w:t>
            </w:r>
          </w:p>
        </w:tc>
      </w:tr>
      <w:tr>
        <w:trPr>
          <w:trHeight w:val="870" w:hRule="atLeast"/>
        </w:trPr>
        <w:tc>
          <w:tcPr>
            <w:tcW w:w="1156" w:type="dxa"/>
            <w:tcBorders>
              <w:start w:val="single" w:sz="4" w:space="0" w:color="000000"/>
              <w:bottom w:val="single" w:sz="4" w:space="0" w:color="000000"/>
              <w:end w:val="single" w:sz="4" w:space="0" w:color="000000"/>
            </w:tcBorders>
            <w:vAlign w:val="center"/>
          </w:tcPr>
          <w:p>
            <w:pPr>
              <w:pStyle w:val="Normal"/>
              <w:widowControl w:val="false"/>
              <w:bidi w:val="0"/>
              <w:spacing w:lineRule="auto" w:line="360"/>
              <w:jc w:val="both"/>
              <w:rPr>
                <w:rFonts w:ascii="宋体" w:hAnsi="宋体" w:eastAsia="宋体" w:cs="宋体"/>
                <w:kern w:val="0"/>
                <w:sz w:val="18"/>
                <w:szCs w:val="18"/>
              </w:rPr>
            </w:pPr>
            <w:r>
              <w:rPr>
                <w:rFonts w:ascii="SimHei" w:hAnsi="SimHei" w:cs="宋体" w:eastAsia="黑体"/>
                <w:kern w:val="0"/>
                <w:sz w:val="18"/>
                <w:szCs w:val="18"/>
              </w:rPr>
              <w:t>事假</w:t>
            </w:r>
          </w:p>
        </w:tc>
        <w:tc>
          <w:tcPr>
            <w:tcW w:w="3537" w:type="dxa"/>
            <w:tcBorders>
              <w:bottom w:val="single" w:sz="4" w:space="0" w:color="000000"/>
              <w:end w:val="single" w:sz="4" w:space="0" w:color="000000"/>
            </w:tcBorders>
            <w:vAlign w:val="center"/>
          </w:tcPr>
          <w:p>
            <w:pPr>
              <w:pStyle w:val="Normal"/>
              <w:widowControl w:val="false"/>
              <w:bidi w:val="0"/>
              <w:spacing w:lineRule="auto" w:line="240"/>
              <w:jc w:val="both"/>
              <w:rPr>
                <w:rFonts w:ascii="宋体" w:hAnsi="宋体" w:eastAsia="宋体" w:cs="宋体"/>
                <w:kern w:val="0"/>
                <w:sz w:val="18"/>
                <w:szCs w:val="18"/>
              </w:rPr>
            </w:pPr>
            <w:r>
              <w:rPr>
                <w:rFonts w:ascii="SimHei" w:hAnsi="SimHei" w:cs="宋体" w:eastAsia="黑体"/>
                <w:kern w:val="0"/>
                <w:sz w:val="18"/>
                <w:szCs w:val="18"/>
              </w:rPr>
              <w:t>事假须提前以钉钉审批形式通知直属领导，获批准后报行政人事部备案</w:t>
            </w:r>
            <w:r>
              <w:rPr>
                <w:rFonts w:eastAsia="黑体" w:cs="宋体" w:ascii="SimHei" w:hAnsi="SimHei"/>
                <w:kern w:val="0"/>
                <w:sz w:val="18"/>
                <w:szCs w:val="18"/>
              </w:rPr>
              <w:t>(</w:t>
            </w:r>
            <w:r>
              <w:rPr>
                <w:rFonts w:ascii="SimHei" w:hAnsi="SimHei" w:cs="宋体" w:eastAsia="黑体"/>
                <w:kern w:val="0"/>
                <w:sz w:val="18"/>
                <w:szCs w:val="18"/>
              </w:rPr>
              <w:t>最小单位为</w:t>
            </w:r>
            <w:r>
              <w:rPr>
                <w:rFonts w:eastAsia="黑体" w:cs="宋体" w:ascii="SimHei" w:hAnsi="SimHei"/>
                <w:kern w:val="0"/>
                <w:sz w:val="18"/>
                <w:szCs w:val="18"/>
              </w:rPr>
              <w:t>1</w:t>
            </w:r>
            <w:r>
              <w:rPr>
                <w:rFonts w:ascii="SimHei" w:hAnsi="SimHei" w:cs="宋体" w:eastAsia="黑体"/>
                <w:kern w:val="0"/>
                <w:sz w:val="18"/>
                <w:szCs w:val="18"/>
              </w:rPr>
              <w:t>小时，超</w:t>
            </w:r>
            <w:r>
              <w:rPr>
                <w:rFonts w:eastAsia="黑体" w:cs="宋体" w:ascii="SimHei" w:hAnsi="SimHei"/>
                <w:kern w:val="0"/>
                <w:sz w:val="18"/>
                <w:szCs w:val="18"/>
              </w:rPr>
              <w:t>4</w:t>
            </w:r>
            <w:r>
              <w:rPr>
                <w:rFonts w:ascii="SimHei" w:hAnsi="SimHei" w:cs="宋体" w:eastAsia="黑体"/>
                <w:kern w:val="0"/>
                <w:sz w:val="18"/>
                <w:szCs w:val="18"/>
              </w:rPr>
              <w:t>小时为</w:t>
            </w:r>
            <w:r>
              <w:rPr>
                <w:rFonts w:eastAsia="黑体" w:cs="宋体" w:ascii="SimHei" w:hAnsi="SimHei"/>
                <w:kern w:val="0"/>
                <w:sz w:val="18"/>
                <w:szCs w:val="18"/>
              </w:rPr>
              <w:t>1</w:t>
            </w:r>
            <w:r>
              <w:rPr>
                <w:rFonts w:ascii="SimHei" w:hAnsi="SimHei" w:cs="宋体" w:eastAsia="黑体"/>
                <w:kern w:val="0"/>
                <w:sz w:val="18"/>
                <w:szCs w:val="18"/>
              </w:rPr>
              <w:t>天</w:t>
            </w:r>
            <w:r>
              <w:rPr>
                <w:rFonts w:eastAsia="黑体" w:cs="宋体" w:ascii="SimHei" w:hAnsi="SimHei"/>
                <w:kern w:val="0"/>
                <w:sz w:val="18"/>
                <w:szCs w:val="18"/>
              </w:rPr>
              <w:t>)</w:t>
            </w:r>
          </w:p>
        </w:tc>
        <w:tc>
          <w:tcPr>
            <w:tcW w:w="5183" w:type="dxa"/>
            <w:tcBorders>
              <w:bottom w:val="single" w:sz="4" w:space="0" w:color="000000"/>
              <w:end w:val="single" w:sz="4" w:space="0" w:color="000000"/>
            </w:tcBorders>
            <w:vAlign w:val="center"/>
          </w:tcPr>
          <w:p>
            <w:pPr>
              <w:pStyle w:val="Normal"/>
              <w:widowControl w:val="false"/>
              <w:bidi w:val="0"/>
              <w:spacing w:lineRule="auto" w:line="240"/>
              <w:jc w:val="both"/>
              <w:rPr>
                <w:rFonts w:ascii="宋体" w:hAnsi="宋体" w:eastAsia="宋体" w:cs="宋体"/>
                <w:kern w:val="0"/>
                <w:sz w:val="18"/>
                <w:szCs w:val="18"/>
              </w:rPr>
            </w:pPr>
            <w:r>
              <w:rPr>
                <w:rFonts w:ascii="SimHei" w:hAnsi="SimHei" w:cs="宋体" w:eastAsia="黑体"/>
                <w:kern w:val="0"/>
                <w:sz w:val="18"/>
                <w:szCs w:val="18"/>
              </w:rPr>
              <w:t xml:space="preserve">扣除事假期间相应基本工资、岗位补贴等 </w:t>
            </w:r>
          </w:p>
        </w:tc>
      </w:tr>
      <w:tr>
        <w:trPr>
          <w:trHeight w:val="870" w:hRule="atLeast"/>
        </w:trPr>
        <w:tc>
          <w:tcPr>
            <w:tcW w:w="1156" w:type="dxa"/>
            <w:tcBorders>
              <w:start w:val="single" w:sz="4" w:space="0" w:color="000000"/>
              <w:bottom w:val="single" w:sz="4" w:space="0" w:color="000000"/>
              <w:end w:val="single" w:sz="4" w:space="0" w:color="000000"/>
            </w:tcBorders>
            <w:vAlign w:val="center"/>
          </w:tcPr>
          <w:p>
            <w:pPr>
              <w:pStyle w:val="Normal"/>
              <w:widowControl w:val="false"/>
              <w:bidi w:val="0"/>
              <w:spacing w:lineRule="auto" w:line="360"/>
              <w:jc w:val="both"/>
              <w:rPr>
                <w:rFonts w:ascii="宋体" w:hAnsi="宋体" w:eastAsia="宋体" w:cs="宋体"/>
                <w:kern w:val="0"/>
                <w:sz w:val="18"/>
                <w:szCs w:val="18"/>
                <w:lang w:val="en-US" w:eastAsia="zh-CN"/>
              </w:rPr>
            </w:pPr>
            <w:r>
              <w:rPr>
                <w:rFonts w:ascii="SimHei" w:hAnsi="SimHei" w:cs="宋体" w:eastAsia="黑体"/>
                <w:kern w:val="0"/>
                <w:sz w:val="18"/>
                <w:szCs w:val="18"/>
                <w:lang w:val="en-US" w:eastAsia="zh-CN"/>
              </w:rPr>
              <w:t>病假</w:t>
            </w:r>
          </w:p>
        </w:tc>
        <w:tc>
          <w:tcPr>
            <w:tcW w:w="3537" w:type="dxa"/>
            <w:tcBorders>
              <w:bottom w:val="single" w:sz="4" w:space="0" w:color="000000"/>
              <w:end w:val="single" w:sz="4" w:space="0" w:color="000000"/>
            </w:tcBorders>
            <w:vAlign w:val="center"/>
          </w:tcPr>
          <w:p>
            <w:pPr>
              <w:pStyle w:val="Normal"/>
              <w:widowControl w:val="false"/>
              <w:bidi w:val="0"/>
              <w:spacing w:lineRule="auto" w:line="240"/>
              <w:jc w:val="both"/>
              <w:rPr>
                <w:rFonts w:ascii="宋体" w:hAnsi="宋体" w:eastAsia="宋体" w:cs="宋体"/>
                <w:kern w:val="0"/>
                <w:sz w:val="18"/>
                <w:szCs w:val="18"/>
              </w:rPr>
            </w:pPr>
            <w:r>
              <w:rPr>
                <w:rFonts w:ascii="SimHei" w:hAnsi="SimHei" w:cs="宋体" w:eastAsia="黑体"/>
                <w:kern w:val="0"/>
                <w:sz w:val="18"/>
                <w:szCs w:val="18"/>
              </w:rPr>
              <w:t>员工必须</w:t>
            </w:r>
            <w:r>
              <w:rPr>
                <w:rFonts w:ascii="SimHei" w:hAnsi="SimHei" w:cs="宋体" w:eastAsia="黑体"/>
                <w:kern w:val="0"/>
                <w:sz w:val="18"/>
                <w:szCs w:val="18"/>
                <w:lang w:val="en-US" w:eastAsia="zh-CN"/>
              </w:rPr>
              <w:t>在钉钉</w:t>
            </w:r>
            <w:r>
              <w:rPr>
                <w:rFonts w:ascii="SimHei" w:hAnsi="SimHei" w:cs="宋体" w:eastAsia="黑体"/>
                <w:kern w:val="0"/>
                <w:sz w:val="18"/>
                <w:szCs w:val="18"/>
              </w:rPr>
              <w:t>填写</w:t>
            </w:r>
            <w:r>
              <w:rPr>
                <w:rFonts w:ascii="SimHei" w:hAnsi="SimHei" w:cs="宋体" w:eastAsia="黑体"/>
                <w:kern w:val="0"/>
                <w:sz w:val="18"/>
                <w:szCs w:val="18"/>
                <w:lang w:val="en-US" w:eastAsia="zh-CN"/>
              </w:rPr>
              <w:t>请假申请，并</w:t>
            </w:r>
            <w:r>
              <w:rPr>
                <w:rFonts w:ascii="SimHei" w:hAnsi="SimHei" w:cs="宋体" w:eastAsia="黑体"/>
                <w:kern w:val="0"/>
                <w:sz w:val="18"/>
                <w:szCs w:val="18"/>
              </w:rPr>
              <w:t>持有市级以上医院病假证明，报部门经理</w:t>
            </w:r>
            <w:r>
              <w:rPr>
                <w:rFonts w:eastAsia="黑体" w:cs="宋体" w:ascii="SimHei" w:hAnsi="SimHei"/>
                <w:kern w:val="0"/>
                <w:sz w:val="18"/>
                <w:szCs w:val="18"/>
              </w:rPr>
              <w:t>/</w:t>
            </w:r>
            <w:r>
              <w:rPr>
                <w:rFonts w:ascii="SimHei" w:hAnsi="SimHei" w:cs="宋体" w:eastAsia="黑体"/>
                <w:kern w:val="0"/>
                <w:sz w:val="18"/>
                <w:szCs w:val="18"/>
              </w:rPr>
              <w:t>总经理审核签字，方认可为病假，若手续不全者按事假计算（必要时，还需要提供：有主治医生签字认可的有效诊断证明和病情结论的《病历》原件；有效发票</w:t>
            </w:r>
            <w:r>
              <w:rPr>
                <w:rFonts w:eastAsia="黑体" w:cs="宋体" w:ascii="SimHei" w:hAnsi="SimHei"/>
                <w:kern w:val="0"/>
                <w:sz w:val="18"/>
                <w:szCs w:val="18"/>
              </w:rPr>
              <w:t>&lt;</w:t>
            </w:r>
            <w:r>
              <w:rPr>
                <w:rFonts w:ascii="SimHei" w:hAnsi="SimHei" w:cs="宋体" w:eastAsia="黑体"/>
                <w:kern w:val="0"/>
                <w:sz w:val="18"/>
                <w:szCs w:val="18"/>
              </w:rPr>
              <w:t>含挂号、医药费等单据</w:t>
            </w:r>
            <w:r>
              <w:rPr>
                <w:rFonts w:eastAsia="黑体" w:cs="宋体" w:ascii="SimHei" w:hAnsi="SimHei"/>
                <w:kern w:val="0"/>
                <w:sz w:val="18"/>
                <w:szCs w:val="18"/>
              </w:rPr>
              <w:t>&gt;</w:t>
            </w:r>
            <w:r>
              <w:rPr>
                <w:rFonts w:ascii="SimHei" w:hAnsi="SimHei" w:cs="宋体" w:eastAsia="黑体"/>
                <w:kern w:val="0"/>
                <w:sz w:val="18"/>
                <w:szCs w:val="18"/>
              </w:rPr>
              <w:t>等，病假条未盖章或有涂改的一律无效）；</w:t>
            </w:r>
          </w:p>
        </w:tc>
        <w:tc>
          <w:tcPr>
            <w:tcW w:w="5183" w:type="dxa"/>
            <w:tcBorders>
              <w:bottom w:val="single" w:sz="4" w:space="0" w:color="000000"/>
              <w:end w:val="single" w:sz="4" w:space="0" w:color="000000"/>
            </w:tcBorders>
            <w:vAlign w:val="center"/>
          </w:tcPr>
          <w:p>
            <w:pPr>
              <w:pStyle w:val="Normal"/>
              <w:widowControl w:val="false"/>
              <w:bidi w:val="0"/>
              <w:spacing w:lineRule="auto" w:line="240"/>
              <w:jc w:val="both"/>
              <w:rPr>
                <w:rFonts w:ascii="宋体" w:hAnsi="宋体" w:eastAsia="宋体" w:cs="宋体"/>
                <w:kern w:val="0"/>
                <w:sz w:val="18"/>
                <w:szCs w:val="18"/>
                <w:lang w:val="en-US" w:eastAsia="zh-CN"/>
              </w:rPr>
            </w:pPr>
            <w:r>
              <w:rPr>
                <w:rFonts w:ascii="SimHei" w:hAnsi="SimHei" w:cs="宋体" w:eastAsia="黑体"/>
                <w:kern w:val="0"/>
                <w:sz w:val="18"/>
                <w:szCs w:val="18"/>
                <w:lang w:val="en-US" w:eastAsia="zh-CN"/>
              </w:rPr>
              <w:t>按照最新劳动法执行</w:t>
            </w:r>
          </w:p>
        </w:tc>
      </w:tr>
      <w:tr>
        <w:trPr>
          <w:trHeight w:val="870" w:hRule="atLeast"/>
        </w:trPr>
        <w:tc>
          <w:tcPr>
            <w:tcW w:w="1156" w:type="dxa"/>
            <w:tcBorders>
              <w:start w:val="single" w:sz="4" w:space="0" w:color="000000"/>
              <w:bottom w:val="single" w:sz="4" w:space="0" w:color="000000"/>
              <w:end w:val="single" w:sz="4" w:space="0" w:color="000000"/>
            </w:tcBorders>
            <w:vAlign w:val="center"/>
          </w:tcPr>
          <w:p>
            <w:pPr>
              <w:pStyle w:val="Normal"/>
              <w:widowControl w:val="false"/>
              <w:bidi w:val="0"/>
              <w:spacing w:lineRule="auto" w:line="360"/>
              <w:jc w:val="both"/>
              <w:rPr>
                <w:rFonts w:ascii="宋体" w:hAnsi="宋体" w:eastAsia="宋体" w:cs="宋体"/>
                <w:kern w:val="0"/>
                <w:sz w:val="18"/>
                <w:szCs w:val="18"/>
              </w:rPr>
            </w:pPr>
            <w:r>
              <w:rPr>
                <w:rFonts w:ascii="SimHei" w:hAnsi="SimHei" w:cs="宋体" w:eastAsia="黑体"/>
                <w:kern w:val="0"/>
                <w:sz w:val="18"/>
                <w:szCs w:val="18"/>
              </w:rPr>
              <w:t>周报、月报</w:t>
            </w:r>
          </w:p>
        </w:tc>
        <w:tc>
          <w:tcPr>
            <w:tcW w:w="3537" w:type="dxa"/>
            <w:tcBorders>
              <w:bottom w:val="single" w:sz="4" w:space="0" w:color="000000"/>
              <w:end w:val="single" w:sz="4" w:space="0" w:color="000000"/>
            </w:tcBorders>
            <w:vAlign w:val="center"/>
          </w:tcPr>
          <w:p>
            <w:pPr>
              <w:pStyle w:val="Normal"/>
              <w:keepNext w:val="false"/>
              <w:keepLines w:val="false"/>
              <w:widowControl w:val="false"/>
              <w:overflowPunct w:val="false"/>
              <w:bidi w:val="0"/>
              <w:snapToGrid w:val="true"/>
              <w:spacing w:lineRule="auto" w:line="240"/>
              <w:jc w:val="both"/>
              <w:textAlignment w:val="auto"/>
              <w:rPr>
                <w:rFonts w:ascii="宋体" w:hAnsi="宋体" w:eastAsia="宋体" w:cs="宋体"/>
                <w:color w:val="FF0000"/>
                <w:kern w:val="0"/>
                <w:sz w:val="18"/>
                <w:szCs w:val="18"/>
              </w:rPr>
            </w:pPr>
            <w:r>
              <w:rPr>
                <w:rFonts w:ascii="SimHei" w:hAnsi="SimHei" w:cs="宋体" w:eastAsia="黑体"/>
                <w:color w:val="FF0000"/>
                <w:kern w:val="0"/>
                <w:sz w:val="18"/>
                <w:szCs w:val="18"/>
              </w:rPr>
              <w:t>均以邮件形式</w:t>
            </w:r>
          </w:p>
          <w:p>
            <w:pPr>
              <w:pStyle w:val="Normal"/>
              <w:keepNext w:val="false"/>
              <w:keepLines w:val="false"/>
              <w:widowControl w:val="false"/>
              <w:overflowPunct w:val="false"/>
              <w:bidi w:val="0"/>
              <w:snapToGrid w:val="true"/>
              <w:spacing w:lineRule="auto" w:line="240"/>
              <w:jc w:val="both"/>
              <w:textAlignment w:val="auto"/>
              <w:rPr>
                <w:rFonts w:ascii="宋体" w:hAnsi="宋体" w:eastAsia="宋体" w:cs="宋体"/>
                <w:kern w:val="0"/>
                <w:sz w:val="18"/>
                <w:szCs w:val="18"/>
              </w:rPr>
            </w:pPr>
            <w:r>
              <w:rPr>
                <w:rFonts w:ascii="SimHei" w:hAnsi="SimHei" w:cs="宋体" w:eastAsia="黑体"/>
                <w:kern w:val="0"/>
                <w:sz w:val="18"/>
                <w:szCs w:val="18"/>
              </w:rPr>
              <w:t>周报：每周工作日最后一天至第二天下午</w:t>
            </w:r>
            <w:r>
              <w:rPr>
                <w:rFonts w:eastAsia="黑体" w:cs="宋体" w:ascii="SimHei" w:hAnsi="SimHei"/>
                <w:kern w:val="0"/>
                <w:sz w:val="18"/>
                <w:szCs w:val="18"/>
              </w:rPr>
              <w:t>18:00</w:t>
            </w:r>
            <w:r>
              <w:rPr>
                <w:rFonts w:ascii="SimHei" w:hAnsi="SimHei" w:cs="宋体" w:eastAsia="黑体"/>
                <w:kern w:val="0"/>
                <w:sz w:val="18"/>
                <w:szCs w:val="18"/>
              </w:rPr>
              <w:t>前</w:t>
            </w:r>
          </w:p>
          <w:p>
            <w:pPr>
              <w:pStyle w:val="Normal"/>
              <w:keepNext w:val="false"/>
              <w:keepLines w:val="false"/>
              <w:widowControl w:val="false"/>
              <w:overflowPunct w:val="false"/>
              <w:bidi w:val="0"/>
              <w:snapToGrid w:val="true"/>
              <w:spacing w:lineRule="auto" w:line="240"/>
              <w:jc w:val="both"/>
              <w:textAlignment w:val="auto"/>
              <w:rPr>
                <w:rFonts w:ascii="宋体" w:hAnsi="宋体" w:eastAsia="宋体" w:cs="宋体"/>
                <w:kern w:val="0"/>
                <w:sz w:val="18"/>
                <w:szCs w:val="18"/>
              </w:rPr>
            </w:pPr>
            <w:r>
              <w:rPr>
                <w:rFonts w:ascii="SimHei" w:hAnsi="SimHei" w:cs="宋体" w:eastAsia="黑体"/>
                <w:kern w:val="0"/>
                <w:sz w:val="18"/>
                <w:szCs w:val="18"/>
              </w:rPr>
              <w:t>线上组成员提交周报给组长翟菁蓉，组长提交周报给副部长</w:t>
            </w:r>
          </w:p>
          <w:p>
            <w:pPr>
              <w:pStyle w:val="Normal"/>
              <w:keepNext w:val="false"/>
              <w:keepLines w:val="false"/>
              <w:widowControl w:val="false"/>
              <w:overflowPunct w:val="false"/>
              <w:bidi w:val="0"/>
              <w:snapToGrid w:val="true"/>
              <w:spacing w:lineRule="auto" w:line="240"/>
              <w:jc w:val="both"/>
              <w:textAlignment w:val="auto"/>
              <w:rPr>
                <w:rFonts w:ascii="宋体" w:hAnsi="宋体" w:eastAsia="宋体" w:cs="宋体"/>
                <w:kern w:val="0"/>
                <w:sz w:val="18"/>
                <w:szCs w:val="18"/>
              </w:rPr>
            </w:pPr>
            <w:r>
              <w:rPr>
                <w:rFonts w:ascii="SimHei" w:hAnsi="SimHei" w:cs="宋体" w:eastAsia="黑体"/>
                <w:kern w:val="0"/>
                <w:sz w:val="18"/>
                <w:szCs w:val="18"/>
              </w:rPr>
              <w:t>线下组成员提交周报给组长樊鸿宇，组长提交周报给副部长</w:t>
            </w:r>
          </w:p>
          <w:p>
            <w:pPr>
              <w:pStyle w:val="Normal"/>
              <w:keepNext w:val="false"/>
              <w:keepLines w:val="false"/>
              <w:widowControl w:val="false"/>
              <w:overflowPunct w:val="false"/>
              <w:bidi w:val="0"/>
              <w:snapToGrid w:val="true"/>
              <w:spacing w:lineRule="auto" w:line="240"/>
              <w:jc w:val="both"/>
              <w:textAlignment w:val="auto"/>
              <w:rPr>
                <w:rFonts w:ascii="宋体" w:hAnsi="宋体" w:eastAsia="宋体" w:cs="宋体"/>
                <w:color w:val="FF0000"/>
                <w:kern w:val="0"/>
                <w:sz w:val="18"/>
                <w:szCs w:val="18"/>
              </w:rPr>
            </w:pPr>
            <w:r>
              <w:rPr>
                <w:rFonts w:ascii="SimHei" w:hAnsi="SimHei" w:cs="宋体" w:eastAsia="黑体"/>
                <w:kern w:val="0"/>
                <w:sz w:val="18"/>
                <w:szCs w:val="18"/>
              </w:rPr>
              <w:t>运营组提交周报给副部长，</w:t>
            </w:r>
            <w:r>
              <w:rPr>
                <w:rFonts w:ascii="SimHei" w:hAnsi="SimHei" w:cs="宋体" w:eastAsia="黑体"/>
                <w:color w:val="FF0000"/>
                <w:kern w:val="0"/>
                <w:sz w:val="18"/>
                <w:szCs w:val="18"/>
              </w:rPr>
              <w:t>抄送部长（</w:t>
            </w:r>
            <w:r>
              <w:rPr>
                <w:rFonts w:eastAsia="黑体" w:cs="宋体" w:ascii="SimHei" w:hAnsi="SimHei"/>
                <w:color w:val="FF0000"/>
                <w:kern w:val="0"/>
                <w:sz w:val="18"/>
                <w:szCs w:val="18"/>
              </w:rPr>
            </w:r>
            <w:r>
              <w:rPr>
                <w:rFonts w:ascii="SimHei" w:hAnsi="SimHei" w:cs="宋体" w:eastAsia="黑体"/>
                <w:color w:val="FF0000"/>
                <w:kern w:val="0"/>
                <w:sz w:val="18"/>
                <w:szCs w:val="18"/>
              </w:rPr>
              <w:t>）、行政</w:t>
            </w:r>
            <w:r>
              <w:rPr>
                <w:rFonts w:eastAsia="黑体" w:cs="宋体" w:ascii="SimHei" w:hAnsi="SimHei"/>
                <w:color w:val="FF0000"/>
                <w:kern w:val="0"/>
                <w:sz w:val="18"/>
                <w:szCs w:val="18"/>
              </w:rPr>
              <w:t>(</w:t>
            </w:r>
            <w:hyperlink r:id="rId4">
              <w:r>
                <w:rPr>
                  <w:rStyle w:val="InternetLink"/>
                  <w:rFonts w:eastAsia="宋体" w:cs="宋体" w:ascii="宋体" w:hAnsi="宋体"/>
                  <w:kern w:val="0"/>
                  <w:sz w:val="18"/>
                  <w:szCs w:val="18"/>
                </w:rPr>
                <w:t>taotao@minghongmotors.com</w:t>
              </w:r>
            </w:hyperlink>
            <w:r>
              <w:rPr>
                <w:rFonts w:eastAsia="黑体" w:cs="宋体" w:ascii="SimHei" w:hAnsi="SimHei"/>
                <w:color w:val="FF0000"/>
                <w:kern w:val="0"/>
                <w:sz w:val="18"/>
                <w:szCs w:val="18"/>
              </w:rPr>
              <w:t>)</w:t>
            </w:r>
          </w:p>
          <w:p>
            <w:pPr>
              <w:pStyle w:val="Normal"/>
              <w:keepNext w:val="false"/>
              <w:keepLines w:val="false"/>
              <w:widowControl w:val="false"/>
              <w:overflowPunct w:val="false"/>
              <w:bidi w:val="0"/>
              <w:snapToGrid w:val="true"/>
              <w:spacing w:lineRule="auto" w:line="240"/>
              <w:jc w:val="both"/>
              <w:textAlignment w:val="auto"/>
              <w:rPr>
                <w:rFonts w:ascii="宋体" w:hAnsi="宋体" w:eastAsia="宋体" w:cs="宋体"/>
                <w:color w:val="000000" w:themeColor="text1"/>
                <w:kern w:val="0"/>
                <w:sz w:val="18"/>
                <w:szCs w:val="18"/>
                <w14:textFill>
                  <w14:solidFill>
                    <w14:schemeClr w14:val="tx1"/>
                  </w14:solidFill>
                </w14:textFill>
              </w:rPr>
            </w:pPr>
            <w:r>
              <w:rPr>
                <w:rFonts w:eastAsia="黑体" w:cs="宋体" w:ascii="SimHei" w:hAnsi="SimHei"/>
                <w:color w:val="000000" w:themeColor="text1"/>
                <w:kern w:val="0"/>
                <w:sz w:val="18"/>
                <w:szCs w:val="18"/>
                <w14:textFill>
                  <w14:solidFill>
                    <w14:schemeClr w14:val="tx1"/>
                  </w14:solidFill>
                </w14:textFill>
              </w:rPr>
            </w:r>
          </w:p>
          <w:p>
            <w:pPr>
              <w:pStyle w:val="Normal"/>
              <w:keepNext w:val="false"/>
              <w:keepLines w:val="false"/>
              <w:widowControl w:val="false"/>
              <w:overflowPunct w:val="false"/>
              <w:bidi w:val="0"/>
              <w:snapToGrid w:val="true"/>
              <w:spacing w:lineRule="auto" w:line="240"/>
              <w:jc w:val="both"/>
              <w:textAlignment w:val="auto"/>
              <w:rPr>
                <w:rFonts w:ascii="宋体" w:hAnsi="宋体" w:eastAsia="宋体" w:cs="宋体"/>
                <w:color w:val="FF0000"/>
                <w:kern w:val="0"/>
                <w:sz w:val="18"/>
                <w:szCs w:val="18"/>
              </w:rPr>
            </w:pPr>
            <w:r>
              <w:rPr>
                <w:rFonts w:ascii="SimHei" w:hAnsi="SimHei" w:cs="宋体" w:eastAsia="黑体"/>
                <w:color w:val="000000" w:themeColor="text1"/>
                <w:kern w:val="0"/>
                <w:sz w:val="18"/>
                <w:szCs w:val="18"/>
                <w14:textFill>
                  <w14:solidFill>
                    <w14:schemeClr w14:val="tx1"/>
                  </w14:solidFill>
                </w14:textFill>
              </w:rPr>
              <w:t>副部长提交周报</w:t>
            </w:r>
            <w:r>
              <w:rPr>
                <w:rFonts w:ascii="SimHei" w:hAnsi="SimHei" w:cs="宋体" w:eastAsia="黑体"/>
                <w:color w:val="FF0000"/>
                <w:kern w:val="0"/>
                <w:sz w:val="18"/>
                <w:szCs w:val="18"/>
              </w:rPr>
              <w:t>给部长（</w:t>
            </w:r>
            <w:r>
              <w:rPr>
                <w:rFonts w:eastAsia="黑体" w:cs="宋体" w:ascii="SimHei" w:hAnsi="SimHei"/>
                <w:color w:val="FF0000"/>
                <w:kern w:val="0"/>
                <w:sz w:val="18"/>
                <w:szCs w:val="18"/>
              </w:rPr>
            </w:r>
            <w:r>
              <w:rPr>
                <w:rFonts w:ascii="SimHei" w:hAnsi="SimHei" w:cs="宋体" w:eastAsia="黑体"/>
                <w:color w:val="FF0000"/>
                <w:kern w:val="0"/>
                <w:sz w:val="18"/>
                <w:szCs w:val="18"/>
              </w:rPr>
              <w:t>）</w:t>
            </w:r>
          </w:p>
          <w:p>
            <w:pPr>
              <w:pStyle w:val="Normal"/>
              <w:keepNext w:val="false"/>
              <w:keepLines w:val="false"/>
              <w:widowControl w:val="false"/>
              <w:overflowPunct w:val="false"/>
              <w:bidi w:val="0"/>
              <w:snapToGrid w:val="true"/>
              <w:spacing w:lineRule="auto" w:line="240"/>
              <w:jc w:val="both"/>
              <w:textAlignment w:val="auto"/>
              <w:rPr>
                <w:rFonts w:ascii="宋体" w:hAnsi="宋体" w:eastAsia="宋体" w:cs="宋体"/>
                <w:kern w:val="0"/>
                <w:sz w:val="18"/>
                <w:szCs w:val="18"/>
              </w:rPr>
            </w:pPr>
            <w:r>
              <w:rPr>
                <w:rFonts w:ascii="SimHei" w:hAnsi="SimHei" w:cs="宋体" w:eastAsia="黑体"/>
                <w:kern w:val="0"/>
                <w:sz w:val="18"/>
                <w:szCs w:val="18"/>
              </w:rPr>
              <w:t>月报：每月工作日最后一天至第二天</w:t>
            </w:r>
            <w:r>
              <w:rPr>
                <w:rFonts w:eastAsia="黑体" w:cs="宋体" w:ascii="SimHei" w:hAnsi="SimHei"/>
                <w:kern w:val="0"/>
                <w:sz w:val="18"/>
                <w:szCs w:val="18"/>
              </w:rPr>
              <w:t>18</w:t>
            </w:r>
            <w:r>
              <w:rPr>
                <w:rFonts w:ascii="SimHei" w:hAnsi="SimHei" w:cs="宋体" w:eastAsia="黑体"/>
                <w:kern w:val="0"/>
                <w:sz w:val="18"/>
                <w:szCs w:val="18"/>
              </w:rPr>
              <w:t>：</w:t>
            </w:r>
            <w:r>
              <w:rPr>
                <w:rFonts w:eastAsia="黑体" w:cs="宋体" w:ascii="SimHei" w:hAnsi="SimHei"/>
                <w:kern w:val="0"/>
                <w:sz w:val="18"/>
                <w:szCs w:val="18"/>
              </w:rPr>
              <w:t>00</w:t>
            </w:r>
            <w:r>
              <w:rPr>
                <w:rFonts w:ascii="SimHei" w:hAnsi="SimHei" w:cs="宋体" w:eastAsia="黑体"/>
                <w:kern w:val="0"/>
                <w:sz w:val="18"/>
                <w:szCs w:val="18"/>
              </w:rPr>
              <w:t>点前</w:t>
            </w:r>
          </w:p>
          <w:p>
            <w:pPr>
              <w:pStyle w:val="Normal"/>
              <w:keepNext w:val="false"/>
              <w:keepLines w:val="false"/>
              <w:widowControl w:val="false"/>
              <w:overflowPunct w:val="false"/>
              <w:bidi w:val="0"/>
              <w:snapToGrid w:val="true"/>
              <w:spacing w:lineRule="auto" w:line="240"/>
              <w:jc w:val="both"/>
              <w:textAlignment w:val="auto"/>
              <w:rPr>
                <w:rFonts w:ascii="宋体" w:hAnsi="宋体" w:eastAsia="宋体" w:cs="宋体"/>
                <w:kern w:val="0"/>
                <w:sz w:val="18"/>
                <w:szCs w:val="18"/>
              </w:rPr>
            </w:pPr>
            <w:r>
              <w:rPr>
                <w:rFonts w:ascii="SimHei" w:hAnsi="SimHei" w:cs="宋体" w:eastAsia="黑体"/>
                <w:kern w:val="0"/>
                <w:sz w:val="18"/>
                <w:szCs w:val="18"/>
              </w:rPr>
              <w:t>线上组、线下组提交月报给副部长，</w:t>
            </w:r>
            <w:r>
              <w:rPr>
                <w:rFonts w:ascii="SimHei" w:hAnsi="SimHei" w:cs="宋体" w:eastAsia="黑体"/>
                <w:color w:val="FF0000"/>
                <w:kern w:val="0"/>
                <w:sz w:val="18"/>
                <w:szCs w:val="18"/>
              </w:rPr>
              <w:t>抄送部长（</w:t>
            </w:r>
            <w:r>
              <w:rPr>
                <w:rFonts w:eastAsia="黑体" w:cs="宋体" w:ascii="SimHei" w:hAnsi="SimHei"/>
                <w:color w:val="FF0000"/>
                <w:kern w:val="0"/>
                <w:sz w:val="18"/>
                <w:szCs w:val="18"/>
              </w:rPr>
            </w:r>
            <w:r>
              <w:rPr>
                <w:rFonts w:ascii="SimHei" w:hAnsi="SimHei" w:cs="宋体" w:eastAsia="黑体"/>
                <w:color w:val="FF0000"/>
                <w:kern w:val="0"/>
                <w:sz w:val="18"/>
                <w:szCs w:val="18"/>
              </w:rPr>
              <w:t>）、行政</w:t>
            </w:r>
            <w:r>
              <w:rPr>
                <w:rFonts w:eastAsia="黑体" w:cs="宋体" w:ascii="SimHei" w:hAnsi="SimHei"/>
                <w:color w:val="FF0000"/>
                <w:kern w:val="0"/>
                <w:sz w:val="18"/>
                <w:szCs w:val="18"/>
              </w:rPr>
              <w:t>()</w:t>
            </w:r>
            <w:r>
              <w:rPr>
                <w:rFonts w:ascii="SimHei" w:hAnsi="SimHei" w:cs="宋体" w:eastAsia="黑体"/>
                <w:kern w:val="0"/>
                <w:sz w:val="18"/>
                <w:szCs w:val="18"/>
              </w:rPr>
              <w:t>财务、行政提交月报给部长</w:t>
            </w:r>
          </w:p>
          <w:p>
            <w:pPr>
              <w:pStyle w:val="Normal"/>
              <w:keepNext w:val="false"/>
              <w:keepLines w:val="false"/>
              <w:widowControl w:val="false"/>
              <w:overflowPunct w:val="false"/>
              <w:bidi w:val="0"/>
              <w:snapToGrid w:val="true"/>
              <w:spacing w:lineRule="auto" w:line="240"/>
              <w:jc w:val="both"/>
              <w:textAlignment w:val="auto"/>
              <w:rPr>
                <w:rFonts w:ascii="宋体" w:hAnsi="宋体" w:eastAsia="宋体" w:cs="宋体"/>
                <w:kern w:val="0"/>
                <w:sz w:val="18"/>
                <w:szCs w:val="18"/>
              </w:rPr>
            </w:pPr>
            <w:r>
              <w:rPr>
                <w:rFonts w:ascii="SimHei" w:hAnsi="SimHei" w:cs="宋体" w:eastAsia="黑体"/>
                <w:kern w:val="0"/>
                <w:sz w:val="18"/>
                <w:szCs w:val="18"/>
              </w:rPr>
              <w:t>副部长提交月报给部长</w:t>
            </w:r>
          </w:p>
        </w:tc>
        <w:tc>
          <w:tcPr>
            <w:tcW w:w="5183" w:type="dxa"/>
            <w:tcBorders>
              <w:bottom w:val="single" w:sz="4" w:space="0" w:color="000000"/>
              <w:end w:val="single" w:sz="4" w:space="0" w:color="000000"/>
            </w:tcBorders>
            <w:vAlign w:val="center"/>
          </w:tcPr>
          <w:p>
            <w:pPr>
              <w:pStyle w:val="Normal"/>
              <w:widowControl w:val="false"/>
              <w:bidi w:val="0"/>
              <w:spacing w:lineRule="auto" w:line="360"/>
              <w:jc w:val="both"/>
              <w:rPr>
                <w:rFonts w:ascii="宋体" w:hAnsi="宋体" w:eastAsia="宋体" w:cs="宋体"/>
                <w:kern w:val="0"/>
                <w:sz w:val="18"/>
                <w:szCs w:val="18"/>
              </w:rPr>
            </w:pPr>
            <w:r>
              <w:rPr>
                <w:rFonts w:ascii="SimHei" w:hAnsi="SimHei" w:cs="宋体" w:eastAsia="黑体"/>
                <w:kern w:val="0"/>
                <w:sz w:val="18"/>
                <w:szCs w:val="18"/>
              </w:rPr>
              <w:t>周报超时发送（</w:t>
            </w:r>
            <w:r>
              <w:rPr>
                <w:rFonts w:eastAsia="黑体" w:cs="宋体" w:ascii="SimHei" w:hAnsi="SimHei"/>
                <w:kern w:val="0"/>
                <w:sz w:val="18"/>
                <w:szCs w:val="18"/>
              </w:rPr>
              <w:t>24</w:t>
            </w:r>
            <w:r>
              <w:rPr>
                <w:rFonts w:ascii="SimHei" w:hAnsi="SimHei" w:cs="宋体" w:eastAsia="黑体"/>
                <w:kern w:val="0"/>
                <w:sz w:val="18"/>
                <w:szCs w:val="18"/>
              </w:rPr>
              <w:t>小时内）</w:t>
            </w:r>
            <w:r>
              <w:rPr>
                <w:rFonts w:eastAsia="黑体" w:cs="宋体" w:ascii="SimHei" w:hAnsi="SimHei"/>
                <w:kern w:val="0"/>
                <w:sz w:val="18"/>
                <w:szCs w:val="18"/>
              </w:rPr>
              <w:t>30</w:t>
            </w:r>
            <w:r>
              <w:rPr>
                <w:rFonts w:ascii="SimHei" w:hAnsi="SimHei" w:cs="宋体" w:eastAsia="黑体"/>
                <w:kern w:val="0"/>
                <w:sz w:val="18"/>
                <w:szCs w:val="18"/>
              </w:rPr>
              <w:t>元</w:t>
            </w:r>
            <w:r>
              <w:rPr>
                <w:rFonts w:eastAsia="黑体" w:cs="宋体" w:ascii="SimHei" w:hAnsi="SimHei"/>
                <w:kern w:val="0"/>
                <w:sz w:val="18"/>
                <w:szCs w:val="18"/>
              </w:rPr>
              <w:t>/</w:t>
            </w:r>
            <w:r>
              <w:rPr>
                <w:rFonts w:ascii="SimHei" w:hAnsi="SimHei" w:cs="宋体" w:eastAsia="黑体"/>
                <w:kern w:val="0"/>
                <w:sz w:val="18"/>
                <w:szCs w:val="18"/>
              </w:rPr>
              <w:t>次，月报超时发送（</w:t>
            </w:r>
            <w:r>
              <w:rPr>
                <w:rFonts w:eastAsia="黑体" w:cs="宋体" w:ascii="SimHei" w:hAnsi="SimHei"/>
                <w:kern w:val="0"/>
                <w:sz w:val="18"/>
                <w:szCs w:val="18"/>
              </w:rPr>
              <w:t>24</w:t>
            </w:r>
            <w:r>
              <w:rPr>
                <w:rFonts w:ascii="SimHei" w:hAnsi="SimHei" w:cs="宋体" w:eastAsia="黑体"/>
                <w:kern w:val="0"/>
                <w:sz w:val="18"/>
                <w:szCs w:val="18"/>
              </w:rPr>
              <w:t>小时内）</w:t>
            </w:r>
            <w:r>
              <w:rPr>
                <w:rFonts w:eastAsia="黑体" w:cs="宋体" w:ascii="SimHei" w:hAnsi="SimHei"/>
                <w:kern w:val="0"/>
                <w:sz w:val="18"/>
                <w:szCs w:val="18"/>
              </w:rPr>
              <w:t>60</w:t>
            </w:r>
            <w:r>
              <w:rPr>
                <w:rFonts w:ascii="SimHei" w:hAnsi="SimHei" w:cs="宋体" w:eastAsia="黑体"/>
                <w:kern w:val="0"/>
                <w:sz w:val="18"/>
                <w:szCs w:val="18"/>
              </w:rPr>
              <w:t>元</w:t>
            </w:r>
            <w:r>
              <w:rPr>
                <w:rFonts w:eastAsia="黑体" w:cs="宋体" w:ascii="SimHei" w:hAnsi="SimHei"/>
                <w:kern w:val="0"/>
                <w:sz w:val="18"/>
                <w:szCs w:val="18"/>
              </w:rPr>
              <w:t>/</w:t>
            </w:r>
            <w:r>
              <w:rPr>
                <w:rFonts w:ascii="SimHei" w:hAnsi="SimHei" w:cs="宋体" w:eastAsia="黑体"/>
                <w:kern w:val="0"/>
                <w:sz w:val="18"/>
                <w:szCs w:val="18"/>
              </w:rPr>
              <w:t>次。</w:t>
            </w:r>
            <w:r>
              <w:rPr>
                <w:rFonts w:eastAsia="黑体" w:cs="宋体" w:ascii="SimHei" w:hAnsi="SimHei"/>
                <w:kern w:val="0"/>
                <w:sz w:val="18"/>
                <w:szCs w:val="18"/>
              </w:rPr>
              <w:t>24</w:t>
            </w:r>
            <w:r>
              <w:rPr>
                <w:rFonts w:ascii="SimHei" w:hAnsi="SimHei" w:cs="宋体" w:eastAsia="黑体"/>
                <w:kern w:val="0"/>
                <w:sz w:val="18"/>
                <w:szCs w:val="18"/>
              </w:rPr>
              <w:t>小时后视作未按时完成工作扣除本周</w:t>
            </w:r>
            <w:r>
              <w:rPr>
                <w:rFonts w:eastAsia="黑体" w:cs="宋体" w:ascii="SimHei" w:hAnsi="SimHei"/>
                <w:kern w:val="0"/>
                <w:sz w:val="18"/>
                <w:szCs w:val="18"/>
              </w:rPr>
              <w:t>20%</w:t>
            </w:r>
            <w:r>
              <w:rPr>
                <w:rFonts w:ascii="SimHei" w:hAnsi="SimHei" w:cs="宋体" w:eastAsia="黑体"/>
                <w:kern w:val="0"/>
                <w:sz w:val="18"/>
                <w:szCs w:val="18"/>
              </w:rPr>
              <w:t>薪资</w:t>
            </w:r>
          </w:p>
        </w:tc>
      </w:tr>
    </w:tbl>
    <w:p>
      <w:pPr>
        <w:pStyle w:val="Normal"/>
        <w:bidi w:val="0"/>
        <w:spacing w:lineRule="auto" w:line="360"/>
        <w:jc w:val="both"/>
        <w:rPr>
          <w:rFonts w:ascii="宋体" w:hAnsi="宋体" w:eastAsia="宋体" w:cs="宋体"/>
          <w:kern w:val="0"/>
          <w:sz w:val="24"/>
          <w:szCs w:val="24"/>
        </w:rPr>
      </w:pPr>
      <w:r>
        <w:rPr>
          <w:rFonts w:eastAsia="黑体" w:cs="宋体" w:ascii="SimHei" w:hAnsi="SimHei"/>
          <w:kern w:val="0"/>
          <w:sz w:val="24"/>
          <w:szCs w:val="24"/>
        </w:rPr>
      </w:r>
    </w:p>
    <w:p>
      <w:pPr>
        <w:pStyle w:val="Normal"/>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法定节假日：元旦</w:t>
      </w:r>
      <w:r>
        <w:rPr>
          <w:rFonts w:eastAsia="黑体" w:cs="宋体" w:ascii="SimHei" w:hAnsi="SimHei"/>
          <w:kern w:val="0"/>
          <w:sz w:val="24"/>
          <w:szCs w:val="24"/>
        </w:rPr>
        <w:t>1</w:t>
      </w:r>
      <w:r>
        <w:rPr>
          <w:rFonts w:ascii="SimHei" w:hAnsi="SimHei" w:cs="宋体" w:eastAsia="黑体"/>
          <w:kern w:val="0"/>
          <w:sz w:val="24"/>
          <w:szCs w:val="24"/>
        </w:rPr>
        <w:t>天、春节</w:t>
      </w:r>
      <w:r>
        <w:rPr>
          <w:rFonts w:eastAsia="黑体" w:cs="宋体" w:ascii="SimHei" w:hAnsi="SimHei"/>
          <w:kern w:val="0"/>
          <w:sz w:val="24"/>
          <w:szCs w:val="24"/>
        </w:rPr>
        <w:t>3</w:t>
      </w:r>
      <w:r>
        <w:rPr>
          <w:rFonts w:ascii="SimHei" w:hAnsi="SimHei" w:cs="宋体" w:eastAsia="黑体"/>
          <w:kern w:val="0"/>
          <w:sz w:val="24"/>
          <w:szCs w:val="24"/>
        </w:rPr>
        <w:t>天、清明节</w:t>
      </w:r>
      <w:r>
        <w:rPr>
          <w:rFonts w:eastAsia="黑体" w:cs="宋体" w:ascii="SimHei" w:hAnsi="SimHei"/>
          <w:kern w:val="0"/>
          <w:sz w:val="24"/>
          <w:szCs w:val="24"/>
        </w:rPr>
        <w:t>1</w:t>
      </w:r>
      <w:r>
        <w:rPr>
          <w:rFonts w:ascii="SimHei" w:hAnsi="SimHei" w:cs="宋体" w:eastAsia="黑体"/>
          <w:kern w:val="0"/>
          <w:sz w:val="24"/>
          <w:szCs w:val="24"/>
        </w:rPr>
        <w:t>天、劳动节</w:t>
      </w:r>
      <w:r>
        <w:rPr>
          <w:rFonts w:eastAsia="黑体" w:cs="宋体" w:ascii="SimHei" w:hAnsi="SimHei"/>
          <w:kern w:val="0"/>
          <w:sz w:val="24"/>
          <w:szCs w:val="24"/>
        </w:rPr>
        <w:t>1</w:t>
      </w:r>
      <w:r>
        <w:rPr>
          <w:rFonts w:ascii="SimHei" w:hAnsi="SimHei" w:cs="宋体" w:eastAsia="黑体"/>
          <w:kern w:val="0"/>
          <w:sz w:val="24"/>
          <w:szCs w:val="24"/>
        </w:rPr>
        <w:t>天、端午节</w:t>
      </w:r>
      <w:r>
        <w:rPr>
          <w:rFonts w:eastAsia="黑体" w:cs="宋体" w:ascii="SimHei" w:hAnsi="SimHei"/>
          <w:kern w:val="0"/>
          <w:sz w:val="24"/>
          <w:szCs w:val="24"/>
        </w:rPr>
        <w:t>1</w:t>
      </w:r>
      <w:r>
        <w:rPr>
          <w:rFonts w:ascii="SimHei" w:hAnsi="SimHei" w:cs="宋体" w:eastAsia="黑体"/>
          <w:kern w:val="0"/>
          <w:sz w:val="24"/>
          <w:szCs w:val="24"/>
        </w:rPr>
        <w:t>天、中秋节</w:t>
      </w:r>
      <w:r>
        <w:rPr>
          <w:rFonts w:eastAsia="黑体" w:cs="宋体" w:ascii="SimHei" w:hAnsi="SimHei"/>
          <w:kern w:val="0"/>
          <w:sz w:val="24"/>
          <w:szCs w:val="24"/>
        </w:rPr>
        <w:t>1</w:t>
      </w:r>
      <w:r>
        <w:rPr>
          <w:rFonts w:ascii="SimHei" w:hAnsi="SimHei" w:cs="宋体" w:eastAsia="黑体"/>
          <w:kern w:val="0"/>
          <w:sz w:val="24"/>
          <w:szCs w:val="24"/>
        </w:rPr>
        <w:t>天、国庆节</w:t>
      </w:r>
      <w:r>
        <w:rPr>
          <w:rFonts w:eastAsia="黑体" w:cs="宋体" w:ascii="SimHei" w:hAnsi="SimHei"/>
          <w:kern w:val="0"/>
          <w:sz w:val="24"/>
          <w:szCs w:val="24"/>
        </w:rPr>
        <w:t>3</w:t>
      </w:r>
      <w:r>
        <w:rPr>
          <w:rFonts w:ascii="SimHei" w:hAnsi="SimHei" w:cs="宋体" w:eastAsia="黑体"/>
          <w:kern w:val="0"/>
          <w:sz w:val="24"/>
          <w:szCs w:val="24"/>
        </w:rPr>
        <w:t>天。（具体以国家规定和通知为准）</w:t>
      </w:r>
    </w:p>
    <w:p>
      <w:pPr>
        <w:pStyle w:val="Normal"/>
        <w:bidi w:val="0"/>
        <w:spacing w:lineRule="auto" w:line="360"/>
        <w:jc w:val="both"/>
        <w:rPr>
          <w:rFonts w:ascii="宋体" w:hAnsi="宋体" w:eastAsia="宋体" w:cs="宋体"/>
          <w:kern w:val="0"/>
          <w:sz w:val="28"/>
          <w:szCs w:val="28"/>
        </w:rPr>
      </w:pPr>
      <w:r>
        <w:rPr>
          <w:rFonts w:eastAsia="黑体" w:cs="宋体" w:ascii="SimHei" w:hAnsi="SimHei"/>
          <w:kern w:val="0"/>
          <w:sz w:val="28"/>
          <w:szCs w:val="28"/>
        </w:rPr>
      </w:r>
    </w:p>
    <w:p>
      <w:pPr>
        <w:pStyle w:val="Normal"/>
        <w:bidi w:val="0"/>
        <w:spacing w:lineRule="auto" w:line="360"/>
        <w:jc w:val="both"/>
        <w:rPr>
          <w:rFonts w:ascii="宋体" w:hAnsi="宋体" w:eastAsia="宋体" w:cs="宋体"/>
          <w:b/>
          <w:b/>
          <w:bCs/>
          <w:kern w:val="0"/>
          <w:sz w:val="28"/>
          <w:szCs w:val="28"/>
        </w:rPr>
      </w:pPr>
      <w:r>
        <w:rPr>
          <w:rFonts w:eastAsia="黑体" w:cs="宋体" w:ascii="SimHei" w:hAnsi="SimHei"/>
          <w:b/>
          <w:bCs/>
          <w:kern w:val="0"/>
          <w:sz w:val="28"/>
          <w:szCs w:val="28"/>
        </w:rPr>
        <w:t>4.</w:t>
      </w:r>
      <w:r>
        <w:rPr>
          <w:rFonts w:ascii="SimHei" w:hAnsi="SimHei" w:cs="宋体" w:eastAsia="黑体"/>
          <w:b/>
          <w:bCs/>
          <w:kern w:val="0"/>
          <w:sz w:val="28"/>
          <w:szCs w:val="28"/>
          <w:lang w:val="en-US" w:eastAsia="zh-CN"/>
        </w:rPr>
        <w:t>社会保障和</w:t>
      </w:r>
      <w:r>
        <w:rPr>
          <w:rFonts w:ascii="SimHei" w:hAnsi="SimHei" w:cs="宋体" w:eastAsia="黑体"/>
          <w:b/>
          <w:bCs/>
          <w:kern w:val="0"/>
          <w:sz w:val="28"/>
          <w:szCs w:val="28"/>
        </w:rPr>
        <w:t>员工福利（转正员工）</w:t>
      </w:r>
    </w:p>
    <w:p>
      <w:pPr>
        <w:pStyle w:val="Normal"/>
        <w:bidi w:val="0"/>
        <w:spacing w:lineRule="auto" w:line="360"/>
        <w:jc w:val="both"/>
        <w:rPr>
          <w:rFonts w:ascii="宋体" w:hAnsi="宋体" w:eastAsia="宋体" w:cs="宋体"/>
          <w:kern w:val="0"/>
          <w:sz w:val="24"/>
          <w:szCs w:val="24"/>
          <w:lang w:val="en-US" w:eastAsia="zh-CN"/>
        </w:rPr>
      </w:pPr>
      <w:r>
        <w:rPr>
          <w:rFonts w:eastAsia="黑体" w:cs="宋体" w:ascii="SimHei" w:hAnsi="SimHei"/>
          <w:kern w:val="0"/>
          <w:sz w:val="24"/>
          <w:szCs w:val="24"/>
        </w:rPr>
        <w:t>4.1</w:t>
      </w:r>
      <w:r>
        <w:rPr>
          <w:rFonts w:eastAsia="黑体" w:cs="宋体" w:ascii="SimHei" w:hAnsi="SimHei"/>
          <w:kern w:val="0"/>
          <w:sz w:val="24"/>
          <w:szCs w:val="24"/>
          <w:lang w:val="en-US" w:eastAsia="zh-CN"/>
        </w:rPr>
        <w:t xml:space="preserve"> </w:t>
      </w:r>
      <w:r>
        <w:rPr>
          <w:rFonts w:ascii="SimHei" w:hAnsi="SimHei" w:cs="宋体" w:eastAsia="黑体"/>
          <w:kern w:val="0"/>
          <w:sz w:val="24"/>
          <w:szCs w:val="24"/>
          <w:lang w:val="en-US" w:eastAsia="zh-CN"/>
        </w:rPr>
        <w:t>本公司员工一律加入社会劳动保险（含养老、医疗、失业、生育、工伤），并享有该保险规定的各项权利；社会劳动保险缴纳比例按当年公司规定金额执行。</w:t>
      </w:r>
    </w:p>
    <w:p>
      <w:pPr>
        <w:pStyle w:val="Normal"/>
        <w:bidi w:val="0"/>
        <w:spacing w:lineRule="auto" w:line="360"/>
        <w:jc w:val="both"/>
        <w:rPr>
          <w:rFonts w:ascii="宋体" w:hAnsi="宋体" w:eastAsia="宋体" w:cs="宋体"/>
          <w:kern w:val="0"/>
          <w:sz w:val="24"/>
          <w:szCs w:val="24"/>
        </w:rPr>
      </w:pPr>
      <w:r>
        <w:rPr>
          <w:rFonts w:eastAsia="黑体" w:cs="宋体" w:ascii="SimHei" w:hAnsi="SimHei"/>
          <w:sz w:val="24"/>
          <w:szCs w:val="24"/>
          <w:lang w:val="en-US" w:eastAsia="zh-CN"/>
        </w:rPr>
        <w:t xml:space="preserve">4.2 </w:t>
      </w:r>
      <w:r>
        <w:rPr>
          <w:rFonts w:ascii="SimHei" w:hAnsi="SimHei" w:cs="宋体" w:eastAsia="黑体"/>
          <w:sz w:val="24"/>
          <w:szCs w:val="24"/>
        </w:rPr>
        <w:t>符合法定婚龄的转正员工享受婚假（带薪假）</w:t>
      </w:r>
      <w:r>
        <w:rPr>
          <w:rFonts w:eastAsia="黑体" w:cs="宋体" w:ascii="SimHei" w:hAnsi="SimHei"/>
          <w:sz w:val="24"/>
          <w:szCs w:val="24"/>
        </w:rPr>
        <w:t>3</w:t>
      </w:r>
      <w:r>
        <w:rPr>
          <w:rFonts w:ascii="SimHei" w:hAnsi="SimHei" w:cs="宋体" w:eastAsia="黑体"/>
          <w:sz w:val="24"/>
          <w:szCs w:val="24"/>
        </w:rPr>
        <w:t>天（不含公休日）</w:t>
      </w:r>
    </w:p>
    <w:p>
      <w:pPr>
        <w:pStyle w:val="Normal"/>
        <w:bidi w:val="0"/>
        <w:spacing w:lineRule="auto" w:line="360"/>
        <w:jc w:val="start"/>
        <w:rPr>
          <w:rFonts w:ascii="宋体" w:hAnsi="宋体" w:eastAsia="宋体" w:cs="宋体"/>
          <w:sz w:val="24"/>
          <w:szCs w:val="24"/>
        </w:rPr>
      </w:pPr>
      <w:r>
        <w:rPr>
          <w:rFonts w:ascii="SimHei" w:hAnsi="SimHei" w:cs="宋体" w:eastAsia="黑体"/>
          <w:sz w:val="24"/>
          <w:szCs w:val="24"/>
        </w:rPr>
        <w:t>休婚假的员工需持《结婚证》提前办理休假手续，否则按事假处理。在</w:t>
      </w:r>
      <w:r>
        <w:rPr>
          <w:rFonts w:ascii="SimHei" w:hAnsi="SimHei" w:cs="宋体" w:eastAsia="黑体"/>
          <w:sz w:val="24"/>
          <w:szCs w:val="24"/>
          <w:lang w:val="en-US" w:eastAsia="zh-CN"/>
        </w:rPr>
        <w:t>公</w:t>
      </w:r>
      <w:r>
        <w:rPr>
          <w:rFonts w:ascii="SimHei" w:hAnsi="SimHei" w:cs="宋体" w:eastAsia="黑体"/>
          <w:sz w:val="24"/>
          <w:szCs w:val="24"/>
        </w:rPr>
        <w:t>司工作期间领取的《结婚证》一年内可休婚假，逾期视为自动放弃不予补休</w:t>
      </w:r>
    </w:p>
    <w:p>
      <w:pPr>
        <w:pStyle w:val="Normal"/>
        <w:bidi w:val="0"/>
        <w:spacing w:lineRule="auto" w:line="360"/>
        <w:jc w:val="both"/>
        <w:rPr>
          <w:rFonts w:ascii="宋体" w:hAnsi="宋体" w:eastAsia="宋体" w:cs="宋体"/>
          <w:sz w:val="24"/>
          <w:szCs w:val="24"/>
          <w:lang w:eastAsia="zh-CN"/>
        </w:rPr>
      </w:pPr>
      <w:r>
        <w:rPr>
          <w:rFonts w:eastAsia="黑体" w:cs="宋体" w:ascii="SimHei" w:hAnsi="SimHei"/>
          <w:sz w:val="24"/>
          <w:szCs w:val="24"/>
        </w:rPr>
        <w:t>4.</w:t>
      </w:r>
      <w:r>
        <w:rPr>
          <w:rFonts w:eastAsia="黑体" w:cs="宋体" w:ascii="SimHei" w:hAnsi="SimHei"/>
          <w:sz w:val="24"/>
          <w:szCs w:val="24"/>
          <w:lang w:val="en-US" w:eastAsia="zh-CN"/>
        </w:rPr>
        <w:t xml:space="preserve">3 </w:t>
      </w:r>
      <w:r>
        <w:rPr>
          <w:rFonts w:ascii="SimHei" w:hAnsi="SimHei" w:cs="宋体" w:eastAsia="黑体"/>
          <w:sz w:val="24"/>
          <w:szCs w:val="24"/>
        </w:rPr>
        <w:t>转正员工享受带薪产假，休产假员工需提前办理休假手续</w:t>
      </w:r>
      <w:r>
        <w:rPr>
          <w:rFonts w:ascii="SimHei" w:hAnsi="SimHei" w:cs="宋体" w:eastAsia="黑体"/>
          <w:sz w:val="24"/>
          <w:szCs w:val="24"/>
          <w:lang w:eastAsia="zh-CN"/>
        </w:rPr>
        <w:t>。</w:t>
      </w:r>
    </w:p>
    <w:p>
      <w:pPr>
        <w:pStyle w:val="Normal"/>
        <w:bidi w:val="0"/>
        <w:spacing w:lineRule="auto" w:line="360"/>
        <w:jc w:val="both"/>
        <w:rPr>
          <w:rFonts w:ascii="宋体" w:hAnsi="宋体" w:eastAsia="宋体" w:cs="宋体"/>
          <w:sz w:val="24"/>
          <w:szCs w:val="24"/>
        </w:rPr>
      </w:pPr>
      <w:r>
        <w:rPr>
          <w:rFonts w:ascii="SimHei" w:hAnsi="SimHei" w:cs="宋体" w:eastAsia="黑体"/>
          <w:sz w:val="24"/>
          <w:szCs w:val="24"/>
        </w:rPr>
        <w:t>符合国家计划生育规定的生育女员工，正常孕育给予产假</w:t>
      </w:r>
      <w:r>
        <w:rPr>
          <w:rFonts w:eastAsia="黑体" w:cs="宋体" w:ascii="SimHei" w:hAnsi="SimHei"/>
          <w:sz w:val="24"/>
          <w:szCs w:val="24"/>
        </w:rPr>
        <w:t>158</w:t>
      </w:r>
      <w:r>
        <w:rPr>
          <w:rFonts w:ascii="SimHei" w:hAnsi="SimHei" w:cs="宋体" w:eastAsia="黑体"/>
          <w:sz w:val="24"/>
          <w:szCs w:val="24"/>
        </w:rPr>
        <w:t>天。配偶分娩的男员工，享受</w:t>
      </w:r>
      <w:r>
        <w:rPr>
          <w:rFonts w:eastAsia="黑体" w:cs="宋体" w:ascii="SimHei" w:hAnsi="SimHei"/>
          <w:sz w:val="24"/>
          <w:szCs w:val="24"/>
        </w:rPr>
        <w:t>20</w:t>
      </w:r>
      <w:r>
        <w:rPr>
          <w:rFonts w:ascii="SimHei" w:hAnsi="SimHei" w:cs="宋体" w:eastAsia="黑体"/>
          <w:sz w:val="24"/>
          <w:szCs w:val="24"/>
        </w:rPr>
        <w:t>天（含公休日）“护理假”（产前</w:t>
      </w:r>
      <w:r>
        <w:rPr>
          <w:rFonts w:eastAsia="黑体" w:cs="宋体" w:ascii="SimHei" w:hAnsi="SimHei"/>
          <w:sz w:val="24"/>
          <w:szCs w:val="24"/>
        </w:rPr>
        <w:t>10</w:t>
      </w:r>
      <w:r>
        <w:rPr>
          <w:rFonts w:ascii="SimHei" w:hAnsi="SimHei" w:cs="宋体" w:eastAsia="黑体"/>
          <w:sz w:val="24"/>
          <w:szCs w:val="24"/>
        </w:rPr>
        <w:t>天产后</w:t>
      </w:r>
      <w:r>
        <w:rPr>
          <w:rFonts w:eastAsia="黑体" w:cs="宋体" w:ascii="SimHei" w:hAnsi="SimHei"/>
          <w:sz w:val="24"/>
          <w:szCs w:val="24"/>
        </w:rPr>
        <w:t>10</w:t>
      </w:r>
      <w:r>
        <w:rPr>
          <w:rFonts w:ascii="SimHei" w:hAnsi="SimHei" w:cs="宋体" w:eastAsia="黑体"/>
          <w:sz w:val="24"/>
          <w:szCs w:val="24"/>
        </w:rPr>
        <w:t>天），逾期作废，男员工须是已转正的正式员工。所有产假均含公休日，产假期间享受基本工资，不享受其它；超过规定产假时间的，停发所有薪酬和福利</w:t>
      </w:r>
    </w:p>
    <w:p>
      <w:pPr>
        <w:pStyle w:val="Normal"/>
        <w:bidi w:val="0"/>
        <w:spacing w:lineRule="auto" w:line="360"/>
        <w:ind w:start="840" w:hanging="720"/>
        <w:jc w:val="both"/>
        <w:rPr>
          <w:rFonts w:ascii="宋体" w:hAnsi="宋体" w:eastAsia="宋体" w:cs="宋体"/>
          <w:sz w:val="24"/>
          <w:szCs w:val="24"/>
        </w:rPr>
      </w:pPr>
      <w:r>
        <w:rPr>
          <w:rFonts w:eastAsia="黑体" w:cs="宋体" w:ascii="SimHei" w:hAnsi="SimHei"/>
          <w:sz w:val="24"/>
          <w:szCs w:val="24"/>
        </w:rPr>
        <w:t>4.</w:t>
      </w:r>
      <w:r>
        <w:rPr>
          <w:rFonts w:eastAsia="黑体" w:cs="宋体" w:ascii="SimHei" w:hAnsi="SimHei"/>
          <w:sz w:val="24"/>
          <w:szCs w:val="24"/>
          <w:lang w:val="en-US" w:eastAsia="zh-CN"/>
        </w:rPr>
        <w:t>4</w:t>
      </w:r>
      <w:r>
        <w:rPr>
          <w:rFonts w:ascii="SimHei" w:hAnsi="SimHei" w:cs="宋体" w:eastAsia="黑体"/>
          <w:sz w:val="24"/>
          <w:szCs w:val="24"/>
        </w:rPr>
        <w:t>根据社保局生育保险相关规定，生育保险报销属于个人部分将</w:t>
      </w:r>
      <w:r>
        <w:rPr>
          <w:rFonts w:ascii="SimHei" w:hAnsi="SimHei" w:cs="宋体" w:eastAsia="黑体"/>
          <w:sz w:val="24"/>
          <w:szCs w:val="24"/>
          <w:lang w:val="en-US" w:eastAsia="zh-CN"/>
        </w:rPr>
        <w:t>发</w:t>
      </w:r>
      <w:r>
        <w:rPr>
          <w:rFonts w:ascii="SimHei" w:hAnsi="SimHei" w:cs="宋体" w:eastAsia="黑体"/>
          <w:sz w:val="24"/>
          <w:szCs w:val="24"/>
        </w:rPr>
        <w:t>放给个人</w:t>
      </w:r>
      <w:r>
        <w:rPr>
          <w:rFonts w:ascii="SimHei" w:hAnsi="SimHei" w:cs="宋体" w:eastAsia="黑体"/>
          <w:sz w:val="24"/>
          <w:szCs w:val="24"/>
          <w:lang w:eastAsia="zh-CN"/>
        </w:rPr>
        <w:t>，</w:t>
      </w:r>
      <w:r>
        <w:rPr>
          <w:rFonts w:ascii="SimHei" w:hAnsi="SimHei" w:cs="宋体" w:eastAsia="黑体"/>
          <w:sz w:val="24"/>
          <w:szCs w:val="24"/>
        </w:rPr>
        <w:t>补贴企业部分做为员工休假期间企业继续发放</w:t>
      </w:r>
      <w:r>
        <w:rPr>
          <w:rFonts w:ascii="SimHei" w:hAnsi="SimHei" w:cs="宋体" w:eastAsia="黑体"/>
          <w:sz w:val="24"/>
          <w:szCs w:val="24"/>
          <w:lang w:val="en-US" w:eastAsia="zh-CN"/>
        </w:rPr>
        <w:t>工</w:t>
      </w:r>
      <w:r>
        <w:rPr>
          <w:rFonts w:ascii="SimHei" w:hAnsi="SimHei" w:cs="宋体" w:eastAsia="黑体"/>
          <w:sz w:val="24"/>
          <w:szCs w:val="24"/>
        </w:rPr>
        <w:t>资的补贴不予发放给人</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4.</w:t>
      </w:r>
      <w:r>
        <w:rPr>
          <w:rFonts w:eastAsia="黑体" w:cs="宋体" w:ascii="SimHei" w:hAnsi="SimHei"/>
          <w:sz w:val="24"/>
          <w:szCs w:val="24"/>
          <w:lang w:val="en-US" w:eastAsia="zh-CN"/>
        </w:rPr>
        <w:t>5</w:t>
      </w:r>
      <w:r>
        <w:rPr>
          <w:rFonts w:ascii="SimHei" w:hAnsi="SimHei" w:cs="宋体" w:eastAsia="黑体"/>
          <w:sz w:val="24"/>
          <w:szCs w:val="24"/>
        </w:rPr>
        <w:t>转正员工直系亲属（亲生及配偶父母，配偶，子女）死亡、给予带薪丧假</w:t>
      </w:r>
      <w:r>
        <w:rPr>
          <w:rFonts w:eastAsia="黑体" w:cs="宋体" w:ascii="SimHei" w:hAnsi="SimHei"/>
          <w:sz w:val="24"/>
          <w:szCs w:val="24"/>
        </w:rPr>
        <w:t>3</w:t>
      </w:r>
      <w:r>
        <w:rPr>
          <w:rFonts w:ascii="SimHei" w:hAnsi="SimHei" w:cs="宋体" w:eastAsia="黑体"/>
          <w:sz w:val="24"/>
          <w:szCs w:val="24"/>
        </w:rPr>
        <w:t>天（不含公休日）</w:t>
      </w:r>
    </w:p>
    <w:p>
      <w:pPr>
        <w:pStyle w:val="Normal"/>
        <w:bidi w:val="0"/>
        <w:spacing w:lineRule="auto" w:line="360"/>
        <w:jc w:val="both"/>
        <w:rPr>
          <w:rFonts w:ascii="宋体" w:hAnsi="宋体" w:eastAsia="宋体" w:cs="宋体"/>
          <w:sz w:val="24"/>
          <w:szCs w:val="24"/>
          <w:lang w:val="en-US" w:eastAsia="zh-CN"/>
        </w:rPr>
      </w:pPr>
      <w:r>
        <w:rPr>
          <w:rFonts w:cs="宋体" w:ascii="SimHei" w:hAnsi="SimHei" w:eastAsia="黑体"/>
          <w:sz w:val="24"/>
          <w:szCs w:val="24"/>
          <w:lang w:val="en-US" w:eastAsia="zh-CN"/>
        </w:rPr>
        <w:t xml:space="preserve">4.6 </w:t>
      </w:r>
      <w:r>
        <w:rPr>
          <w:rFonts w:ascii="SimHei" w:hAnsi="SimHei" w:cs="宋体" w:eastAsia="黑体"/>
          <w:sz w:val="24"/>
          <w:szCs w:val="24"/>
          <w:lang w:val="en-US" w:eastAsia="zh-CN"/>
        </w:rPr>
        <w:t>员工签约满一年可享有公司带薪假五日，年假由工作满一年后的次月开始。员工休假应当根据情况选择对工作影响最小的时机申请，并根据请假的程序获得批准；员工累计工作（工龄）已满</w:t>
      </w:r>
      <w:r>
        <w:rPr>
          <w:rFonts w:cs="宋体" w:ascii="SimHei" w:hAnsi="SimHei" w:eastAsia="黑体"/>
          <w:sz w:val="24"/>
          <w:szCs w:val="24"/>
          <w:lang w:val="en-US" w:eastAsia="zh-CN"/>
        </w:rPr>
        <w:t>1</w:t>
      </w:r>
      <w:r>
        <w:rPr>
          <w:rFonts w:ascii="SimHei" w:hAnsi="SimHei" w:cs="宋体" w:eastAsia="黑体"/>
          <w:sz w:val="24"/>
          <w:szCs w:val="24"/>
          <w:lang w:val="en-US" w:eastAsia="zh-CN"/>
        </w:rPr>
        <w:t>年不满</w:t>
      </w:r>
      <w:r>
        <w:rPr>
          <w:rFonts w:cs="宋体" w:ascii="SimHei" w:hAnsi="SimHei" w:eastAsia="黑体"/>
          <w:sz w:val="24"/>
          <w:szCs w:val="24"/>
          <w:lang w:val="en-US" w:eastAsia="zh-CN"/>
        </w:rPr>
        <w:t>10</w:t>
      </w:r>
      <w:r>
        <w:rPr>
          <w:rFonts w:ascii="SimHei" w:hAnsi="SimHei" w:cs="宋体" w:eastAsia="黑体"/>
          <w:sz w:val="24"/>
          <w:szCs w:val="24"/>
          <w:lang w:val="en-US" w:eastAsia="zh-CN"/>
        </w:rPr>
        <w:t>年的，年休假</w:t>
      </w:r>
      <w:r>
        <w:rPr>
          <w:rFonts w:cs="宋体" w:ascii="SimHei" w:hAnsi="SimHei" w:eastAsia="黑体"/>
          <w:sz w:val="24"/>
          <w:szCs w:val="24"/>
          <w:lang w:val="en-US" w:eastAsia="zh-CN"/>
        </w:rPr>
        <w:t>5</w:t>
      </w:r>
      <w:r>
        <w:rPr>
          <w:rFonts w:ascii="SimHei" w:hAnsi="SimHei" w:cs="宋体" w:eastAsia="黑体"/>
          <w:sz w:val="24"/>
          <w:szCs w:val="24"/>
          <w:lang w:val="en-US" w:eastAsia="zh-CN"/>
        </w:rPr>
        <w:t>天；已满</w:t>
      </w:r>
      <w:r>
        <w:rPr>
          <w:rFonts w:cs="宋体" w:ascii="SimHei" w:hAnsi="SimHei" w:eastAsia="黑体"/>
          <w:sz w:val="24"/>
          <w:szCs w:val="24"/>
          <w:lang w:val="en-US" w:eastAsia="zh-CN"/>
        </w:rPr>
        <w:t>10</w:t>
      </w:r>
      <w:r>
        <w:rPr>
          <w:rFonts w:ascii="SimHei" w:hAnsi="SimHei" w:cs="宋体" w:eastAsia="黑体"/>
          <w:sz w:val="24"/>
          <w:szCs w:val="24"/>
          <w:lang w:val="en-US" w:eastAsia="zh-CN"/>
        </w:rPr>
        <w:t>年不满</w:t>
      </w:r>
      <w:r>
        <w:rPr>
          <w:rFonts w:cs="宋体" w:ascii="SimHei" w:hAnsi="SimHei" w:eastAsia="黑体"/>
          <w:sz w:val="24"/>
          <w:szCs w:val="24"/>
          <w:lang w:val="en-US" w:eastAsia="zh-CN"/>
        </w:rPr>
        <w:t>20</w:t>
      </w:r>
      <w:r>
        <w:rPr>
          <w:rFonts w:ascii="SimHei" w:hAnsi="SimHei" w:cs="宋体" w:eastAsia="黑体"/>
          <w:sz w:val="24"/>
          <w:szCs w:val="24"/>
          <w:lang w:val="en-US" w:eastAsia="zh-CN"/>
        </w:rPr>
        <w:t>年的，年休假</w:t>
      </w:r>
      <w:r>
        <w:rPr>
          <w:rFonts w:cs="宋体" w:ascii="SimHei" w:hAnsi="SimHei" w:eastAsia="黑体"/>
          <w:sz w:val="24"/>
          <w:szCs w:val="24"/>
          <w:lang w:val="en-US" w:eastAsia="zh-CN"/>
        </w:rPr>
        <w:t>10</w:t>
      </w:r>
      <w:r>
        <w:rPr>
          <w:rFonts w:ascii="SimHei" w:hAnsi="SimHei" w:cs="宋体" w:eastAsia="黑体"/>
          <w:sz w:val="24"/>
          <w:szCs w:val="24"/>
          <w:lang w:val="en-US" w:eastAsia="zh-CN"/>
        </w:rPr>
        <w:t>天；已满</w:t>
      </w:r>
      <w:r>
        <w:rPr>
          <w:rFonts w:cs="宋体" w:ascii="SimHei" w:hAnsi="SimHei" w:eastAsia="黑体"/>
          <w:sz w:val="24"/>
          <w:szCs w:val="24"/>
          <w:lang w:val="en-US" w:eastAsia="zh-CN"/>
        </w:rPr>
        <w:t>20</w:t>
      </w:r>
      <w:r>
        <w:rPr>
          <w:rFonts w:ascii="SimHei" w:hAnsi="SimHei" w:cs="宋体" w:eastAsia="黑体"/>
          <w:sz w:val="24"/>
          <w:szCs w:val="24"/>
          <w:lang w:val="en-US" w:eastAsia="zh-CN"/>
        </w:rPr>
        <w:t>年的，年休假</w:t>
      </w:r>
      <w:r>
        <w:rPr>
          <w:rFonts w:cs="宋体" w:ascii="SimHei" w:hAnsi="SimHei" w:eastAsia="黑体"/>
          <w:sz w:val="24"/>
          <w:szCs w:val="24"/>
          <w:lang w:val="en-US" w:eastAsia="zh-CN"/>
        </w:rPr>
        <w:t>15</w:t>
      </w:r>
      <w:r>
        <w:rPr>
          <w:rFonts w:ascii="SimHei" w:hAnsi="SimHei" w:cs="宋体" w:eastAsia="黑体"/>
          <w:sz w:val="24"/>
          <w:szCs w:val="24"/>
          <w:lang w:val="en-US" w:eastAsia="zh-CN"/>
        </w:rPr>
        <w:t>天</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4.</w:t>
      </w:r>
      <w:r>
        <w:rPr>
          <w:rFonts w:cs="宋体" w:ascii="SimHei" w:hAnsi="SimHei" w:eastAsia="黑体"/>
          <w:sz w:val="24"/>
          <w:szCs w:val="24"/>
          <w:lang w:val="en-US" w:eastAsia="zh-CN"/>
        </w:rPr>
        <w:t>7</w:t>
      </w:r>
      <w:r>
        <w:rPr>
          <w:rFonts w:ascii="SimHei" w:hAnsi="SimHei" w:cs="宋体" w:eastAsia="黑体"/>
          <w:sz w:val="24"/>
          <w:szCs w:val="24"/>
        </w:rPr>
        <w:t>每月安排一次聚餐或是团建活动。团建一般安排在月度总结会后</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4</w:t>
      </w:r>
      <w:r>
        <w:rPr>
          <w:rFonts w:cs="宋体" w:ascii="SimHei" w:hAnsi="SimHei" w:eastAsia="黑体"/>
          <w:sz w:val="24"/>
          <w:szCs w:val="24"/>
          <w:lang w:val="en-US" w:eastAsia="zh-CN"/>
        </w:rPr>
        <w:t>.8</w:t>
      </w:r>
      <w:r>
        <w:rPr>
          <w:rFonts w:ascii="SimHei" w:hAnsi="SimHei" w:cs="宋体" w:eastAsia="黑体"/>
          <w:sz w:val="24"/>
          <w:szCs w:val="24"/>
        </w:rPr>
        <w:t>依照员工喜好为大家在办公室准备丰厚的下午茶</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4.</w:t>
      </w:r>
      <w:r>
        <w:rPr>
          <w:rFonts w:cs="宋体" w:ascii="SimHei" w:hAnsi="SimHei" w:eastAsia="黑体"/>
          <w:sz w:val="24"/>
          <w:szCs w:val="24"/>
          <w:lang w:val="en-US" w:eastAsia="zh-CN"/>
        </w:rPr>
        <w:t>9</w:t>
      </w:r>
      <w:r>
        <w:rPr>
          <w:rFonts w:ascii="SimHei" w:hAnsi="SimHei" w:cs="宋体" w:eastAsia="黑体"/>
          <w:sz w:val="24"/>
          <w:szCs w:val="24"/>
        </w:rPr>
        <w:t>员工生日月，月度总结会后集体庆祝另外单独准备神秘生日礼物</w:t>
      </w:r>
    </w:p>
    <w:p>
      <w:pPr>
        <w:pStyle w:val="Heading2"/>
        <w:bidi w:val="0"/>
        <w:spacing w:before="280" w:after="280"/>
        <w:ind w:start="0" w:hanging="0"/>
        <w:jc w:val="both"/>
        <w:rPr>
          <w:rFonts w:ascii="宋体" w:hAnsi="宋体" w:eastAsia="宋体" w:cs="宋体"/>
          <w:sz w:val="28"/>
        </w:rPr>
      </w:pPr>
      <w:bookmarkStart w:id="4" w:name="_Toc381283414"/>
      <w:bookmarkStart w:id="5" w:name="_Toc329095660"/>
      <w:r>
        <w:rPr>
          <w:rFonts w:ascii="SimHei" w:hAnsi="SimHei" w:cs="宋体" w:eastAsia="黑体"/>
          <w:sz w:val="28"/>
        </w:rPr>
        <w:t xml:space="preserve">第四条  </w:t>
      </w:r>
      <w:bookmarkEnd w:id="5"/>
      <w:r>
        <w:rPr>
          <w:rFonts w:ascii="SimHei" w:hAnsi="SimHei" w:cs="宋体" w:eastAsia="黑体"/>
          <w:sz w:val="28"/>
        </w:rPr>
        <w:t>相关财务制度</w:t>
      </w:r>
      <w:bookmarkEnd w:id="4"/>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1</w:t>
      </w:r>
      <w:r>
        <w:rPr>
          <w:rFonts w:ascii="SimHei" w:hAnsi="SimHei" w:cs="宋体" w:eastAsia="黑体"/>
          <w:bCs/>
          <w:sz w:val="24"/>
          <w:szCs w:val="24"/>
        </w:rPr>
        <w:t>．出差制度</w:t>
      </w:r>
    </w:p>
    <w:p>
      <w:pPr>
        <w:pStyle w:val="Normal"/>
        <w:bidi w:val="0"/>
        <w:spacing w:lineRule="auto" w:line="360"/>
        <w:jc w:val="both"/>
        <w:rPr>
          <w:rFonts w:ascii="宋体" w:hAnsi="宋体" w:eastAsia="宋体" w:cs="宋体"/>
          <w:sz w:val="24"/>
          <w:szCs w:val="24"/>
        </w:rPr>
      </w:pPr>
      <w:r>
        <w:rPr>
          <w:rFonts w:eastAsia="黑体" w:cs="宋体" w:ascii="SimHei" w:hAnsi="SimHei"/>
          <w:bCs/>
          <w:sz w:val="24"/>
          <w:szCs w:val="24"/>
        </w:rPr>
        <w:t>1.1</w:t>
      </w:r>
      <w:r>
        <w:rPr>
          <w:rFonts w:ascii="SimHei" w:hAnsi="SimHei" w:cs="宋体" w:eastAsia="黑体"/>
          <w:bCs/>
          <w:sz w:val="24"/>
          <w:szCs w:val="24"/>
        </w:rPr>
        <w:t>出差前在钉钉上填写《出差申请》，并在《出差申请》上注明出差时间、地点、事由等。</w:t>
      </w:r>
      <w:r>
        <w:rPr>
          <w:rFonts w:ascii="SimHei" w:hAnsi="SimHei" w:cs="宋体" w:eastAsia="黑体"/>
          <w:sz w:val="24"/>
          <w:szCs w:val="24"/>
        </w:rPr>
        <w:t>出差期限由派遣负责人视情况需要事前予以核定天数。</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1.2</w:t>
      </w:r>
      <w:r>
        <w:rPr>
          <w:rFonts w:ascii="SimHei" w:hAnsi="SimHei" w:cs="宋体" w:eastAsia="黑体"/>
          <w:bCs/>
          <w:sz w:val="24"/>
          <w:szCs w:val="24"/>
        </w:rPr>
        <w:t>出差需借支的</w:t>
      </w:r>
      <w:r>
        <w:rPr>
          <w:rFonts w:ascii="SimHei" w:hAnsi="SimHei" w:cs="宋体" w:eastAsia="黑体"/>
          <w:sz w:val="24"/>
          <w:szCs w:val="24"/>
        </w:rPr>
        <w:t>在钉钉上填写《备用金申请》。</w:t>
      </w:r>
      <w:r>
        <w:rPr>
          <w:rFonts w:ascii="SimHei" w:hAnsi="SimHei" w:cs="宋体" w:eastAsia="黑体"/>
          <w:bCs/>
          <w:sz w:val="24"/>
          <w:szCs w:val="24"/>
        </w:rPr>
        <w:t>出差申请手续办妥</w:t>
      </w:r>
    </w:p>
    <w:p>
      <w:pPr>
        <w:pStyle w:val="Normal"/>
        <w:bidi w:val="0"/>
        <w:spacing w:lineRule="auto" w:line="360"/>
        <w:jc w:val="both"/>
        <w:rPr>
          <w:rFonts w:ascii="宋体" w:hAnsi="宋体" w:eastAsia="宋体" w:cs="宋体"/>
          <w:bCs/>
          <w:sz w:val="24"/>
          <w:szCs w:val="24"/>
        </w:rPr>
      </w:pPr>
      <w:r>
        <w:rPr>
          <w:rFonts w:ascii="SimHei" w:hAnsi="SimHei" w:cs="宋体" w:eastAsia="黑体"/>
          <w:bCs/>
          <w:sz w:val="24"/>
          <w:szCs w:val="24"/>
        </w:rPr>
        <w:t>后，</w:t>
      </w:r>
      <w:r>
        <w:rPr>
          <w:rFonts w:ascii="SimHei" w:hAnsi="SimHei" w:cs="宋体" w:eastAsia="黑体"/>
          <w:sz w:val="24"/>
          <w:szCs w:val="24"/>
        </w:rPr>
        <w:t>出差人在钉钉上</w:t>
      </w:r>
      <w:r>
        <w:rPr>
          <w:rFonts w:ascii="SimHei" w:hAnsi="SimHei" w:cs="宋体" w:eastAsia="黑体"/>
          <w:bCs/>
          <w:sz w:val="24"/>
          <w:szCs w:val="24"/>
        </w:rPr>
        <w:t>填写《</w:t>
      </w:r>
      <w:r>
        <w:rPr>
          <w:rFonts w:ascii="SimHei" w:hAnsi="SimHei" w:cs="宋体" w:eastAsia="黑体"/>
          <w:sz w:val="24"/>
          <w:szCs w:val="24"/>
        </w:rPr>
        <w:t>备用金申请</w:t>
      </w:r>
      <w:r>
        <w:rPr>
          <w:rFonts w:ascii="SimHei" w:hAnsi="SimHei" w:cs="宋体" w:eastAsia="黑体"/>
          <w:bCs/>
          <w:sz w:val="24"/>
          <w:szCs w:val="24"/>
        </w:rPr>
        <w:t>》，凭审核通过的《出差申请》、《</w:t>
      </w:r>
      <w:r>
        <w:rPr>
          <w:rFonts w:ascii="SimHei" w:hAnsi="SimHei" w:cs="宋体" w:eastAsia="黑体"/>
          <w:sz w:val="24"/>
          <w:szCs w:val="24"/>
        </w:rPr>
        <w:t>备用金申请</w:t>
      </w:r>
      <w:r>
        <w:rPr>
          <w:rFonts w:ascii="SimHei" w:hAnsi="SimHei" w:cs="宋体" w:eastAsia="黑体"/>
          <w:bCs/>
          <w:sz w:val="24"/>
          <w:szCs w:val="24"/>
        </w:rPr>
        <w:t>》到</w:t>
      </w:r>
      <w:r>
        <w:rPr>
          <w:rFonts w:ascii="SimHei" w:hAnsi="SimHei" w:cs="宋体" w:eastAsia="黑体"/>
          <w:sz w:val="24"/>
          <w:szCs w:val="24"/>
        </w:rPr>
        <w:t>财务部进行借支及出差备案。预借款应合理计算，最高限额每日不超过人民币</w:t>
      </w:r>
      <w:r>
        <w:rPr>
          <w:rFonts w:eastAsia="黑体" w:cs="宋体" w:ascii="SimHei" w:hAnsi="SimHei"/>
          <w:sz w:val="24"/>
          <w:szCs w:val="24"/>
        </w:rPr>
        <w:t>300</w:t>
      </w:r>
      <w:r>
        <w:rPr>
          <w:rFonts w:ascii="SimHei" w:hAnsi="SimHei" w:cs="宋体" w:eastAsia="黑体"/>
          <w:sz w:val="24"/>
          <w:szCs w:val="24"/>
        </w:rPr>
        <w:t>元。 借支金额超过日均人民币</w:t>
      </w:r>
      <w:r>
        <w:rPr>
          <w:rFonts w:eastAsia="黑体" w:cs="宋体" w:ascii="SimHei" w:hAnsi="SimHei"/>
          <w:sz w:val="24"/>
          <w:szCs w:val="24"/>
        </w:rPr>
        <w:t>300</w:t>
      </w:r>
      <w:r>
        <w:rPr>
          <w:rFonts w:ascii="SimHei" w:hAnsi="SimHei" w:cs="宋体" w:eastAsia="黑体"/>
          <w:sz w:val="24"/>
          <w:szCs w:val="24"/>
        </w:rPr>
        <w:t>元标准的，在</w:t>
      </w:r>
      <w:r>
        <w:rPr>
          <w:rFonts w:ascii="SimHei" w:hAnsi="SimHei" w:cs="宋体" w:eastAsia="黑体"/>
          <w:bCs/>
          <w:sz w:val="24"/>
          <w:szCs w:val="24"/>
        </w:rPr>
        <w:t>《</w:t>
      </w:r>
      <w:r>
        <w:rPr>
          <w:rFonts w:ascii="SimHei" w:hAnsi="SimHei" w:cs="宋体" w:eastAsia="黑体"/>
          <w:sz w:val="24"/>
          <w:szCs w:val="24"/>
        </w:rPr>
        <w:t>备用金申请</w:t>
      </w:r>
      <w:r>
        <w:rPr>
          <w:rFonts w:ascii="SimHei" w:hAnsi="SimHei" w:cs="宋体" w:eastAsia="黑体"/>
          <w:bCs/>
          <w:sz w:val="24"/>
          <w:szCs w:val="24"/>
        </w:rPr>
        <w:t>》“事由”一栏注明款项支出计划。《出差申请》未经审批的，不予借支和报销差旅费。</w:t>
      </w:r>
    </w:p>
    <w:p>
      <w:pPr>
        <w:pStyle w:val="Normal"/>
        <w:bidi w:val="0"/>
        <w:spacing w:lineRule="auto" w:line="360"/>
        <w:jc w:val="both"/>
        <w:rPr>
          <w:rFonts w:ascii="宋体" w:hAnsi="宋体" w:eastAsia="宋体" w:cs="宋体"/>
          <w:bCs/>
          <w:sz w:val="24"/>
          <w:szCs w:val="24"/>
        </w:rPr>
      </w:pPr>
      <w:r>
        <w:rPr>
          <w:rFonts w:ascii="SimHei" w:hAnsi="SimHei" w:cs="宋体" w:eastAsia="黑体"/>
          <w:bCs/>
          <w:sz w:val="24"/>
          <w:szCs w:val="24"/>
        </w:rPr>
        <w:t>出差申请单由财务部留存，并作为部门费用考核依据。</w:t>
      </w:r>
    </w:p>
    <w:p>
      <w:pPr>
        <w:pStyle w:val="Normal"/>
        <w:bidi w:val="0"/>
        <w:spacing w:lineRule="auto" w:line="360"/>
        <w:jc w:val="both"/>
        <w:rPr>
          <w:rFonts w:ascii="宋体" w:hAnsi="宋体" w:eastAsia="宋体" w:cs="宋体"/>
          <w:bCs/>
          <w:color w:val="FF0000"/>
          <w:sz w:val="24"/>
          <w:szCs w:val="24"/>
          <w:u w:val="single"/>
        </w:rPr>
      </w:pPr>
      <w:r>
        <w:rPr>
          <w:rFonts w:eastAsia="黑体" w:cs="宋体" w:ascii="SimHei" w:hAnsi="SimHei"/>
          <w:bCs/>
          <w:sz w:val="24"/>
          <w:szCs w:val="24"/>
        </w:rPr>
        <w:t>1.3</w:t>
      </w:r>
      <w:r>
        <w:rPr>
          <w:rFonts w:ascii="SimHei" w:hAnsi="SimHei" w:cs="宋体" w:eastAsia="黑体"/>
          <w:bCs/>
          <w:sz w:val="24"/>
          <w:szCs w:val="24"/>
        </w:rPr>
        <w:t>出差时未借支，后续需要报销的需在钉钉提交《报销申请》，按要求准备好报销用的合法票据，附上审核通过的《出差申请》和《报销申请》到财务部予以报销</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1.4</w:t>
      </w:r>
      <w:r>
        <w:rPr>
          <w:rFonts w:ascii="SimHei" w:hAnsi="SimHei" w:cs="宋体" w:eastAsia="黑体"/>
          <w:sz w:val="24"/>
          <w:szCs w:val="24"/>
        </w:rPr>
        <w:t>关于审批，相关审批人员请严格把控出差天数，备用金申请及报销是否合理</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 xml:space="preserve">2. </w:t>
      </w:r>
      <w:r>
        <w:rPr>
          <w:rFonts w:ascii="SimHei" w:hAnsi="SimHei" w:cs="宋体" w:eastAsia="黑体"/>
          <w:sz w:val="24"/>
          <w:szCs w:val="24"/>
        </w:rPr>
        <w:t>差旅费报销标准</w:t>
      </w:r>
    </w:p>
    <w:tbl>
      <w:tblPr>
        <w:tblStyle w:val="24"/>
        <w:tblW w:w="8831" w:type="dxa"/>
        <w:jc w:val="start"/>
        <w:tblInd w:w="-5" w:type="dxa"/>
        <w:tblLayout w:type="fixed"/>
        <w:tblCellMar>
          <w:top w:w="0" w:type="dxa"/>
          <w:start w:w="108" w:type="dxa"/>
          <w:bottom w:w="0" w:type="dxa"/>
          <w:end w:w="108" w:type="dxa"/>
        </w:tblCellMar>
      </w:tblPr>
      <w:tblGrid>
        <w:gridCol w:w="851"/>
        <w:gridCol w:w="849"/>
        <w:gridCol w:w="994"/>
        <w:gridCol w:w="1134"/>
        <w:gridCol w:w="707"/>
        <w:gridCol w:w="851"/>
        <w:gridCol w:w="851"/>
        <w:gridCol w:w="1417"/>
        <w:gridCol w:w="1176"/>
      </w:tblGrid>
      <w:tr>
        <w:trPr>
          <w:trHeight w:val="407" w:hRule="atLeast"/>
        </w:trPr>
        <w:tc>
          <w:tcPr>
            <w:tcW w:w="8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360"/>
              <w:ind w:start="210" w:hanging="0"/>
              <w:jc w:val="both"/>
              <w:rPr>
                <w:rFonts w:ascii="宋体" w:hAnsi="宋体" w:eastAsia="宋体" w:cs="宋体"/>
                <w:sz w:val="18"/>
                <w:szCs w:val="18"/>
                <w:lang w:val="en-US" w:eastAsia="zh-CN"/>
              </w:rPr>
            </w:pPr>
            <w:r>
              <w:rPr>
                <w:rFonts w:ascii="SimHei" w:hAnsi="SimHei" w:cs="宋体" w:eastAsia="黑体"/>
                <w:sz w:val="18"/>
                <w:szCs w:val="18"/>
                <w:lang w:val="en-US" w:eastAsia="zh-CN"/>
              </w:rPr>
              <w:t>全体员工</w:t>
            </w:r>
          </w:p>
        </w:tc>
        <w:tc>
          <w:tcPr>
            <w:tcW w:w="2977" w:type="dxa"/>
            <w:gridSpan w:val="3"/>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住宿费（上限）</w:t>
            </w:r>
          </w:p>
        </w:tc>
        <w:tc>
          <w:tcPr>
            <w:tcW w:w="5002" w:type="dxa"/>
            <w:gridSpan w:val="5"/>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交通工具</w:t>
            </w:r>
          </w:p>
        </w:tc>
      </w:tr>
      <w:tr>
        <w:trPr>
          <w:trHeight w:val="195" w:hRule="atLeast"/>
        </w:trPr>
        <w:tc>
          <w:tcPr>
            <w:tcW w:w="851" w:type="dxa"/>
            <w:vMerge w:val="continue"/>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firstLine="480"/>
              <w:jc w:val="center"/>
              <w:rPr>
                <w:rFonts w:ascii="宋体" w:hAnsi="宋体" w:eastAsia="宋体" w:cs="宋体"/>
                <w:sz w:val="18"/>
                <w:szCs w:val="18"/>
              </w:rPr>
            </w:pPr>
            <w:r>
              <w:rPr>
                <w:rFonts w:eastAsia="宋体" w:cs="宋体"/>
                <w:sz w:val="18"/>
                <w:szCs w:val="18"/>
              </w:rPr>
            </w:r>
          </w:p>
        </w:tc>
        <w:tc>
          <w:tcPr>
            <w:tcW w:w="849"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发达</w:t>
            </w:r>
          </w:p>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地区</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欠发达</w:t>
            </w:r>
          </w:p>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地区</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国内</w:t>
            </w:r>
          </w:p>
        </w:tc>
        <w:tc>
          <w:tcPr>
            <w:tcW w:w="707"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飞机</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火车</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高铁</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客车</w:t>
            </w:r>
            <w:r>
              <w:rPr>
                <w:rFonts w:eastAsia="黑体" w:cs="宋体" w:ascii="SimHei" w:hAnsi="SimHei"/>
                <w:sz w:val="18"/>
                <w:szCs w:val="18"/>
              </w:rPr>
              <w:t>/</w:t>
            </w:r>
            <w:r>
              <w:rPr>
                <w:rFonts w:ascii="SimHei" w:hAnsi="SimHei" w:cs="宋体" w:eastAsia="黑体"/>
                <w:sz w:val="18"/>
                <w:szCs w:val="18"/>
              </w:rPr>
              <w:t>公交车</w:t>
            </w:r>
            <w:r>
              <w:rPr>
                <w:rFonts w:eastAsia="黑体" w:cs="宋体" w:ascii="SimHei" w:hAnsi="SimHei"/>
                <w:sz w:val="18"/>
                <w:szCs w:val="18"/>
              </w:rPr>
              <w:t>/</w:t>
            </w:r>
            <w:r>
              <w:rPr>
                <w:rFonts w:ascii="SimHei" w:hAnsi="SimHei" w:cs="宋体" w:eastAsia="黑体"/>
                <w:sz w:val="18"/>
                <w:szCs w:val="18"/>
              </w:rPr>
              <w:t>地铁</w:t>
            </w:r>
          </w:p>
        </w:tc>
        <w:tc>
          <w:tcPr>
            <w:tcW w:w="1176"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出租车</w:t>
            </w:r>
          </w:p>
        </w:tc>
      </w:tr>
      <w:tr>
        <w:trPr>
          <w:trHeight w:val="407" w:hRule="atLeast"/>
        </w:trPr>
        <w:tc>
          <w:tcPr>
            <w:tcW w:w="851" w:type="dxa"/>
            <w:vMerge w:val="continue"/>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eastAsia="宋体" w:cs="宋体"/>
                <w:sz w:val="18"/>
                <w:szCs w:val="18"/>
              </w:rPr>
            </w:r>
          </w:p>
        </w:tc>
        <w:tc>
          <w:tcPr>
            <w:tcW w:w="849" w:type="dxa"/>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eastAsia="黑体" w:cs="宋体" w:ascii="SimHei" w:hAnsi="SimHei"/>
                <w:sz w:val="18"/>
                <w:szCs w:val="18"/>
              </w:rPr>
              <w:t>45usd</w:t>
            </w:r>
          </w:p>
        </w:tc>
        <w:tc>
          <w:tcPr>
            <w:tcW w:w="994" w:type="dxa"/>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eastAsia="黑体" w:cs="宋体" w:ascii="SimHei" w:hAnsi="SimHei"/>
                <w:sz w:val="18"/>
                <w:szCs w:val="18"/>
              </w:rPr>
              <w:t>25usd</w:t>
            </w:r>
          </w:p>
        </w:tc>
        <w:tc>
          <w:tcPr>
            <w:tcW w:w="1134" w:type="dxa"/>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eastAsia="黑体" w:cs="宋体" w:ascii="SimHei" w:hAnsi="SimHei"/>
                <w:sz w:val="18"/>
                <w:szCs w:val="18"/>
              </w:rPr>
              <w:t>140rmb</w:t>
            </w:r>
          </w:p>
        </w:tc>
        <w:tc>
          <w:tcPr>
            <w:tcW w:w="707" w:type="dxa"/>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预申请</w:t>
            </w:r>
          </w:p>
        </w:tc>
        <w:tc>
          <w:tcPr>
            <w:tcW w:w="851" w:type="dxa"/>
            <w:tcBorders>
              <w:top w:val="single" w:sz="4" w:space="0" w:color="000000"/>
              <w:start w:val="single" w:sz="4" w:space="0" w:color="000000"/>
              <w:bottom w:val="single" w:sz="4" w:space="0" w:color="000000"/>
              <w:end w:val="single" w:sz="4" w:space="0" w:color="000000"/>
            </w:tcBorders>
          </w:tcPr>
          <w:p>
            <w:pPr>
              <w:pStyle w:val="Style21"/>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实报</w:t>
            </w:r>
          </w:p>
          <w:p>
            <w:pPr>
              <w:pStyle w:val="Style21"/>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实销</w:t>
            </w:r>
          </w:p>
        </w:tc>
        <w:tc>
          <w:tcPr>
            <w:tcW w:w="851" w:type="dxa"/>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实报</w:t>
            </w:r>
          </w:p>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实销</w:t>
            </w:r>
          </w:p>
        </w:tc>
        <w:tc>
          <w:tcPr>
            <w:tcW w:w="1417" w:type="dxa"/>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实报实销</w:t>
            </w:r>
          </w:p>
        </w:tc>
        <w:tc>
          <w:tcPr>
            <w:tcW w:w="1176" w:type="dxa"/>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根据实际情况</w:t>
            </w:r>
          </w:p>
        </w:tc>
      </w:tr>
    </w:tbl>
    <w:p>
      <w:pPr>
        <w:pStyle w:val="ListParagraph"/>
        <w:bidi w:val="0"/>
        <w:spacing w:lineRule="exact" w:line="360"/>
        <w:ind w:start="342" w:hanging="0"/>
        <w:jc w:val="both"/>
        <w:rPr>
          <w:rFonts w:ascii="宋体" w:hAnsi="宋体" w:eastAsia="宋体" w:cs="宋体"/>
          <w:color w:val="000000"/>
          <w:sz w:val="24"/>
          <w:szCs w:val="24"/>
        </w:rPr>
      </w:pPr>
      <w:r>
        <w:rPr>
          <w:rFonts w:eastAsia="黑体" w:cs="宋体" w:ascii="SimHei" w:hAnsi="SimHei"/>
          <w:color w:val="000000"/>
          <w:sz w:val="24"/>
          <w:szCs w:val="24"/>
        </w:rPr>
      </w:r>
    </w:p>
    <w:p>
      <w:pPr>
        <w:pStyle w:val="Normal"/>
        <w:bidi w:val="0"/>
        <w:spacing w:lineRule="exact" w:line="360"/>
        <w:jc w:val="both"/>
        <w:rPr>
          <w:rFonts w:ascii="宋体" w:hAnsi="宋体" w:eastAsia="宋体" w:cs="宋体"/>
          <w:color w:val="000000"/>
          <w:sz w:val="24"/>
          <w:szCs w:val="24"/>
        </w:rPr>
      </w:pPr>
      <w:r>
        <w:rPr>
          <w:rFonts w:eastAsia="黑体" w:cs="宋体" w:ascii="SimHei" w:hAnsi="SimHei"/>
          <w:color w:val="FF0000"/>
          <w:sz w:val="24"/>
          <w:szCs w:val="24"/>
        </w:rPr>
        <w:t>*</w:t>
      </w:r>
      <w:r>
        <w:rPr>
          <w:rFonts w:ascii="SimHei" w:hAnsi="SimHei" w:cs="宋体" w:eastAsia="黑体"/>
          <w:color w:val="FF0000"/>
          <w:sz w:val="24"/>
          <w:szCs w:val="24"/>
        </w:rPr>
        <w:t>在保证安全的情况下执行，特别地区提前申请，根据实际情况调整</w:t>
      </w:r>
    </w:p>
    <w:p>
      <w:pPr>
        <w:pStyle w:val="ListParagraph"/>
        <w:bidi w:val="0"/>
        <w:spacing w:lineRule="exact" w:line="360"/>
        <w:jc w:val="both"/>
        <w:rPr>
          <w:rFonts w:ascii="宋体" w:hAnsi="宋体" w:eastAsia="宋体" w:cs="宋体"/>
          <w:color w:val="FF0000"/>
          <w:sz w:val="24"/>
          <w:szCs w:val="24"/>
          <w:u w:val="single"/>
        </w:rPr>
      </w:pPr>
      <w:r>
        <w:rPr>
          <w:rFonts w:eastAsia="黑体" w:cs="宋体" w:ascii="SimHei" w:hAnsi="SimHei"/>
          <w:color w:val="FF0000"/>
          <w:sz w:val="24"/>
          <w:szCs w:val="24"/>
          <w:u w:val="single"/>
        </w:rPr>
      </w:r>
    </w:p>
    <w:p>
      <w:pPr>
        <w:pStyle w:val="Normal"/>
        <w:bidi w:val="0"/>
        <w:spacing w:lineRule="exact" w:line="360"/>
        <w:jc w:val="both"/>
        <w:rPr>
          <w:rFonts w:ascii="宋体" w:hAnsi="宋体" w:eastAsia="宋体" w:cs="宋体"/>
          <w:sz w:val="24"/>
          <w:szCs w:val="24"/>
        </w:rPr>
      </w:pPr>
      <w:r>
        <w:rPr>
          <w:rFonts w:eastAsia="黑体" w:cs="宋体" w:ascii="SimHei" w:hAnsi="SimHei"/>
          <w:sz w:val="24"/>
          <w:szCs w:val="24"/>
        </w:rPr>
        <w:t>*</w:t>
      </w:r>
      <w:r>
        <w:rPr>
          <w:rFonts w:ascii="SimHei" w:hAnsi="SimHei" w:cs="宋体" w:eastAsia="黑体"/>
          <w:sz w:val="24"/>
          <w:szCs w:val="24"/>
        </w:rPr>
        <w:t>汇率以出差当期平均值计算</w:t>
      </w:r>
    </w:p>
    <w:p>
      <w:pPr>
        <w:pStyle w:val="ListParagraph"/>
        <w:bidi w:val="0"/>
        <w:spacing w:lineRule="exact" w:line="360"/>
        <w:jc w:val="both"/>
        <w:rPr>
          <w:rFonts w:ascii="宋体" w:hAnsi="宋体" w:eastAsia="宋体" w:cs="宋体"/>
          <w:sz w:val="24"/>
          <w:szCs w:val="24"/>
        </w:rPr>
      </w:pPr>
      <w:r>
        <w:rPr>
          <w:rFonts w:eastAsia="黑体" w:cs="宋体" w:ascii="SimHei" w:hAnsi="SimHei"/>
          <w:sz w:val="24"/>
          <w:szCs w:val="24"/>
        </w:rPr>
      </w:r>
    </w:p>
    <w:p>
      <w:pPr>
        <w:pStyle w:val="ListParagraph"/>
        <w:bidi w:val="0"/>
        <w:spacing w:lineRule="exact" w:line="360"/>
        <w:ind w:firstLine="840"/>
        <w:jc w:val="both"/>
        <w:rPr>
          <w:rFonts w:ascii="宋体" w:hAnsi="宋体" w:eastAsia="宋体" w:cs="宋体"/>
          <w:sz w:val="24"/>
          <w:szCs w:val="24"/>
        </w:rPr>
      </w:pPr>
      <w:r>
        <w:rPr>
          <w:rFonts w:ascii="SimHei" w:hAnsi="SimHei" w:cs="宋体" w:eastAsia="黑体"/>
          <w:sz w:val="24"/>
          <w:szCs w:val="24"/>
        </w:rPr>
        <w:t>餐费补贴标准：</w:t>
      </w:r>
    </w:p>
    <w:tbl>
      <w:tblPr>
        <w:tblStyle w:val="24"/>
        <w:tblW w:w="6675" w:type="dxa"/>
        <w:jc w:val="start"/>
        <w:tblInd w:w="813" w:type="dxa"/>
        <w:tblLayout w:type="fixed"/>
        <w:tblCellMar>
          <w:top w:w="0" w:type="dxa"/>
          <w:start w:w="108" w:type="dxa"/>
          <w:bottom w:w="0" w:type="dxa"/>
          <w:end w:w="108" w:type="dxa"/>
        </w:tblCellMar>
      </w:tblPr>
      <w:tblGrid>
        <w:gridCol w:w="851"/>
        <w:gridCol w:w="1307"/>
        <w:gridCol w:w="1134"/>
        <w:gridCol w:w="3382"/>
      </w:tblGrid>
      <w:tr>
        <w:trPr>
          <w:trHeight w:val="181" w:hRule="atLeast"/>
        </w:trPr>
        <w:tc>
          <w:tcPr>
            <w:tcW w:w="8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spacing w:lineRule="exact" w:line="360"/>
              <w:jc w:val="both"/>
              <w:rPr>
                <w:rFonts w:ascii="宋体" w:hAnsi="宋体" w:eastAsia="宋体" w:cs="宋体"/>
                <w:sz w:val="18"/>
                <w:szCs w:val="18"/>
              </w:rPr>
            </w:pPr>
            <w:r>
              <w:rPr>
                <w:rFonts w:ascii="SimHei" w:hAnsi="SimHei" w:cs="宋体" w:eastAsia="黑体"/>
                <w:sz w:val="18"/>
                <w:szCs w:val="18"/>
              </w:rPr>
              <w:t>全体</w:t>
            </w:r>
          </w:p>
        </w:tc>
        <w:tc>
          <w:tcPr>
            <w:tcW w:w="5823" w:type="dxa"/>
            <w:gridSpan w:val="3"/>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餐费补贴（每天）</w:t>
            </w:r>
          </w:p>
        </w:tc>
      </w:tr>
      <w:tr>
        <w:trPr>
          <w:trHeight w:val="181" w:hRule="atLeast"/>
        </w:trPr>
        <w:tc>
          <w:tcPr>
            <w:tcW w:w="851" w:type="dxa"/>
            <w:vMerge w:val="continue"/>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firstLine="480"/>
              <w:jc w:val="both"/>
              <w:rPr>
                <w:rFonts w:ascii="宋体" w:hAnsi="宋体" w:eastAsia="宋体" w:cs="宋体"/>
                <w:sz w:val="18"/>
                <w:szCs w:val="18"/>
              </w:rPr>
            </w:pPr>
            <w:r>
              <w:rPr>
                <w:rFonts w:eastAsia="宋体" w:cs="宋体"/>
                <w:sz w:val="18"/>
                <w:szCs w:val="18"/>
              </w:rPr>
            </w:r>
          </w:p>
        </w:tc>
        <w:tc>
          <w:tcPr>
            <w:tcW w:w="1307"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发达地区</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欠发达地区</w:t>
            </w:r>
          </w:p>
        </w:tc>
        <w:tc>
          <w:tcPr>
            <w:tcW w:w="3382"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bidi w:val="0"/>
              <w:spacing w:lineRule="exact" w:line="360"/>
              <w:ind w:hanging="0"/>
              <w:jc w:val="center"/>
              <w:rPr>
                <w:rFonts w:ascii="宋体" w:hAnsi="宋体" w:eastAsia="宋体" w:cs="宋体"/>
                <w:sz w:val="18"/>
                <w:szCs w:val="18"/>
              </w:rPr>
            </w:pPr>
            <w:r>
              <w:rPr>
                <w:rFonts w:ascii="SimHei" w:hAnsi="SimHei" w:cs="宋体" w:eastAsia="黑体"/>
                <w:sz w:val="18"/>
                <w:szCs w:val="18"/>
              </w:rPr>
              <w:t>国内（四川以外）</w:t>
            </w:r>
          </w:p>
        </w:tc>
      </w:tr>
      <w:tr>
        <w:trPr>
          <w:trHeight w:val="372" w:hRule="atLeast"/>
        </w:trPr>
        <w:tc>
          <w:tcPr>
            <w:tcW w:w="851" w:type="dxa"/>
            <w:vMerge w:val="continue"/>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both"/>
              <w:rPr>
                <w:rFonts w:ascii="宋体" w:hAnsi="宋体" w:eastAsia="宋体" w:cs="宋体"/>
                <w:sz w:val="18"/>
                <w:szCs w:val="18"/>
              </w:rPr>
            </w:pPr>
            <w:r>
              <w:rPr>
                <w:rFonts w:eastAsia="宋体" w:cs="宋体"/>
                <w:sz w:val="18"/>
                <w:szCs w:val="18"/>
              </w:rPr>
            </w:r>
          </w:p>
        </w:tc>
        <w:tc>
          <w:tcPr>
            <w:tcW w:w="1307" w:type="dxa"/>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eastAsia="黑体" w:cs="宋体" w:ascii="SimHei" w:hAnsi="SimHei"/>
                <w:sz w:val="18"/>
                <w:szCs w:val="18"/>
              </w:rPr>
              <w:t>200</w:t>
            </w:r>
            <w:r>
              <w:rPr>
                <w:rFonts w:ascii="SimHei" w:hAnsi="SimHei" w:cs="宋体" w:eastAsia="黑体"/>
                <w:sz w:val="18"/>
                <w:szCs w:val="18"/>
              </w:rPr>
              <w:t>元</w:t>
            </w:r>
          </w:p>
        </w:tc>
        <w:tc>
          <w:tcPr>
            <w:tcW w:w="1134" w:type="dxa"/>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eastAsia="黑体" w:cs="宋体" w:ascii="SimHei" w:hAnsi="SimHei"/>
                <w:sz w:val="18"/>
                <w:szCs w:val="18"/>
              </w:rPr>
              <w:t>100</w:t>
            </w:r>
            <w:r>
              <w:rPr>
                <w:rFonts w:ascii="SimHei" w:hAnsi="SimHei" w:cs="宋体" w:eastAsia="黑体"/>
                <w:sz w:val="18"/>
                <w:szCs w:val="18"/>
              </w:rPr>
              <w:t>元</w:t>
            </w:r>
          </w:p>
        </w:tc>
        <w:tc>
          <w:tcPr>
            <w:tcW w:w="3382" w:type="dxa"/>
            <w:tcBorders>
              <w:top w:val="single" w:sz="4" w:space="0" w:color="000000"/>
              <w:start w:val="single" w:sz="4" w:space="0" w:color="000000"/>
              <w:bottom w:val="single" w:sz="4" w:space="0" w:color="000000"/>
              <w:end w:val="single" w:sz="4" w:space="0" w:color="000000"/>
            </w:tcBorders>
          </w:tcPr>
          <w:p>
            <w:pPr>
              <w:pStyle w:val="ListParagraph"/>
              <w:widowControl w:val="false"/>
              <w:bidi w:val="0"/>
              <w:spacing w:lineRule="exact" w:line="360"/>
              <w:ind w:hanging="0"/>
              <w:jc w:val="center"/>
              <w:rPr>
                <w:rFonts w:ascii="宋体" w:hAnsi="宋体" w:eastAsia="宋体" w:cs="宋体"/>
                <w:sz w:val="18"/>
                <w:szCs w:val="18"/>
              </w:rPr>
            </w:pPr>
            <w:r>
              <w:rPr>
                <w:rFonts w:eastAsia="黑体" w:cs="宋体" w:ascii="SimHei" w:hAnsi="SimHei"/>
                <w:sz w:val="18"/>
                <w:szCs w:val="18"/>
              </w:rPr>
              <w:t>80</w:t>
            </w:r>
            <w:r>
              <w:rPr>
                <w:rFonts w:ascii="SimHei" w:hAnsi="SimHei" w:cs="宋体" w:eastAsia="黑体"/>
                <w:sz w:val="18"/>
                <w:szCs w:val="18"/>
              </w:rPr>
              <w:t>元</w:t>
            </w:r>
          </w:p>
        </w:tc>
      </w:tr>
    </w:tbl>
    <w:p>
      <w:pPr>
        <w:pStyle w:val="ListParagraph"/>
        <w:bidi w:val="0"/>
        <w:spacing w:lineRule="exact" w:line="360"/>
        <w:ind w:hanging="0"/>
        <w:jc w:val="both"/>
        <w:rPr>
          <w:rFonts w:ascii="宋体" w:hAnsi="宋体" w:eastAsia="宋体" w:cs="宋体"/>
          <w:sz w:val="24"/>
          <w:szCs w:val="24"/>
        </w:rPr>
      </w:pPr>
      <w:r>
        <w:rPr>
          <w:rFonts w:eastAsia="黑体" w:cs="宋体" w:ascii="SimHei" w:hAnsi="SimHei"/>
          <w:sz w:val="24"/>
          <w:szCs w:val="24"/>
        </w:rPr>
        <w:t xml:space="preserve"> </w:t>
      </w:r>
    </w:p>
    <w:p>
      <w:pPr>
        <w:pStyle w:val="ListParagraph"/>
        <w:bidi w:val="0"/>
        <w:spacing w:lineRule="auto" w:line="360"/>
        <w:ind w:hanging="0"/>
        <w:jc w:val="both"/>
        <w:rPr>
          <w:rFonts w:ascii="宋体" w:hAnsi="宋体" w:eastAsia="宋体" w:cs="宋体"/>
          <w:sz w:val="24"/>
          <w:szCs w:val="24"/>
        </w:rPr>
      </w:pPr>
      <w:r>
        <w:rPr>
          <w:rFonts w:eastAsia="黑体" w:cs="宋体" w:ascii="SimHei" w:hAnsi="SimHei"/>
          <w:sz w:val="24"/>
          <w:szCs w:val="24"/>
        </w:rPr>
        <w:t>*</w:t>
      </w:r>
      <w:r>
        <w:rPr>
          <w:rFonts w:eastAsia="黑体" w:cs="宋体" w:ascii="SimHei" w:hAnsi="SimHei"/>
          <w:sz w:val="24"/>
          <w:szCs w:val="24"/>
          <w:lang w:val="en-US" w:eastAsia="zh-CN"/>
        </w:rPr>
        <w:t xml:space="preserve"> </w:t>
      </w:r>
      <w:r>
        <w:rPr>
          <w:rFonts w:ascii="SimHei" w:hAnsi="SimHei" w:cs="宋体" w:eastAsia="黑体"/>
          <w:sz w:val="24"/>
          <w:szCs w:val="24"/>
        </w:rPr>
        <w:t>培训补贴：特指逢周末在总部进行培训期间</w:t>
      </w:r>
      <w:r>
        <w:rPr>
          <w:rFonts w:eastAsia="黑体" w:cs="宋体" w:ascii="SimHei" w:hAnsi="SimHei"/>
          <w:sz w:val="24"/>
          <w:szCs w:val="24"/>
        </w:rPr>
        <w:t>100</w:t>
      </w:r>
      <w:r>
        <w:rPr>
          <w:rFonts w:ascii="SimHei" w:hAnsi="SimHei" w:cs="宋体" w:eastAsia="黑体"/>
          <w:sz w:val="24"/>
          <w:szCs w:val="24"/>
        </w:rPr>
        <w:t>元</w:t>
      </w:r>
      <w:r>
        <w:rPr>
          <w:rFonts w:eastAsia="黑体" w:cs="宋体" w:ascii="SimHei" w:hAnsi="SimHei"/>
          <w:sz w:val="24"/>
          <w:szCs w:val="24"/>
        </w:rPr>
        <w:t>/</w:t>
      </w:r>
      <w:r>
        <w:rPr>
          <w:rFonts w:ascii="SimHei" w:hAnsi="SimHei" w:cs="宋体" w:eastAsia="黑体"/>
          <w:sz w:val="24"/>
          <w:szCs w:val="24"/>
        </w:rPr>
        <w:t>天</w:t>
      </w:r>
    </w:p>
    <w:p>
      <w:pPr>
        <w:pStyle w:val="ListParagraph"/>
        <w:bidi w:val="0"/>
        <w:spacing w:lineRule="auto" w:line="360"/>
        <w:ind w:hanging="0"/>
        <w:jc w:val="both"/>
        <w:rPr>
          <w:rFonts w:ascii="宋体" w:hAnsi="宋体" w:eastAsia="宋体" w:cs="宋体"/>
          <w:sz w:val="24"/>
          <w:szCs w:val="24"/>
          <w:lang w:val="en-US" w:eastAsia="zh-CN"/>
        </w:rPr>
      </w:pPr>
      <w:r>
        <w:rPr>
          <w:rFonts w:cs="宋体" w:ascii="SimHei" w:hAnsi="SimHei" w:eastAsia="黑体"/>
          <w:sz w:val="24"/>
          <w:szCs w:val="24"/>
          <w:lang w:val="en-US" w:eastAsia="zh-CN"/>
        </w:rPr>
        <w:t xml:space="preserve">* </w:t>
      </w:r>
      <w:r>
        <w:rPr>
          <w:rFonts w:cs="宋体" w:ascii="SimHei" w:hAnsi="SimHei" w:eastAsia="黑体"/>
          <w:sz w:val="24"/>
          <w:szCs w:val="24"/>
          <w:lang w:val="en-US" w:eastAsia="zh-CN"/>
        </w:rPr>
        <w:t>补贴款统一与就近月工资一起发放。</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w:t>
      </w:r>
      <w:r>
        <w:rPr>
          <w:rFonts w:eastAsia="黑体" w:cs="宋体" w:ascii="SimHei" w:hAnsi="SimHei"/>
          <w:sz w:val="24"/>
          <w:szCs w:val="24"/>
          <w:lang w:val="en-US" w:eastAsia="zh-CN"/>
        </w:rPr>
        <w:t xml:space="preserve"> </w:t>
      </w:r>
      <w:r>
        <w:rPr>
          <w:rFonts w:ascii="SimHei" w:hAnsi="SimHei" w:cs="宋体" w:eastAsia="黑体"/>
          <w:sz w:val="24"/>
          <w:szCs w:val="24"/>
        </w:rPr>
        <w:t>法定节日出差：除去正常补贴外，可自行选择调休。若选择正常休息，不享受差旅补贴、差旅报销</w:t>
      </w:r>
    </w:p>
    <w:p>
      <w:pPr>
        <w:pStyle w:val="Normal"/>
        <w:numPr>
          <w:ilvl w:val="0"/>
          <w:numId w:val="1"/>
        </w:numPr>
        <w:bidi w:val="0"/>
        <w:spacing w:lineRule="auto" w:line="360"/>
        <w:jc w:val="both"/>
        <w:rPr>
          <w:rFonts w:ascii="宋体" w:hAnsi="宋体" w:eastAsia="宋体" w:cs="宋体"/>
          <w:sz w:val="24"/>
          <w:szCs w:val="24"/>
        </w:rPr>
      </w:pPr>
      <w:r>
        <w:rPr>
          <w:rFonts w:ascii="SimHei" w:hAnsi="SimHei" w:cs="宋体" w:eastAsia="黑体"/>
          <w:sz w:val="24"/>
          <w:szCs w:val="24"/>
        </w:rPr>
        <w:t>交通费规定</w:t>
      </w:r>
    </w:p>
    <w:p>
      <w:pPr>
        <w:pStyle w:val="Normal"/>
        <w:numPr>
          <w:ilvl w:val="0"/>
          <w:numId w:val="0"/>
        </w:numPr>
        <w:bidi w:val="0"/>
        <w:spacing w:lineRule="auto" w:line="360"/>
        <w:ind w:start="0" w:firstLine="240"/>
        <w:jc w:val="both"/>
        <w:rPr>
          <w:rFonts w:ascii="宋体" w:hAnsi="宋体" w:eastAsia="宋体" w:cs="宋体"/>
          <w:bCs/>
          <w:sz w:val="24"/>
          <w:szCs w:val="24"/>
        </w:rPr>
      </w:pPr>
      <w:r>
        <w:rPr>
          <w:rFonts w:ascii="SimHei" w:hAnsi="SimHei" w:cs="宋体" w:eastAsia="黑体"/>
          <w:bCs/>
          <w:sz w:val="24"/>
          <w:szCs w:val="24"/>
        </w:rPr>
        <w:t>出差时，应根据出差地的远近及业务的紧急程度选择安全、经济的公共交通工具（凭车票报销）。</w:t>
      </w:r>
    </w:p>
    <w:p>
      <w:pPr>
        <w:pStyle w:val="Normal"/>
        <w:bidi w:val="0"/>
        <w:spacing w:lineRule="auto" w:line="360"/>
        <w:jc w:val="both"/>
        <w:rPr>
          <w:rFonts w:ascii="宋体" w:hAnsi="宋体" w:eastAsia="宋体" w:cs="宋体"/>
          <w:bCs/>
          <w:sz w:val="24"/>
          <w:szCs w:val="24"/>
        </w:rPr>
      </w:pPr>
      <w:r>
        <w:rPr>
          <w:rFonts w:ascii="SimHei" w:hAnsi="SimHei" w:cs="宋体" w:eastAsia="黑体"/>
          <w:bCs/>
          <w:sz w:val="24"/>
          <w:szCs w:val="24"/>
        </w:rPr>
        <w:t>厂区等地方偏远的地方出差可选择实惠的打车软件</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4</w:t>
      </w:r>
      <w:r>
        <w:rPr>
          <w:rFonts w:ascii="SimHei" w:hAnsi="SimHei" w:cs="宋体" w:eastAsia="黑体"/>
          <w:bCs/>
          <w:sz w:val="24"/>
          <w:szCs w:val="24"/>
        </w:rPr>
        <w:t>．两位以上同性员工前往同一地点出差，原则上须两人同住一间</w:t>
      </w:r>
      <w:r>
        <w:rPr>
          <w:rFonts w:ascii="SimHei" w:hAnsi="SimHei" w:cs="宋体" w:eastAsia="黑体"/>
          <w:bCs/>
          <w:sz w:val="24"/>
          <w:szCs w:val="24"/>
          <w:lang w:val="en-US" w:eastAsia="zh-CN"/>
        </w:rPr>
        <w:t>双</w:t>
      </w:r>
      <w:r>
        <w:rPr>
          <w:rFonts w:ascii="SimHei" w:hAnsi="SimHei" w:cs="宋体" w:eastAsia="黑体"/>
          <w:bCs/>
          <w:sz w:val="24"/>
          <w:szCs w:val="24"/>
        </w:rPr>
        <w:t>人房，同住人员不报销住宿费。住宿费在规定范 围内凭发票按实报销，高出标准部分原则上自理，如遇特殊情况，出差人员应在报销单据上注明超标事由，经部门领导审核同意后，财务部门给予报销。</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5.</w:t>
      </w:r>
      <w:r>
        <w:rPr>
          <w:rFonts w:ascii="SimHei" w:hAnsi="SimHei" w:cs="宋体" w:eastAsia="黑体"/>
          <w:bCs/>
          <w:sz w:val="24"/>
          <w:szCs w:val="24"/>
        </w:rPr>
        <w:t>出差人员由接待单位给予免费部分，不得报销费用；</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6.</w:t>
      </w:r>
      <w:r>
        <w:rPr>
          <w:rFonts w:ascii="SimHei" w:hAnsi="SimHei" w:cs="宋体" w:eastAsia="黑体"/>
          <w:bCs/>
          <w:sz w:val="24"/>
          <w:szCs w:val="24"/>
        </w:rPr>
        <w:t>接待费标准</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6.1</w:t>
      </w:r>
      <w:r>
        <w:rPr>
          <w:rFonts w:ascii="SimHei" w:hAnsi="SimHei" w:cs="宋体" w:eastAsia="黑体"/>
          <w:bCs/>
          <w:sz w:val="24"/>
          <w:szCs w:val="24"/>
        </w:rPr>
        <w:t>涉及费用较高的宴请必须电话请示部门主管，电话同意后以微信或是短信等方式给出预算并得到部门主管同意回复，后期报销时需附上截图。一天内不能产生三次或三次以上的接待费用。</w:t>
      </w:r>
    </w:p>
    <w:p>
      <w:pPr>
        <w:pStyle w:val="Normal"/>
        <w:bidi w:val="0"/>
        <w:spacing w:lineRule="auto" w:line="360"/>
        <w:jc w:val="both"/>
        <w:rPr>
          <w:rFonts w:ascii="宋体" w:hAnsi="宋体" w:eastAsia="宋体" w:cs="宋体"/>
          <w:sz w:val="24"/>
          <w:szCs w:val="24"/>
        </w:rPr>
      </w:pPr>
      <w:r>
        <w:rPr>
          <w:rFonts w:eastAsia="黑体" w:cs="宋体" w:ascii="SimHei" w:hAnsi="SimHei"/>
          <w:bCs/>
          <w:sz w:val="24"/>
          <w:szCs w:val="24"/>
        </w:rPr>
        <w:t>6.2</w:t>
      </w:r>
      <w:r>
        <w:rPr>
          <w:rFonts w:ascii="SimHei" w:hAnsi="SimHei" w:cs="宋体" w:eastAsia="黑体"/>
          <w:bCs/>
          <w:sz w:val="24"/>
          <w:szCs w:val="24"/>
        </w:rPr>
        <w:t>宴请客户，不要铺张浪费礼貌用语</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7.</w:t>
      </w:r>
      <w:r>
        <w:rPr>
          <w:rFonts w:ascii="SimHei" w:hAnsi="SimHei" w:cs="宋体" w:eastAsia="黑体"/>
          <w:sz w:val="24"/>
          <w:szCs w:val="24"/>
        </w:rPr>
        <w:t>差旅费填写及报销规定</w:t>
      </w:r>
    </w:p>
    <w:p>
      <w:pPr>
        <w:pStyle w:val="Normal"/>
        <w:tabs>
          <w:tab w:val="clear" w:pos="420"/>
          <w:tab w:val="left" w:pos="540" w:leader="none"/>
        </w:tabs>
        <w:bidi w:val="0"/>
        <w:spacing w:lineRule="auto" w:line="360"/>
        <w:jc w:val="both"/>
        <w:rPr>
          <w:rFonts w:ascii="宋体" w:hAnsi="宋体" w:eastAsia="宋体" w:cs="宋体"/>
          <w:bCs/>
          <w:sz w:val="24"/>
          <w:szCs w:val="24"/>
        </w:rPr>
      </w:pPr>
      <w:r>
        <w:rPr>
          <w:rFonts w:eastAsia="黑体" w:cs="宋体" w:ascii="SimHei" w:hAnsi="SimHei"/>
          <w:bCs/>
          <w:sz w:val="24"/>
          <w:szCs w:val="24"/>
        </w:rPr>
        <w:t>7.1</w:t>
      </w:r>
      <w:r>
        <w:rPr>
          <w:rFonts w:ascii="SimHei" w:hAnsi="SimHei" w:cs="宋体" w:eastAsia="黑体"/>
          <w:bCs/>
          <w:sz w:val="24"/>
          <w:szCs w:val="24"/>
        </w:rPr>
        <w:t>钉钉上填写《报销申请单》</w:t>
      </w:r>
    </w:p>
    <w:p>
      <w:pPr>
        <w:pStyle w:val="Normal"/>
        <w:tabs>
          <w:tab w:val="clear" w:pos="420"/>
          <w:tab w:val="left" w:pos="540" w:leader="none"/>
        </w:tabs>
        <w:bidi w:val="0"/>
        <w:spacing w:lineRule="auto" w:line="360"/>
        <w:ind w:firstLine="480"/>
        <w:jc w:val="both"/>
        <w:rPr>
          <w:rFonts w:ascii="宋体" w:hAnsi="宋体" w:eastAsia="宋体" w:cs="宋体"/>
          <w:sz w:val="24"/>
          <w:szCs w:val="24"/>
        </w:rPr>
      </w:pPr>
      <w:r>
        <w:rPr>
          <w:rFonts w:ascii="SimHei" w:hAnsi="SimHei" w:cs="宋体" w:eastAsia="黑体"/>
          <w:bCs/>
          <w:sz w:val="24"/>
          <w:szCs w:val="24"/>
        </w:rPr>
        <w:t>代</w:t>
      </w:r>
      <w:r>
        <w:rPr>
          <w:rFonts w:eastAsia="黑体" w:cs="宋体" w:ascii="SimHei" w:hAnsi="SimHei"/>
          <w:sz w:val="24"/>
          <w:szCs w:val="24"/>
        </w:rPr>
        <w:t>*</w:t>
      </w:r>
      <w:r>
        <w:rPr>
          <w:rFonts w:ascii="SimHei" w:hAnsi="SimHei" w:cs="宋体" w:eastAsia="黑体"/>
          <w:sz w:val="24"/>
          <w:szCs w:val="24"/>
        </w:rPr>
        <w:t>的必填。其中费用明细安类型填写</w:t>
      </w:r>
    </w:p>
    <w:p>
      <w:pPr>
        <w:pStyle w:val="Normal"/>
        <w:tabs>
          <w:tab w:val="clear" w:pos="420"/>
          <w:tab w:val="left" w:pos="540" w:leader="none"/>
        </w:tabs>
        <w:bidi w:val="0"/>
        <w:spacing w:lineRule="auto" w:line="360"/>
        <w:ind w:firstLine="480"/>
        <w:jc w:val="both"/>
        <w:rPr>
          <w:rFonts w:ascii="宋体" w:hAnsi="宋体" w:eastAsia="宋体" w:cs="宋体"/>
          <w:bCs/>
          <w:sz w:val="24"/>
          <w:szCs w:val="24"/>
        </w:rPr>
      </w:pPr>
      <w:r>
        <w:rPr>
          <w:rFonts w:ascii="SimHei" w:hAnsi="SimHei" w:cs="宋体" w:eastAsia="黑体"/>
          <w:bCs/>
          <w:sz w:val="24"/>
          <w:szCs w:val="24"/>
        </w:rPr>
        <w:t xml:space="preserve">支付对象：报销人名字 </w:t>
      </w:r>
    </w:p>
    <w:p>
      <w:pPr>
        <w:pStyle w:val="Normal"/>
        <w:tabs>
          <w:tab w:val="clear" w:pos="420"/>
          <w:tab w:val="left" w:pos="540" w:leader="none"/>
        </w:tabs>
        <w:bidi w:val="0"/>
        <w:spacing w:lineRule="auto" w:line="360"/>
        <w:ind w:firstLine="480"/>
        <w:jc w:val="both"/>
        <w:rPr>
          <w:rFonts w:ascii="宋体" w:hAnsi="宋体" w:eastAsia="宋体" w:cs="宋体"/>
          <w:bCs/>
          <w:sz w:val="24"/>
          <w:szCs w:val="24"/>
        </w:rPr>
      </w:pPr>
      <w:r>
        <w:rPr>
          <w:rFonts w:ascii="SimHei" w:hAnsi="SimHei" w:cs="宋体" w:eastAsia="黑体"/>
          <w:bCs/>
          <w:sz w:val="24"/>
          <w:szCs w:val="24"/>
        </w:rPr>
        <w:t>开户银行以及银行账户均填写：工资卡</w:t>
      </w:r>
    </w:p>
    <w:p>
      <w:pPr>
        <w:pStyle w:val="Normal"/>
        <w:tabs>
          <w:tab w:val="clear" w:pos="420"/>
          <w:tab w:val="left" w:pos="540" w:leader="none"/>
        </w:tabs>
        <w:bidi w:val="0"/>
        <w:spacing w:lineRule="auto" w:line="360"/>
        <w:ind w:firstLine="480"/>
        <w:jc w:val="both"/>
        <w:rPr>
          <w:rFonts w:ascii="宋体" w:hAnsi="宋体" w:eastAsia="宋体" w:cs="宋体"/>
          <w:bCs/>
          <w:sz w:val="24"/>
          <w:szCs w:val="24"/>
        </w:rPr>
      </w:pPr>
      <w:r>
        <w:rPr>
          <w:rFonts w:ascii="SimHei" w:hAnsi="SimHei" w:cs="宋体" w:eastAsia="黑体"/>
          <w:bCs/>
          <w:sz w:val="24"/>
          <w:szCs w:val="24"/>
        </w:rPr>
        <w:t>费用报销单：实际提供发票填写</w:t>
      </w:r>
    </w:p>
    <w:p>
      <w:pPr>
        <w:pStyle w:val="Normal"/>
        <w:tabs>
          <w:tab w:val="clear" w:pos="420"/>
          <w:tab w:val="left" w:pos="540" w:leader="none"/>
        </w:tabs>
        <w:bidi w:val="0"/>
        <w:spacing w:lineRule="auto" w:line="360"/>
        <w:ind w:firstLine="480"/>
        <w:jc w:val="both"/>
        <w:rPr>
          <w:rFonts w:ascii="宋体" w:hAnsi="宋体" w:eastAsia="宋体" w:cs="宋体"/>
          <w:bCs/>
          <w:sz w:val="24"/>
          <w:szCs w:val="24"/>
        </w:rPr>
      </w:pPr>
      <w:r>
        <w:rPr>
          <w:rFonts w:ascii="SimHei" w:hAnsi="SimHei" w:cs="宋体" w:eastAsia="黑体"/>
          <w:bCs/>
          <w:sz w:val="24"/>
          <w:szCs w:val="24"/>
        </w:rPr>
        <w:t>原始凭证：实际提供发票填写</w:t>
      </w:r>
    </w:p>
    <w:p>
      <w:pPr>
        <w:pStyle w:val="Normal"/>
        <w:tabs>
          <w:tab w:val="clear" w:pos="420"/>
          <w:tab w:val="left" w:pos="540" w:leader="none"/>
        </w:tabs>
        <w:bidi w:val="0"/>
        <w:spacing w:lineRule="auto" w:line="360"/>
        <w:jc w:val="both"/>
        <w:rPr>
          <w:rFonts w:ascii="宋体" w:hAnsi="宋体" w:eastAsia="宋体" w:cs="宋体"/>
          <w:bCs/>
          <w:sz w:val="24"/>
          <w:szCs w:val="24"/>
          <w:lang w:val="en-US" w:eastAsia="zh-CN"/>
        </w:rPr>
      </w:pPr>
      <w:r>
        <w:rPr>
          <w:rFonts w:cs="宋体" w:ascii="SimHei" w:hAnsi="SimHei" w:eastAsia="黑体"/>
          <w:bCs/>
          <w:sz w:val="24"/>
          <w:szCs w:val="24"/>
          <w:lang w:val="en-US" w:eastAsia="zh-CN"/>
        </w:rPr>
        <w:t xml:space="preserve">7.2 </w:t>
      </w:r>
      <w:r>
        <w:rPr>
          <w:rFonts w:ascii="SimHei" w:hAnsi="SimHei" w:cs="宋体" w:eastAsia="黑体"/>
          <w:bCs/>
          <w:sz w:val="24"/>
          <w:szCs w:val="24"/>
          <w:lang w:val="en-US" w:eastAsia="zh-CN"/>
        </w:rPr>
        <w:t>报销审批流程：申请人</w:t>
      </w:r>
      <w:r>
        <w:rPr>
          <w:rFonts w:cs="宋体" w:ascii="SimHei" w:hAnsi="SimHei" w:eastAsia="黑体"/>
          <w:bCs/>
          <w:sz w:val="24"/>
          <w:szCs w:val="24"/>
          <w:lang w:val="en-US" w:eastAsia="zh-CN"/>
        </w:rPr>
        <w:t>-</w:t>
      </w:r>
      <w:r>
        <w:rPr>
          <w:rFonts w:ascii="SimHei" w:hAnsi="SimHei" w:cs="宋体" w:eastAsia="黑体"/>
          <w:bCs/>
          <w:sz w:val="24"/>
          <w:szCs w:val="24"/>
          <w:lang w:val="en-US" w:eastAsia="zh-CN"/>
        </w:rPr>
        <w:t>副部长</w:t>
      </w:r>
      <w:r>
        <w:rPr>
          <w:rFonts w:cs="宋体" w:ascii="SimHei" w:hAnsi="SimHei" w:eastAsia="黑体"/>
          <w:bCs/>
          <w:sz w:val="24"/>
          <w:szCs w:val="24"/>
          <w:lang w:val="en-US" w:eastAsia="zh-CN"/>
        </w:rPr>
        <w:t>-</w:t>
      </w:r>
      <w:r>
        <w:rPr>
          <w:rFonts w:ascii="SimHei" w:hAnsi="SimHei" w:cs="宋体" w:eastAsia="黑体"/>
          <w:bCs/>
          <w:sz w:val="24"/>
          <w:szCs w:val="24"/>
          <w:lang w:val="en-US" w:eastAsia="zh-CN"/>
        </w:rPr>
        <w:t>部长</w:t>
      </w:r>
      <w:r>
        <w:rPr>
          <w:rFonts w:cs="宋体" w:ascii="SimHei" w:hAnsi="SimHei" w:eastAsia="黑体"/>
          <w:bCs/>
          <w:sz w:val="24"/>
          <w:szCs w:val="24"/>
          <w:lang w:val="en-US" w:eastAsia="zh-CN"/>
        </w:rPr>
        <w:t>-</w:t>
      </w:r>
      <w:r>
        <w:rPr>
          <w:rFonts w:ascii="SimHei" w:hAnsi="SimHei" w:cs="宋体" w:eastAsia="黑体"/>
          <w:bCs/>
          <w:sz w:val="24"/>
          <w:szCs w:val="24"/>
          <w:lang w:val="en-US" w:eastAsia="zh-CN"/>
        </w:rPr>
        <w:t>财务总监。</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7.2</w:t>
      </w:r>
      <w:r>
        <w:rPr>
          <w:rFonts w:ascii="SimHei" w:hAnsi="SimHei" w:cs="宋体" w:eastAsia="黑体"/>
          <w:bCs/>
          <w:sz w:val="24"/>
          <w:szCs w:val="24"/>
        </w:rPr>
        <w:t>执行据实报销的人员，依据相关发票等</w:t>
      </w:r>
      <w:r>
        <w:rPr>
          <w:rFonts w:ascii="SimHei" w:hAnsi="SimHei" w:cs="宋体" w:eastAsia="黑体"/>
          <w:bCs/>
          <w:color w:val="000000"/>
          <w:kern w:val="0"/>
          <w:sz w:val="24"/>
          <w:szCs w:val="24"/>
        </w:rPr>
        <w:t>凭据报销，</w:t>
      </w:r>
      <w:r>
        <w:rPr>
          <w:rFonts w:ascii="SimHei" w:hAnsi="SimHei" w:cs="宋体" w:eastAsia="黑体"/>
          <w:bCs/>
          <w:sz w:val="24"/>
          <w:szCs w:val="24"/>
        </w:rPr>
        <w:t>在出差期间联系业务时，应索取相应的各项支出发票，以此作为出差的证明单据，并据此报销。按实际取得的发票金额进行等比例报销。对于丢失发票的一般不予报销。可出示消费相关单据（收据或网上支付订单）并附其他有效发票冲抵，国外费用无发票的需提供有效消费单据，并附带无发票说明由部门领导签字同意批准</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7.3</w:t>
      </w:r>
      <w:r>
        <w:rPr>
          <w:rFonts w:ascii="SimHei" w:hAnsi="SimHei" w:cs="宋体" w:eastAsia="黑体"/>
          <w:bCs/>
          <w:sz w:val="24"/>
          <w:szCs w:val="24"/>
        </w:rPr>
        <w:t>报销时间应为员工出差返回后的</w:t>
      </w:r>
      <w:r>
        <w:rPr>
          <w:rFonts w:eastAsia="黑体" w:cs="宋体" w:ascii="SimHei" w:hAnsi="SimHei"/>
          <w:bCs/>
          <w:sz w:val="24"/>
          <w:szCs w:val="24"/>
        </w:rPr>
        <w:t>7</w:t>
      </w:r>
      <w:r>
        <w:rPr>
          <w:rFonts w:ascii="SimHei" w:hAnsi="SimHei" w:cs="宋体" w:eastAsia="黑体"/>
          <w:bCs/>
          <w:sz w:val="24"/>
          <w:szCs w:val="24"/>
        </w:rPr>
        <w:t>个工作日之内，并应于报销时退回预借的多余的款项；未按规定结清差旅费用的，不得借领新的差旅预支款项</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7.4</w:t>
      </w:r>
      <w:r>
        <w:rPr>
          <w:rFonts w:ascii="SimHei" w:hAnsi="SimHei" w:cs="宋体" w:eastAsia="黑体"/>
          <w:bCs/>
          <w:sz w:val="24"/>
          <w:szCs w:val="24"/>
        </w:rPr>
        <w:t>超过</w:t>
      </w:r>
      <w:r>
        <w:rPr>
          <w:rFonts w:eastAsia="黑体" w:cs="宋体" w:ascii="SimHei" w:hAnsi="SimHei"/>
          <w:bCs/>
          <w:sz w:val="24"/>
          <w:szCs w:val="24"/>
        </w:rPr>
        <w:t>7</w:t>
      </w:r>
      <w:r>
        <w:rPr>
          <w:rFonts w:ascii="SimHei" w:hAnsi="SimHei" w:cs="宋体" w:eastAsia="黑体"/>
          <w:bCs/>
          <w:sz w:val="24"/>
          <w:szCs w:val="24"/>
        </w:rPr>
        <w:t>个工作日报销差费，每一天按</w:t>
      </w:r>
      <w:r>
        <w:rPr>
          <w:rFonts w:ascii="SimHei" w:hAnsi="SimHei" w:cs="宋体" w:eastAsia="黑体"/>
          <w:bCs/>
          <w:sz w:val="24"/>
          <w:szCs w:val="24"/>
          <w:u w:val="single"/>
        </w:rPr>
        <w:t xml:space="preserve">  </w:t>
      </w:r>
      <w:r>
        <w:rPr>
          <w:rFonts w:eastAsia="黑体" w:cs="宋体" w:ascii="SimHei" w:hAnsi="SimHei"/>
          <w:bCs/>
          <w:sz w:val="24"/>
          <w:szCs w:val="24"/>
          <w:u w:val="single"/>
        </w:rPr>
        <w:t xml:space="preserve">10 </w:t>
      </w:r>
      <w:r>
        <w:rPr>
          <w:rFonts w:ascii="SimHei" w:hAnsi="SimHei" w:cs="宋体" w:eastAsia="黑体"/>
          <w:bCs/>
          <w:sz w:val="24"/>
          <w:szCs w:val="24"/>
        </w:rPr>
        <w:t>元罚款，若迟报时间超过一个月以上，每一张单据按每月</w:t>
      </w:r>
      <w:r>
        <w:rPr>
          <w:rFonts w:eastAsia="黑体" w:cs="宋体" w:ascii="SimHei" w:hAnsi="SimHei"/>
          <w:bCs/>
          <w:sz w:val="24"/>
          <w:szCs w:val="24"/>
          <w:u w:val="single"/>
        </w:rPr>
        <w:t>30</w:t>
      </w:r>
      <w:r>
        <w:rPr>
          <w:rFonts w:ascii="SimHei" w:hAnsi="SimHei" w:cs="宋体" w:eastAsia="黑体"/>
          <w:bCs/>
          <w:sz w:val="24"/>
          <w:szCs w:val="24"/>
          <w:u w:val="single"/>
        </w:rPr>
        <w:t>元</w:t>
      </w:r>
      <w:r>
        <w:rPr>
          <w:rFonts w:ascii="SimHei" w:hAnsi="SimHei" w:cs="宋体" w:eastAsia="黑体"/>
          <w:bCs/>
          <w:sz w:val="24"/>
          <w:szCs w:val="24"/>
        </w:rPr>
        <w:t>累积加罚（发票日期），并追究其部门经理责任</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7.5</w:t>
      </w:r>
      <w:r>
        <w:rPr>
          <w:rFonts w:ascii="SimHei" w:hAnsi="SimHei" w:cs="宋体" w:eastAsia="黑体"/>
          <w:bCs/>
          <w:sz w:val="24"/>
          <w:szCs w:val="24"/>
        </w:rPr>
        <w:t>出差时借款，本着“前账不清、后账不借”的原则，延误工作责任自负；因其他原因借款</w:t>
      </w:r>
      <w:r>
        <w:rPr>
          <w:rFonts w:eastAsia="黑体" w:cs="宋体" w:ascii="SimHei" w:hAnsi="SimHei"/>
          <w:bCs/>
          <w:sz w:val="24"/>
          <w:szCs w:val="24"/>
        </w:rPr>
        <w:t>2</w:t>
      </w:r>
      <w:r>
        <w:rPr>
          <w:rFonts w:ascii="SimHei" w:hAnsi="SimHei" w:cs="宋体" w:eastAsia="黑体"/>
          <w:bCs/>
          <w:sz w:val="24"/>
          <w:szCs w:val="24"/>
        </w:rPr>
        <w:t>日未出差，需将借款交付财务部</w:t>
      </w:r>
      <w:r>
        <w:rPr>
          <w:rFonts w:ascii="SimHei" w:hAnsi="SimHei" w:cs="宋体" w:eastAsia="黑体"/>
          <w:bCs/>
          <w:sz w:val="24"/>
          <w:szCs w:val="24"/>
          <w:lang w:eastAsia="zh-CN"/>
        </w:rPr>
        <w:t>，</w:t>
      </w:r>
      <w:r>
        <w:rPr>
          <w:rFonts w:ascii="SimHei" w:hAnsi="SimHei" w:cs="宋体" w:eastAsia="黑体"/>
          <w:bCs/>
          <w:sz w:val="24"/>
          <w:szCs w:val="24"/>
        </w:rPr>
        <w:t>待定好出差时间后，重新办理出差借款手续，不能上缴者视为占用公款处理</w:t>
      </w:r>
    </w:p>
    <w:p>
      <w:pPr>
        <w:pStyle w:val="Normal"/>
        <w:bidi w:val="0"/>
        <w:spacing w:lineRule="auto" w:line="360"/>
        <w:ind w:start="560" w:hanging="480"/>
        <w:jc w:val="both"/>
        <w:rPr>
          <w:rFonts w:ascii="宋体" w:hAnsi="宋体" w:eastAsia="宋体" w:cs="宋体"/>
          <w:bCs/>
          <w:sz w:val="24"/>
          <w:szCs w:val="24"/>
        </w:rPr>
      </w:pPr>
      <w:r>
        <w:rPr>
          <w:rFonts w:eastAsia="黑体" w:cs="宋体" w:ascii="SimHei" w:hAnsi="SimHei"/>
          <w:bCs/>
          <w:sz w:val="24"/>
          <w:szCs w:val="24"/>
        </w:rPr>
        <w:t>7.6</w:t>
      </w:r>
      <w:r>
        <w:rPr>
          <w:rFonts w:ascii="SimHei" w:hAnsi="SimHei" w:cs="宋体" w:eastAsia="黑体"/>
          <w:bCs/>
          <w:sz w:val="24"/>
          <w:szCs w:val="24"/>
        </w:rPr>
        <w:t>采取差旅费金额固定的管理方式，超支部分自负。如有特殊</w:t>
      </w:r>
      <w:r>
        <w:rPr>
          <w:rFonts w:ascii="SimHei" w:hAnsi="SimHei" w:cs="宋体" w:eastAsia="黑体"/>
          <w:bCs/>
          <w:sz w:val="24"/>
          <w:szCs w:val="24"/>
          <w:lang w:val="en-US" w:eastAsia="zh-CN"/>
        </w:rPr>
        <w:t>情况，</w:t>
      </w:r>
      <w:r>
        <w:rPr>
          <w:rFonts w:ascii="SimHei" w:hAnsi="SimHei" w:cs="宋体" w:eastAsia="黑体"/>
          <w:bCs/>
          <w:sz w:val="24"/>
          <w:szCs w:val="24"/>
          <w:lang w:val="en-US" w:eastAsia="zh-CN"/>
        </w:rPr>
        <w:t>需部门</w:t>
      </w:r>
      <w:r>
        <w:rPr>
          <w:rFonts w:ascii="SimHei" w:hAnsi="SimHei" w:cs="宋体" w:eastAsia="黑体"/>
          <w:bCs/>
          <w:sz w:val="24"/>
          <w:szCs w:val="24"/>
        </w:rPr>
        <w:t>领导特批后予以报销</w:t>
      </w:r>
    </w:p>
    <w:p>
      <w:pPr>
        <w:pStyle w:val="Normal"/>
        <w:tabs>
          <w:tab w:val="clear" w:pos="420"/>
          <w:tab w:val="left" w:pos="540" w:leader="none"/>
        </w:tabs>
        <w:bidi w:val="0"/>
        <w:spacing w:lineRule="auto" w:line="360"/>
        <w:jc w:val="both"/>
        <w:rPr>
          <w:rFonts w:ascii="宋体" w:hAnsi="宋体" w:eastAsia="宋体" w:cs="宋体"/>
          <w:bCs/>
          <w:sz w:val="24"/>
          <w:szCs w:val="24"/>
        </w:rPr>
      </w:pPr>
      <w:r>
        <w:rPr>
          <w:rFonts w:eastAsia="黑体" w:cs="宋体" w:ascii="SimHei" w:hAnsi="SimHei"/>
          <w:bCs/>
          <w:sz w:val="24"/>
          <w:szCs w:val="24"/>
        </w:rPr>
        <w:t>7.7</w:t>
      </w:r>
      <w:r>
        <w:rPr>
          <w:rFonts w:ascii="SimHei" w:hAnsi="SimHei" w:cs="宋体" w:eastAsia="黑体"/>
          <w:bCs/>
          <w:sz w:val="24"/>
          <w:szCs w:val="24"/>
        </w:rPr>
        <w:t>成都市内出差时，交通费只能实报公交车票和地铁票，原则是当天去当天回。遂宁市内出差时，交通费原则只报公交车票，特殊情况（业务需要）可申请出租车。回总部可使用经济实惠的打车软件</w:t>
      </w:r>
    </w:p>
    <w:p>
      <w:pPr>
        <w:pStyle w:val="Normal"/>
        <w:tabs>
          <w:tab w:val="clear" w:pos="420"/>
          <w:tab w:val="left" w:pos="540" w:leader="none"/>
        </w:tabs>
        <w:bidi w:val="0"/>
        <w:spacing w:lineRule="auto" w:line="360"/>
        <w:jc w:val="both"/>
        <w:rPr>
          <w:rFonts w:ascii="宋体" w:hAnsi="宋体" w:eastAsia="宋体" w:cs="宋体"/>
          <w:sz w:val="24"/>
          <w:szCs w:val="24"/>
        </w:rPr>
      </w:pPr>
      <w:r>
        <w:rPr>
          <w:rFonts w:eastAsia="黑体" w:cs="宋体" w:ascii="SimHei" w:hAnsi="SimHei"/>
          <w:bCs/>
          <w:sz w:val="24"/>
          <w:szCs w:val="24"/>
          <w:lang w:val="en-US" w:eastAsia="zh-CN"/>
        </w:rPr>
        <w:t xml:space="preserve">7.8 </w:t>
      </w:r>
      <w:r>
        <w:rPr>
          <w:rFonts w:ascii="SimHei" w:hAnsi="SimHei" w:cs="宋体" w:eastAsia="黑体"/>
          <w:bCs/>
          <w:sz w:val="24"/>
          <w:szCs w:val="24"/>
          <w:lang w:val="en-US" w:eastAsia="zh-CN"/>
        </w:rPr>
        <w:t>报销的费用会在</w:t>
      </w:r>
      <w:r>
        <w:rPr>
          <w:rFonts w:eastAsia="黑体" w:cs="宋体" w:ascii="SimHei" w:hAnsi="SimHei"/>
          <w:bCs/>
          <w:sz w:val="24"/>
          <w:szCs w:val="24"/>
          <w:lang w:val="en-US" w:eastAsia="zh-CN"/>
        </w:rPr>
        <w:t>2</w:t>
      </w:r>
      <w:r>
        <w:rPr>
          <w:rFonts w:ascii="SimHei" w:hAnsi="SimHei" w:cs="宋体" w:eastAsia="黑体"/>
          <w:bCs/>
          <w:sz w:val="24"/>
          <w:szCs w:val="24"/>
          <w:lang w:val="en-US" w:eastAsia="zh-CN"/>
        </w:rPr>
        <w:t>周内通过员工填写的方式，发放到报销人。</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8.</w:t>
      </w:r>
      <w:r>
        <w:rPr>
          <w:rFonts w:ascii="SimHei" w:hAnsi="SimHei" w:cs="宋体" w:eastAsia="黑体"/>
          <w:sz w:val="24"/>
          <w:szCs w:val="24"/>
        </w:rPr>
        <w:t>补充说明</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8.1</w:t>
      </w:r>
      <w:r>
        <w:rPr>
          <w:rFonts w:ascii="SimHei" w:hAnsi="SimHei" w:cs="宋体" w:eastAsia="黑体"/>
          <w:bCs/>
          <w:sz w:val="24"/>
          <w:szCs w:val="24"/>
        </w:rPr>
        <w:t>凡与原出差申请单规定的地点、天数、人数、交通工具不符的差</w:t>
      </w:r>
    </w:p>
    <w:p>
      <w:pPr>
        <w:pStyle w:val="Normal"/>
        <w:bidi w:val="0"/>
        <w:spacing w:lineRule="auto" w:line="360"/>
        <w:jc w:val="both"/>
        <w:rPr>
          <w:rFonts w:ascii="宋体" w:hAnsi="宋体" w:eastAsia="宋体" w:cs="宋体"/>
          <w:bCs/>
          <w:sz w:val="24"/>
          <w:szCs w:val="24"/>
        </w:rPr>
      </w:pPr>
      <w:r>
        <w:rPr>
          <w:rFonts w:ascii="SimHei" w:hAnsi="SimHei" w:cs="宋体" w:eastAsia="黑体"/>
          <w:bCs/>
          <w:sz w:val="24"/>
          <w:szCs w:val="24"/>
        </w:rPr>
        <w:t>旅费不予报销，因特殊原因或情况变化需改变路线、天数、人数、交通工具的，需经上级领导签署意见后方可报销</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8.2</w:t>
      </w:r>
      <w:r>
        <w:rPr>
          <w:rFonts w:ascii="SimHei" w:hAnsi="SimHei" w:cs="宋体" w:eastAsia="黑体"/>
          <w:bCs/>
          <w:sz w:val="24"/>
          <w:szCs w:val="24"/>
        </w:rPr>
        <w:t>举止文明，礼貌谦让，做公司文化与营销理念的传播者</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8.3</w:t>
      </w:r>
      <w:r>
        <w:rPr>
          <w:rFonts w:ascii="SimHei" w:hAnsi="SimHei" w:cs="宋体" w:eastAsia="黑体"/>
          <w:bCs/>
          <w:sz w:val="24"/>
          <w:szCs w:val="24"/>
        </w:rPr>
        <w:t>做好客情关系，不提倡与客户、供应商相互吃请，严禁酗酒赌博</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8.4</w:t>
      </w:r>
      <w:r>
        <w:rPr>
          <w:rFonts w:ascii="SimHei" w:hAnsi="SimHei" w:cs="宋体" w:eastAsia="黑体"/>
          <w:bCs/>
          <w:sz w:val="24"/>
          <w:szCs w:val="24"/>
        </w:rPr>
        <w:t>不接受客户任何礼物，如无法拒绝应如数上交</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8.5</w:t>
      </w:r>
      <w:r>
        <w:rPr>
          <w:rFonts w:ascii="SimHei" w:hAnsi="SimHei" w:cs="宋体" w:eastAsia="黑体"/>
          <w:bCs/>
          <w:sz w:val="24"/>
          <w:szCs w:val="24"/>
        </w:rPr>
        <w:t>严禁泄露公司营销政策、销售数据及其他属保密范围内的信息</w:t>
      </w:r>
    </w:p>
    <w:p>
      <w:pPr>
        <w:pStyle w:val="Normal"/>
        <w:bidi w:val="0"/>
        <w:spacing w:lineRule="auto" w:line="360"/>
        <w:jc w:val="both"/>
        <w:rPr>
          <w:rFonts w:ascii="宋体" w:hAnsi="宋体" w:eastAsia="宋体" w:cs="宋体"/>
          <w:bCs/>
          <w:sz w:val="24"/>
          <w:szCs w:val="24"/>
        </w:rPr>
      </w:pPr>
      <w:r>
        <w:rPr>
          <w:rFonts w:eastAsia="黑体" w:cs="宋体" w:ascii="SimHei" w:hAnsi="SimHei"/>
          <w:bCs/>
          <w:sz w:val="24"/>
          <w:szCs w:val="24"/>
        </w:rPr>
        <w:t>8.6</w:t>
      </w:r>
      <w:r>
        <w:rPr>
          <w:rFonts w:ascii="SimHei" w:hAnsi="SimHei" w:cs="宋体" w:eastAsia="黑体"/>
          <w:bCs/>
          <w:sz w:val="24"/>
          <w:szCs w:val="24"/>
        </w:rPr>
        <w:t>出差遇法定节日时可自行选择双倍工资或调休处理</w:t>
      </w:r>
    </w:p>
    <w:p>
      <w:pPr>
        <w:pStyle w:val="Heading2"/>
        <w:bidi w:val="0"/>
        <w:spacing w:before="280" w:after="280"/>
        <w:jc w:val="both"/>
        <w:rPr>
          <w:rFonts w:ascii="宋体" w:hAnsi="宋体" w:eastAsia="宋体" w:cs="宋体"/>
          <w:sz w:val="24"/>
          <w:szCs w:val="24"/>
        </w:rPr>
      </w:pPr>
      <w:r>
        <w:rPr>
          <w:rFonts w:ascii="SimHei" w:hAnsi="SimHei" w:cs="宋体" w:eastAsia="黑体"/>
          <w:sz w:val="24"/>
          <w:szCs w:val="24"/>
        </w:rPr>
        <w:t>第五条  职场管理制度</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1.</w:t>
      </w:r>
      <w:r>
        <w:rPr>
          <w:rFonts w:ascii="SimHei" w:hAnsi="SimHei" w:cs="宋体" w:eastAsia="黑体"/>
          <w:sz w:val="24"/>
          <w:szCs w:val="24"/>
        </w:rPr>
        <w:t>员工进入公司，不得穿拖鞋着装要求干净整洁</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2.</w:t>
      </w:r>
      <w:r>
        <w:rPr>
          <w:rFonts w:ascii="SimHei" w:hAnsi="SimHei" w:cs="宋体" w:eastAsia="黑体"/>
          <w:sz w:val="24"/>
          <w:szCs w:val="24"/>
        </w:rPr>
        <w:t>个人物品请勿乱堆乱放</w:t>
      </w:r>
    </w:p>
    <w:p>
      <w:pPr>
        <w:pStyle w:val="Normal"/>
        <w:bidi w:val="0"/>
        <w:spacing w:lineRule="auto" w:line="360"/>
        <w:ind w:start="560" w:hanging="480"/>
        <w:jc w:val="both"/>
        <w:rPr>
          <w:rFonts w:ascii="宋体" w:hAnsi="宋体" w:eastAsia="宋体" w:cs="宋体"/>
          <w:sz w:val="24"/>
          <w:szCs w:val="24"/>
        </w:rPr>
      </w:pPr>
      <w:r>
        <w:rPr>
          <w:rFonts w:eastAsia="黑体" w:cs="宋体" w:ascii="SimHei" w:hAnsi="SimHei"/>
          <w:sz w:val="24"/>
          <w:szCs w:val="24"/>
        </w:rPr>
        <w:t>3.</w:t>
      </w:r>
      <w:r>
        <w:rPr>
          <w:rFonts w:ascii="SimHei" w:hAnsi="SimHei" w:cs="宋体" w:eastAsia="黑体"/>
          <w:sz w:val="24"/>
          <w:szCs w:val="24"/>
        </w:rPr>
        <w:t>请勿在职场的公共区域，尤其是消防通道摆放物品，有碍观瞻</w:t>
      </w:r>
      <w:r>
        <w:rPr>
          <w:rFonts w:ascii="SimHei" w:hAnsi="SimHei" w:cs="宋体" w:eastAsia="黑体"/>
          <w:sz w:val="24"/>
          <w:szCs w:val="24"/>
          <w:lang w:eastAsia="zh-CN"/>
        </w:rPr>
        <w:t>，</w:t>
      </w:r>
      <w:r>
        <w:rPr>
          <w:rFonts w:ascii="SimHei" w:hAnsi="SimHei" w:cs="宋体" w:eastAsia="黑体"/>
          <w:sz w:val="24"/>
          <w:szCs w:val="24"/>
        </w:rPr>
        <w:t>阻碍通行</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4.</w:t>
      </w:r>
      <w:r>
        <w:rPr>
          <w:rFonts w:ascii="SimHei" w:hAnsi="SimHei" w:cs="宋体" w:eastAsia="黑体"/>
          <w:sz w:val="24"/>
          <w:szCs w:val="24"/>
        </w:rPr>
        <w:t>爱护公司环境卫生，严禁随地吐痰、乱扔废弃物</w:t>
      </w:r>
    </w:p>
    <w:p>
      <w:pPr>
        <w:pStyle w:val="Normal"/>
        <w:bidi w:val="0"/>
        <w:spacing w:lineRule="auto" w:line="360"/>
        <w:ind w:start="280" w:hanging="240"/>
        <w:jc w:val="both"/>
        <w:rPr>
          <w:rFonts w:ascii="宋体" w:hAnsi="宋体" w:eastAsia="宋体" w:cs="宋体"/>
          <w:sz w:val="24"/>
          <w:szCs w:val="24"/>
        </w:rPr>
      </w:pPr>
      <w:r>
        <w:rPr>
          <w:rFonts w:eastAsia="黑体" w:cs="宋体" w:ascii="SimHei" w:hAnsi="SimHei"/>
          <w:sz w:val="24"/>
          <w:szCs w:val="24"/>
        </w:rPr>
        <w:t>5.</w:t>
      </w:r>
      <w:r>
        <w:rPr>
          <w:rFonts w:ascii="SimHei" w:hAnsi="SimHei" w:cs="宋体" w:eastAsia="黑体"/>
          <w:sz w:val="24"/>
          <w:szCs w:val="24"/>
        </w:rPr>
        <w:t>个人的办公桌、椅、电脑、话机、打印机、文件筐等自行负责清洁、整理，须保持干净、整洁</w:t>
      </w:r>
    </w:p>
    <w:p>
      <w:pPr>
        <w:pStyle w:val="Normal"/>
        <w:bidi w:val="0"/>
        <w:spacing w:lineRule="auto" w:line="360"/>
        <w:ind w:start="280" w:hanging="240"/>
        <w:jc w:val="both"/>
        <w:rPr>
          <w:rFonts w:ascii="宋体" w:hAnsi="宋体" w:eastAsia="宋体" w:cs="宋体"/>
          <w:sz w:val="24"/>
          <w:szCs w:val="24"/>
        </w:rPr>
      </w:pPr>
      <w:r>
        <w:rPr>
          <w:rFonts w:eastAsia="黑体" w:cs="宋体" w:ascii="SimHei" w:hAnsi="SimHei"/>
          <w:sz w:val="24"/>
          <w:szCs w:val="24"/>
        </w:rPr>
        <w:t>6.</w:t>
      </w:r>
      <w:r>
        <w:rPr>
          <w:rFonts w:ascii="SimHei" w:hAnsi="SimHei" w:cs="宋体" w:eastAsia="黑体"/>
          <w:sz w:val="24"/>
          <w:szCs w:val="24"/>
        </w:rPr>
        <w:t>合理利用公司资源，厉行节约，避免浪费，严禁将公司资源作为私人用途。</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7</w:t>
      </w:r>
      <w:r>
        <w:rPr>
          <w:rFonts w:ascii="SimHei" w:hAnsi="SimHei" w:cs="宋体" w:eastAsia="黑体"/>
          <w:sz w:val="24"/>
          <w:szCs w:val="24"/>
        </w:rPr>
        <w:t>．爱护公司公共财物，包括张贴的各项通知、制度、标语等，严禁恶意破坏。</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8</w:t>
      </w:r>
      <w:r>
        <w:rPr>
          <w:rFonts w:ascii="SimHei" w:hAnsi="SimHei" w:cs="宋体" w:eastAsia="黑体"/>
          <w:sz w:val="24"/>
          <w:szCs w:val="24"/>
        </w:rPr>
        <w:t>．电脑应设置开机密码，离开时应锁频或关机，未经允许，不得</w:t>
      </w:r>
      <w:r>
        <w:rPr>
          <w:rFonts w:ascii="SimHei" w:hAnsi="SimHei" w:cs="宋体" w:eastAsia="黑体"/>
          <w:sz w:val="24"/>
          <w:szCs w:val="24"/>
          <w:lang w:val="en-US" w:eastAsia="zh-CN"/>
        </w:rPr>
        <w:t>随</w:t>
      </w:r>
      <w:r>
        <w:rPr>
          <w:rFonts w:ascii="SimHei" w:hAnsi="SimHei" w:cs="宋体" w:eastAsia="黑体"/>
          <w:sz w:val="24"/>
          <w:szCs w:val="24"/>
        </w:rPr>
        <w:t>意使用他人电脑</w:t>
      </w:r>
    </w:p>
    <w:p>
      <w:pPr>
        <w:pStyle w:val="Normal"/>
        <w:bidi w:val="0"/>
        <w:spacing w:lineRule="auto" w:line="360"/>
        <w:ind w:start="280" w:hanging="240"/>
        <w:jc w:val="both"/>
        <w:rPr>
          <w:rFonts w:ascii="宋体" w:hAnsi="宋体" w:eastAsia="宋体" w:cs="宋体"/>
          <w:sz w:val="24"/>
          <w:szCs w:val="24"/>
        </w:rPr>
      </w:pPr>
      <w:r>
        <w:rPr>
          <w:rFonts w:eastAsia="黑体" w:cs="宋体" w:ascii="SimHei" w:hAnsi="SimHei"/>
          <w:sz w:val="24"/>
          <w:szCs w:val="24"/>
        </w:rPr>
        <w:t>9.</w:t>
      </w:r>
      <w:r>
        <w:rPr>
          <w:rFonts w:ascii="SimHei" w:hAnsi="SimHei" w:cs="宋体" w:eastAsia="黑体"/>
          <w:sz w:val="24"/>
          <w:szCs w:val="24"/>
        </w:rPr>
        <w:t>重要文件不得放在桌面，应锁进抽屉，未经许可，不得随意翻动</w:t>
      </w:r>
      <w:r>
        <w:rPr>
          <w:rFonts w:ascii="SimHei" w:hAnsi="SimHei" w:cs="宋体" w:eastAsia="黑体"/>
          <w:sz w:val="24"/>
          <w:szCs w:val="24"/>
          <w:lang w:eastAsia="zh-CN"/>
        </w:rPr>
        <w:t>，</w:t>
      </w:r>
      <w:r>
        <w:rPr>
          <w:rFonts w:ascii="SimHei" w:hAnsi="SimHei" w:cs="宋体" w:eastAsia="黑体"/>
          <w:sz w:val="24"/>
          <w:szCs w:val="24"/>
        </w:rPr>
        <w:t>阅览他人办公桌上的文件，废弃的文件应及时销毁。</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10.</w:t>
      </w:r>
      <w:r>
        <w:rPr>
          <w:rFonts w:ascii="SimHei" w:hAnsi="SimHei" w:cs="宋体" w:eastAsia="黑体"/>
          <w:sz w:val="24"/>
          <w:szCs w:val="24"/>
        </w:rPr>
        <w:t>下班后应做到电脑关机、整理桌面、抽屉上锁、关闭电源。</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11.</w:t>
      </w:r>
      <w:r>
        <w:rPr>
          <w:rFonts w:ascii="SimHei" w:hAnsi="SimHei" w:cs="宋体" w:eastAsia="黑体"/>
          <w:sz w:val="24"/>
          <w:szCs w:val="24"/>
        </w:rPr>
        <w:t>最后一位离开职场的，应将电灯、饮水机、打印机等开关关掉，以及关好门窗，同时对公司进行全面的安全检查，做好防火、防盗工作，防止意外事故发生。</w:t>
      </w:r>
    </w:p>
    <w:p>
      <w:pPr>
        <w:pStyle w:val="Normal"/>
        <w:bidi w:val="0"/>
        <w:spacing w:lineRule="auto" w:line="360"/>
        <w:jc w:val="both"/>
        <w:rPr>
          <w:rFonts w:ascii="宋体" w:hAnsi="宋体" w:eastAsia="宋体" w:cs="宋体"/>
          <w:sz w:val="24"/>
          <w:szCs w:val="24"/>
        </w:rPr>
      </w:pPr>
      <w:r>
        <w:rPr>
          <w:rFonts w:eastAsia="黑体" w:cs="宋体" w:ascii="SimHei" w:hAnsi="SimHei"/>
          <w:sz w:val="24"/>
          <w:szCs w:val="24"/>
        </w:rPr>
        <w:t>12.</w:t>
      </w:r>
      <w:r>
        <w:rPr>
          <w:rFonts w:ascii="SimHei" w:hAnsi="SimHei" w:cs="宋体" w:eastAsia="黑体"/>
          <w:sz w:val="24"/>
          <w:szCs w:val="24"/>
        </w:rPr>
        <w:t>未经批准，严禁将公司任何财物带出职场。</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eastAsia="黑体" w:cs="宋体" w:ascii="SimHei" w:hAnsi="SimHei"/>
          <w:sz w:val="24"/>
          <w:szCs w:val="24"/>
        </w:rPr>
        <w:t>13.</w:t>
      </w:r>
      <w:r>
        <w:rPr>
          <w:rFonts w:ascii="SimHei" w:hAnsi="SimHei" w:cs="宋体" w:eastAsia="黑体"/>
          <w:kern w:val="0"/>
          <w:sz w:val="24"/>
          <w:szCs w:val="24"/>
        </w:rPr>
        <w:t>违反上述规定者，将给予</w:t>
      </w:r>
      <w:r>
        <w:rPr>
          <w:rFonts w:eastAsia="黑体" w:cs="宋体" w:ascii="SimHei" w:hAnsi="SimHei"/>
          <w:kern w:val="0"/>
          <w:sz w:val="24"/>
          <w:szCs w:val="24"/>
        </w:rPr>
        <w:t>50-500</w:t>
      </w:r>
      <w:r>
        <w:rPr>
          <w:rFonts w:ascii="SimHei" w:hAnsi="SimHei" w:cs="宋体" w:eastAsia="黑体"/>
          <w:kern w:val="0"/>
          <w:sz w:val="24"/>
          <w:szCs w:val="24"/>
        </w:rPr>
        <w:t>元处罚，如下次再犯或态度恶劣者将给予双倍处罚，直至开除处理，如造成人员伤亡或给公司造 成经济损失者，一切责任自行承担，公司保留追究权利。</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eastAsia="黑体" w:cs="宋体" w:ascii="SimHei" w:hAnsi="SimHei"/>
          <w:kern w:val="0"/>
          <w:sz w:val="24"/>
          <w:szCs w:val="24"/>
        </w:rPr>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b/>
          <w:b/>
          <w:bCs/>
          <w:kern w:val="0"/>
          <w:sz w:val="28"/>
          <w:szCs w:val="28"/>
        </w:rPr>
      </w:pPr>
      <w:r>
        <w:rPr>
          <w:rFonts w:ascii="SimHei" w:hAnsi="SimHei" w:cs="宋体" w:eastAsia="黑体"/>
          <w:b/>
          <w:bCs/>
          <w:kern w:val="0"/>
          <w:sz w:val="28"/>
          <w:szCs w:val="28"/>
        </w:rPr>
        <w:t>第</w:t>
      </w:r>
      <w:r>
        <w:rPr>
          <w:rFonts w:ascii="SimHei" w:hAnsi="SimHei" w:cs="宋体" w:eastAsia="黑体"/>
          <w:b/>
          <w:bCs/>
          <w:kern w:val="0"/>
          <w:sz w:val="28"/>
          <w:szCs w:val="28"/>
          <w:lang w:val="en-US" w:eastAsia="zh-CN"/>
        </w:rPr>
        <w:t>六条</w:t>
      </w:r>
      <w:r>
        <w:rPr>
          <w:rFonts w:ascii="SimHei" w:hAnsi="SimHei" w:cs="宋体" w:eastAsia="黑体"/>
          <w:b/>
          <w:bCs/>
          <w:kern w:val="0"/>
          <w:sz w:val="28"/>
          <w:szCs w:val="28"/>
        </w:rPr>
        <w:t xml:space="preserve"> 保密制度</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一、保密义务</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由于竞争的存在以及员工对公司的责任，公司任何员工都不得将公司的任何资料、文件、情报等泄漏给任何人（公司授权者除外）。对于您的工资、工作伙伴的信息、公司的财务经营数据、人事政策等等，员工都有义务保密。这既是一种良好的工作作风，同时也是对别人尊重的表现。这种保密的义务，不仅限于员工在公司工作期间内，在员工离开公司后，都应承担这种义务。</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eastAsia="黑体" w:cs="宋体" w:ascii="SimHei" w:hAnsi="SimHei"/>
          <w:kern w:val="0"/>
          <w:sz w:val="24"/>
          <w:szCs w:val="24"/>
        </w:rPr>
        <w:t xml:space="preserve"> </w:t>
      </w:r>
      <w:r>
        <w:rPr>
          <w:rFonts w:ascii="SimHei" w:hAnsi="SimHei" w:cs="宋体" w:eastAsia="黑体"/>
          <w:kern w:val="0"/>
          <w:sz w:val="24"/>
          <w:szCs w:val="24"/>
        </w:rPr>
        <w:t>二、保密范围</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eastAsia="黑体" w:cs="宋体" w:ascii="SimHei" w:hAnsi="SimHei"/>
          <w:kern w:val="0"/>
          <w:sz w:val="24"/>
          <w:szCs w:val="24"/>
        </w:rPr>
        <w:t xml:space="preserve">  </w:t>
      </w:r>
      <w:r>
        <w:rPr>
          <w:rFonts w:ascii="SimHei" w:hAnsi="SimHei" w:cs="宋体" w:eastAsia="黑体"/>
          <w:kern w:val="0"/>
          <w:sz w:val="24"/>
          <w:szCs w:val="24"/>
        </w:rPr>
        <w:t>公司商业机密和保密资料如表：</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eastAsia="黑体" w:cs="宋体" w:ascii="SimHei" w:hAnsi="SimHei"/>
          <w:kern w:val="0"/>
          <w:sz w:val="24"/>
          <w:szCs w:val="24"/>
        </w:rPr>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eastAsia="黑体" w:cs="宋体" w:ascii="SimHei" w:hAnsi="SimHei"/>
          <w:kern w:val="0"/>
          <w:sz w:val="24"/>
          <w:szCs w:val="24"/>
        </w:rPr>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eastAsia="黑体" w:cs="宋体" w:ascii="SimHei" w:hAnsi="SimHei"/>
          <w:kern w:val="0"/>
          <w:sz w:val="24"/>
          <w:szCs w:val="24"/>
        </w:rPr>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保密范围</w:t>
      </w:r>
    </w:p>
    <w:tbl>
      <w:tblPr>
        <w:tblStyle w:val="25"/>
        <w:tblW w:w="9164" w:type="dxa"/>
        <w:jc w:val="start"/>
        <w:tblInd w:w="0" w:type="dxa"/>
        <w:tblLayout w:type="fixed"/>
        <w:tblCellMar>
          <w:top w:w="0" w:type="dxa"/>
          <w:start w:w="108" w:type="dxa"/>
          <w:bottom w:w="0" w:type="dxa"/>
          <w:end w:w="108" w:type="dxa"/>
        </w:tblCellMar>
      </w:tblPr>
      <w:tblGrid>
        <w:gridCol w:w="1076"/>
        <w:gridCol w:w="8087"/>
      </w:tblGrid>
      <w:tr>
        <w:trPr>
          <w:trHeight w:val="454" w:hRule="atLeast"/>
        </w:trPr>
        <w:tc>
          <w:tcPr>
            <w:tcW w:w="1076" w:type="dxa"/>
            <w:vMerge w:val="restart"/>
            <w:tcBorders/>
            <w:shd w:color="auto" w:fill="EEECE1" w:themeFill="background2" w:val="clear"/>
            <w:vAlign w:val="center"/>
          </w:tcPr>
          <w:p>
            <w:pPr>
              <w:pStyle w:val="NormalWeb"/>
              <w:widowControl w:val="false"/>
              <w:bidi w:val="0"/>
              <w:spacing w:lineRule="auto" w:line="240" w:beforeAutospacing="0" w:before="280" w:afterAutospacing="0" w:after="280"/>
              <w:ind w:start="50" w:end="50" w:hanging="0"/>
              <w:jc w:val="center"/>
              <w:rPr>
                <w:rFonts w:ascii="仿宋" w:hAnsi="仿宋" w:eastAsia="仿宋" w:cs="仿宋"/>
                <w:b/>
                <w:b/>
                <w:bCs/>
                <w:color w:val="000000"/>
                <w:sz w:val="18"/>
                <w:szCs w:val="18"/>
              </w:rPr>
            </w:pPr>
            <w:r>
              <w:rPr>
                <w:rFonts w:ascii="SimHei" w:hAnsi="SimHei" w:cs="仿宋" w:eastAsia="黑体"/>
                <w:b/>
                <w:bCs/>
                <w:color w:val="000000"/>
                <w:sz w:val="18"/>
                <w:szCs w:val="18"/>
                <w:shd w:fill="FFFFFF" w:val="clear"/>
              </w:rPr>
              <w:t>经营</w:t>
            </w:r>
          </w:p>
          <w:p>
            <w:pPr>
              <w:pStyle w:val="NormalWeb"/>
              <w:widowControl w:val="false"/>
              <w:bidi w:val="0"/>
              <w:spacing w:lineRule="auto" w:line="240" w:beforeAutospacing="0" w:before="280" w:afterAutospacing="0" w:after="280"/>
              <w:ind w:start="50" w:end="50" w:hanging="0"/>
              <w:jc w:val="center"/>
              <w:rPr>
                <w:rFonts w:ascii="仿宋" w:hAnsi="仿宋" w:eastAsia="仿宋" w:cs="仿宋"/>
                <w:b/>
                <w:b/>
                <w:bCs/>
                <w:color w:val="000000"/>
                <w:sz w:val="18"/>
                <w:szCs w:val="18"/>
              </w:rPr>
            </w:pPr>
            <w:r>
              <w:rPr>
                <w:rFonts w:ascii="SimHei" w:hAnsi="SimHei" w:cs="仿宋" w:eastAsia="黑体"/>
                <w:b/>
                <w:bCs/>
                <w:color w:val="000000"/>
                <w:sz w:val="18"/>
                <w:szCs w:val="18"/>
                <w:shd w:fill="FFFFFF" w:val="clear"/>
              </w:rPr>
              <w:t>信息</w:t>
            </w:r>
          </w:p>
        </w:tc>
        <w:tc>
          <w:tcPr>
            <w:tcW w:w="8087" w:type="dxa"/>
            <w:tcBorders/>
            <w:vAlign w:val="center"/>
          </w:tcPr>
          <w:p>
            <w:pPr>
              <w:pStyle w:val="NormalWeb"/>
              <w:widowControl w:val="false"/>
              <w:bidi w:val="0"/>
              <w:spacing w:lineRule="auto" w:line="240" w:beforeAutospacing="0" w:before="280" w:afterAutospacing="0" w:after="280"/>
              <w:ind w:end="50" w:hanging="0"/>
              <w:jc w:val="both"/>
              <w:rPr>
                <w:rFonts w:ascii="仿宋" w:hAnsi="仿宋" w:eastAsia="仿宋" w:cs="仿宋"/>
                <w:color w:val="000000"/>
                <w:sz w:val="18"/>
                <w:szCs w:val="18"/>
              </w:rPr>
            </w:pPr>
            <w:r>
              <w:rPr>
                <w:rFonts w:ascii="SimHei" w:hAnsi="SimHei" w:cs="仿宋" w:eastAsia="黑体"/>
                <w:color w:val="000000"/>
                <w:sz w:val="18"/>
                <w:szCs w:val="18"/>
                <w:shd w:fill="FFFFFF" w:val="clear"/>
              </w:rPr>
              <w:t>公司重大决策中的机密事项</w:t>
            </w:r>
          </w:p>
        </w:tc>
      </w:tr>
      <w:tr>
        <w:trPr>
          <w:trHeight w:val="454" w:hRule="atLeast"/>
        </w:trPr>
        <w:tc>
          <w:tcPr>
            <w:tcW w:w="1076" w:type="dxa"/>
            <w:vMerge w:val="continue"/>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b/>
                <w:b/>
                <w:bCs/>
                <w:color w:val="000000"/>
                <w:sz w:val="18"/>
                <w:szCs w:val="18"/>
              </w:rPr>
            </w:pPr>
            <w:r>
              <w:rPr>
                <w:rFonts w:eastAsia="仿宋" w:cs="仿宋" w:ascii="仿宋" w:hAnsi="仿宋"/>
                <w:b/>
                <w:bCs/>
                <w:color w:val="000000"/>
                <w:sz w:val="18"/>
                <w:szCs w:val="18"/>
              </w:rPr>
            </w:r>
          </w:p>
        </w:tc>
        <w:tc>
          <w:tcPr>
            <w:tcW w:w="8087" w:type="dxa"/>
            <w:tcBorders/>
            <w:vAlign w:val="center"/>
          </w:tcPr>
          <w:p>
            <w:pPr>
              <w:pStyle w:val="NormalWeb"/>
              <w:widowControl w:val="false"/>
              <w:bidi w:val="0"/>
              <w:spacing w:lineRule="auto" w:line="240" w:beforeAutospacing="0" w:before="280" w:afterAutospacing="0" w:after="280"/>
              <w:ind w:end="50" w:hanging="0"/>
              <w:jc w:val="both"/>
              <w:rPr>
                <w:rFonts w:ascii="仿宋" w:hAnsi="仿宋" w:eastAsia="仿宋" w:cs="仿宋"/>
                <w:color w:val="000000"/>
                <w:sz w:val="18"/>
                <w:szCs w:val="18"/>
              </w:rPr>
            </w:pPr>
            <w:r>
              <w:rPr>
                <w:rFonts w:ascii="SimHei" w:hAnsi="SimHei" w:cs="仿宋" w:eastAsia="黑体"/>
                <w:color w:val="000000"/>
                <w:sz w:val="18"/>
                <w:szCs w:val="18"/>
                <w:shd w:fill="FFFFFF" w:val="clear"/>
              </w:rPr>
              <w:t>公司尚未付诸实施的经营战略、经营方向、经营规划、经营项目及经营决策</w:t>
            </w:r>
          </w:p>
        </w:tc>
      </w:tr>
      <w:tr>
        <w:trPr>
          <w:trHeight w:val="454" w:hRule="atLeast"/>
        </w:trPr>
        <w:tc>
          <w:tcPr>
            <w:tcW w:w="1076" w:type="dxa"/>
            <w:vMerge w:val="continue"/>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b/>
                <w:b/>
                <w:bCs/>
                <w:color w:val="000000"/>
                <w:sz w:val="18"/>
                <w:szCs w:val="18"/>
              </w:rPr>
            </w:pPr>
            <w:r>
              <w:rPr>
                <w:rFonts w:eastAsia="仿宋" w:cs="仿宋" w:ascii="仿宋" w:hAnsi="仿宋"/>
                <w:b/>
                <w:bCs/>
                <w:color w:val="000000"/>
                <w:sz w:val="18"/>
                <w:szCs w:val="18"/>
              </w:rPr>
            </w:r>
          </w:p>
        </w:tc>
        <w:tc>
          <w:tcPr>
            <w:tcW w:w="8087" w:type="dxa"/>
            <w:tcBorders/>
            <w:vAlign w:val="center"/>
          </w:tcPr>
          <w:p>
            <w:pPr>
              <w:pStyle w:val="NormalWeb"/>
              <w:widowControl w:val="false"/>
              <w:bidi w:val="0"/>
              <w:spacing w:lineRule="auto" w:line="240" w:beforeAutospacing="0" w:before="280" w:afterAutospacing="0" w:after="280"/>
              <w:ind w:end="50" w:hanging="0"/>
              <w:jc w:val="both"/>
              <w:rPr>
                <w:rFonts w:ascii="仿宋" w:hAnsi="仿宋" w:eastAsia="仿宋" w:cs="仿宋"/>
                <w:color w:val="000000"/>
                <w:sz w:val="18"/>
                <w:szCs w:val="18"/>
              </w:rPr>
            </w:pPr>
            <w:r>
              <w:rPr>
                <w:rFonts w:ascii="SimHei" w:hAnsi="SimHei" w:cs="仿宋" w:eastAsia="黑体"/>
                <w:color w:val="000000"/>
                <w:sz w:val="18"/>
                <w:szCs w:val="18"/>
                <w:shd w:fill="FFFFFF" w:val="clear"/>
              </w:rPr>
              <w:t>公司内部掌握的合同、协议、意向书及可行性报告、主要会议记录</w:t>
            </w:r>
          </w:p>
        </w:tc>
      </w:tr>
      <w:tr>
        <w:trPr>
          <w:trHeight w:val="454" w:hRule="atLeast"/>
        </w:trPr>
        <w:tc>
          <w:tcPr>
            <w:tcW w:w="1076" w:type="dxa"/>
            <w:vMerge w:val="restart"/>
            <w:tcBorders/>
            <w:shd w:color="auto" w:fill="EEECE1" w:themeFill="background2" w:val="clear"/>
            <w:vAlign w:val="center"/>
          </w:tcPr>
          <w:p>
            <w:pPr>
              <w:pStyle w:val="NormalWeb"/>
              <w:widowControl w:val="false"/>
              <w:bidi w:val="0"/>
              <w:spacing w:lineRule="auto" w:line="240" w:beforeAutospacing="0" w:before="280" w:afterAutospacing="0" w:after="280"/>
              <w:ind w:start="50" w:end="50" w:hanging="0"/>
              <w:jc w:val="center"/>
              <w:rPr>
                <w:rFonts w:ascii="仿宋" w:hAnsi="仿宋" w:eastAsia="仿宋" w:cs="仿宋"/>
                <w:b/>
                <w:b/>
                <w:bCs/>
                <w:color w:val="000000"/>
                <w:sz w:val="18"/>
                <w:szCs w:val="18"/>
              </w:rPr>
            </w:pPr>
            <w:r>
              <w:rPr>
                <w:rFonts w:ascii="SimHei" w:hAnsi="SimHei" w:cs="仿宋" w:eastAsia="黑体"/>
                <w:b/>
                <w:bCs/>
                <w:color w:val="000000"/>
                <w:sz w:val="18"/>
                <w:szCs w:val="18"/>
                <w:shd w:fill="FFFFFF" w:val="clear"/>
              </w:rPr>
              <w:t>市场</w:t>
            </w:r>
          </w:p>
          <w:p>
            <w:pPr>
              <w:pStyle w:val="NormalWeb"/>
              <w:widowControl w:val="false"/>
              <w:bidi w:val="0"/>
              <w:spacing w:lineRule="auto" w:line="240" w:beforeAutospacing="0" w:before="280" w:afterAutospacing="0" w:after="280"/>
              <w:ind w:start="50" w:end="50" w:hanging="0"/>
              <w:jc w:val="center"/>
              <w:rPr>
                <w:rFonts w:ascii="仿宋" w:hAnsi="仿宋" w:eastAsia="仿宋" w:cs="仿宋"/>
                <w:b/>
                <w:b/>
                <w:bCs/>
                <w:color w:val="000000"/>
                <w:sz w:val="18"/>
                <w:szCs w:val="18"/>
              </w:rPr>
            </w:pPr>
            <w:r>
              <w:rPr>
                <w:rFonts w:ascii="SimHei" w:hAnsi="SimHei" w:cs="仿宋" w:eastAsia="黑体"/>
                <w:b/>
                <w:bCs/>
                <w:color w:val="000000"/>
                <w:sz w:val="18"/>
                <w:szCs w:val="18"/>
                <w:shd w:fill="FFFFFF" w:val="clear"/>
              </w:rPr>
              <w:t>信息</w:t>
            </w:r>
          </w:p>
        </w:tc>
        <w:tc>
          <w:tcPr>
            <w:tcW w:w="8087" w:type="dxa"/>
            <w:tcBorders/>
            <w:vAlign w:val="center"/>
          </w:tcPr>
          <w:p>
            <w:pPr>
              <w:pStyle w:val="NormalWeb"/>
              <w:widowControl w:val="false"/>
              <w:bidi w:val="0"/>
              <w:spacing w:lineRule="auto" w:line="240" w:beforeAutospacing="0" w:before="280" w:afterAutospacing="0" w:after="280"/>
              <w:ind w:end="50" w:hanging="0"/>
              <w:jc w:val="both"/>
              <w:rPr>
                <w:rFonts w:ascii="仿宋" w:hAnsi="仿宋" w:eastAsia="仿宋" w:cs="仿宋"/>
                <w:color w:val="000000"/>
                <w:sz w:val="18"/>
                <w:szCs w:val="18"/>
              </w:rPr>
            </w:pPr>
            <w:r>
              <w:rPr>
                <w:rFonts w:ascii="SimHei" w:hAnsi="SimHei" w:cs="仿宋" w:eastAsia="黑体"/>
                <w:color w:val="000000"/>
                <w:sz w:val="18"/>
                <w:szCs w:val="18"/>
                <w:shd w:fill="FFFFFF" w:val="clear"/>
              </w:rPr>
              <w:t>供销情报及客户档案</w:t>
            </w:r>
          </w:p>
        </w:tc>
      </w:tr>
      <w:tr>
        <w:trPr>
          <w:trHeight w:val="454" w:hRule="atLeast"/>
        </w:trPr>
        <w:tc>
          <w:tcPr>
            <w:tcW w:w="1076" w:type="dxa"/>
            <w:vMerge w:val="continue"/>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b/>
                <w:b/>
                <w:bCs/>
                <w:color w:val="000000"/>
                <w:sz w:val="18"/>
                <w:szCs w:val="18"/>
              </w:rPr>
            </w:pPr>
            <w:r>
              <w:rPr>
                <w:rFonts w:eastAsia="仿宋" w:cs="仿宋" w:ascii="仿宋" w:hAnsi="仿宋"/>
                <w:b/>
                <w:bCs/>
                <w:color w:val="000000"/>
                <w:sz w:val="18"/>
                <w:szCs w:val="18"/>
              </w:rPr>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rPr>
            </w:pPr>
            <w:r>
              <w:rPr>
                <w:rFonts w:ascii="SimHei" w:hAnsi="SimHei" w:cs="仿宋" w:eastAsia="黑体"/>
                <w:color w:val="000000"/>
                <w:sz w:val="18"/>
                <w:szCs w:val="18"/>
                <w:shd w:fill="FFFFFF" w:val="clear"/>
              </w:rPr>
              <w:t>市场及销售的预测、计划及其他信息</w:t>
            </w:r>
          </w:p>
        </w:tc>
      </w:tr>
      <w:tr>
        <w:trPr>
          <w:trHeight w:val="454" w:hRule="atLeast"/>
        </w:trPr>
        <w:tc>
          <w:tcPr>
            <w:tcW w:w="1076" w:type="dxa"/>
            <w:vMerge w:val="continue"/>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b/>
                <w:b/>
                <w:bCs/>
                <w:color w:val="000000"/>
                <w:sz w:val="18"/>
                <w:szCs w:val="18"/>
              </w:rPr>
            </w:pPr>
            <w:r>
              <w:rPr>
                <w:rFonts w:eastAsia="仿宋" w:cs="仿宋" w:ascii="仿宋" w:hAnsi="仿宋"/>
                <w:b/>
                <w:bCs/>
                <w:color w:val="000000"/>
                <w:sz w:val="18"/>
                <w:szCs w:val="18"/>
              </w:rPr>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rPr>
            </w:pPr>
            <w:r>
              <w:rPr>
                <w:rFonts w:ascii="SimHei" w:hAnsi="SimHei" w:cs="仿宋" w:eastAsia="黑体"/>
                <w:color w:val="000000"/>
                <w:sz w:val="18"/>
                <w:szCs w:val="18"/>
                <w:shd w:fill="FFFFFF" w:val="clear"/>
              </w:rPr>
              <w:t>公司所掌握的尚未进入市场或尚未公开的各类信息</w:t>
            </w:r>
          </w:p>
        </w:tc>
      </w:tr>
      <w:tr>
        <w:trPr>
          <w:trHeight w:val="454" w:hRule="atLeast"/>
        </w:trPr>
        <w:tc>
          <w:tcPr>
            <w:tcW w:w="1076" w:type="dxa"/>
            <w:vMerge w:val="restart"/>
            <w:tcBorders/>
            <w:shd w:color="auto" w:fill="EEECE1" w:themeFill="background2" w:val="clear"/>
            <w:vAlign w:val="center"/>
          </w:tcPr>
          <w:p>
            <w:pPr>
              <w:pStyle w:val="NormalWeb"/>
              <w:widowControl w:val="false"/>
              <w:bidi w:val="0"/>
              <w:spacing w:lineRule="auto" w:line="240" w:beforeAutospacing="0" w:before="280" w:afterAutospacing="0" w:after="280"/>
              <w:ind w:start="50" w:end="50" w:hanging="0"/>
              <w:jc w:val="center"/>
              <w:rPr>
                <w:rFonts w:ascii="仿宋" w:hAnsi="仿宋" w:eastAsia="仿宋" w:cs="仿宋"/>
                <w:b/>
                <w:b/>
                <w:bCs/>
                <w:color w:val="000000"/>
                <w:sz w:val="18"/>
                <w:szCs w:val="18"/>
                <w:shd w:fill="FFFFFF" w:val="clear"/>
              </w:rPr>
            </w:pPr>
            <w:r>
              <w:rPr>
                <w:rFonts w:ascii="SimHei" w:hAnsi="SimHei" w:cs="仿宋" w:eastAsia="黑体"/>
                <w:b/>
                <w:bCs/>
                <w:color w:val="000000"/>
                <w:sz w:val="18"/>
                <w:szCs w:val="18"/>
                <w:shd w:fill="FFFFFF" w:val="clear"/>
              </w:rPr>
              <w:t>财务</w:t>
            </w:r>
          </w:p>
          <w:p>
            <w:pPr>
              <w:pStyle w:val="NormalWeb"/>
              <w:widowControl w:val="false"/>
              <w:bidi w:val="0"/>
              <w:spacing w:lineRule="auto" w:line="240" w:beforeAutospacing="0" w:before="280" w:afterAutospacing="0" w:after="280"/>
              <w:ind w:start="50" w:end="50" w:hanging="0"/>
              <w:jc w:val="center"/>
              <w:rPr>
                <w:rFonts w:ascii="仿宋" w:hAnsi="仿宋" w:eastAsia="仿宋" w:cs="仿宋"/>
                <w:b/>
                <w:b/>
                <w:bCs/>
                <w:color w:val="000000"/>
                <w:sz w:val="18"/>
                <w:szCs w:val="18"/>
              </w:rPr>
            </w:pPr>
            <w:r>
              <w:rPr>
                <w:rFonts w:ascii="SimHei" w:hAnsi="SimHei" w:cs="仿宋" w:eastAsia="黑体"/>
                <w:b/>
                <w:bCs/>
                <w:color w:val="000000"/>
                <w:sz w:val="18"/>
                <w:szCs w:val="18"/>
                <w:shd w:fill="FFFFFF" w:val="clear"/>
              </w:rPr>
              <w:t>信息</w:t>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rPr>
            </w:pPr>
            <w:r>
              <w:rPr>
                <w:rFonts w:ascii="SimHei" w:hAnsi="SimHei" w:cs="仿宋" w:eastAsia="黑体"/>
                <w:color w:val="000000"/>
                <w:sz w:val="18"/>
                <w:szCs w:val="18"/>
                <w:shd w:fill="FFFFFF" w:val="clear"/>
              </w:rPr>
              <w:t>公司财务预决算报告及各类财务报表、统计报表</w:t>
            </w:r>
          </w:p>
        </w:tc>
      </w:tr>
      <w:tr>
        <w:trPr>
          <w:trHeight w:val="454" w:hRule="atLeast"/>
        </w:trPr>
        <w:tc>
          <w:tcPr>
            <w:tcW w:w="1076" w:type="dxa"/>
            <w:vMerge w:val="continue"/>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b/>
                <w:b/>
                <w:bCs/>
                <w:color w:val="000000"/>
                <w:sz w:val="18"/>
                <w:szCs w:val="18"/>
              </w:rPr>
            </w:pPr>
            <w:r>
              <w:rPr>
                <w:rFonts w:eastAsia="仿宋" w:cs="仿宋" w:ascii="仿宋" w:hAnsi="仿宋"/>
                <w:b/>
                <w:bCs/>
                <w:color w:val="000000"/>
                <w:sz w:val="18"/>
                <w:szCs w:val="18"/>
              </w:rPr>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rPr>
            </w:pPr>
            <w:r>
              <w:rPr>
                <w:rFonts w:ascii="SimHei" w:hAnsi="SimHei" w:cs="仿宋" w:eastAsia="黑体"/>
                <w:color w:val="000000"/>
                <w:sz w:val="18"/>
                <w:szCs w:val="18"/>
                <w:shd w:fill="FFFFFF" w:val="clear"/>
              </w:rPr>
              <w:t>公司的资金筹措渠道和银行借贷情况</w:t>
            </w:r>
          </w:p>
        </w:tc>
      </w:tr>
      <w:tr>
        <w:trPr>
          <w:trHeight w:val="454" w:hRule="atLeast"/>
        </w:trPr>
        <w:tc>
          <w:tcPr>
            <w:tcW w:w="1076" w:type="dxa"/>
            <w:vMerge w:val="restart"/>
            <w:tcBorders/>
            <w:shd w:color="auto" w:fill="EEECE1" w:themeFill="background2" w:val="clear"/>
            <w:vAlign w:val="center"/>
          </w:tcPr>
          <w:p>
            <w:pPr>
              <w:pStyle w:val="NormalWeb"/>
              <w:widowControl w:val="false"/>
              <w:bidi w:val="0"/>
              <w:spacing w:lineRule="auto" w:line="240" w:beforeAutospacing="0" w:before="280" w:afterAutospacing="0" w:after="280"/>
              <w:ind w:start="50" w:end="50" w:hanging="0"/>
              <w:jc w:val="center"/>
              <w:rPr>
                <w:rFonts w:ascii="仿宋" w:hAnsi="仿宋" w:eastAsia="仿宋" w:cs="仿宋"/>
                <w:b/>
                <w:b/>
                <w:bCs/>
                <w:color w:val="000000"/>
                <w:sz w:val="18"/>
                <w:szCs w:val="18"/>
              </w:rPr>
            </w:pPr>
            <w:r>
              <w:rPr>
                <w:rFonts w:ascii="SimHei" w:hAnsi="SimHei" w:cs="仿宋" w:eastAsia="黑体"/>
                <w:b/>
                <w:bCs/>
                <w:color w:val="000000"/>
                <w:sz w:val="18"/>
                <w:szCs w:val="18"/>
                <w:shd w:fill="FFFFFF" w:val="clear"/>
              </w:rPr>
              <w:t>人事</w:t>
            </w:r>
          </w:p>
          <w:p>
            <w:pPr>
              <w:pStyle w:val="NormalWeb"/>
              <w:widowControl w:val="false"/>
              <w:bidi w:val="0"/>
              <w:spacing w:lineRule="auto" w:line="240" w:beforeAutospacing="0" w:before="280" w:afterAutospacing="0" w:after="280"/>
              <w:ind w:start="50" w:end="50" w:hanging="0"/>
              <w:jc w:val="center"/>
              <w:rPr>
                <w:rFonts w:ascii="仿宋" w:hAnsi="仿宋" w:eastAsia="仿宋" w:cs="仿宋"/>
                <w:b/>
                <w:b/>
                <w:bCs/>
                <w:color w:val="000000"/>
                <w:sz w:val="18"/>
                <w:szCs w:val="18"/>
              </w:rPr>
            </w:pPr>
            <w:r>
              <w:rPr>
                <w:rFonts w:ascii="SimHei" w:hAnsi="SimHei" w:cs="仿宋" w:eastAsia="黑体"/>
                <w:b/>
                <w:bCs/>
                <w:color w:val="000000"/>
                <w:sz w:val="18"/>
                <w:szCs w:val="18"/>
                <w:shd w:fill="FFFFFF" w:val="clear"/>
              </w:rPr>
              <w:t>信息</w:t>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rPr>
            </w:pPr>
            <w:r>
              <w:rPr>
                <w:rFonts w:ascii="SimHei" w:hAnsi="SimHei" w:cs="仿宋" w:eastAsia="黑体"/>
                <w:color w:val="000000"/>
                <w:sz w:val="18"/>
                <w:szCs w:val="18"/>
                <w:shd w:fill="FFFFFF" w:val="clear"/>
              </w:rPr>
              <w:t>公司人力资源管理制度和规划等等</w:t>
            </w:r>
          </w:p>
        </w:tc>
      </w:tr>
      <w:tr>
        <w:trPr>
          <w:trHeight w:val="454" w:hRule="atLeast"/>
        </w:trPr>
        <w:tc>
          <w:tcPr>
            <w:tcW w:w="1076" w:type="dxa"/>
            <w:vMerge w:val="continue"/>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color w:val="000000"/>
                <w:sz w:val="18"/>
                <w:szCs w:val="18"/>
              </w:rPr>
            </w:pPr>
            <w:r>
              <w:rPr>
                <w:rFonts w:eastAsia="仿宋" w:cs="仿宋" w:ascii="仿宋" w:hAnsi="仿宋"/>
                <w:color w:val="000000"/>
                <w:sz w:val="18"/>
                <w:szCs w:val="18"/>
              </w:rPr>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rPr>
            </w:pPr>
            <w:r>
              <w:rPr>
                <w:rFonts w:ascii="SimHei" w:hAnsi="SimHei" w:cs="仿宋" w:eastAsia="黑体"/>
                <w:color w:val="000000"/>
                <w:sz w:val="18"/>
                <w:szCs w:val="18"/>
                <w:shd w:fill="FFFFFF" w:val="clear"/>
              </w:rPr>
              <w:t>公司员工人事档案、工资、劳务性收入等资料</w:t>
            </w:r>
          </w:p>
        </w:tc>
      </w:tr>
      <w:tr>
        <w:trPr>
          <w:trHeight w:val="454" w:hRule="atLeast"/>
        </w:trPr>
        <w:tc>
          <w:tcPr>
            <w:tcW w:w="1076" w:type="dxa"/>
            <w:vMerge w:val="continue"/>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color w:val="000000"/>
                <w:sz w:val="18"/>
                <w:szCs w:val="18"/>
              </w:rPr>
            </w:pPr>
            <w:r>
              <w:rPr>
                <w:rFonts w:eastAsia="仿宋" w:cs="仿宋" w:ascii="仿宋" w:hAnsi="仿宋"/>
                <w:color w:val="000000"/>
                <w:sz w:val="18"/>
                <w:szCs w:val="18"/>
              </w:rPr>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shd w:fill="FFFFFF" w:val="clear"/>
              </w:rPr>
            </w:pPr>
            <w:r>
              <w:rPr>
                <w:rFonts w:ascii="SimHei" w:hAnsi="SimHei" w:cs="仿宋" w:eastAsia="黑体"/>
                <w:color w:val="000000"/>
                <w:sz w:val="18"/>
                <w:szCs w:val="18"/>
                <w:shd w:fill="FFFFFF" w:val="clear"/>
              </w:rPr>
              <w:t>公司员工考核、奖惩、评级等相关资料</w:t>
            </w:r>
          </w:p>
        </w:tc>
      </w:tr>
      <w:tr>
        <w:trPr>
          <w:trHeight w:val="454" w:hRule="atLeast"/>
        </w:trPr>
        <w:tc>
          <w:tcPr>
            <w:tcW w:w="1076" w:type="dxa"/>
            <w:vMerge w:val="restart"/>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b/>
                <w:b/>
                <w:bCs/>
                <w:color w:val="000000"/>
                <w:sz w:val="18"/>
                <w:szCs w:val="18"/>
                <w:lang w:val="en-US" w:eastAsia="zh-CN"/>
              </w:rPr>
            </w:pPr>
            <w:r>
              <w:rPr>
                <w:rFonts w:ascii="SimHei" w:hAnsi="SimHei" w:cs="仿宋" w:eastAsia="黑体"/>
                <w:b/>
                <w:bCs/>
                <w:color w:val="000000"/>
                <w:sz w:val="18"/>
                <w:szCs w:val="18"/>
                <w:lang w:val="en-US" w:eastAsia="zh-CN"/>
              </w:rPr>
              <w:t>产品</w:t>
            </w:r>
          </w:p>
          <w:p>
            <w:pPr>
              <w:pStyle w:val="NormalWeb"/>
              <w:widowControl w:val="false"/>
              <w:bidi w:val="0"/>
              <w:spacing w:lineRule="auto" w:line="240" w:beforeAutospacing="0" w:before="280" w:afterAutospacing="0" w:after="280"/>
              <w:ind w:end="50" w:hanging="0"/>
              <w:jc w:val="center"/>
              <w:rPr>
                <w:rFonts w:ascii="仿宋" w:hAnsi="仿宋" w:eastAsia="仿宋" w:cs="仿宋"/>
                <w:color w:val="000000"/>
                <w:sz w:val="18"/>
                <w:szCs w:val="18"/>
                <w:lang w:val="en-US" w:eastAsia="zh-CN"/>
              </w:rPr>
            </w:pPr>
            <w:r>
              <w:rPr>
                <w:rFonts w:ascii="SimHei" w:hAnsi="SimHei" w:cs="仿宋" w:eastAsia="黑体"/>
                <w:b/>
                <w:bCs/>
                <w:color w:val="000000"/>
                <w:sz w:val="18"/>
                <w:szCs w:val="18"/>
                <w:lang w:val="en-US" w:eastAsia="zh-CN"/>
              </w:rPr>
              <w:t>信息</w:t>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shd w:fill="FFFFFF" w:val="clear"/>
                <w:lang w:val="en-US" w:eastAsia="zh-CN"/>
              </w:rPr>
            </w:pPr>
            <w:r>
              <w:rPr>
                <w:rFonts w:ascii="SimHei" w:hAnsi="SimHei" w:cs="仿宋" w:eastAsia="黑体"/>
                <w:color w:val="000000"/>
                <w:sz w:val="18"/>
                <w:szCs w:val="18"/>
                <w:shd w:fill="FFFFFF" w:val="clear"/>
                <w:lang w:val="en-US" w:eastAsia="zh-CN"/>
              </w:rPr>
              <w:t>公司所有产品的技术信息和图片</w:t>
            </w:r>
          </w:p>
        </w:tc>
      </w:tr>
      <w:tr>
        <w:trPr>
          <w:trHeight w:val="454" w:hRule="atLeast"/>
        </w:trPr>
        <w:tc>
          <w:tcPr>
            <w:tcW w:w="1076" w:type="dxa"/>
            <w:vMerge w:val="continue"/>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color w:val="000000"/>
                <w:sz w:val="18"/>
                <w:szCs w:val="18"/>
              </w:rPr>
            </w:pPr>
            <w:r>
              <w:rPr>
                <w:rFonts w:eastAsia="仿宋" w:cs="仿宋" w:ascii="仿宋" w:hAnsi="仿宋"/>
                <w:color w:val="000000"/>
                <w:sz w:val="18"/>
                <w:szCs w:val="18"/>
              </w:rPr>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shd w:fill="FFFFFF" w:val="clear"/>
                <w:lang w:val="en-US" w:eastAsia="zh-CN"/>
              </w:rPr>
            </w:pPr>
            <w:r>
              <w:rPr>
                <w:rFonts w:ascii="SimHei" w:hAnsi="SimHei" w:cs="仿宋" w:eastAsia="黑体"/>
                <w:color w:val="000000"/>
                <w:sz w:val="18"/>
                <w:szCs w:val="18"/>
                <w:shd w:fill="FFFFFF" w:val="clear"/>
                <w:lang w:val="en-US" w:eastAsia="zh-CN"/>
              </w:rPr>
              <w:t>公司新产品的计划和规划</w:t>
            </w:r>
          </w:p>
        </w:tc>
      </w:tr>
      <w:tr>
        <w:trPr>
          <w:trHeight w:val="454" w:hRule="atLeast"/>
        </w:trPr>
        <w:tc>
          <w:tcPr>
            <w:tcW w:w="1076" w:type="dxa"/>
            <w:vMerge w:val="continue"/>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color w:val="000000"/>
                <w:sz w:val="18"/>
                <w:szCs w:val="18"/>
              </w:rPr>
            </w:pPr>
            <w:r>
              <w:rPr>
                <w:rFonts w:eastAsia="仿宋" w:cs="仿宋" w:ascii="仿宋" w:hAnsi="仿宋"/>
                <w:color w:val="000000"/>
                <w:sz w:val="18"/>
                <w:szCs w:val="18"/>
              </w:rPr>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shd w:fill="FFFFFF" w:val="clear"/>
                <w:lang w:val="en-US" w:eastAsia="zh-CN"/>
              </w:rPr>
            </w:pPr>
            <w:r>
              <w:rPr>
                <w:rFonts w:ascii="SimHei" w:hAnsi="SimHei" w:cs="仿宋" w:eastAsia="黑体"/>
                <w:color w:val="000000"/>
                <w:sz w:val="18"/>
                <w:szCs w:val="18"/>
                <w:shd w:fill="FFFFFF" w:val="clear"/>
                <w:lang w:val="en-US" w:eastAsia="zh-CN"/>
              </w:rPr>
              <w:t>产品的所有价格信息</w:t>
            </w:r>
          </w:p>
        </w:tc>
      </w:tr>
      <w:tr>
        <w:trPr>
          <w:trHeight w:val="454" w:hRule="atLeast"/>
        </w:trPr>
        <w:tc>
          <w:tcPr>
            <w:tcW w:w="1076" w:type="dxa"/>
            <w:vMerge w:val="continue"/>
            <w:tcBorders/>
            <w:shd w:color="auto" w:fill="EEECE1" w:themeFill="background2" w:val="clear"/>
            <w:vAlign w:val="center"/>
          </w:tcPr>
          <w:p>
            <w:pPr>
              <w:pStyle w:val="NormalWeb"/>
              <w:widowControl w:val="false"/>
              <w:bidi w:val="0"/>
              <w:spacing w:lineRule="auto" w:line="240" w:beforeAutospacing="0" w:before="280" w:afterAutospacing="0" w:after="280"/>
              <w:ind w:end="50" w:hanging="0"/>
              <w:jc w:val="center"/>
              <w:rPr>
                <w:rFonts w:ascii="仿宋" w:hAnsi="仿宋" w:eastAsia="仿宋" w:cs="仿宋"/>
                <w:color w:val="000000"/>
                <w:sz w:val="18"/>
                <w:szCs w:val="18"/>
              </w:rPr>
            </w:pPr>
            <w:r>
              <w:rPr>
                <w:rFonts w:eastAsia="仿宋" w:cs="仿宋" w:ascii="仿宋" w:hAnsi="仿宋"/>
                <w:color w:val="000000"/>
                <w:sz w:val="18"/>
                <w:szCs w:val="18"/>
              </w:rPr>
            </w:r>
          </w:p>
        </w:tc>
        <w:tc>
          <w:tcPr>
            <w:tcW w:w="8087" w:type="dxa"/>
            <w:tcBorders/>
            <w:vAlign w:val="center"/>
          </w:tcPr>
          <w:p>
            <w:pPr>
              <w:pStyle w:val="NormalWeb"/>
              <w:widowControl w:val="false"/>
              <w:bidi w:val="0"/>
              <w:spacing w:lineRule="auto" w:line="240" w:beforeAutospacing="0" w:before="280" w:afterAutospacing="0" w:after="280"/>
              <w:ind w:start="50" w:end="50" w:hanging="0"/>
              <w:jc w:val="both"/>
              <w:rPr>
                <w:rFonts w:ascii="仿宋" w:hAnsi="仿宋" w:eastAsia="仿宋" w:cs="仿宋"/>
                <w:color w:val="000000"/>
                <w:sz w:val="18"/>
                <w:szCs w:val="18"/>
                <w:shd w:fill="FFFFFF" w:val="clear"/>
                <w:lang w:val="en-US" w:eastAsia="zh-CN"/>
              </w:rPr>
            </w:pPr>
            <w:r>
              <w:rPr>
                <w:rFonts w:ascii="SimHei" w:hAnsi="SimHei" w:cs="仿宋" w:eastAsia="黑体"/>
                <w:color w:val="000000"/>
                <w:sz w:val="18"/>
                <w:szCs w:val="18"/>
                <w:shd w:fill="FFFFFF" w:val="clear"/>
                <w:lang w:val="en-US" w:eastAsia="zh-CN"/>
              </w:rPr>
              <w:t>供应商资料</w:t>
            </w:r>
          </w:p>
        </w:tc>
      </w:tr>
    </w:tbl>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eastAsia="黑体" w:cs="宋体" w:ascii="SimHei" w:hAnsi="SimHei"/>
          <w:kern w:val="0"/>
          <w:sz w:val="24"/>
          <w:szCs w:val="24"/>
        </w:rPr>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三、保密规定</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对于公司的商业机密和保密资料，公司采取保密规定如下：</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（一）属于公司商业机密和保密资料的相关文件、资料和其他物品的制作、收发、传递、使用、复制、摘抄、保存和销毁，由综合办负责管理；</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（二）公司的商业机密和保密资料应在设备完善的保险装置中保存，交综合办负责管理；</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（三）未经总经理批准，不得复制、摘抄、收发、传递和外出携带；</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四）当公司外部的人员或机构向员工要求提供有关公司资料，对于其中涉及到商业机密和保密资料的部分，一般情况下员工应告知无授权并拒绝提供；在对外交往与合作中确需提供公司机密事项的，应当事先经总经理批准；</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（五）不准在私人交往和通信中泄露公司机密，不准在公共场所谈论公司机密，不准通过其他方式传递公司机密；</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（六）员工发现公司机密已经泄露或者可能泄露时，应当立即采取补救措施并及时报告公司；</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eastAsia="黑体" w:cs="宋体" w:ascii="SimHei" w:hAnsi="SimHei"/>
          <w:kern w:val="0"/>
          <w:sz w:val="24"/>
          <w:szCs w:val="24"/>
        </w:rPr>
        <w:t xml:space="preserve"> </w:t>
      </w:r>
      <w:r>
        <w:rPr>
          <w:rFonts w:ascii="SimHei" w:hAnsi="SimHei" w:cs="宋体" w:eastAsia="黑体"/>
          <w:kern w:val="0"/>
          <w:sz w:val="24"/>
          <w:szCs w:val="24"/>
        </w:rPr>
        <w:t>（七）若员工对信息的保密程度无法确定，可先视其为保密信息，直至被有关部门确定为可以对外透露的信息；</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（八）如有员工违反保密协议，公司将按相关情况追究其法律和赔偿责任。</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四、保密协议的签订</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eastAsia="黑体" w:cs="宋体" w:ascii="SimHei" w:hAnsi="SimHei"/>
          <w:kern w:val="0"/>
          <w:sz w:val="24"/>
          <w:szCs w:val="24"/>
        </w:rPr>
        <w:t xml:space="preserve">    </w:t>
      </w:r>
      <w:r>
        <w:rPr>
          <w:rFonts w:ascii="SimHei" w:hAnsi="SimHei" w:cs="宋体" w:eastAsia="黑体"/>
          <w:kern w:val="0"/>
          <w:sz w:val="24"/>
          <w:szCs w:val="24"/>
        </w:rPr>
        <w:t>公司与接触重要机密的员工签订《保密合同》，具备以下主要条款：</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（一）保密的内容和范围；</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（二）保密合同双方的权利和义务；</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（三）保密协议的期限；</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（四）违约责任。</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五、竞业禁止条款</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公司对所有人员实行竞业限制条款，包括：</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（一）禁止在竞争企业中兼职；</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（二）禁止引诱企业中的其他员工辞职；</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（三）禁止引诱企业的客户脱离企业；</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（四）公司竞业限制期为</w:t>
      </w:r>
      <w:r>
        <w:rPr>
          <w:rFonts w:eastAsia="黑体" w:cs="宋体" w:ascii="SimHei" w:hAnsi="SimHei"/>
          <w:kern w:val="0"/>
          <w:sz w:val="24"/>
          <w:szCs w:val="24"/>
        </w:rPr>
        <w:t>2</w:t>
      </w:r>
      <w:r>
        <w:rPr>
          <w:rFonts w:ascii="SimHei" w:hAnsi="SimHei" w:cs="宋体" w:eastAsia="黑体"/>
          <w:kern w:val="0"/>
          <w:sz w:val="24"/>
          <w:szCs w:val="24"/>
        </w:rPr>
        <w:t>年，不论因何种原因离职，离职后</w:t>
      </w:r>
      <w:r>
        <w:rPr>
          <w:rFonts w:eastAsia="黑体" w:cs="宋体" w:ascii="SimHei" w:hAnsi="SimHei"/>
          <w:kern w:val="0"/>
          <w:sz w:val="24"/>
          <w:szCs w:val="24"/>
        </w:rPr>
        <w:t>2</w:t>
      </w:r>
      <w:r>
        <w:rPr>
          <w:rFonts w:ascii="SimHei" w:hAnsi="SimHei" w:cs="宋体" w:eastAsia="黑体"/>
          <w:kern w:val="0"/>
          <w:sz w:val="24"/>
          <w:szCs w:val="24"/>
        </w:rPr>
        <w:t>年内不得从事与公司行业相同或相近的企业，及有竞争关系的企业内工作；</w:t>
      </w:r>
    </w:p>
    <w:p>
      <w:pPr>
        <w:pStyle w:val="Normal"/>
        <w:widowControl/>
        <w:shd w:val="clear" w:color="auto" w:fill="FFFFFF"/>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360"/>
        <w:jc w:val="both"/>
        <w:rPr>
          <w:rFonts w:ascii="宋体" w:hAnsi="宋体" w:eastAsia="宋体" w:cs="宋体"/>
          <w:kern w:val="0"/>
          <w:sz w:val="24"/>
          <w:szCs w:val="24"/>
        </w:rPr>
      </w:pPr>
      <w:r>
        <w:rPr>
          <w:rFonts w:ascii="SimHei" w:hAnsi="SimHei" w:cs="宋体" w:eastAsia="黑体"/>
          <w:kern w:val="0"/>
          <w:sz w:val="24"/>
          <w:szCs w:val="24"/>
        </w:rPr>
        <w:t>（五）如有员工违反竞业限制条款，公司将按相关条件追究其法律和赔偿责任。</w:t>
      </w:r>
    </w:p>
    <w:p>
      <w:pPr>
        <w:pStyle w:val="Heading2"/>
        <w:bidi w:val="0"/>
        <w:spacing w:before="280" w:after="280"/>
        <w:jc w:val="both"/>
        <w:rPr>
          <w:rFonts w:ascii="宋体" w:hAnsi="宋体" w:eastAsia="宋体" w:cs="宋体"/>
          <w:sz w:val="28"/>
          <w:szCs w:val="28"/>
        </w:rPr>
      </w:pPr>
      <w:r>
        <w:rPr>
          <w:rFonts w:ascii="SimHei" w:hAnsi="SimHei" w:cs="宋体" w:eastAsia="黑体"/>
          <w:sz w:val="28"/>
          <w:szCs w:val="28"/>
        </w:rPr>
        <w:t>第</w:t>
      </w:r>
      <w:r>
        <w:rPr>
          <w:rFonts w:ascii="SimHei" w:hAnsi="SimHei" w:cs="宋体" w:eastAsia="黑体"/>
          <w:sz w:val="28"/>
          <w:szCs w:val="28"/>
          <w:lang w:val="en-US" w:eastAsia="zh-CN"/>
        </w:rPr>
        <w:t>七</w:t>
      </w:r>
      <w:r>
        <w:rPr>
          <w:rFonts w:ascii="SimHei" w:hAnsi="SimHei" w:cs="宋体" w:eastAsia="黑体"/>
          <w:sz w:val="28"/>
          <w:szCs w:val="28"/>
        </w:rPr>
        <w:t>条  附则</w:t>
      </w:r>
    </w:p>
    <w:p>
      <w:pPr>
        <w:pStyle w:val="ListParagraph"/>
        <w:numPr>
          <w:ilvl w:val="0"/>
          <w:numId w:val="2"/>
        </w:numPr>
        <w:bidi w:val="0"/>
        <w:spacing w:lineRule="auto" w:line="360"/>
        <w:jc w:val="both"/>
        <w:rPr>
          <w:rFonts w:ascii="宋体" w:hAnsi="宋体" w:eastAsia="宋体" w:cs="宋体"/>
          <w:sz w:val="24"/>
          <w:szCs w:val="24"/>
        </w:rPr>
      </w:pPr>
      <w:r>
        <w:rPr>
          <w:rFonts w:ascii="SimHei" w:hAnsi="SimHei" w:cs="宋体" w:eastAsia="黑体"/>
          <w:sz w:val="24"/>
          <w:szCs w:val="24"/>
        </w:rPr>
        <w:t>上述所有涉及的处罚均由行政人事部负责执行，各部门负责人协助配合解决。</w:t>
      </w:r>
    </w:p>
    <w:p>
      <w:pPr>
        <w:pStyle w:val="ListParagraph"/>
        <w:numPr>
          <w:ilvl w:val="0"/>
          <w:numId w:val="2"/>
        </w:numPr>
        <w:bidi w:val="0"/>
        <w:spacing w:lineRule="auto" w:line="360"/>
        <w:jc w:val="both"/>
        <w:rPr>
          <w:rFonts w:ascii="宋体" w:hAnsi="宋体" w:eastAsia="宋体" w:cs="宋体"/>
          <w:sz w:val="24"/>
          <w:szCs w:val="24"/>
        </w:rPr>
      </w:pPr>
      <w:r>
        <w:rPr>
          <w:rFonts w:ascii="SimHei" w:hAnsi="SimHei" w:cs="宋体" w:eastAsia="黑体"/>
          <w:sz w:val="24"/>
          <w:szCs w:val="24"/>
        </w:rPr>
        <w:t>行政部发现违反上述规定者，根据情况严重给予警告或进行处罚</w:t>
      </w:r>
    </w:p>
    <w:p>
      <w:pPr>
        <w:pStyle w:val="ListParagraph"/>
        <w:numPr>
          <w:ilvl w:val="0"/>
          <w:numId w:val="2"/>
        </w:numPr>
        <w:bidi w:val="0"/>
        <w:spacing w:lineRule="auto" w:line="360"/>
        <w:jc w:val="both"/>
        <w:rPr>
          <w:rFonts w:ascii="宋体" w:hAnsi="宋体" w:eastAsia="宋体" w:cs="宋体"/>
          <w:sz w:val="24"/>
          <w:szCs w:val="24"/>
        </w:rPr>
      </w:pPr>
      <w:r>
        <w:rPr>
          <w:rFonts w:ascii="SimHei" w:hAnsi="SimHei" w:cs="宋体" w:eastAsia="黑体"/>
          <w:bCs/>
          <w:sz w:val="24"/>
          <w:szCs w:val="24"/>
        </w:rPr>
        <w:t>本规定自部长签名之日起生效，有效期为一年。如有修改另行通告。一切修改、解释权归本公司所有</w:t>
      </w:r>
    </w:p>
    <w:sectPr>
      <w:headerReference w:type="default" r:id="rId5"/>
      <w:footerReference w:type="default" r:id="rId6"/>
      <w:type w:val="nextPage"/>
      <w:pgSz w:w="11906" w:h="16838"/>
      <w:pgMar w:left="1797" w:right="1797" w:header="851" w:top="1440" w:footer="992" w:bottom="1440" w:gutter="0"/>
      <w:pgNumType w:start="1"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微软雅黑">
    <w:charset w:val="01" w:characterSet="utf-8"/>
    <w:family w:val="roman"/>
    <w:pitch w:val="variable"/>
  </w:font>
  <w:font w:name="Heiti SC Light">
    <w:charset w:val="01" w:characterSet="utf-8"/>
    <w:family w:val="roman"/>
    <w:pitch w:val="variable"/>
  </w:font>
  <w:font w:name="Cambri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宋体">
    <w:charset w:val="01" w:characterSet="utf-8"/>
    <w:family w:val="roman"/>
    <w:pitch w:val="variable"/>
  </w:font>
  <w:font w:name="仿宋">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snapToGrid w:val="false"/>
      <w:jc w:val="start"/>
      <w:rPr/>
    </w:pPr>
    <w:r>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58420" cy="130810"/>
              <wp:effectExtent l="0" t="0" r="0" b="1905"/>
              <wp:wrapNone/>
              <wp:docPr id="1" name="Text Box 1025"/>
              <a:graphic xmlns:a="http://schemas.openxmlformats.org/drawingml/2006/main">
                <a:graphicData uri="http://schemas.microsoft.com/office/word/2010/wordprocessingShape">
                  <wps:wsp>
                    <wps:cNvSpPr/>
                    <wps:spPr>
                      <a:xfrm>
                        <a:off x="0" y="0"/>
                        <a:ext cx="57960" cy="130320"/>
                      </a:xfrm>
                      <a:prstGeom prst="rect">
                        <a:avLst/>
                      </a:prstGeom>
                      <a:noFill/>
                      <a:ln w="0">
                        <a:noFill/>
                      </a:ln>
                    </wps:spPr>
                    <wps:style>
                      <a:lnRef idx="0"/>
                      <a:fillRef idx="0"/>
                      <a:effectRef idx="0"/>
                      <a:fontRef idx="minor"/>
                    </wps:style>
                    <wps:txbx>
                      <w:txbxContent>
                        <w:p>
                          <w:pPr>
                            <w:pStyle w:val="FrameContents"/>
                            <w:bidi w:val="0"/>
                            <w:snapToGrid w:val="false"/>
                            <w:rPr>
                              <w:sz w:val="18"/>
                            </w:rPr>
                          </w:pPr>
                          <w:r>
                            <w:rPr>
                              <w:sz w:val="18"/>
                            </w:rPr>
                          </w:r>
                        </w:p>
                      </w:txbxContent>
                    </wps:txbx>
                    <wps:bodyPr lIns="0" rIns="0" tIns="0" bIns="0" upright="1">
                      <a:spAutoFit/>
                    </wps:bodyPr>
                  </wps:wsp>
                </a:graphicData>
              </a:graphic>
            </wp:anchor>
          </w:drawing>
        </mc:Choice>
        <mc:Fallback>
          <w:pict>
            <v:rect id="shape_0" ID="Text Box 1025" path="m0,0l-2147483645,0l-2147483645,-2147483646l0,-2147483646xe" stroked="f" style="position:absolute;margin-left:205.5pt;margin-top:0pt;width:4.5pt;height:10.2pt;mso-wrap-style:none;v-text-anchor:middle;mso-position-horizontal:center;mso-position-horizontal-relative:margin">
              <v:fill o:detectmouseclick="t" on="false"/>
              <v:stroke color="#3465a4" joinstyle="round" endcap="flat"/>
              <v:textbox>
                <w:txbxContent>
                  <w:p>
                    <w:pPr>
                      <w:pStyle w:val="FrameContents"/>
                      <w:bidi w:val="0"/>
                      <w:snapToGrid w:val="false"/>
                      <w:rPr>
                        <w:sz w:val="18"/>
                      </w:rPr>
                    </w:pPr>
                    <w:r>
                      <w:rPr>
                        <w:sz w:val="18"/>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autotext"/>
      </w:docPartObj>
      <w:id w:val="939458478"/>
    </w:sdtPr>
    <w:sdtContent>
      <w:p>
        <w:pPr>
          <w:pStyle w:val="Footer"/>
          <w:bidi w:val="0"/>
          <w:ind w:firstLine="3780"/>
          <w:jc w:val="start"/>
          <w:rPr/>
        </w:pPr>
        <w:r>
          <w:rPr/>
          <w:fldChar w:fldCharType="begin"/>
        </w:r>
        <w:r>
          <w:rPr/>
          <w:instrText> PAGE </w:instrText>
        </w:r>
        <w:r>
          <w:rPr/>
          <w:fldChar w:fldCharType="separate"/>
        </w:r>
        <w:r>
          <w:rPr/>
          <w:t>18</w:t>
        </w:r>
        <w:r>
          <w:rPr/>
          <w:fldChar w:fldCharType="end"/>
        </w:r>
      </w:p>
    </w:sdtContent>
  </w:sdt>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420"/>
        <w:tab w:val="left" w:pos="4794" w:leader="none"/>
      </w:tabs>
      <w:bidi w:val="0"/>
      <w:jc w:val="start"/>
      <w:rPr>
        <w:rFonts w:eastAsia="宋体"/>
        <w:lang w:eastAsia="zh-CN"/>
      </w:rPr>
    </w:pPr>
    <w:r>
      <w:rPr>
        <w:rFonts w:eastAsia="宋体"/>
        <w:lang w:eastAsia="zh-C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420"/>
        <w:tab w:val="left" w:pos="4794" w:leader="none"/>
      </w:tabs>
      <w:bidi w:val="0"/>
      <w:jc w:val="start"/>
      <w:rPr>
        <w:rFonts w:eastAsia="宋体"/>
        <w:lang w:eastAsia="zh-CN"/>
      </w:rPr>
    </w:pPr>
    <w:r>
      <w:rPr>
        <w:rFonts w:eastAsia="宋体"/>
        <w:lang w:eastAsia="zh-C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312"/>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360" w:hanging="360"/>
      </w:pPr>
    </w:lvl>
    <w:lvl w:ilvl="1">
      <w:start w:val="1"/>
      <w:numFmt w:val="lowerLetter"/>
      <w:lvlText w:val="%2)"/>
      <w:lvlJc w:val="start"/>
      <w:pPr>
        <w:tabs>
          <w:tab w:val="num" w:pos="0"/>
        </w:tabs>
        <w:ind w:start="840" w:hanging="420"/>
      </w:pPr>
    </w:lvl>
    <w:lvl w:ilvl="2">
      <w:start w:val="1"/>
      <w:numFmt w:val="lowerRoman"/>
      <w:lvlText w:val="%3."/>
      <w:lvlJc w:val="end"/>
      <w:pPr>
        <w:tabs>
          <w:tab w:val="num" w:pos="0"/>
        </w:tabs>
        <w:ind w:start="1260" w:hanging="420"/>
      </w:pPr>
    </w:lvl>
    <w:lvl w:ilvl="3">
      <w:start w:val="1"/>
      <w:numFmt w:val="decimal"/>
      <w:lvlText w:val="%4."/>
      <w:lvlJc w:val="start"/>
      <w:pPr>
        <w:tabs>
          <w:tab w:val="num" w:pos="0"/>
        </w:tabs>
        <w:ind w:start="1680" w:hanging="420"/>
      </w:pPr>
    </w:lvl>
    <w:lvl w:ilvl="4">
      <w:start w:val="1"/>
      <w:numFmt w:val="lowerLetter"/>
      <w:lvlText w:val="%5)"/>
      <w:lvlJc w:val="start"/>
      <w:pPr>
        <w:tabs>
          <w:tab w:val="num" w:pos="0"/>
        </w:tabs>
        <w:ind w:start="2100" w:hanging="420"/>
      </w:pPr>
    </w:lvl>
    <w:lvl w:ilvl="5">
      <w:start w:val="1"/>
      <w:numFmt w:val="lowerRoman"/>
      <w:lvlText w:val="%6."/>
      <w:lvlJc w:val="end"/>
      <w:pPr>
        <w:tabs>
          <w:tab w:val="num" w:pos="0"/>
        </w:tabs>
        <w:ind w:start="2520" w:hanging="420"/>
      </w:pPr>
    </w:lvl>
    <w:lvl w:ilvl="6">
      <w:start w:val="1"/>
      <w:numFmt w:val="decimal"/>
      <w:lvlText w:val="%7."/>
      <w:lvlJc w:val="start"/>
      <w:pPr>
        <w:tabs>
          <w:tab w:val="num" w:pos="0"/>
        </w:tabs>
        <w:ind w:start="2940" w:hanging="420"/>
      </w:pPr>
    </w:lvl>
    <w:lvl w:ilvl="7">
      <w:start w:val="1"/>
      <w:numFmt w:val="lowerLetter"/>
      <w:lvlText w:val="%8)"/>
      <w:lvlJc w:val="start"/>
      <w:pPr>
        <w:tabs>
          <w:tab w:val="num" w:pos="0"/>
        </w:tabs>
        <w:ind w:start="3360" w:hanging="420"/>
      </w:pPr>
    </w:lvl>
    <w:lvl w:ilvl="8">
      <w:start w:val="1"/>
      <w:numFmt w:val="lowerRoman"/>
      <w:lvlText w:val="%9."/>
      <w:lvlJc w:val="end"/>
      <w:pPr>
        <w:tabs>
          <w:tab w:val="num" w:pos="0"/>
        </w:tabs>
        <w:ind w:start="3780" w:hanging="42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9"/>
  <w:defaultTabStop w:val="4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unhideWhenUsed="0" w:qFormat="1"/>
    <w:lsdException w:name="toc 2" w:uiPriority="0" w:unhideWhenUsed="0" w:qFormat="1"/>
    <w:lsdException w:name="toc 3" w:uiPriority="0" w:unhideWhenUsed="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semiHidden="0" w:unhideWhenUsed="0" w:qFormat="1"/>
    <w:lsdException w:name="footer" w:uiPriority="99" w:semiHidden="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semiHidden="0" w:unhideWhenUsed="0"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semiHidden="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semiHidden="0" w:unhideWhenUsed="0" w:qFormat="1"/>
    <w:lsdException w:name="Closing" w:uiPriority="0"/>
    <w:lsdException w:name="Signature" w:uiPriority="0"/>
    <w:lsdException w:name="Default Paragraph Font" w:uiPriority="1" w:qFormat="1"/>
    <w:lsdException w:name="Body Text" w:uiPriority="0" w:semiHidden="0" w:qFormat="1"/>
    <w:lsdException w:name="Body Text Indent" w:uiPriority="0" w:semiHidden="0" w:unhideWhenUsed="0" w:qFormat="1"/>
    <w:lsdException w:name="List Continue" w:uiPriority="0"/>
    <w:lsdException w:name="List Continue 2" w:uiPriority="0"/>
    <w:lsdException w:name="List Continue 3" w:uiPriority="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semiHidden="0" w:unhideWhenUsed="0" w:qFormat="1"/>
    <w:lsdException w:name="FollowedHyperlink" w:uiPriority="0"/>
    <w:lsdException w:name="Strong" w:uiPriority="0" w:semiHidden="0" w:unhideWhenUsed="0" w:qFormat="1"/>
    <w:lsdException w:name="Emphasis" w:uiPriority="0" w:semiHidden="0" w:unhideWhenUsed="0" w:qFormat="1"/>
    <w:lsdException w:name="Document Map" w:uiPriority="0" w:semiHidden="0" w:unhideWhenUsed="0" w:qFormat="1"/>
    <w:lsdException w:name="Plain Text" w:uiPriority="0"/>
    <w:lsdException w:name="E-mail Signature" w:uiPriority="0"/>
    <w:lsdException w:name="Normal (Web)" w:uiPriority="0" w:semiHidden="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99"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semiHidden="0" w:unhideWhenUsed="0" w:qFormat="1"/>
    <w:lsdException w:name="Table Grid" w:uiPriority="0" w:semiHidden="0" w:unhideWhenUsed="0" w:qFormat="1"/>
    <w:lsdException w:name="Table Theme" w:uiPriority="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eastAsiaTheme="minorEastAsia"/>
      <w:color w:val="auto"/>
      <w:kern w:val="2"/>
      <w:sz w:val="21"/>
      <w:szCs w:val="24"/>
      <w:lang w:val="en-US" w:eastAsia="zh-CN" w:bidi="ar-SA"/>
    </w:rPr>
  </w:style>
  <w:style w:type="paragraph" w:styleId="Heading1">
    <w:name w:val="Heading 1"/>
    <w:basedOn w:val="Normal"/>
    <w:next w:val="Normal"/>
    <w:uiPriority w:val="0"/>
    <w:qFormat/>
    <w:pPr>
      <w:keepNext w:val="true"/>
      <w:keepLines/>
      <w:tabs>
        <w:tab w:val="clear" w:pos="420"/>
        <w:tab w:val="left" w:pos="425" w:leader="none"/>
      </w:tabs>
      <w:spacing w:beforeAutospacing="1" w:afterAutospacing="1"/>
      <w:ind w:start="425" w:hanging="425"/>
      <w:outlineLvl w:val="0"/>
    </w:pPr>
    <w:rPr>
      <w:rFonts w:ascii="微软雅黑" w:hAnsi="微软雅黑" w:eastAsia="微软雅黑" w:cs="微软雅黑"/>
      <w:b/>
      <w:bCs/>
      <w:kern w:val="2"/>
      <w:sz w:val="32"/>
      <w:szCs w:val="30"/>
    </w:rPr>
  </w:style>
  <w:style w:type="paragraph" w:styleId="Heading2">
    <w:name w:val="Heading 2"/>
    <w:basedOn w:val="Normal"/>
    <w:next w:val="Normal"/>
    <w:uiPriority w:val="0"/>
    <w:qFormat/>
    <w:pPr>
      <w:keepNext w:val="true"/>
      <w:keepLines/>
      <w:tabs>
        <w:tab w:val="clear" w:pos="420"/>
        <w:tab w:val="left" w:pos="567" w:leader="none"/>
      </w:tabs>
      <w:spacing w:beforeAutospacing="1" w:afterAutospacing="1"/>
      <w:ind w:start="567" w:hanging="567"/>
      <w:outlineLvl w:val="1"/>
    </w:pPr>
    <w:rPr>
      <w:rFonts w:ascii="微软雅黑" w:hAnsi="微软雅黑" w:eastAsia="微软雅黑" w:cs="微软雅黑"/>
      <w:b/>
      <w:bCs/>
      <w:sz w:val="30"/>
      <w:szCs w:val="28"/>
    </w:rPr>
  </w:style>
  <w:style w:type="paragraph" w:styleId="Heading3">
    <w:name w:val="Heading 3"/>
    <w:basedOn w:val="Normal"/>
    <w:next w:val="Normal"/>
    <w:uiPriority w:val="0"/>
    <w:qFormat/>
    <w:pPr>
      <w:tabs>
        <w:tab w:val="clear" w:pos="420"/>
        <w:tab w:val="left" w:pos="709" w:leader="none"/>
      </w:tabs>
      <w:ind w:start="709" w:hanging="709"/>
      <w:outlineLvl w:val="2"/>
    </w:pPr>
    <w:rPr>
      <w:rFonts w:ascii="微软雅黑" w:hAnsi="微软雅黑" w:eastAsia="微软雅黑" w:cs="微软雅黑"/>
      <w:b/>
      <w:sz w:val="24"/>
      <w:szCs w:val="21"/>
    </w:rPr>
  </w:style>
  <w:style w:type="paragraph" w:styleId="Heading4">
    <w:name w:val="Heading 4"/>
    <w:basedOn w:val="Normal"/>
    <w:next w:val="Normal"/>
    <w:uiPriority w:val="0"/>
    <w:qFormat/>
    <w:pPr>
      <w:keepNext w:val="true"/>
      <w:keepLines/>
      <w:tabs>
        <w:tab w:val="clear" w:pos="420"/>
        <w:tab w:val="left" w:pos="851" w:leader="none"/>
      </w:tabs>
      <w:ind w:start="851" w:hanging="851"/>
      <w:outlineLvl w:val="3"/>
    </w:pPr>
    <w:rPr>
      <w:rFonts w:ascii="微软雅黑" w:hAnsi="微软雅黑" w:eastAsia="微软雅黑" w:cs="微软雅黑"/>
      <w:b/>
      <w:bCs/>
      <w:sz w:val="24"/>
      <w:szCs w:val="21"/>
    </w:rPr>
  </w:style>
  <w:style w:type="paragraph" w:styleId="Heading5">
    <w:name w:val="Heading 5"/>
    <w:basedOn w:val="Normal"/>
    <w:next w:val="Normal"/>
    <w:uiPriority w:val="0"/>
    <w:qFormat/>
    <w:pPr>
      <w:keepNext w:val="true"/>
      <w:keepLines/>
      <w:tabs>
        <w:tab w:val="clear" w:pos="420"/>
        <w:tab w:val="left" w:pos="992" w:leader="none"/>
      </w:tabs>
      <w:ind w:start="992" w:hanging="992"/>
      <w:outlineLvl w:val="4"/>
    </w:pPr>
    <w:rPr>
      <w:rFonts w:ascii="微软雅黑" w:hAnsi="微软雅黑" w:eastAsia="微软雅黑" w:cs="微软雅黑"/>
      <w:b/>
      <w:bCs/>
      <w:szCs w:val="21"/>
    </w:rPr>
  </w:style>
  <w:style w:type="paragraph" w:styleId="Heading6">
    <w:name w:val="Heading 6"/>
    <w:basedOn w:val="Normal"/>
    <w:next w:val="Normal"/>
    <w:uiPriority w:val="0"/>
    <w:qFormat/>
    <w:pPr>
      <w:keepNext w:val="true"/>
      <w:keepLines/>
      <w:tabs>
        <w:tab w:val="clear" w:pos="420"/>
        <w:tab w:val="left" w:pos="1134" w:leader="none"/>
      </w:tabs>
      <w:ind w:start="1134" w:hanging="1134"/>
      <w:outlineLvl w:val="5"/>
    </w:pPr>
    <w:rPr>
      <w:rFonts w:ascii="微软雅黑" w:hAnsi="微软雅黑" w:eastAsia="微软雅黑" w:cs="微软雅黑"/>
      <w:b/>
      <w:bCs/>
      <w:szCs w:val="21"/>
    </w:rPr>
  </w:style>
  <w:style w:type="paragraph" w:styleId="Heading7">
    <w:name w:val="Heading 7"/>
    <w:basedOn w:val="Normal"/>
    <w:next w:val="Normal"/>
    <w:uiPriority w:val="0"/>
    <w:qFormat/>
    <w:pPr>
      <w:keepNext w:val="true"/>
      <w:keepLines/>
      <w:tabs>
        <w:tab w:val="clear" w:pos="420"/>
        <w:tab w:val="left" w:pos="1276" w:leader="none"/>
      </w:tabs>
      <w:ind w:start="1276" w:hanging="1276"/>
      <w:outlineLvl w:val="6"/>
    </w:pPr>
    <w:rPr>
      <w:rFonts w:ascii="微软雅黑" w:hAnsi="微软雅黑" w:eastAsia="微软雅黑" w:cs="微软雅黑"/>
      <w:b/>
      <w:bCs/>
      <w:szCs w:val="21"/>
    </w:rPr>
  </w:style>
  <w:style w:type="paragraph" w:styleId="Heading8">
    <w:name w:val="Heading 8"/>
    <w:basedOn w:val="Normal"/>
    <w:next w:val="Normal"/>
    <w:uiPriority w:val="0"/>
    <w:qFormat/>
    <w:pPr>
      <w:keepNext w:val="true"/>
      <w:keepLines/>
      <w:tabs>
        <w:tab w:val="clear" w:pos="420"/>
        <w:tab w:val="left" w:pos="1418" w:leader="none"/>
      </w:tabs>
      <w:ind w:start="1418" w:hanging="1418"/>
      <w:outlineLvl w:val="7"/>
    </w:pPr>
    <w:rPr>
      <w:rFonts w:ascii="微软雅黑" w:hAnsi="微软雅黑" w:eastAsia="微软雅黑" w:cs="微软雅黑"/>
      <w:szCs w:val="21"/>
    </w:rPr>
  </w:style>
  <w:style w:type="character" w:styleId="DefaultParagraphFont" w:default="1">
    <w:name w:val="Default Paragraph Font"/>
    <w:uiPriority w:val="1"/>
    <w:semiHidden/>
    <w:unhideWhenUsed/>
    <w:qFormat/>
    <w:rPr/>
  </w:style>
  <w:style w:type="character" w:styleId="Pagenumber">
    <w:name w:val="page number"/>
    <w:basedOn w:val="DefaultParagraphFont"/>
    <w:uiPriority w:val="0"/>
    <w:qFormat/>
    <w:rPr>
      <w:rFonts w:ascii="微软雅黑" w:hAnsi="微软雅黑" w:eastAsia="微软雅黑" w:cs="微软雅黑"/>
      <w:sz w:val="18"/>
      <w:szCs w:val="21"/>
    </w:rPr>
  </w:style>
  <w:style w:type="character" w:styleId="InternetLink">
    <w:name w:val="Hyperlink"/>
    <w:basedOn w:val="DefaultParagraphFont"/>
    <w:uiPriority w:val="0"/>
    <w:qFormat/>
    <w:rPr>
      <w:color w:val="0000FF"/>
      <w:u w:val="single"/>
    </w:rPr>
  </w:style>
  <w:style w:type="character" w:styleId="Style6" w:customStyle="1">
    <w:name w:val="批注框文本 字符"/>
    <w:basedOn w:val="DefaultParagraphFont"/>
    <w:link w:val="14"/>
    <w:uiPriority w:val="0"/>
    <w:qFormat/>
    <w:rPr>
      <w:rFonts w:ascii="Heiti SC Light" w:hAnsi="Heiti SC Light" w:eastAsia="Heiti SC Light"/>
      <w:kern w:val="2"/>
      <w:sz w:val="18"/>
      <w:szCs w:val="18"/>
    </w:rPr>
  </w:style>
  <w:style w:type="character" w:styleId="Style7" w:customStyle="1">
    <w:name w:val="标题 字符"/>
    <w:basedOn w:val="DefaultParagraphFont"/>
    <w:link w:val="20"/>
    <w:uiPriority w:val="0"/>
    <w:qFormat/>
    <w:rPr>
      <w:rFonts w:ascii="Cambria" w:hAnsi="Cambria" w:cs="" w:asciiTheme="majorHAnsi" w:cstheme="majorBidi" w:hAnsiTheme="majorHAnsi"/>
      <w:b/>
      <w:bCs/>
      <w:kern w:val="2"/>
      <w:sz w:val="32"/>
      <w:szCs w:val="32"/>
    </w:rPr>
  </w:style>
  <w:style w:type="character" w:styleId="Style8" w:customStyle="1">
    <w:name w:val="正文文本 字符"/>
    <w:basedOn w:val="DefaultParagraphFont"/>
    <w:link w:val="11"/>
    <w:uiPriority w:val="0"/>
    <w:qFormat/>
    <w:rPr>
      <w:rFonts w:ascii="Arial" w:hAnsi="Arial"/>
      <w:kern w:val="2"/>
      <w:sz w:val="21"/>
      <w:szCs w:val="24"/>
    </w:rPr>
  </w:style>
  <w:style w:type="character" w:styleId="Style9" w:customStyle="1">
    <w:name w:val="页脚 字符"/>
    <w:basedOn w:val="DefaultParagraphFont"/>
    <w:link w:val="15"/>
    <w:uiPriority w:val="99"/>
    <w:qFormat/>
    <w:rPr>
      <w:kern w:val="2"/>
      <w:sz w:val="18"/>
      <w:szCs w:val="18"/>
    </w:rPr>
  </w:style>
  <w:style w:type="character" w:styleId="UnresolvedMention" w:customStyle="1">
    <w:name w:val="Unresolved Mention"/>
    <w:basedOn w:val="DefaultParagraphFont"/>
    <w:uiPriority w:val="99"/>
    <w:semiHidden/>
    <w:unhideWhenUsed/>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32"/>
    <w:uiPriority w:val="0"/>
    <w:unhideWhenUsed/>
    <w:qFormat/>
    <w:pPr>
      <w:spacing w:lineRule="auto" w:line="300"/>
    </w:pPr>
    <w:rPr>
      <w:rFonts w:ascii="Arial" w:hAnsi="Arial"/>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DocumentMap">
    <w:name w:val="Document Map"/>
    <w:basedOn w:val="Normal"/>
    <w:uiPriority w:val="0"/>
    <w:qFormat/>
    <w:pPr>
      <w:shd w:val="clear" w:color="auto" w:fill="000080"/>
      <w:spacing w:lineRule="exact" w:line="240"/>
    </w:pPr>
    <w:rPr>
      <w:rFonts w:ascii="微软雅黑" w:hAnsi="微软雅黑" w:eastAsia="微软雅黑" w:cs="微软雅黑"/>
      <w:sz w:val="18"/>
      <w:szCs w:val="18"/>
    </w:rPr>
  </w:style>
  <w:style w:type="paragraph" w:styleId="TextBodyIndent">
    <w:name w:val="Body Text Indent"/>
    <w:basedOn w:val="Normal"/>
    <w:uiPriority w:val="0"/>
    <w:qFormat/>
    <w:pPr>
      <w:ind w:start="1260" w:hanging="0"/>
    </w:pPr>
    <w:rPr/>
  </w:style>
  <w:style w:type="paragraph" w:styleId="Contents3">
    <w:name w:val="TOC 3"/>
    <w:basedOn w:val="Normal"/>
    <w:next w:val="Normal"/>
    <w:uiPriority w:val="0"/>
    <w:semiHidden/>
    <w:qFormat/>
    <w:pPr>
      <w:ind w:start="840" w:hanging="0"/>
    </w:pPr>
    <w:rPr>
      <w:rFonts w:ascii="微软雅黑" w:hAnsi="微软雅黑" w:eastAsia="微软雅黑" w:cs="微软雅黑"/>
      <w:sz w:val="18"/>
      <w:szCs w:val="18"/>
    </w:rPr>
  </w:style>
  <w:style w:type="paragraph" w:styleId="BalloonText">
    <w:name w:val="Balloon Text"/>
    <w:basedOn w:val="Normal"/>
    <w:link w:val="29"/>
    <w:uiPriority w:val="0"/>
    <w:qFormat/>
    <w:pPr/>
    <w:rPr>
      <w:rFonts w:ascii="Heiti SC Light" w:hAnsi="Heiti SC Light" w:eastAsia="Heiti SC Light"/>
      <w:sz w:val="18"/>
      <w:szCs w:val="18"/>
    </w:rPr>
  </w:style>
  <w:style w:type="paragraph" w:styleId="HeaderandFooter">
    <w:name w:val="Header and Footer"/>
    <w:basedOn w:val="Normal"/>
    <w:qFormat/>
    <w:pPr/>
    <w:rPr/>
  </w:style>
  <w:style w:type="paragraph" w:styleId="Footer">
    <w:name w:val="Footer"/>
    <w:basedOn w:val="Normal"/>
    <w:link w:val="34"/>
    <w:uiPriority w:val="99"/>
    <w:qFormat/>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0"/>
    <w:semiHidden/>
    <w:qFormat/>
    <w:pPr/>
    <w:rPr>
      <w:rFonts w:ascii="微软雅黑" w:hAnsi="微软雅黑" w:eastAsia="微软雅黑" w:cs="微软雅黑"/>
      <w:sz w:val="18"/>
      <w:szCs w:val="18"/>
    </w:rPr>
  </w:style>
  <w:style w:type="paragraph" w:styleId="Contents2">
    <w:name w:val="TOC 2"/>
    <w:basedOn w:val="Normal"/>
    <w:next w:val="Normal"/>
    <w:uiPriority w:val="0"/>
    <w:semiHidden/>
    <w:qFormat/>
    <w:pPr>
      <w:ind w:start="420" w:hanging="0"/>
    </w:pPr>
    <w:rPr>
      <w:rFonts w:ascii="微软雅黑" w:hAnsi="微软雅黑" w:eastAsia="微软雅黑" w:cs="微软雅黑"/>
      <w:sz w:val="18"/>
      <w:szCs w:val="18"/>
    </w:rPr>
  </w:style>
  <w:style w:type="paragraph" w:styleId="NormalWeb">
    <w:name w:val="Normal (Web)"/>
    <w:basedOn w:val="Normal"/>
    <w:uiPriority w:val="0"/>
    <w:qFormat/>
    <w:pPr>
      <w:spacing w:beforeAutospacing="1" w:afterAutospacing="1"/>
      <w:jc w:val="start"/>
    </w:pPr>
    <w:rPr>
      <w:kern w:val="0"/>
      <w:sz w:val="24"/>
    </w:rPr>
  </w:style>
  <w:style w:type="paragraph" w:styleId="Title">
    <w:name w:val="Title"/>
    <w:basedOn w:val="Normal"/>
    <w:next w:val="Normal"/>
    <w:link w:val="31"/>
    <w:uiPriority w:val="0"/>
    <w:qFormat/>
    <w:pPr>
      <w:spacing w:before="240" w:after="60"/>
      <w:jc w:val="center"/>
      <w:outlineLvl w:val="0"/>
    </w:pPr>
    <w:rPr>
      <w:rFonts w:ascii="Cambria" w:hAnsi="Cambria" w:cs="" w:asciiTheme="majorHAnsi" w:cstheme="majorBidi" w:hAnsiTheme="majorHAnsi"/>
      <w:b/>
      <w:bCs/>
      <w:sz w:val="32"/>
      <w:szCs w:val="32"/>
    </w:rPr>
  </w:style>
  <w:style w:type="paragraph" w:styleId="Style10" w:customStyle="1">
    <w:name w:val="文档正文（一级编号）"/>
    <w:basedOn w:val="Style11"/>
    <w:uiPriority w:val="0"/>
    <w:qFormat/>
    <w:pPr>
      <w:tabs>
        <w:tab w:val="clear" w:pos="420"/>
        <w:tab w:val="left" w:pos="419" w:leader="none"/>
      </w:tabs>
      <w:ind w:start="840" w:hanging="420"/>
    </w:pPr>
    <w:rPr/>
  </w:style>
  <w:style w:type="paragraph" w:styleId="Style11" w:customStyle="1">
    <w:name w:val="文档正文（段落，首行缩进）"/>
    <w:basedOn w:val="Normal"/>
    <w:uiPriority w:val="0"/>
    <w:qFormat/>
    <w:pPr>
      <w:spacing w:lineRule="exact" w:line="400"/>
      <w:ind w:firstLine="420"/>
    </w:pPr>
    <w:rPr>
      <w:rFonts w:ascii="微软雅黑" w:hAnsi="微软雅黑" w:eastAsia="微软雅黑"/>
      <w:szCs w:val="21"/>
    </w:rPr>
  </w:style>
  <w:style w:type="paragraph" w:styleId="Style12" w:customStyle="1">
    <w:name w:val="居中标题"/>
    <w:basedOn w:val="Normal"/>
    <w:uiPriority w:val="0"/>
    <w:qFormat/>
    <w:pPr>
      <w:spacing w:before="240" w:after="60"/>
      <w:jc w:val="center"/>
      <w:outlineLvl w:val="0"/>
    </w:pPr>
    <w:rPr>
      <w:rFonts w:ascii="微软雅黑" w:hAnsi="微软雅黑" w:eastAsia="微软雅黑" w:cs="微软雅黑"/>
      <w:b/>
      <w:bCs/>
      <w:sz w:val="28"/>
      <w:szCs w:val="28"/>
    </w:rPr>
  </w:style>
  <w:style w:type="paragraph" w:styleId="1" w:customStyle="1">
    <w:name w:val="列出段落1"/>
    <w:basedOn w:val="Normal"/>
    <w:uiPriority w:val="34"/>
    <w:qFormat/>
    <w:pPr>
      <w:ind w:firstLine="420"/>
    </w:pPr>
    <w:rPr>
      <w:rFonts w:ascii="Calibri" w:hAnsi="Calibri" w:eastAsia="宋体" w:cs="" w:asciiTheme="minorHAnsi" w:cstheme="minorBidi" w:eastAsiaTheme="minorEastAsia" w:hAnsiTheme="minorHAnsi"/>
      <w:sz w:val="24"/>
    </w:rPr>
  </w:style>
  <w:style w:type="paragraph" w:styleId="2" w:customStyle="1">
    <w:name w:val="列出段落2"/>
    <w:basedOn w:val="Normal"/>
    <w:uiPriority w:val="7"/>
    <w:qFormat/>
    <w:pPr>
      <w:ind w:firstLine="420"/>
    </w:pPr>
    <w:rPr>
      <w:rFonts w:ascii="Calibri" w:hAnsi="Calibri" w:cs="Calibri"/>
      <w:color w:val="000000"/>
      <w:szCs w:val="22"/>
    </w:rPr>
  </w:style>
  <w:style w:type="paragraph" w:styleId="Style21" w:customStyle="1">
    <w:name w:val="_Style 2"/>
    <w:basedOn w:val="Normal"/>
    <w:uiPriority w:val="0"/>
    <w:qFormat/>
    <w:pPr>
      <w:ind w:firstLine="420"/>
      <w:jc w:val="start"/>
    </w:pPr>
    <w:rPr>
      <w:rFonts w:ascii="宋体" w:hAnsi="宋体"/>
      <w:kern w:val="0"/>
      <w:sz w:val="24"/>
    </w:rPr>
  </w:style>
  <w:style w:type="paragraph" w:styleId="ListParagraph">
    <w:name w:val="List Paragraph"/>
    <w:basedOn w:val="Normal"/>
    <w:uiPriority w:val="0"/>
    <w:qFormat/>
    <w:pPr>
      <w:ind w:firstLine="420"/>
      <w:jc w:val="start"/>
    </w:pPr>
    <w:rPr>
      <w:rFonts w:ascii="宋体" w:hAnsi="宋体"/>
      <w:kern w:val="0"/>
      <w:sz w:val="24"/>
    </w:rPr>
  </w:style>
  <w:style w:type="paragraph" w:styleId="FrameContents">
    <w:name w:val="Frame Contents"/>
    <w:basedOn w:val="Normal"/>
    <w:qFormat/>
    <w:pPr/>
    <w:rPr/>
  </w:style>
  <w:style w:type="table" w:default="1" w:styleId="24">
    <w:name w:val="Normal Table"/>
    <w:uiPriority w:val="99"/>
    <w:semiHidden/>
    <w:unhideWhenUsed/>
    <w:qFormat/>
    <w:tblPr>
      <w:tblCellMar>
        <w:top w:w="0" w:type="dxa"/>
        <w:left w:w="108" w:type="dxa"/>
        <w:bottom w:w="0" w:type="dxa"/>
        <w:right w:w="108" w:type="dxa"/>
      </w:tblCellMar>
    </w:tblPr>
  </w:style>
  <w:style w:type="table" w:styleId="25">
    <w:name w:val="Table Grid"/>
    <w:basedOn w:val="24"/>
    <w:uiPriority w:val="0"/>
    <w:qFormat/>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taotao@minghongmotors.com" TargetMode="Externa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32C10AF-4F61-2C45-804A-BF619A533CE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LibreOffice/7.1.8.1$Linux_X86_64 LibreOffice_project/10$Build-1</Application>
  <AppVersion>15.0000</AppVersion>
  <Pages>14</Pages>
  <Words>895</Words>
  <Characters>5104</Characters>
  <CharactersWithSpaces>5988</CharactersWithSpaces>
  <Paragraphs>11</Paragraphs>
  <Company>Jack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2018-04-27T03:42:00Z</dcterms:created>
  <dc:creator>Administrator</dc:creator>
  <dc:description/>
  <dc:language>en-US</dc:language>
  <cp:lastModifiedBy>Ling</cp:lastModifiedBy>
  <dcterms:modified xsi:type="dcterms:W3CDTF">2018-05-25T02:21:01Z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