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SimSun" w:hAnsi="宋体;SimSun"/>
          <w:color w:val="000000"/>
          <w:sz w:val="32"/>
        </w:rPr>
      </w:pPr>
      <w:r>
        <w:rPr>
          <w:rFonts w:ascii="SimHei" w:hAnsi="SimHei" w:eastAsia="黑体"/>
          <w:color w:val="000000"/>
          <w:sz w:val="52"/>
        </w:rPr>
        <w:t>员工手册参考样本</w:t>
      </w:r>
    </w:p>
    <w:p>
      <w:pPr>
        <w:pStyle w:val="Normal"/>
        <w:jc w:val="center"/>
        <w:rPr>
          <w:rFonts w:ascii="宋体;SimSun" w:hAnsi="宋体;SimSun"/>
          <w:color w:val="000000"/>
          <w:sz w:val="32"/>
        </w:rPr>
      </w:pPr>
      <w:r>
        <w:rPr>
          <w:rFonts w:ascii="SimHei" w:hAnsi="SimHei" w:eastAsia="黑体"/>
          <w:color w:val="000000"/>
          <w:sz w:val="32"/>
        </w:rPr>
      </w:r>
    </w:p>
    <w:p>
      <w:pPr>
        <w:pStyle w:val="Normal"/>
        <w:jc w:val="center"/>
        <w:rPr>
          <w:rFonts w:ascii="宋体;SimSun" w:hAnsi="宋体;SimSun"/>
          <w:color w:val="000000"/>
          <w:sz w:val="32"/>
        </w:rPr>
      </w:pPr>
      <w:r>
        <w:rPr>
          <w:rFonts w:ascii="SimHei" w:hAnsi="SimHei" w:eastAsia="黑体"/>
          <w:color w:val="000000"/>
          <w:sz w:val="32"/>
        </w:rPr>
      </w:r>
    </w:p>
    <w:p>
      <w:pPr>
        <w:pStyle w:val="Normal"/>
        <w:jc w:val="center"/>
        <w:rPr>
          <w:rFonts w:ascii="宋体;SimSun" w:hAnsi="宋体;SimSun"/>
          <w:b/>
          <w:b/>
          <w:color w:val="000000"/>
          <w:sz w:val="32"/>
          <w:szCs w:val="20"/>
        </w:rPr>
      </w:pPr>
      <w:r>
        <w:rPr>
          <w:rFonts w:ascii="SimHei" w:hAnsi="SimHei" w:eastAsia="黑体"/>
          <w:b/>
          <w:color w:val="000000"/>
          <w:sz w:val="32"/>
          <w:szCs w:val="20"/>
        </w:rPr>
        <w:t>一、序言</w:t>
      </w:r>
    </w:p>
    <w:p>
      <w:pPr>
        <w:pStyle w:val="Normal"/>
        <w:rPr>
          <w:rFonts w:ascii="宋体;SimSun" w:hAnsi="宋体;SimSun"/>
          <w:b/>
          <w:b/>
          <w:color w:val="000000"/>
          <w:sz w:val="32"/>
          <w:szCs w:val="20"/>
        </w:rPr>
      </w:pPr>
      <w:r>
        <w:rPr>
          <w:rFonts w:ascii="SimHei" w:hAnsi="SimHei" w:eastAsia="黑体"/>
          <w:b/>
          <w:color w:val="000000"/>
          <w:sz w:val="32"/>
          <w:szCs w:val="20"/>
        </w:rPr>
      </w:r>
    </w:p>
    <w:p>
      <w:pPr>
        <w:pStyle w:val="Normal"/>
        <w:jc w:val="center"/>
        <w:rPr>
          <w:rFonts w:ascii="宋体;SimSun" w:hAnsi="宋体;SimSun"/>
          <w:color w:val="000000"/>
          <w:sz w:val="32"/>
          <w:szCs w:val="20"/>
        </w:rPr>
      </w:pPr>
      <w:r>
        <w:rPr>
          <w:rFonts w:ascii="SimHei" w:hAnsi="SimHei" w:eastAsia="黑体"/>
          <w:color w:val="000000"/>
          <w:sz w:val="32"/>
          <w:szCs w:val="20"/>
        </w:rPr>
        <w:t>欢迎加入公司</w:t>
      </w:r>
    </w:p>
    <w:p>
      <w:pPr>
        <w:pStyle w:val="Normal"/>
        <w:ind w:firstLine="640"/>
        <w:jc w:val="center"/>
        <w:rPr>
          <w:rFonts w:ascii="宋体;SimSun" w:hAnsi="宋体;SimSun"/>
          <w:color w:val="000000"/>
          <w:sz w:val="32"/>
          <w:szCs w:val="20"/>
        </w:rPr>
      </w:pPr>
      <w:r>
        <w:rPr>
          <w:rFonts w:ascii="SimHei" w:hAnsi="SimHei" w:eastAsia="黑体"/>
          <w:color w:val="000000"/>
          <w:sz w:val="32"/>
          <w:szCs w:val="20"/>
        </w:rPr>
      </w:r>
    </w:p>
    <w:p>
      <w:pPr>
        <w:pStyle w:val="Normal"/>
        <w:snapToGrid w:val="false"/>
        <w:ind w:firstLine="640"/>
        <w:rPr>
          <w:rFonts w:ascii="宋体;SimSun" w:hAnsi="宋体;SimSun"/>
          <w:color w:val="000000"/>
          <w:sz w:val="32"/>
          <w:szCs w:val="20"/>
        </w:rPr>
      </w:pPr>
      <w:r>
        <w:rPr>
          <w:rFonts w:ascii="SimHei" w:hAnsi="SimHei" w:eastAsia="黑体"/>
          <w:color w:val="000000"/>
          <w:sz w:val="32"/>
          <w:szCs w:val="20"/>
        </w:rPr>
        <w:t>为了帮助公司内每位员工清楚地了解有关公司的基本情况、规章制度及员工福利等，公司特编制了此《员工手册》。每位员工应熟读其内容，掌握其基本精神，并切实地按照其中的各项条款规范自己的行为，严格遵守公司的各项规章制度，以确保公司正常健康地运营。对此《员工手册》，员工若有疑问，可向部门主管或管理部咨询，最终解释权在公司，未尽事宜，待再次修订时补充完善。</w:t>
      </w:r>
    </w:p>
    <w:p>
      <w:pPr>
        <w:pStyle w:val="Normal"/>
        <w:rPr>
          <w:rFonts w:ascii="宋体;SimSun" w:hAnsi="宋体;SimSun"/>
          <w:color w:val="000000"/>
          <w:sz w:val="32"/>
          <w:szCs w:val="20"/>
        </w:rPr>
      </w:pPr>
      <w:r>
        <w:rPr>
          <w:rFonts w:ascii="SimHei" w:hAnsi="SimHei" w:eastAsia="黑体"/>
          <w:color w:val="000000"/>
          <w:sz w:val="32"/>
          <w:szCs w:val="20"/>
        </w:rPr>
      </w:r>
    </w:p>
    <w:p>
      <w:pPr>
        <w:pStyle w:val="Normal"/>
        <w:rPr>
          <w:rFonts w:ascii="宋体;SimSun" w:hAnsi="宋体;SimSun"/>
          <w:color w:val="000000"/>
          <w:sz w:val="32"/>
          <w:szCs w:val="20"/>
        </w:rPr>
      </w:pPr>
      <w:r>
        <w:rPr>
          <w:rFonts w:ascii="SimHei" w:hAnsi="SimHei" w:eastAsia="黑体"/>
          <w:color w:val="000000"/>
          <w:sz w:val="32"/>
          <w:szCs w:val="20"/>
        </w:rPr>
        <w:t>总经理致辞（略）</w:t>
      </w:r>
    </w:p>
    <w:p>
      <w:pPr>
        <w:pStyle w:val="Normal"/>
        <w:rPr>
          <w:rFonts w:ascii="宋体;SimSun" w:hAnsi="宋体;SimSun"/>
          <w:color w:val="000000"/>
          <w:sz w:val="32"/>
          <w:szCs w:val="20"/>
        </w:rPr>
      </w:pPr>
      <w:r>
        <w:rPr>
          <w:rFonts w:ascii="SimHei" w:hAnsi="SimHei" w:eastAsia="黑体"/>
          <w:color w:val="000000"/>
          <w:sz w:val="32"/>
          <w:szCs w:val="20"/>
        </w:rPr>
      </w:r>
    </w:p>
    <w:p>
      <w:pPr>
        <w:pStyle w:val="Normal"/>
        <w:jc w:val="center"/>
        <w:rPr>
          <w:rFonts w:ascii="宋体;SimSun" w:hAnsi="宋体;SimSun"/>
          <w:b/>
          <w:b/>
          <w:color w:val="000000"/>
          <w:sz w:val="32"/>
          <w:szCs w:val="20"/>
        </w:rPr>
      </w:pPr>
      <w:r>
        <w:rPr>
          <w:rFonts w:ascii="SimHei" w:hAnsi="SimHei" w:eastAsia="黑体"/>
          <w:b/>
          <w:color w:val="000000"/>
          <w:sz w:val="32"/>
          <w:szCs w:val="20"/>
        </w:rPr>
        <w:t>二、公司概要</w:t>
      </w:r>
    </w:p>
    <w:p>
      <w:pPr>
        <w:pStyle w:val="Normal"/>
        <w:rPr>
          <w:rFonts w:ascii="宋体;SimSun" w:hAnsi="宋体;SimSun"/>
          <w:b/>
          <w:b/>
          <w:color w:val="000000"/>
          <w:sz w:val="32"/>
          <w:szCs w:val="20"/>
        </w:rPr>
      </w:pPr>
      <w:r>
        <w:rPr>
          <w:rFonts w:ascii="SimHei" w:hAnsi="SimHei" w:eastAsia="黑体"/>
          <w:b/>
          <w:color w:val="000000"/>
          <w:sz w:val="32"/>
          <w:szCs w:val="20"/>
        </w:rPr>
      </w:r>
    </w:p>
    <w:p>
      <w:pPr>
        <w:pStyle w:val="Normal"/>
        <w:rPr>
          <w:rFonts w:ascii="宋体;SimSun" w:hAnsi="宋体;SimSun"/>
          <w:color w:val="000000"/>
          <w:sz w:val="32"/>
          <w:szCs w:val="20"/>
        </w:rPr>
      </w:pPr>
      <w:r>
        <w:rPr>
          <w:rFonts w:ascii="SimHei" w:hAnsi="SimHei" w:eastAsia="黑体"/>
          <w:color w:val="000000"/>
          <w:sz w:val="32"/>
          <w:szCs w:val="20"/>
        </w:rPr>
        <w:t>一、公司简介（略）</w:t>
      </w:r>
    </w:p>
    <w:p>
      <w:pPr>
        <w:pStyle w:val="Normal"/>
        <w:rPr>
          <w:rFonts w:ascii="宋体;SimSun" w:hAnsi="宋体;SimSun"/>
          <w:color w:val="000000"/>
          <w:sz w:val="32"/>
          <w:szCs w:val="20"/>
        </w:rPr>
      </w:pPr>
      <w:r>
        <w:rPr>
          <w:rFonts w:ascii="SimHei" w:hAnsi="SimHei" w:eastAsia="黑体"/>
          <w:color w:val="000000"/>
          <w:sz w:val="32"/>
          <w:szCs w:val="20"/>
        </w:rPr>
        <w:t>二、公司管理方针（略）</w:t>
      </w:r>
    </w:p>
    <w:p>
      <w:pPr>
        <w:pStyle w:val="Normal"/>
        <w:rPr>
          <w:rFonts w:ascii="宋体;SimSun" w:hAnsi="宋体;SimSun"/>
          <w:color w:val="000000"/>
          <w:sz w:val="32"/>
          <w:szCs w:val="20"/>
        </w:rPr>
      </w:pPr>
      <w:r>
        <w:rPr>
          <w:rFonts w:ascii="SimHei" w:hAnsi="SimHei" w:eastAsia="黑体"/>
          <w:color w:val="000000"/>
          <w:sz w:val="32"/>
          <w:szCs w:val="20"/>
        </w:rPr>
        <w:t>三、组织架构（略）</w:t>
      </w:r>
    </w:p>
    <w:p>
      <w:pPr>
        <w:pStyle w:val="Normal"/>
        <w:rPr>
          <w:rFonts w:ascii="宋体;SimSun" w:hAnsi="宋体;SimSun"/>
          <w:color w:val="000000"/>
          <w:sz w:val="32"/>
          <w:szCs w:val="20"/>
        </w:rPr>
      </w:pPr>
      <w:r>
        <w:rPr>
          <w:rFonts w:ascii="SimHei" w:hAnsi="SimHei" w:eastAsia="黑体"/>
          <w:color w:val="000000"/>
          <w:sz w:val="32"/>
          <w:szCs w:val="20"/>
        </w:rPr>
      </w:r>
    </w:p>
    <w:p>
      <w:pPr>
        <w:pStyle w:val="Normal"/>
        <w:numPr>
          <w:ilvl w:val="0"/>
          <w:numId w:val="2"/>
        </w:numPr>
        <w:jc w:val="center"/>
        <w:rPr>
          <w:rFonts w:ascii="宋体;SimSun" w:hAnsi="宋体;SimSun"/>
          <w:color w:val="000000"/>
          <w:sz w:val="32"/>
          <w:szCs w:val="20"/>
        </w:rPr>
      </w:pPr>
      <w:r>
        <w:rPr>
          <w:rFonts w:ascii="SimHei" w:hAnsi="SimHei" w:eastAsia="黑体"/>
          <w:color w:val="000000"/>
          <w:sz w:val="32"/>
          <w:szCs w:val="20"/>
        </w:rPr>
        <w:t>人事行政管理</w:t>
      </w:r>
    </w:p>
    <w:p>
      <w:pPr>
        <w:pStyle w:val="Normal"/>
        <w:jc w:val="center"/>
        <w:rPr>
          <w:rFonts w:ascii="宋体;SimSun" w:hAnsi="宋体;SimSun"/>
          <w:color w:val="000000"/>
          <w:sz w:val="32"/>
          <w:szCs w:val="20"/>
        </w:rPr>
      </w:pPr>
      <w:r>
        <w:rPr>
          <w:rFonts w:ascii="SimHei" w:hAnsi="SimHei" w:eastAsia="黑体"/>
          <w:color w:val="000000"/>
          <w:sz w:val="32"/>
          <w:szCs w:val="20"/>
        </w:rPr>
      </w:r>
    </w:p>
    <w:p>
      <w:pPr>
        <w:pStyle w:val="Normal"/>
        <w:rPr>
          <w:sz w:val="32"/>
        </w:rPr>
      </w:pPr>
      <w:r>
        <w:rPr>
          <w:rFonts w:ascii="SimHei" w:hAnsi="SimHei" w:eastAsia="黑体"/>
          <w:sz w:val="32"/>
        </w:rPr>
        <w:t>一、招聘原则</w:t>
      </w:r>
    </w:p>
    <w:p>
      <w:pPr>
        <w:pStyle w:val="Normal"/>
        <w:snapToGrid w:val="false"/>
        <w:ind w:firstLine="640"/>
        <w:rPr/>
      </w:pPr>
      <w:r>
        <w:rPr>
          <w:rFonts w:ascii="SimHei" w:hAnsi="SimHei" w:eastAsia="黑体"/>
          <w:sz w:val="32"/>
        </w:rPr>
        <w:t>1</w:t>
      </w:r>
      <w:r>
        <w:rPr>
          <w:rFonts w:ascii="SimHei" w:hAnsi="SimHei" w:eastAsia="黑体"/>
          <w:sz w:val="32"/>
        </w:rPr>
        <w:t>、公司招聘员工的主要原则，乃视其对该职位是否合适而定，并以该职位的职务说明书为考核的标准。</w:t>
      </w:r>
    </w:p>
    <w:p>
      <w:pPr>
        <w:pStyle w:val="Normal"/>
        <w:snapToGrid w:val="false"/>
        <w:ind w:firstLine="640"/>
        <w:rPr/>
      </w:pPr>
      <w:r>
        <w:rPr>
          <w:rFonts w:ascii="SimHei" w:hAnsi="SimHei" w:eastAsia="黑体"/>
          <w:sz w:val="32"/>
        </w:rPr>
        <w:t>2</w:t>
      </w:r>
      <w:r>
        <w:rPr>
          <w:rFonts w:ascii="SimHei" w:hAnsi="SimHei" w:eastAsia="黑体"/>
          <w:sz w:val="32"/>
        </w:rPr>
        <w:t>、公司聘用员工本着精简的原则，可聘可不聘者坚决不聘，无才无德者坚决不聘，有才无德者坚决不聘，真正做到按需录用、量才录用、任人唯贤。</w:t>
      </w:r>
    </w:p>
    <w:p>
      <w:pPr>
        <w:pStyle w:val="Normal"/>
        <w:snapToGrid w:val="false"/>
        <w:ind w:firstLine="640"/>
        <w:rPr>
          <w:rFonts w:ascii="宋体;SimSun" w:hAnsi="宋体;SimSun"/>
          <w:color w:val="000000"/>
          <w:sz w:val="32"/>
          <w:szCs w:val="20"/>
        </w:rPr>
      </w:pPr>
      <w:r>
        <w:rPr>
          <w:rFonts w:ascii="SimHei" w:hAnsi="SimHei" w:eastAsia="黑体"/>
          <w:sz w:val="32"/>
        </w:rPr>
        <w:t>3</w:t>
      </w:r>
      <w:r>
        <w:rPr>
          <w:rFonts w:ascii="SimHei" w:hAnsi="SimHei" w:eastAsia="黑体"/>
          <w:sz w:val="32"/>
        </w:rPr>
        <w:t>、公平竞争，择优录用是公司招聘的另一重要原则，公司给予内部和外部应聘者同等的机会。</w:t>
      </w:r>
    </w:p>
    <w:p>
      <w:pPr>
        <w:pStyle w:val="Normal"/>
        <w:snapToGrid w:val="false"/>
        <w:ind w:firstLine="640"/>
        <w:rPr>
          <w:rFonts w:ascii="宋体;SimSun" w:hAnsi="宋体;SimSun"/>
          <w:color w:val="000000"/>
          <w:sz w:val="32"/>
          <w:szCs w:val="20"/>
        </w:rPr>
      </w:pPr>
      <w:r>
        <w:rPr>
          <w:rFonts w:ascii="SimHei" w:hAnsi="SimHei" w:eastAsia="黑体"/>
          <w:color w:val="000000"/>
          <w:sz w:val="32"/>
          <w:szCs w:val="20"/>
        </w:rPr>
      </w:r>
    </w:p>
    <w:p>
      <w:pPr>
        <w:pStyle w:val="Normal"/>
        <w:rPr>
          <w:sz w:val="32"/>
        </w:rPr>
      </w:pPr>
      <w:r>
        <w:rPr>
          <w:rFonts w:ascii="SimHei" w:hAnsi="SimHei" w:eastAsia="黑体"/>
          <w:sz w:val="32"/>
        </w:rPr>
        <w:t>二、招聘及录用流程</w:t>
      </w:r>
    </w:p>
    <w:p>
      <w:pPr>
        <w:pStyle w:val="Normal"/>
        <w:snapToGrid w:val="false"/>
        <w:ind w:firstLine="640"/>
        <w:rPr/>
      </w:pPr>
      <w:r>
        <w:rPr>
          <w:rFonts w:ascii="SimHei" w:hAnsi="SimHei" w:eastAsia="黑体"/>
          <w:sz w:val="32"/>
        </w:rPr>
        <w:t>1</w:t>
      </w:r>
      <w:r>
        <w:rPr>
          <w:rFonts w:ascii="SimHei" w:hAnsi="SimHei" w:eastAsia="黑体"/>
          <w:sz w:val="32"/>
        </w:rPr>
        <w:t>、经管理部及所应聘职位的部门主管面试通过后（管理人员或特殊岗位者须经总经理面试），经总经理批准录用的人员，在公司指定医疗单位进行入职前体检，合格者由管理部通知其报到。</w:t>
      </w:r>
    </w:p>
    <w:p>
      <w:pPr>
        <w:pStyle w:val="Normal"/>
        <w:snapToGrid w:val="false"/>
        <w:ind w:firstLine="640"/>
        <w:rPr>
          <w:sz w:val="32"/>
        </w:rPr>
      </w:pPr>
      <w:r>
        <w:rPr>
          <w:rFonts w:ascii="SimHei" w:hAnsi="SimHei" w:eastAsia="黑体"/>
          <w:sz w:val="32"/>
        </w:rPr>
        <w:t>2</w:t>
      </w:r>
      <w:r>
        <w:rPr>
          <w:rFonts w:ascii="SimHei" w:hAnsi="SimHei" w:eastAsia="黑体"/>
          <w:sz w:val="32"/>
        </w:rPr>
        <w:t>、新进人员先至管理部办理报到手续，包括：交验有关资料、证明；分配座位及电话分机号、领取员工手册、领取办公用品、办理邮箱登记、办理名片印刷登记、领用固定资产、参加迎新培训、签订劳动合同及保密协议等。</w:t>
      </w:r>
    </w:p>
    <w:p>
      <w:pPr>
        <w:pStyle w:val="Normal"/>
        <w:snapToGrid w:val="false"/>
        <w:ind w:firstLine="640"/>
        <w:rPr>
          <w:sz w:val="32"/>
        </w:rPr>
      </w:pPr>
      <w:r>
        <w:rPr>
          <w:rFonts w:ascii="SimHei" w:hAnsi="SimHei" w:eastAsia="黑体"/>
          <w:sz w:val="32"/>
        </w:rPr>
      </w:r>
    </w:p>
    <w:p>
      <w:pPr>
        <w:sectPr>
          <w:type w:val="nextPage"/>
          <w:pgSz w:w="12240" w:h="15840"/>
          <w:pgMar w:left="1800" w:right="1800" w:header="0" w:top="1440" w:footer="0" w:bottom="1440" w:gutter="0"/>
          <w:pgNumType w:fmt="decimal"/>
          <w:formProt w:val="false"/>
          <w:textDirection w:val="lrTb"/>
          <w:docGrid w:type="default" w:linePitch="360" w:charSpace="0"/>
        </w:sectPr>
      </w:pPr>
    </w:p>
    <w:p>
      <w:pPr>
        <w:pStyle w:val="Normal"/>
        <w:rPr>
          <w:sz w:val="32"/>
        </w:rPr>
      </w:pPr>
      <w:r>
        <w:rPr>
          <w:rFonts w:ascii="SimHei" w:hAnsi="SimHei" w:eastAsia="黑体"/>
          <w:sz w:val="32"/>
        </w:rPr>
        <w:t>三、个人资料</w:t>
      </w:r>
    </w:p>
    <w:p>
      <w:pPr>
        <w:pStyle w:val="Normal"/>
        <w:snapToGrid w:val="false"/>
        <w:ind w:firstLine="640"/>
        <w:rPr/>
      </w:pPr>
      <w:r>
        <w:rPr>
          <w:rFonts w:ascii="SimHei" w:hAnsi="SimHei" w:eastAsia="黑体"/>
          <w:sz w:val="32"/>
        </w:rPr>
        <w:t>公司所有员工均应认真填写</w:t>
      </w:r>
      <w:r>
        <w:rPr>
          <w:rFonts w:ascii="SimHei" w:hAnsi="SimHei" w:eastAsia="黑体"/>
          <w:sz w:val="32"/>
        </w:rPr>
        <w:t>"</w:t>
      </w:r>
      <w:r>
        <w:rPr>
          <w:rFonts w:ascii="SimHei" w:hAnsi="SimHei" w:eastAsia="黑体"/>
          <w:sz w:val="32"/>
        </w:rPr>
        <w:t>个人信息表</w:t>
      </w:r>
      <w:r>
        <w:rPr>
          <w:rFonts w:ascii="SimHei" w:hAnsi="SimHei" w:eastAsia="黑体"/>
          <w:sz w:val="32"/>
        </w:rPr>
        <w:t>"</w:t>
      </w:r>
      <w:r>
        <w:rPr>
          <w:rFonts w:ascii="SimHei" w:hAnsi="SimHei" w:eastAsia="黑体"/>
          <w:sz w:val="32"/>
        </w:rPr>
        <w:t>，并附上有关证书、证件的复印件。员工应保证个人资料的准确性和真实性，任何虚假信息一经查实，公司将可以立即解除聘用关系。员工的住址、电话、婚姻状况和其它个人资料若有变更，员工有责任立即通知管理部，以便公司在必要的时候运用正确的人力资源信息。</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四、试用期</w:t>
      </w:r>
    </w:p>
    <w:p>
      <w:pPr>
        <w:pStyle w:val="Normal"/>
        <w:snapToGrid w:val="false"/>
        <w:ind w:firstLine="640"/>
        <w:rPr/>
      </w:pPr>
      <w:r>
        <w:rPr>
          <w:rFonts w:ascii="SimHei" w:hAnsi="SimHei" w:eastAsia="黑体"/>
          <w:sz w:val="32"/>
        </w:rPr>
        <w:t>1</w:t>
      </w:r>
      <w:r>
        <w:rPr>
          <w:rFonts w:ascii="SimHei" w:hAnsi="SimHei" w:eastAsia="黑体"/>
          <w:sz w:val="32"/>
        </w:rPr>
        <w:t>、试用期是公司录用人员的必要环节，坚持双向选择、优胜劣汰的原则。新员工自报到的第一天起的之后三个月为试用期。如果员工在试用期内的表现不符合职位要求或有严重过失的，公司可以立即终止与该员工的聘用关系；公司也可根据情况决定是否延长员工的试用期，但最长不超过六个月。</w:t>
      </w:r>
    </w:p>
    <w:p>
      <w:pPr>
        <w:pStyle w:val="Normal"/>
        <w:snapToGrid w:val="false"/>
        <w:ind w:firstLine="640"/>
        <w:rPr/>
      </w:pPr>
      <w:r>
        <w:rPr>
          <w:rFonts w:ascii="SimHei" w:hAnsi="SimHei" w:eastAsia="黑体"/>
          <w:sz w:val="32"/>
        </w:rPr>
        <w:t>2</w:t>
      </w:r>
      <w:r>
        <w:rPr>
          <w:rFonts w:ascii="SimHei" w:hAnsi="SimHei" w:eastAsia="黑体"/>
          <w:sz w:val="32"/>
        </w:rPr>
        <w:t>、试用期满公司将书面通知员工被正式聘用；在计算员工服务年限时，试用期计入员工的服务年限。</w:t>
      </w:r>
    </w:p>
    <w:p>
      <w:pPr>
        <w:pStyle w:val="Normal"/>
        <w:snapToGrid w:val="false"/>
        <w:ind w:firstLine="640"/>
        <w:rPr/>
      </w:pPr>
      <w:r>
        <w:rPr>
          <w:rFonts w:ascii="SimHei" w:hAnsi="SimHei" w:eastAsia="黑体"/>
          <w:sz w:val="32"/>
        </w:rPr>
        <w:t>3</w:t>
      </w:r>
      <w:r>
        <w:rPr>
          <w:rFonts w:ascii="SimHei" w:hAnsi="SimHei" w:eastAsia="黑体"/>
          <w:sz w:val="32"/>
        </w:rPr>
        <w:t>、试用期内员工不享受公司福利及年假。</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五、转正流程</w:t>
      </w:r>
    </w:p>
    <w:p>
      <w:pPr>
        <w:pStyle w:val="Normal"/>
        <w:snapToGrid w:val="false"/>
        <w:ind w:firstLine="640"/>
        <w:rPr/>
      </w:pPr>
      <w:r>
        <w:rPr>
          <w:rFonts w:ascii="SimHei" w:hAnsi="SimHei" w:eastAsia="黑体"/>
          <w:sz w:val="32"/>
        </w:rPr>
        <w:t>1</w:t>
      </w:r>
      <w:r>
        <w:rPr>
          <w:rFonts w:ascii="SimHei" w:hAnsi="SimHei" w:eastAsia="黑体"/>
          <w:sz w:val="32"/>
        </w:rPr>
        <w:t>、员工的部门主管将就员工试用期的表现作出评估，并填写</w:t>
      </w:r>
      <w:r>
        <w:rPr>
          <w:rFonts w:ascii="SimHei" w:hAnsi="SimHei" w:eastAsia="黑体"/>
          <w:sz w:val="32"/>
        </w:rPr>
        <w:t>"</w:t>
      </w:r>
      <w:r>
        <w:rPr>
          <w:rFonts w:ascii="SimHei" w:hAnsi="SimHei" w:eastAsia="黑体"/>
          <w:sz w:val="32"/>
        </w:rPr>
        <w:t>试用期业绩评估表</w:t>
      </w:r>
      <w:r>
        <w:rPr>
          <w:rFonts w:ascii="SimHei" w:hAnsi="SimHei" w:eastAsia="黑体"/>
          <w:sz w:val="32"/>
        </w:rPr>
        <w:t>",</w:t>
      </w:r>
      <w:r>
        <w:rPr>
          <w:rFonts w:ascii="SimHei" w:hAnsi="SimHei" w:eastAsia="黑体"/>
          <w:sz w:val="32"/>
        </w:rPr>
        <w:t>在员工试用期结束前至少两周交至管理部，由管理部结合部门主管的评价，决定是否给予转正。</w:t>
      </w:r>
    </w:p>
    <w:p>
      <w:pPr>
        <w:pStyle w:val="Normal"/>
        <w:snapToGrid w:val="false"/>
        <w:ind w:firstLine="640"/>
        <w:rPr>
          <w:sz w:val="32"/>
        </w:rPr>
      </w:pPr>
      <w:r>
        <w:rPr>
          <w:rFonts w:ascii="SimHei" w:hAnsi="SimHei" w:eastAsia="黑体"/>
          <w:sz w:val="32"/>
        </w:rPr>
        <w:t>2</w:t>
      </w:r>
      <w:r>
        <w:rPr>
          <w:rFonts w:ascii="SimHei" w:hAnsi="SimHei" w:eastAsia="黑体"/>
          <w:sz w:val="32"/>
        </w:rPr>
        <w:t>、转正后的员工由管理部负责建立相应的社会福利和社会保险。</w:t>
      </w:r>
    </w:p>
    <w:p>
      <w:pPr>
        <w:pStyle w:val="Normal"/>
        <w:snapToGrid w:val="false"/>
        <w:ind w:firstLine="640"/>
        <w:rPr>
          <w:sz w:val="32"/>
        </w:rPr>
      </w:pPr>
      <w:r>
        <w:rPr>
          <w:rFonts w:ascii="SimHei" w:hAnsi="SimHei" w:eastAsia="黑体"/>
          <w:sz w:val="32"/>
        </w:rPr>
      </w:r>
    </w:p>
    <w:p>
      <w:pPr>
        <w:pStyle w:val="Normal"/>
        <w:snapToGrid w:val="false"/>
        <w:rPr>
          <w:sz w:val="32"/>
        </w:rPr>
      </w:pPr>
      <w:r>
        <w:rPr>
          <w:rFonts w:ascii="SimHei" w:hAnsi="SimHei" w:eastAsia="黑体"/>
          <w:sz w:val="32"/>
        </w:rPr>
        <w:t>六、业绩评估</w:t>
      </w:r>
    </w:p>
    <w:p>
      <w:pPr>
        <w:pStyle w:val="Normal"/>
        <w:snapToGrid w:val="false"/>
        <w:ind w:firstLine="640"/>
        <w:rPr>
          <w:sz w:val="32"/>
        </w:rPr>
      </w:pPr>
      <w:r>
        <w:rPr>
          <w:rFonts w:ascii="SimHei" w:hAnsi="SimHei" w:eastAsia="黑体"/>
          <w:sz w:val="32"/>
        </w:rPr>
        <w:t>为保证各部门和每位员工有效地确定与公司发展方向一致的工作目标，提高工作效率，在每年初，部门主管将就员工的年度工作目标和实现目标的行动计划与员工沟通，并达成一致。对此，由每位员工制定具体的月工作计划，公司将根据部门和岗位的不同，而进行相应的月考核、季度考核、年度考核（详见业绩考核制度）。考核中员工首先根据目标的完成情况作自我评估，同时主管将借助反馈、员工意见等对员工的业绩和工作表现进行客观公正的评估。主管将让员工了解公司对其业绩的评定结果，同时也会指出员工需要改进的地方，并帮助员工制定其个人的长、中、短期发展计划。如果员工对主管的评估持不同看法，可以直接与主管讨论，也可以书面形式在</w:t>
      </w:r>
      <w:r>
        <w:rPr>
          <w:rFonts w:ascii="SimHei" w:hAnsi="SimHei" w:eastAsia="黑体"/>
          <w:sz w:val="32"/>
        </w:rPr>
        <w:t>"</w:t>
      </w:r>
      <w:r>
        <w:rPr>
          <w:rFonts w:ascii="SimHei" w:hAnsi="SimHei" w:eastAsia="黑体"/>
          <w:sz w:val="32"/>
        </w:rPr>
        <w:t>业绩评估表</w:t>
      </w:r>
      <w:r>
        <w:rPr>
          <w:rFonts w:ascii="SimHei" w:hAnsi="SimHei" w:eastAsia="黑体"/>
          <w:sz w:val="32"/>
        </w:rPr>
        <w:t>"</w:t>
      </w:r>
      <w:r>
        <w:rPr>
          <w:rFonts w:ascii="SimHei" w:hAnsi="SimHei" w:eastAsia="黑体"/>
          <w:sz w:val="32"/>
        </w:rPr>
        <w:t>上陈述看法。员工的最终评估结果将由管理部和总经理最后审定。</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七、职位变动</w:t>
      </w:r>
    </w:p>
    <w:p>
      <w:pPr>
        <w:pStyle w:val="Normal"/>
        <w:snapToGrid w:val="false"/>
        <w:ind w:firstLine="640"/>
        <w:rPr>
          <w:sz w:val="32"/>
        </w:rPr>
      </w:pPr>
      <w:r>
        <w:rPr>
          <w:rFonts w:ascii="SimHei" w:hAnsi="SimHei" w:eastAsia="黑体"/>
          <w:sz w:val="32"/>
        </w:rPr>
        <w:t>1</w:t>
      </w:r>
      <w:r>
        <w:rPr>
          <w:rFonts w:ascii="SimHei" w:hAnsi="SimHei" w:eastAsia="黑体"/>
          <w:sz w:val="32"/>
        </w:rPr>
        <w:t>、公司在决定员工的职位变动时将遵循以下原则：</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pPr>
      <w:r>
        <w:rPr>
          <w:rFonts w:ascii="SimHei" w:hAnsi="SimHei" w:eastAsia="黑体"/>
          <w:sz w:val="32"/>
        </w:rPr>
        <w:t>*</w:t>
      </w:r>
      <w:r>
        <w:rPr>
          <w:rFonts w:ascii="SimHei" w:hAnsi="SimHei" w:eastAsia="黑体"/>
          <w:sz w:val="32"/>
        </w:rPr>
        <w:t>既满足公司业务发展的需要又能有效地发挥员工能力；</w:t>
      </w:r>
    </w:p>
    <w:p>
      <w:pPr>
        <w:pStyle w:val="Normal"/>
        <w:snapToGrid w:val="false"/>
        <w:ind w:firstLine="640"/>
        <w:rPr/>
      </w:pPr>
      <w:r>
        <w:rPr>
          <w:rFonts w:ascii="SimHei" w:hAnsi="SimHei" w:eastAsia="黑体"/>
          <w:sz w:val="32"/>
        </w:rPr>
        <w:t>*</w:t>
      </w:r>
      <w:r>
        <w:rPr>
          <w:rFonts w:ascii="SimHei" w:hAnsi="SimHei" w:eastAsia="黑体"/>
          <w:sz w:val="32"/>
        </w:rPr>
        <w:t>为员工提供满意和有挑战性的工作机会；</w:t>
      </w:r>
    </w:p>
    <w:p>
      <w:pPr>
        <w:pStyle w:val="Normal"/>
        <w:snapToGrid w:val="false"/>
        <w:ind w:firstLine="640"/>
        <w:rPr/>
      </w:pPr>
      <w:r>
        <w:rPr>
          <w:rFonts w:ascii="SimHei" w:hAnsi="SimHei" w:eastAsia="黑体"/>
          <w:sz w:val="32"/>
        </w:rPr>
        <w:t>*</w:t>
      </w:r>
      <w:r>
        <w:rPr>
          <w:rFonts w:ascii="SimHei" w:hAnsi="SimHei" w:eastAsia="黑体"/>
          <w:sz w:val="32"/>
        </w:rPr>
        <w:t>通过多岗位的变动，发展员工各方面的能力，培养员工今后承担更大的责任；</w:t>
      </w:r>
    </w:p>
    <w:p>
      <w:pPr>
        <w:pStyle w:val="Normal"/>
        <w:snapToGrid w:val="false"/>
        <w:ind w:firstLine="640"/>
        <w:rPr/>
      </w:pPr>
      <w:r>
        <w:rPr>
          <w:rFonts w:ascii="SimHei" w:hAnsi="SimHei" w:eastAsia="黑体"/>
          <w:sz w:val="32"/>
        </w:rPr>
        <w:t>*</w:t>
      </w:r>
      <w:r>
        <w:rPr>
          <w:rFonts w:ascii="SimHei" w:hAnsi="SimHei" w:eastAsia="黑体"/>
          <w:sz w:val="32"/>
        </w:rPr>
        <w:t>为员工提供职业发展机会。</w:t>
      </w:r>
    </w:p>
    <w:p>
      <w:pPr>
        <w:pStyle w:val="Normal"/>
        <w:snapToGrid w:val="false"/>
        <w:ind w:firstLine="640"/>
        <w:rPr/>
      </w:pPr>
      <w:r>
        <w:rPr>
          <w:rFonts w:ascii="SimHei" w:hAnsi="SimHei" w:eastAsia="黑体"/>
          <w:sz w:val="32"/>
        </w:rPr>
        <w:t>2</w:t>
      </w:r>
      <w:r>
        <w:rPr>
          <w:rFonts w:ascii="SimHei" w:hAnsi="SimHei" w:eastAsia="黑体"/>
          <w:sz w:val="32"/>
        </w:rPr>
        <w:t>、何职位变动均须严格遵循人事变动原则和流程，同时薪资也可按调动后的情况作出调整。</w:t>
      </w:r>
    </w:p>
    <w:p>
      <w:pPr>
        <w:pStyle w:val="Normal"/>
        <w:snapToGrid w:val="false"/>
        <w:ind w:firstLine="640"/>
        <w:rPr/>
      </w:pPr>
      <w:r>
        <w:rPr>
          <w:rFonts w:ascii="SimHei" w:hAnsi="SimHei" w:eastAsia="黑体"/>
          <w:sz w:val="32"/>
        </w:rPr>
        <w:t>3</w:t>
      </w:r>
      <w:r>
        <w:rPr>
          <w:rFonts w:ascii="SimHei" w:hAnsi="SimHei" w:eastAsia="黑体"/>
          <w:sz w:val="32"/>
        </w:rPr>
        <w:t>、空缺职位会在尽可能的情况下从公司内部予以选拔。员工有责任让部门主管了解其对工作调动的兴趣，同样，部门主管有责任根据员工的兴趣指导员工的职业生涯发展。空缺职位人选的最后确定由该职位的部门主管在听取管理部及总经理的建议后决定。</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八、辞职与合同终止</w:t>
      </w:r>
    </w:p>
    <w:p>
      <w:pPr>
        <w:pStyle w:val="Normal"/>
        <w:snapToGrid w:val="false"/>
        <w:ind w:firstLine="640"/>
        <w:rPr/>
      </w:pPr>
      <w:r>
        <w:rPr>
          <w:rFonts w:ascii="SimHei" w:hAnsi="SimHei" w:eastAsia="黑体"/>
          <w:sz w:val="32"/>
        </w:rPr>
        <w:t>1</w:t>
      </w:r>
      <w:r>
        <w:rPr>
          <w:rFonts w:ascii="SimHei" w:hAnsi="SimHei" w:eastAsia="黑体"/>
          <w:sz w:val="32"/>
        </w:rPr>
        <w:t>、试用期人员的解聘和辞职：员工在试用期内因不符合公司要求被解聘的，所属部门可随时书面通知该员工；试用期人员辞职也可随时以书面形式报所属部门主管，在经运营总监和总经理批准后执行，由管理部敦促该员工按离职流程的有关规定办理离职手续。</w:t>
      </w:r>
    </w:p>
    <w:p>
      <w:pPr>
        <w:pStyle w:val="Normal"/>
        <w:snapToGrid w:val="false"/>
        <w:ind w:firstLine="640"/>
        <w:rPr/>
      </w:pPr>
      <w:r>
        <w:rPr>
          <w:rFonts w:ascii="SimHei" w:hAnsi="SimHei" w:eastAsia="黑体"/>
          <w:sz w:val="32"/>
        </w:rPr>
        <w:t>2</w:t>
      </w:r>
      <w:r>
        <w:rPr>
          <w:rFonts w:ascii="SimHei" w:hAnsi="SimHei" w:eastAsia="黑体"/>
          <w:sz w:val="32"/>
        </w:rPr>
        <w:t>、员工转正后，公司有权根据劳动合同中的有关条款辞退不合格的员工，但须提前一个月以书面形式通知员工本人，否则公司须向员工支付一个月全额工资作为补偿。被辞退员工在收到辞退通知的一个月内，仍属公司员工，须照常上班，并在规定时间内完成工作交接。</w:t>
      </w:r>
    </w:p>
    <w:p>
      <w:pPr>
        <w:pStyle w:val="Normal"/>
        <w:snapToGrid w:val="false"/>
        <w:ind w:firstLine="640"/>
        <w:rPr/>
      </w:pPr>
      <w:r>
        <w:rPr>
          <w:rFonts w:ascii="SimHei" w:hAnsi="SimHei" w:eastAsia="黑体"/>
          <w:sz w:val="32"/>
        </w:rPr>
        <w:t>3</w:t>
      </w:r>
      <w:r>
        <w:rPr>
          <w:rFonts w:ascii="SimHei" w:hAnsi="SimHei" w:eastAsia="黑体"/>
          <w:sz w:val="32"/>
        </w:rPr>
        <w:t>、正式员工辞职须提前一个月以书面形式通知所属部门，否则员工须向公司支付一个月全额工资作为补偿，在经所属部门主管、运营总监及总经理批准后，按有关规定办理离职手续。员工书面提出辞职的一个月内仍属公司员工，须照常上班，并在规定时间内完成工作交接。</w:t>
      </w:r>
    </w:p>
    <w:p>
      <w:pPr>
        <w:pStyle w:val="Normal"/>
        <w:snapToGrid w:val="false"/>
        <w:ind w:firstLine="640"/>
        <w:rPr>
          <w:sz w:val="32"/>
        </w:rPr>
      </w:pPr>
      <w:r>
        <w:rPr>
          <w:rFonts w:ascii="SimHei" w:hAnsi="SimHei" w:eastAsia="黑体"/>
          <w:sz w:val="32"/>
        </w:rPr>
        <w:t>4</w:t>
      </w:r>
      <w:r>
        <w:rPr>
          <w:rFonts w:ascii="SimHei" w:hAnsi="SimHei" w:eastAsia="黑体"/>
          <w:sz w:val="32"/>
        </w:rPr>
        <w:t>、员工辞职时未使用的年假将以薪金结算。如果员工在最后工作日时已使用的年假超过其可休的年假数，将按员工的日薪乘以超用天数，从员工的最后薪金中扣除。</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九、离职流程</w:t>
      </w:r>
    </w:p>
    <w:p>
      <w:pPr>
        <w:pStyle w:val="Normal"/>
        <w:snapToGrid w:val="false"/>
        <w:ind w:firstLine="640"/>
        <w:rPr/>
      </w:pPr>
      <w:r>
        <w:rPr>
          <w:rFonts w:ascii="SimHei" w:hAnsi="SimHei" w:eastAsia="黑体"/>
          <w:sz w:val="32"/>
        </w:rPr>
        <w:t>1</w:t>
      </w:r>
      <w:r>
        <w:rPr>
          <w:rFonts w:ascii="SimHei" w:hAnsi="SimHei" w:eastAsia="黑体"/>
          <w:sz w:val="32"/>
        </w:rPr>
        <w:t>、离职员工必须归还公司的财产、业务文件、资料及应偿付所有未结清的财务帐目。如与公司另有协议的（如培训协议、保密协议等），员工应按协议规定履行责任和义务。如果未能结清上述任何一个事项，公司将保留追究该员工民事责任的权力，同时将从其最后薪金中扣除所欠金额或责令其在规定期限内补足所欠金额。对于未经批准擅自离职的员工，公司将依据国家有关劳动法规追究员工本人及员工受聘新公司的法律责任。</w:t>
      </w:r>
    </w:p>
    <w:p>
      <w:pPr>
        <w:pStyle w:val="Normal"/>
        <w:snapToGrid w:val="false"/>
        <w:ind w:firstLine="640"/>
        <w:rPr>
          <w:sz w:val="32"/>
        </w:rPr>
      </w:pPr>
      <w:r>
        <w:rPr>
          <w:rFonts w:ascii="SimHei" w:hAnsi="SimHei" w:eastAsia="黑体"/>
          <w:sz w:val="32"/>
        </w:rPr>
        <w:t>2</w:t>
      </w:r>
      <w:r>
        <w:rPr>
          <w:rFonts w:ascii="SimHei" w:hAnsi="SimHei" w:eastAsia="黑体"/>
          <w:sz w:val="32"/>
        </w:rPr>
        <w:t>、管理部将在员工提交辞职报告后与其进行离职面谈，并在收到</w:t>
      </w:r>
      <w:r>
        <w:rPr>
          <w:rFonts w:ascii="SimHei" w:hAnsi="SimHei" w:eastAsia="黑体"/>
          <w:sz w:val="32"/>
        </w:rPr>
        <w:t>"</w:t>
      </w:r>
      <w:r>
        <w:rPr>
          <w:rFonts w:ascii="SimHei" w:hAnsi="SimHei" w:eastAsia="黑体"/>
          <w:sz w:val="32"/>
        </w:rPr>
        <w:t>离职清单</w:t>
      </w:r>
      <w:r>
        <w:rPr>
          <w:rFonts w:ascii="SimHei" w:hAnsi="SimHei" w:eastAsia="黑体"/>
          <w:sz w:val="32"/>
        </w:rPr>
        <w:t>"</w:t>
      </w:r>
      <w:r>
        <w:rPr>
          <w:rFonts w:ascii="SimHei" w:hAnsi="SimHei" w:eastAsia="黑体"/>
          <w:sz w:val="32"/>
        </w:rPr>
        <w:t>后结清员工的薪金及其它福利事项。</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十、作息时间</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sz w:val="32"/>
        </w:rPr>
      </w:pPr>
      <w:r>
        <w:rPr>
          <w:rFonts w:ascii="SimHei" w:hAnsi="SimHei" w:eastAsia="黑体"/>
          <w:sz w:val="32"/>
        </w:rPr>
        <w:t>1</w:t>
      </w:r>
      <w:r>
        <w:rPr>
          <w:rFonts w:ascii="SimHei" w:hAnsi="SimHei" w:eastAsia="黑体"/>
          <w:sz w:val="32"/>
        </w:rPr>
        <w:t>、工作日</w:t>
      </w:r>
    </w:p>
    <w:p>
      <w:pPr>
        <w:pStyle w:val="Normal"/>
        <w:snapToGrid w:val="false"/>
        <w:ind w:firstLine="640"/>
        <w:rPr>
          <w:sz w:val="32"/>
        </w:rPr>
      </w:pPr>
      <w:r>
        <w:rPr>
          <w:rFonts w:ascii="SimHei" w:hAnsi="SimHei" w:eastAsia="黑体"/>
          <w:sz w:val="32"/>
        </w:rPr>
        <w:t>周一至周五：上午</w:t>
      </w:r>
      <w:r>
        <w:rPr>
          <w:rFonts w:ascii="SimHei" w:hAnsi="SimHei" w:eastAsia="黑体"/>
          <w:sz w:val="32"/>
        </w:rPr>
        <w:t>8:30</w:t>
      </w:r>
      <w:r>
        <w:rPr>
          <w:rFonts w:ascii="SimHei" w:hAnsi="SimHei" w:eastAsia="黑体"/>
          <w:sz w:val="32"/>
        </w:rPr>
        <w:t>至下午</w:t>
      </w:r>
      <w:r>
        <w:rPr>
          <w:rFonts w:ascii="SimHei" w:hAnsi="SimHei" w:eastAsia="黑体"/>
          <w:sz w:val="32"/>
        </w:rPr>
        <w:t>5:30</w:t>
      </w:r>
    </w:p>
    <w:p>
      <w:pPr>
        <w:pStyle w:val="Normal"/>
        <w:snapToGrid w:val="false"/>
        <w:ind w:firstLine="640"/>
        <w:rPr>
          <w:sz w:val="32"/>
        </w:rPr>
      </w:pPr>
      <w:r>
        <w:rPr>
          <w:rFonts w:ascii="SimHei" w:hAnsi="SimHei" w:eastAsia="黑体"/>
          <w:sz w:val="32"/>
        </w:rPr>
        <w:t>午餐时间中午</w:t>
      </w:r>
      <w:r>
        <w:rPr>
          <w:rFonts w:ascii="SimHei" w:hAnsi="SimHei" w:eastAsia="黑体"/>
          <w:sz w:val="32"/>
        </w:rPr>
        <w:t>12:00</w:t>
      </w:r>
      <w:r>
        <w:rPr>
          <w:rFonts w:ascii="SimHei" w:hAnsi="SimHei" w:eastAsia="黑体"/>
          <w:sz w:val="32"/>
        </w:rPr>
        <w:t>至下午</w:t>
      </w:r>
      <w:r>
        <w:rPr>
          <w:rFonts w:ascii="SimHei" w:hAnsi="SimHei" w:eastAsia="黑体"/>
          <w:sz w:val="32"/>
        </w:rPr>
        <w:t>1:00</w:t>
      </w:r>
    </w:p>
    <w:p>
      <w:pPr>
        <w:pStyle w:val="Normal"/>
        <w:snapToGrid w:val="false"/>
        <w:ind w:firstLine="640"/>
        <w:rPr>
          <w:sz w:val="32"/>
        </w:rPr>
      </w:pPr>
      <w:r>
        <w:rPr>
          <w:rFonts w:ascii="SimHei" w:hAnsi="SimHei" w:eastAsia="黑体"/>
          <w:sz w:val="32"/>
        </w:rPr>
        <w:t>2</w:t>
      </w:r>
      <w:r>
        <w:rPr>
          <w:rFonts w:ascii="SimHei" w:hAnsi="SimHei" w:eastAsia="黑体"/>
          <w:sz w:val="32"/>
        </w:rPr>
        <w:t>、对于销售人员，经主管同意，工作时间可根据客户的需求来安排，除去午餐时间，每天的工作时间不能少于</w:t>
      </w:r>
      <w:r>
        <w:rPr>
          <w:rFonts w:ascii="SimHei" w:hAnsi="SimHei" w:eastAsia="黑体"/>
          <w:sz w:val="32"/>
        </w:rPr>
        <w:t>8</w:t>
      </w:r>
      <w:r>
        <w:rPr>
          <w:rFonts w:ascii="SimHei" w:hAnsi="SimHei" w:eastAsia="黑体"/>
          <w:sz w:val="32"/>
        </w:rPr>
        <w:t>小时（上、下班途中的时间不包括在内）。</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十一、膳食</w:t>
      </w:r>
    </w:p>
    <w:p>
      <w:pPr>
        <w:pStyle w:val="Normal"/>
        <w:snapToGrid w:val="false"/>
        <w:ind w:firstLine="640"/>
        <w:rPr/>
      </w:pPr>
      <w:r>
        <w:rPr>
          <w:rFonts w:ascii="SimHei" w:hAnsi="SimHei" w:eastAsia="黑体"/>
          <w:sz w:val="32"/>
        </w:rPr>
        <w:t>1</w:t>
      </w:r>
      <w:r>
        <w:rPr>
          <w:rFonts w:ascii="SimHei" w:hAnsi="SimHei" w:eastAsia="黑体"/>
          <w:sz w:val="32"/>
        </w:rPr>
        <w:t>、公司在工作日为每位员工提供工作午餐一顿，由管理部根据当天出勤人数统计订餐份数。</w:t>
      </w:r>
    </w:p>
    <w:p>
      <w:pPr>
        <w:pStyle w:val="Normal"/>
        <w:snapToGrid w:val="false"/>
        <w:ind w:firstLine="640"/>
        <w:rPr>
          <w:sz w:val="32"/>
        </w:rPr>
      </w:pPr>
      <w:r>
        <w:rPr>
          <w:rFonts w:ascii="SimHei" w:hAnsi="SimHei" w:eastAsia="黑体"/>
          <w:sz w:val="32"/>
        </w:rPr>
        <w:t>2</w:t>
      </w:r>
      <w:r>
        <w:rPr>
          <w:rFonts w:ascii="SimHei" w:hAnsi="SimHei" w:eastAsia="黑体"/>
          <w:sz w:val="32"/>
        </w:rPr>
        <w:t>、员工如当日不在公司用餐应提前通知管理部，以免多订或少订。</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十二、办公用品</w:t>
      </w:r>
    </w:p>
    <w:p>
      <w:pPr>
        <w:pStyle w:val="Normal"/>
        <w:snapToGrid w:val="false"/>
        <w:ind w:firstLine="640"/>
        <w:rPr/>
      </w:pPr>
      <w:r>
        <w:rPr>
          <w:rFonts w:ascii="SimHei" w:hAnsi="SimHei" w:eastAsia="黑体"/>
          <w:sz w:val="32"/>
        </w:rPr>
        <w:t>1</w:t>
      </w:r>
      <w:r>
        <w:rPr>
          <w:rFonts w:ascii="SimHei" w:hAnsi="SimHei" w:eastAsia="黑体"/>
          <w:sz w:val="32"/>
        </w:rPr>
        <w:t>、员工持经部门主管签字的办公用品申领单领用办公用品。个人领用的办公用品应妥善保管，节约使用，不得冒领、虚领、浪费、盲目追求高档办公用品或带出公司私用</w:t>
      </w:r>
    </w:p>
    <w:p>
      <w:pPr>
        <w:pStyle w:val="Normal"/>
        <w:snapToGrid w:val="false"/>
        <w:ind w:firstLine="640"/>
        <w:rPr>
          <w:sz w:val="32"/>
        </w:rPr>
      </w:pPr>
      <w:r>
        <w:rPr>
          <w:rFonts w:ascii="SimHei" w:hAnsi="SimHei" w:eastAsia="黑体"/>
          <w:sz w:val="32"/>
        </w:rPr>
        <w:t>2</w:t>
      </w:r>
      <w:r>
        <w:rPr>
          <w:rFonts w:ascii="SimHei" w:hAnsi="SimHei" w:eastAsia="黑体"/>
          <w:sz w:val="32"/>
        </w:rPr>
        <w:t>、员工离职前须归还所领用的全部办公用品（低值易耗品除外）。</w:t>
      </w:r>
    </w:p>
    <w:p>
      <w:pPr>
        <w:pStyle w:val="Normal"/>
        <w:ind w:start="720" w:hanging="0"/>
        <w:rPr>
          <w:sz w:val="32"/>
        </w:rPr>
      </w:pPr>
      <w:r>
        <w:rPr>
          <w:rFonts w:ascii="SimHei" w:hAnsi="SimHei" w:eastAsia="黑体"/>
          <w:sz w:val="32"/>
        </w:rPr>
      </w:r>
    </w:p>
    <w:p>
      <w:pPr>
        <w:pStyle w:val="Normal"/>
        <w:rPr/>
      </w:pPr>
      <w:r>
        <w:rPr>
          <w:rFonts w:ascii="SimHei" w:hAnsi="SimHei" w:eastAsia="黑体"/>
          <w:sz w:val="32"/>
        </w:rPr>
        <w:t>十三、长途电话</w:t>
      </w:r>
    </w:p>
    <w:p>
      <w:pPr>
        <w:pStyle w:val="Normal"/>
        <w:snapToGrid w:val="false"/>
        <w:ind w:firstLine="640"/>
        <w:rPr/>
      </w:pPr>
      <w:r>
        <w:rPr>
          <w:rFonts w:ascii="SimHei" w:hAnsi="SimHei" w:eastAsia="黑体"/>
          <w:sz w:val="32"/>
        </w:rPr>
        <w:t>1</w:t>
      </w:r>
      <w:r>
        <w:rPr>
          <w:rFonts w:ascii="SimHei" w:hAnsi="SimHei" w:eastAsia="黑体"/>
          <w:sz w:val="32"/>
        </w:rPr>
        <w:t>、员工因工作需要拨打长途电话的，应以简短的方式，尽量降低长途话费开支。</w:t>
      </w:r>
    </w:p>
    <w:p>
      <w:pPr>
        <w:pStyle w:val="Normal"/>
        <w:snapToGrid w:val="false"/>
        <w:ind w:firstLine="640"/>
        <w:rPr>
          <w:sz w:val="32"/>
        </w:rPr>
      </w:pPr>
      <w:r>
        <w:rPr>
          <w:rFonts w:ascii="SimHei" w:hAnsi="SimHei" w:eastAsia="黑体"/>
          <w:sz w:val="32"/>
        </w:rPr>
        <w:t>2</w:t>
      </w:r>
      <w:r>
        <w:rPr>
          <w:rFonts w:ascii="SimHei" w:hAnsi="SimHei" w:eastAsia="黑体"/>
          <w:sz w:val="32"/>
        </w:rPr>
        <w:t>、员工因私需要拨打长途电话的，应尽量安排在晚上</w:t>
      </w:r>
      <w:r>
        <w:rPr>
          <w:rFonts w:ascii="SimHei" w:hAnsi="SimHei" w:eastAsia="黑体"/>
          <w:sz w:val="32"/>
        </w:rPr>
        <w:t>9</w:t>
      </w:r>
      <w:r>
        <w:rPr>
          <w:rFonts w:ascii="SimHei" w:hAnsi="SimHei" w:eastAsia="黑体"/>
          <w:sz w:val="32"/>
        </w:rPr>
        <w:t>:</w:t>
      </w:r>
      <w:r>
        <w:rPr>
          <w:rFonts w:ascii="SimHei" w:hAnsi="SimHei" w:eastAsia="黑体"/>
          <w:sz w:val="32"/>
        </w:rPr>
        <w:t>00</w:t>
      </w:r>
      <w:r>
        <w:rPr>
          <w:rFonts w:ascii="SimHei" w:hAnsi="SimHei" w:eastAsia="黑体"/>
          <w:sz w:val="32"/>
        </w:rPr>
        <w:t>以后。</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十四、图书</w:t>
      </w:r>
    </w:p>
    <w:p>
      <w:pPr>
        <w:pStyle w:val="Normal"/>
        <w:snapToGrid w:val="false"/>
        <w:ind w:firstLine="640"/>
        <w:rPr/>
      </w:pPr>
      <w:r>
        <w:rPr>
          <w:rFonts w:ascii="SimHei" w:hAnsi="SimHei" w:eastAsia="黑体"/>
          <w:sz w:val="32"/>
        </w:rPr>
        <w:t>1</w:t>
      </w:r>
      <w:r>
        <w:rPr>
          <w:rFonts w:ascii="SimHei" w:hAnsi="SimHei" w:eastAsia="黑体"/>
          <w:sz w:val="32"/>
        </w:rPr>
        <w:t>、员工因工作需要购买图书时，须将所购图书名录及用途申报部门主管，批准后方可购买。</w:t>
      </w:r>
    </w:p>
    <w:p>
      <w:pPr>
        <w:pStyle w:val="Normal"/>
        <w:snapToGrid w:val="false"/>
        <w:ind w:firstLine="640"/>
        <w:rPr/>
      </w:pPr>
      <w:r>
        <w:rPr>
          <w:rFonts w:ascii="SimHei" w:hAnsi="SimHei" w:eastAsia="黑体"/>
          <w:sz w:val="32"/>
        </w:rPr>
        <w:t>2</w:t>
      </w:r>
      <w:r>
        <w:rPr>
          <w:rFonts w:ascii="SimHei" w:hAnsi="SimHei" w:eastAsia="黑体"/>
          <w:sz w:val="32"/>
        </w:rPr>
        <w:t>、购入图书后应先到管理部办理入库手续，由管理部验收并加盖公章后方可报销及使用。</w:t>
      </w:r>
    </w:p>
    <w:p>
      <w:pPr>
        <w:pStyle w:val="Normal"/>
        <w:snapToGrid w:val="false"/>
        <w:ind w:firstLine="640"/>
        <w:rPr/>
      </w:pPr>
      <w:r>
        <w:rPr>
          <w:rFonts w:ascii="SimHei" w:hAnsi="SimHei" w:eastAsia="黑体"/>
          <w:sz w:val="32"/>
        </w:rPr>
        <w:t>3</w:t>
      </w:r>
      <w:r>
        <w:rPr>
          <w:rFonts w:ascii="SimHei" w:hAnsi="SimHei" w:eastAsia="黑体"/>
          <w:sz w:val="32"/>
        </w:rPr>
        <w:t>、公司图书应妥善保管和使用，严禁外借，如带出公司须在管理部办理资产出入手续，凡损坏、丢失图书者，一律照原价赔偿。</w:t>
      </w:r>
    </w:p>
    <w:p>
      <w:pPr>
        <w:pStyle w:val="Normal"/>
        <w:snapToGrid w:val="false"/>
        <w:ind w:firstLine="640"/>
        <w:rPr>
          <w:sz w:val="32"/>
        </w:rPr>
      </w:pPr>
      <w:r>
        <w:rPr>
          <w:rFonts w:ascii="SimHei" w:hAnsi="SimHei" w:eastAsia="黑体"/>
          <w:sz w:val="32"/>
        </w:rPr>
        <w:t>4</w:t>
      </w:r>
      <w:r>
        <w:rPr>
          <w:rFonts w:ascii="SimHei" w:hAnsi="SimHei" w:eastAsia="黑体"/>
          <w:sz w:val="32"/>
        </w:rPr>
        <w:t>、借阅图书应及时归还，便于他人使用。员工离开公司时应将所借图书归还公司并办理归还手续。</w:t>
      </w:r>
    </w:p>
    <w:p>
      <w:pPr>
        <w:pStyle w:val="Normal"/>
        <w:ind w:start="1140" w:hanging="0"/>
        <w:rPr>
          <w:sz w:val="32"/>
        </w:rPr>
      </w:pPr>
      <w:r>
        <w:rPr>
          <w:rFonts w:ascii="SimHei" w:hAnsi="SimHei" w:eastAsia="黑体"/>
          <w:sz w:val="32"/>
        </w:rPr>
      </w:r>
    </w:p>
    <w:p>
      <w:pPr>
        <w:pStyle w:val="Normal"/>
        <w:rPr>
          <w:sz w:val="32"/>
        </w:rPr>
      </w:pPr>
      <w:r>
        <w:rPr>
          <w:rFonts w:ascii="SimHei" w:hAnsi="SimHei" w:eastAsia="黑体"/>
          <w:sz w:val="32"/>
        </w:rPr>
        <w:t>十五、光盘、软件</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sz w:val="32"/>
        </w:rPr>
      </w:pPr>
      <w:r>
        <w:rPr>
          <w:rFonts w:ascii="SimHei" w:hAnsi="SimHei" w:eastAsia="黑体"/>
          <w:sz w:val="32"/>
        </w:rPr>
        <w:t>1</w:t>
      </w:r>
      <w:r>
        <w:rPr>
          <w:rFonts w:ascii="SimHei" w:hAnsi="SimHei" w:eastAsia="黑体"/>
          <w:sz w:val="32"/>
        </w:rPr>
        <w:t>、员工因工作需要购买光盘、软件时，须将所购光盘、软件的种类及用途申报部门主管，批准后方可购买。</w:t>
      </w:r>
    </w:p>
    <w:p>
      <w:pPr>
        <w:pStyle w:val="Normal"/>
        <w:snapToGrid w:val="false"/>
        <w:ind w:firstLine="640"/>
        <w:rPr/>
      </w:pPr>
      <w:r>
        <w:rPr>
          <w:rFonts w:ascii="SimHei" w:hAnsi="SimHei" w:eastAsia="黑体"/>
          <w:sz w:val="32"/>
        </w:rPr>
        <w:t>2</w:t>
      </w:r>
      <w:r>
        <w:rPr>
          <w:rFonts w:ascii="SimHei" w:hAnsi="SimHei" w:eastAsia="黑体"/>
          <w:sz w:val="32"/>
        </w:rPr>
        <w:t>、购入光盘、软件后应先到管理部办理入库手续，由管理部验收后方可报销及使用。</w:t>
      </w:r>
    </w:p>
    <w:p>
      <w:pPr>
        <w:pStyle w:val="Normal"/>
        <w:snapToGrid w:val="false"/>
        <w:ind w:firstLine="640"/>
        <w:rPr/>
      </w:pPr>
      <w:r>
        <w:rPr>
          <w:rFonts w:ascii="SimHei" w:hAnsi="SimHei" w:eastAsia="黑体"/>
          <w:sz w:val="32"/>
        </w:rPr>
        <w:t>3</w:t>
      </w:r>
      <w:r>
        <w:rPr>
          <w:rFonts w:ascii="SimHei" w:hAnsi="SimHei" w:eastAsia="黑体"/>
          <w:sz w:val="32"/>
        </w:rPr>
        <w:t>、员工如需借用光盘、软件，应先到管理部办理登记手续后方可借用。离职前应将所借光盘、软件归还至管理部，并办理归还手续。</w:t>
      </w:r>
    </w:p>
    <w:p>
      <w:pPr>
        <w:pStyle w:val="Normal"/>
        <w:snapToGrid w:val="false"/>
        <w:ind w:firstLine="640"/>
        <w:rPr/>
      </w:pPr>
      <w:r>
        <w:rPr>
          <w:rFonts w:ascii="SimHei" w:hAnsi="SimHei" w:eastAsia="黑体"/>
          <w:sz w:val="32"/>
        </w:rPr>
        <w:t>4</w:t>
      </w:r>
      <w:r>
        <w:rPr>
          <w:rFonts w:ascii="SimHei" w:hAnsi="SimHei" w:eastAsia="黑体"/>
          <w:sz w:val="32"/>
        </w:rPr>
        <w:t>、员工如需刻录光盘，应先到管理部填写刻盘申请单，经部门主管签字后方可领取空白光盘，并执管理部批准的刻盘申请单至有关部门刻盘，刻录完毕后及时交还管理部统一保存。所刻光盘如需带走或送给客户，须在刻盘申请表中说明，并经公司领导审批。刻录光盘应小心谨慎。如刻坏光盘，由有关部门将刻坏光盘交回管理部处理后，方可重新领用。</w:t>
      </w:r>
    </w:p>
    <w:p>
      <w:pPr>
        <w:pStyle w:val="Normal"/>
        <w:snapToGrid w:val="false"/>
        <w:ind w:firstLine="640"/>
        <w:rPr>
          <w:sz w:val="32"/>
        </w:rPr>
      </w:pPr>
      <w:r>
        <w:rPr>
          <w:rFonts w:ascii="SimHei" w:hAnsi="SimHei" w:eastAsia="黑体"/>
          <w:sz w:val="32"/>
        </w:rPr>
        <w:t>5</w:t>
      </w:r>
      <w:r>
        <w:rPr>
          <w:rFonts w:ascii="SimHei" w:hAnsi="SimHei" w:eastAsia="黑体"/>
          <w:sz w:val="32"/>
        </w:rPr>
        <w:t>、爱惜使用公司光盘、软件，不得擅自带出公司或私用。如有损坏、丢失者，一律照原价赔偿。</w:t>
      </w:r>
    </w:p>
    <w:p>
      <w:pPr>
        <w:pStyle w:val="Normal"/>
        <w:rPr/>
      </w:pPr>
      <w:r>
        <w:rPr>
          <w:rFonts w:ascii="SimHei" w:hAnsi="SimHei" w:eastAsia="黑体"/>
          <w:sz w:val="32"/>
        </w:rPr>
        <w:t>十六、资料、文件</w:t>
      </w:r>
    </w:p>
    <w:p>
      <w:pPr>
        <w:pStyle w:val="Normal"/>
        <w:snapToGrid w:val="false"/>
        <w:ind w:firstLine="640"/>
        <w:rPr/>
      </w:pPr>
      <w:r>
        <w:rPr>
          <w:rFonts w:ascii="SimHei" w:hAnsi="SimHei" w:eastAsia="黑体"/>
          <w:sz w:val="32"/>
        </w:rPr>
        <w:t>1</w:t>
      </w:r>
      <w:r>
        <w:rPr>
          <w:rFonts w:ascii="SimHei" w:hAnsi="SimHei" w:eastAsia="黑体"/>
          <w:sz w:val="32"/>
        </w:rPr>
        <w:t>、公司资料、文件分为一般、秘密、机密、绝密四个等级。</w:t>
      </w:r>
    </w:p>
    <w:p>
      <w:pPr>
        <w:pStyle w:val="Normal"/>
        <w:snapToGrid w:val="false"/>
        <w:ind w:firstLine="640"/>
        <w:rPr/>
      </w:pPr>
      <w:r>
        <w:rPr>
          <w:rFonts w:ascii="SimHei" w:hAnsi="SimHei" w:eastAsia="黑体"/>
          <w:sz w:val="32"/>
        </w:rPr>
        <w:t>2</w:t>
      </w:r>
      <w:r>
        <w:rPr>
          <w:rFonts w:ascii="SimHei" w:hAnsi="SimHei" w:eastAsia="黑体"/>
          <w:sz w:val="32"/>
        </w:rPr>
        <w:t>、员工因工作需要借阅一般资料、文件，应先在管理部进行登记；如需借阅保密级资料文件，应由公司领导签字认可，管理部登记后方可借阅。</w:t>
      </w:r>
    </w:p>
    <w:p>
      <w:pPr>
        <w:pStyle w:val="Normal"/>
        <w:snapToGrid w:val="false"/>
        <w:ind w:firstLine="640"/>
        <w:rPr/>
      </w:pPr>
      <w:r>
        <w:rPr>
          <w:rFonts w:ascii="SimHei" w:hAnsi="SimHei" w:eastAsia="黑体"/>
          <w:sz w:val="32"/>
        </w:rPr>
        <w:t>3</w:t>
      </w:r>
      <w:r>
        <w:rPr>
          <w:rFonts w:ascii="SimHei" w:hAnsi="SimHei" w:eastAsia="黑体"/>
          <w:sz w:val="32"/>
        </w:rPr>
        <w:t>、员工使用资料、文件必须爱惜，保持整洁，严禁涂改，注意安全和保密，严禁擅自复印、抄录、转借、遗失，如确属工作需要摘录和复制，凡属保密级文件，须经公司领导批准。</w:t>
      </w:r>
    </w:p>
    <w:p>
      <w:pPr>
        <w:pStyle w:val="Normal"/>
        <w:snapToGrid w:val="false"/>
        <w:ind w:firstLine="640"/>
        <w:rPr>
          <w:sz w:val="32"/>
        </w:rPr>
      </w:pPr>
      <w:r>
        <w:rPr>
          <w:rFonts w:ascii="SimHei" w:hAnsi="SimHei" w:eastAsia="黑体"/>
          <w:sz w:val="32"/>
        </w:rPr>
        <w:t>4</w:t>
      </w:r>
      <w:r>
        <w:rPr>
          <w:rFonts w:ascii="SimHei" w:hAnsi="SimHei" w:eastAsia="黑体"/>
          <w:sz w:val="32"/>
        </w:rPr>
        <w:t>、严禁将公司任何资料、文件外借、私用或带出公司，如被公司发现将予以立即解除劳动合同。员工离职前，应将所借资料、文件归还公司并办理相关手续。资产出入管理员工因工作需要，需携带公司资产外出或将公司外有关设备带入者，应先填写</w:t>
      </w:r>
      <w:r>
        <w:rPr>
          <w:rFonts w:ascii="SimHei" w:hAnsi="SimHei" w:eastAsia="黑体"/>
          <w:sz w:val="32"/>
        </w:rPr>
        <w:t>"</w:t>
      </w:r>
      <w:r>
        <w:rPr>
          <w:rFonts w:ascii="SimHei" w:hAnsi="SimHei" w:eastAsia="黑体"/>
          <w:sz w:val="32"/>
        </w:rPr>
        <w:t>设备出入申请表</w:t>
      </w:r>
      <w:r>
        <w:rPr>
          <w:rFonts w:ascii="SimHei" w:hAnsi="SimHei" w:eastAsia="黑体"/>
          <w:sz w:val="32"/>
        </w:rPr>
        <w:t>"</w:t>
      </w:r>
      <w:r>
        <w:rPr>
          <w:rFonts w:ascii="SimHei" w:hAnsi="SimHei" w:eastAsia="黑体"/>
          <w:sz w:val="32"/>
        </w:rPr>
        <w:t>，经公司领导批准后，交由管理部办理。</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十七、上网规定</w:t>
      </w:r>
    </w:p>
    <w:p>
      <w:pPr>
        <w:pStyle w:val="Normal"/>
        <w:snapToGrid w:val="false"/>
        <w:ind w:firstLine="640"/>
        <w:rPr/>
      </w:pPr>
      <w:r>
        <w:rPr>
          <w:rFonts w:ascii="SimHei" w:hAnsi="SimHei" w:eastAsia="黑体"/>
          <w:sz w:val="32"/>
        </w:rPr>
        <w:t>1</w:t>
      </w:r>
      <w:r>
        <w:rPr>
          <w:rFonts w:ascii="SimHei" w:hAnsi="SimHei" w:eastAsia="黑体"/>
          <w:sz w:val="32"/>
        </w:rPr>
        <w:t>、员工不得利用国际互联网危害国家安全、泄露国家机密，不得侵犯国家的、社会的、集体的利益和公民的合法权益，不得从事违法犯罪活动。</w:t>
      </w:r>
    </w:p>
    <w:p>
      <w:pPr>
        <w:pStyle w:val="Normal"/>
        <w:snapToGrid w:val="false"/>
        <w:ind w:firstLine="640"/>
        <w:rPr>
          <w:sz w:val="32"/>
        </w:rPr>
      </w:pPr>
      <w:r>
        <w:rPr>
          <w:rFonts w:ascii="SimHei" w:hAnsi="SimHei" w:eastAsia="黑体"/>
          <w:sz w:val="32"/>
        </w:rPr>
        <w:t>2</w:t>
      </w:r>
      <w:r>
        <w:rPr>
          <w:rFonts w:ascii="SimHei" w:hAnsi="SimHei" w:eastAsia="黑体"/>
          <w:sz w:val="32"/>
        </w:rPr>
        <w:t>、员工不得利用国际互联网制作、复制、查阅和传播下列信息：</w:t>
      </w:r>
    </w:p>
    <w:p>
      <w:pPr>
        <w:pStyle w:val="Normal"/>
        <w:numPr>
          <w:ilvl w:val="1"/>
          <w:numId w:val="1"/>
        </w:numPr>
        <w:rPr>
          <w:sz w:val="32"/>
        </w:rPr>
      </w:pPr>
      <w:r>
        <w:rPr>
          <w:rFonts w:ascii="SimHei" w:hAnsi="SimHei" w:eastAsia="黑体"/>
          <w:sz w:val="32"/>
        </w:rPr>
        <w:t>煽动抗拒、破坏宪法和法律、行政法规实施的；</w:t>
      </w:r>
    </w:p>
    <w:p>
      <w:pPr>
        <w:pStyle w:val="Normal"/>
        <w:numPr>
          <w:ilvl w:val="1"/>
          <w:numId w:val="1"/>
        </w:numPr>
        <w:rPr>
          <w:sz w:val="32"/>
        </w:rPr>
      </w:pPr>
      <w:r>
        <w:rPr>
          <w:rFonts w:ascii="SimHei" w:hAnsi="SimHei" w:eastAsia="黑体"/>
          <w:sz w:val="32"/>
        </w:rPr>
        <w:t>煽动颠覆国家政权，推翻社会主义制度的；</w:t>
      </w:r>
    </w:p>
    <w:p>
      <w:pPr>
        <w:pStyle w:val="Normal"/>
        <w:numPr>
          <w:ilvl w:val="1"/>
          <w:numId w:val="1"/>
        </w:numPr>
        <w:rPr>
          <w:sz w:val="32"/>
        </w:rPr>
      </w:pPr>
      <w:r>
        <w:rPr>
          <w:rFonts w:ascii="SimHei" w:hAnsi="SimHei" w:eastAsia="黑体"/>
          <w:sz w:val="32"/>
        </w:rPr>
        <w:t>煽动分裂国家、破坏国家统一的；</w:t>
      </w:r>
    </w:p>
    <w:p>
      <w:pPr>
        <w:pStyle w:val="Normal"/>
        <w:numPr>
          <w:ilvl w:val="1"/>
          <w:numId w:val="1"/>
        </w:numPr>
        <w:rPr>
          <w:sz w:val="32"/>
        </w:rPr>
      </w:pPr>
      <w:r>
        <w:rPr>
          <w:rFonts w:ascii="SimHei" w:hAnsi="SimHei" w:eastAsia="黑体"/>
          <w:sz w:val="32"/>
        </w:rPr>
        <w:t>煽动民族仇恨、民族歧视，破坏民族团结的；</w:t>
      </w:r>
    </w:p>
    <w:p>
      <w:pPr>
        <w:pStyle w:val="Normal"/>
        <w:numPr>
          <w:ilvl w:val="1"/>
          <w:numId w:val="1"/>
        </w:numPr>
        <w:rPr>
          <w:sz w:val="32"/>
        </w:rPr>
      </w:pPr>
      <w:r>
        <w:rPr>
          <w:rFonts w:ascii="SimHei" w:hAnsi="SimHei" w:eastAsia="黑体"/>
          <w:sz w:val="32"/>
        </w:rPr>
        <w:t>捏造或者歪曲事实，散布谣言，扰乱社会秩序的；</w:t>
      </w:r>
    </w:p>
    <w:p>
      <w:pPr>
        <w:pStyle w:val="Normal"/>
        <w:numPr>
          <w:ilvl w:val="1"/>
          <w:numId w:val="1"/>
        </w:numPr>
        <w:rPr>
          <w:sz w:val="32"/>
        </w:rPr>
      </w:pPr>
      <w:r>
        <w:rPr>
          <w:rFonts w:ascii="SimHei" w:hAnsi="SimHei" w:eastAsia="黑体"/>
          <w:sz w:val="32"/>
        </w:rPr>
        <w:t>宣扬封建迷信、淫秽、色情、赌博、暴力、凶杀、恐怖，教唆犯罪的；</w:t>
      </w:r>
    </w:p>
    <w:p>
      <w:pPr>
        <w:pStyle w:val="Normal"/>
        <w:numPr>
          <w:ilvl w:val="1"/>
          <w:numId w:val="1"/>
        </w:numPr>
        <w:rPr>
          <w:sz w:val="32"/>
        </w:rPr>
      </w:pPr>
      <w:r>
        <w:rPr>
          <w:rFonts w:ascii="SimHei" w:hAnsi="SimHei" w:eastAsia="黑体"/>
          <w:sz w:val="32"/>
        </w:rPr>
        <w:t>公然侮辱他人或者捏造事实诽谤他人的；</w:t>
      </w:r>
    </w:p>
    <w:p>
      <w:pPr>
        <w:pStyle w:val="Normal"/>
        <w:numPr>
          <w:ilvl w:val="1"/>
          <w:numId w:val="1"/>
        </w:numPr>
        <w:rPr>
          <w:sz w:val="32"/>
        </w:rPr>
      </w:pPr>
      <w:r>
        <w:rPr>
          <w:rFonts w:ascii="SimHei" w:hAnsi="SimHei" w:eastAsia="黑体"/>
          <w:sz w:val="32"/>
        </w:rPr>
        <w:t>损害国家机关信誉的；</w:t>
      </w:r>
    </w:p>
    <w:p>
      <w:pPr>
        <w:pStyle w:val="Normal"/>
        <w:numPr>
          <w:ilvl w:val="1"/>
          <w:numId w:val="1"/>
        </w:numPr>
        <w:rPr>
          <w:sz w:val="32"/>
        </w:rPr>
      </w:pPr>
      <w:r>
        <w:rPr>
          <w:rFonts w:ascii="SimHei" w:hAnsi="SimHei" w:eastAsia="黑体"/>
          <w:sz w:val="32"/>
        </w:rPr>
        <w:t>其他违反宪法和法律、行政规定的。</w:t>
      </w:r>
    </w:p>
    <w:p>
      <w:pPr>
        <w:pStyle w:val="Normal"/>
        <w:snapToGrid w:val="false"/>
        <w:ind w:firstLine="640"/>
        <w:rPr/>
      </w:pPr>
      <w:r>
        <w:rPr>
          <w:rFonts w:ascii="SimHei" w:hAnsi="SimHei" w:eastAsia="黑体"/>
          <w:sz w:val="32"/>
        </w:rPr>
        <w:t>3</w:t>
      </w:r>
      <w:r>
        <w:rPr>
          <w:rFonts w:ascii="SimHei" w:hAnsi="SimHei" w:eastAsia="黑体"/>
          <w:sz w:val="32"/>
        </w:rPr>
        <w:t>、员工不得从事下列危害计算机网络安全的活动：</w:t>
      </w:r>
    </w:p>
    <w:p>
      <w:pPr>
        <w:pStyle w:val="Normal"/>
        <w:numPr>
          <w:ilvl w:val="1"/>
          <w:numId w:val="1"/>
        </w:numPr>
        <w:rPr>
          <w:sz w:val="32"/>
        </w:rPr>
      </w:pPr>
      <w:r>
        <w:rPr>
          <w:rFonts w:ascii="SimHei" w:hAnsi="SimHei" w:eastAsia="黑体"/>
          <w:sz w:val="32"/>
        </w:rPr>
        <w:t>未经允许，进入计算机信息网络或者使用计算机信息网络资源的；</w:t>
      </w:r>
    </w:p>
    <w:p>
      <w:pPr>
        <w:pStyle w:val="Normal"/>
        <w:numPr>
          <w:ilvl w:val="1"/>
          <w:numId w:val="1"/>
        </w:numPr>
        <w:rPr>
          <w:sz w:val="32"/>
        </w:rPr>
      </w:pPr>
      <w:r>
        <w:rPr>
          <w:rFonts w:ascii="SimHei" w:hAnsi="SimHei" w:eastAsia="黑体"/>
          <w:sz w:val="32"/>
        </w:rPr>
        <w:t>未经允许，对计算机信息网络功能进行删除、修改或者增加的；</w:t>
      </w:r>
    </w:p>
    <w:p>
      <w:pPr>
        <w:pStyle w:val="Normal"/>
        <w:numPr>
          <w:ilvl w:val="1"/>
          <w:numId w:val="1"/>
        </w:numPr>
        <w:rPr>
          <w:sz w:val="32"/>
        </w:rPr>
      </w:pPr>
      <w:r>
        <w:rPr>
          <w:rFonts w:ascii="SimHei" w:hAnsi="SimHei" w:eastAsia="黑体"/>
          <w:sz w:val="32"/>
        </w:rPr>
        <w:t>未经允许，对计算机信息网络中存储、处理或者传输的数据和应用程序进行删除、修改或者增加的；</w:t>
      </w:r>
    </w:p>
    <w:p>
      <w:pPr>
        <w:pStyle w:val="Normal"/>
        <w:numPr>
          <w:ilvl w:val="1"/>
          <w:numId w:val="1"/>
        </w:numPr>
        <w:rPr>
          <w:sz w:val="32"/>
        </w:rPr>
      </w:pPr>
      <w:r>
        <w:rPr>
          <w:rFonts w:ascii="SimHei" w:hAnsi="SimHei" w:eastAsia="黑体"/>
          <w:sz w:val="32"/>
        </w:rPr>
        <w:t>故意制作、传播计算机病毒等破坏性程序的；</w:t>
      </w:r>
    </w:p>
    <w:p>
      <w:pPr>
        <w:pStyle w:val="Normal"/>
        <w:numPr>
          <w:ilvl w:val="1"/>
          <w:numId w:val="1"/>
        </w:numPr>
        <w:rPr>
          <w:sz w:val="32"/>
        </w:rPr>
      </w:pPr>
      <w:r>
        <w:rPr>
          <w:rFonts w:ascii="SimHei" w:hAnsi="SimHei" w:eastAsia="黑体"/>
          <w:sz w:val="32"/>
        </w:rPr>
        <w:t>其他危害计算机信息网络安全的。</w:t>
      </w:r>
    </w:p>
    <w:p>
      <w:pPr>
        <w:pStyle w:val="Normal"/>
        <w:snapToGrid w:val="false"/>
        <w:ind w:firstLine="640"/>
        <w:rPr/>
      </w:pPr>
      <w:r>
        <w:rPr>
          <w:rFonts w:ascii="SimHei" w:hAnsi="SimHei" w:eastAsia="黑体"/>
          <w:sz w:val="32"/>
        </w:rPr>
        <w:t>4</w:t>
      </w:r>
      <w:r>
        <w:rPr>
          <w:rFonts w:ascii="SimHei" w:hAnsi="SimHei" w:eastAsia="黑体"/>
          <w:sz w:val="32"/>
        </w:rPr>
        <w:t>、员工不得利用国际互联网侵犯其他公民的通信自由和通信秘密。</w:t>
      </w:r>
    </w:p>
    <w:p>
      <w:pPr>
        <w:pStyle w:val="Normal"/>
        <w:snapToGrid w:val="false"/>
        <w:ind w:firstLine="640"/>
        <w:rPr/>
      </w:pPr>
      <w:r>
        <w:rPr>
          <w:rFonts w:ascii="SimHei" w:hAnsi="SimHei" w:eastAsia="黑体"/>
          <w:sz w:val="32"/>
        </w:rPr>
        <w:t>5</w:t>
      </w:r>
      <w:r>
        <w:rPr>
          <w:rFonts w:ascii="SimHei" w:hAnsi="SimHei" w:eastAsia="黑体"/>
          <w:sz w:val="32"/>
        </w:rPr>
        <w:t>、员工不得在工作时间上网进行与工作无关的活动。</w:t>
      </w:r>
    </w:p>
    <w:p>
      <w:pPr>
        <w:pStyle w:val="Normal"/>
        <w:snapToGrid w:val="false"/>
        <w:ind w:firstLine="640"/>
        <w:rPr/>
      </w:pPr>
      <w:r>
        <w:rPr>
          <w:rFonts w:ascii="SimHei" w:hAnsi="SimHei" w:eastAsia="黑体"/>
          <w:sz w:val="32"/>
        </w:rPr>
        <w:t>6</w:t>
      </w:r>
      <w:r>
        <w:rPr>
          <w:rFonts w:ascii="SimHei" w:hAnsi="SimHei" w:eastAsia="黑体"/>
          <w:sz w:val="32"/>
        </w:rPr>
        <w:t>、公司内部网及国际互联网络均由软件开发部有关人员负责统一管理，有权对员工的上网情况进行监督，并对违反以上规定的员工进行相应的干预并提出相应的处理意见。环境维护公共办公区域的良好环境是每位员工的职责与义务，员工应严格遵循以下三点：</w:t>
      </w:r>
    </w:p>
    <w:p>
      <w:pPr>
        <w:pStyle w:val="Normal"/>
        <w:snapToGrid w:val="false"/>
        <w:ind w:firstLine="640"/>
        <w:rPr/>
      </w:pPr>
      <w:r>
        <w:rPr>
          <w:rFonts w:ascii="SimHei" w:hAnsi="SimHei" w:eastAsia="黑体"/>
          <w:sz w:val="32"/>
        </w:rPr>
        <w:t>（</w:t>
      </w:r>
      <w:r>
        <w:rPr>
          <w:rFonts w:ascii="SimHei" w:hAnsi="SimHei" w:eastAsia="黑体"/>
          <w:sz w:val="32"/>
        </w:rPr>
        <w:t>1</w:t>
      </w:r>
      <w:r>
        <w:rPr>
          <w:rFonts w:ascii="SimHei" w:hAnsi="SimHei" w:eastAsia="黑体"/>
          <w:sz w:val="32"/>
        </w:rPr>
        <w:t>）将本人工作场所的所有物品区分为有必要与没有必要的，除了有必要的留下来，其他的都清除掉。</w:t>
      </w:r>
    </w:p>
    <w:p>
      <w:pPr>
        <w:pStyle w:val="Normal"/>
        <w:snapToGrid w:val="false"/>
        <w:ind w:firstLine="640"/>
        <w:rPr/>
      </w:pPr>
      <w:r>
        <w:rPr>
          <w:rFonts w:ascii="SimHei" w:hAnsi="SimHei" w:eastAsia="黑体"/>
          <w:sz w:val="32"/>
        </w:rPr>
        <w:t>（</w:t>
      </w:r>
      <w:r>
        <w:rPr>
          <w:rFonts w:ascii="SimHei" w:hAnsi="SimHei" w:eastAsia="黑体"/>
          <w:sz w:val="32"/>
        </w:rPr>
        <w:t>2</w:t>
      </w:r>
      <w:r>
        <w:rPr>
          <w:rFonts w:ascii="SimHei" w:hAnsi="SimHei" w:eastAsia="黑体"/>
          <w:sz w:val="32"/>
        </w:rPr>
        <w:t>）把留下来的必要用的物品依规定位置摆放，并放置整齐，加以标示。</w:t>
      </w:r>
    </w:p>
    <w:p>
      <w:pPr>
        <w:pStyle w:val="Normal"/>
        <w:snapToGrid w:val="false"/>
        <w:ind w:firstLine="640"/>
        <w:rPr>
          <w:sz w:val="32"/>
        </w:rPr>
      </w:pPr>
      <w:r>
        <w:rPr>
          <w:rFonts w:ascii="SimHei" w:hAnsi="SimHei" w:eastAsia="黑体"/>
          <w:sz w:val="32"/>
        </w:rPr>
        <w:t>（</w:t>
      </w:r>
      <w:r>
        <w:rPr>
          <w:rFonts w:ascii="SimHei" w:hAnsi="SimHei" w:eastAsia="黑体"/>
          <w:sz w:val="32"/>
        </w:rPr>
        <w:t>3</w:t>
      </w:r>
      <w:r>
        <w:rPr>
          <w:rFonts w:ascii="SimHei" w:hAnsi="SimHei" w:eastAsia="黑体"/>
          <w:sz w:val="32"/>
        </w:rPr>
        <w:t>）保持个人工作场所内及周围环境的干净整齐。</w:t>
      </w:r>
    </w:p>
    <w:p>
      <w:pPr>
        <w:pStyle w:val="Normal"/>
        <w:ind w:start="870" w:hanging="0"/>
        <w:rPr>
          <w:sz w:val="32"/>
        </w:rPr>
      </w:pPr>
      <w:r>
        <w:rPr>
          <w:rFonts w:ascii="SimHei" w:hAnsi="SimHei" w:eastAsia="黑体"/>
          <w:sz w:val="32"/>
        </w:rPr>
      </w:r>
    </w:p>
    <w:p>
      <w:pPr>
        <w:pStyle w:val="Normal"/>
        <w:ind w:start="870" w:hanging="0"/>
        <w:rPr>
          <w:sz w:val="32"/>
        </w:rPr>
      </w:pPr>
      <w:r>
        <w:rPr>
          <w:rFonts w:ascii="SimHei" w:hAnsi="SimHei" w:eastAsia="黑体"/>
          <w:sz w:val="32"/>
        </w:rPr>
      </w:r>
    </w:p>
    <w:p>
      <w:pPr>
        <w:pStyle w:val="Normal"/>
        <w:numPr>
          <w:ilvl w:val="0"/>
          <w:numId w:val="2"/>
        </w:numPr>
        <w:jc w:val="center"/>
        <w:rPr>
          <w:sz w:val="32"/>
        </w:rPr>
      </w:pPr>
      <w:r>
        <w:rPr>
          <w:rFonts w:ascii="SimHei" w:hAnsi="SimHei" w:eastAsia="黑体"/>
          <w:sz w:val="32"/>
        </w:rPr>
        <w:t>薪资福利及奖惩</w:t>
      </w:r>
    </w:p>
    <w:p>
      <w:pPr>
        <w:pStyle w:val="Normal"/>
        <w:jc w:val="center"/>
        <w:rPr>
          <w:sz w:val="32"/>
        </w:rPr>
      </w:pPr>
      <w:r>
        <w:rPr>
          <w:rFonts w:ascii="SimHei" w:hAnsi="SimHei" w:eastAsia="黑体"/>
          <w:sz w:val="32"/>
        </w:rPr>
      </w:r>
    </w:p>
    <w:p>
      <w:pPr>
        <w:pStyle w:val="Normal"/>
        <w:rPr>
          <w:sz w:val="32"/>
        </w:rPr>
      </w:pPr>
      <w:r>
        <w:rPr>
          <w:rFonts w:ascii="SimHei" w:hAnsi="SimHei" w:eastAsia="黑体"/>
          <w:sz w:val="32"/>
        </w:rPr>
        <w:t>一、薪酬福利原则</w:t>
      </w:r>
    </w:p>
    <w:p>
      <w:pPr>
        <w:pStyle w:val="Normal"/>
        <w:snapToGrid w:val="false"/>
        <w:ind w:firstLine="640"/>
        <w:rPr/>
      </w:pPr>
      <w:r>
        <w:rPr>
          <w:rFonts w:ascii="SimHei" w:hAnsi="SimHei" w:eastAsia="黑体"/>
          <w:sz w:val="32"/>
        </w:rPr>
        <w:t>1</w:t>
      </w:r>
      <w:r>
        <w:rPr>
          <w:rFonts w:ascii="SimHei" w:hAnsi="SimHei" w:eastAsia="黑体"/>
          <w:sz w:val="32"/>
        </w:rPr>
        <w:t>、公司的薪酬原则是提供在同行业中具有竞争力的薪酬水平，即员工的薪酬将保持在同行业人力资源市场的平均水平以上。</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sz w:val="32"/>
        </w:rPr>
      </w:pPr>
      <w:r>
        <w:rPr>
          <w:rFonts w:ascii="SimHei" w:hAnsi="SimHei" w:eastAsia="黑体"/>
          <w:sz w:val="32"/>
        </w:rPr>
        <w:t>2</w:t>
      </w:r>
      <w:r>
        <w:rPr>
          <w:rFonts w:ascii="SimHei" w:hAnsi="SimHei" w:eastAsia="黑体"/>
          <w:sz w:val="32"/>
        </w:rPr>
        <w:t>、基于公平对待每位员工的原则，根据员工所相应承担的责任和对公司的贡献，以及员工的业绩表现，来确定每位员工的薪酬级别。</w:t>
      </w:r>
    </w:p>
    <w:p>
      <w:pPr>
        <w:pStyle w:val="Normal"/>
        <w:snapToGrid w:val="false"/>
        <w:ind w:firstLine="640"/>
        <w:rPr>
          <w:sz w:val="32"/>
        </w:rPr>
      </w:pPr>
      <w:r>
        <w:rPr>
          <w:rFonts w:ascii="SimHei" w:hAnsi="SimHei" w:eastAsia="黑体"/>
          <w:sz w:val="32"/>
        </w:rPr>
        <w:t>3</w:t>
      </w:r>
      <w:r>
        <w:rPr>
          <w:rFonts w:ascii="SimHei" w:hAnsi="SimHei" w:eastAsia="黑体"/>
          <w:sz w:val="32"/>
        </w:rPr>
        <w:t>、公司将定期与其他同行业公司的薪酬水平作比较，以确保竞争力。</w:t>
      </w:r>
    </w:p>
    <w:p>
      <w:pPr>
        <w:pStyle w:val="Normal"/>
        <w:snapToGrid w:val="false"/>
        <w:ind w:firstLine="640"/>
        <w:rPr>
          <w:sz w:val="32"/>
        </w:rPr>
      </w:pPr>
      <w:r>
        <w:rPr>
          <w:rFonts w:ascii="SimHei" w:hAnsi="SimHei" w:eastAsia="黑体"/>
          <w:sz w:val="32"/>
        </w:rPr>
        <w:t>4</w:t>
      </w:r>
      <w:r>
        <w:rPr>
          <w:rFonts w:ascii="SimHei" w:hAnsi="SimHei" w:eastAsia="黑体"/>
          <w:sz w:val="32"/>
        </w:rPr>
        <w:t>、薪酬、福利制度每年由管理部修订一次，员工的薪酬、福利将根据新的薪酬、福利制度进行相应的调整。</w:t>
      </w:r>
    </w:p>
    <w:p>
      <w:pPr>
        <w:pStyle w:val="Normal"/>
        <w:snapToGrid w:val="false"/>
        <w:ind w:firstLine="640"/>
        <w:rPr>
          <w:sz w:val="32"/>
        </w:rPr>
      </w:pPr>
      <w:r>
        <w:rPr>
          <w:rFonts w:ascii="SimHei" w:hAnsi="SimHei" w:eastAsia="黑体"/>
          <w:sz w:val="32"/>
        </w:rPr>
        <w:t>5</w:t>
      </w:r>
      <w:r>
        <w:rPr>
          <w:rFonts w:ascii="SimHei" w:hAnsi="SimHei" w:eastAsia="黑体"/>
          <w:sz w:val="32"/>
        </w:rPr>
        <w:t>、公司按照</w:t>
      </w:r>
      <w:r>
        <w:rPr>
          <w:rFonts w:ascii="SimHei" w:hAnsi="SimHei" w:eastAsia="黑体"/>
          <w:sz w:val="32"/>
        </w:rPr>
        <w:t>"</w:t>
      </w:r>
      <w:r>
        <w:rPr>
          <w:rFonts w:ascii="SimHei" w:hAnsi="SimHei" w:eastAsia="黑体"/>
          <w:sz w:val="32"/>
        </w:rPr>
        <w:t>按劳取酬、多劳多得</w:t>
      </w:r>
      <w:r>
        <w:rPr>
          <w:rFonts w:ascii="SimHei" w:hAnsi="SimHei" w:eastAsia="黑体"/>
          <w:sz w:val="32"/>
        </w:rPr>
        <w:t>"</w:t>
      </w:r>
      <w:r>
        <w:rPr>
          <w:rFonts w:ascii="SimHei" w:hAnsi="SimHei" w:eastAsia="黑体"/>
          <w:sz w:val="32"/>
        </w:rPr>
        <w:t>的分配原则，根据员工的岗位、职责、能力、贡献、表现、工作年限等情况综合考虑其薪酬、福利的调整。</w:t>
      </w:r>
    </w:p>
    <w:p>
      <w:pPr>
        <w:pStyle w:val="Normal"/>
        <w:snapToGrid w:val="false"/>
        <w:ind w:firstLine="640"/>
        <w:rPr>
          <w:sz w:val="32"/>
        </w:rPr>
      </w:pPr>
      <w:r>
        <w:rPr>
          <w:rFonts w:ascii="SimHei" w:hAnsi="SimHei" w:eastAsia="黑体"/>
          <w:sz w:val="32"/>
        </w:rPr>
        <w:t>6</w:t>
      </w:r>
      <w:r>
        <w:rPr>
          <w:rFonts w:ascii="SimHei" w:hAnsi="SimHei" w:eastAsia="黑体"/>
          <w:sz w:val="32"/>
        </w:rPr>
        <w:t>、公司按国家有关规定为员工办理各项保险。</w:t>
      </w:r>
    </w:p>
    <w:p>
      <w:pPr>
        <w:pStyle w:val="Normal"/>
        <w:rPr>
          <w:sz w:val="32"/>
        </w:rPr>
      </w:pPr>
      <w:r>
        <w:rPr>
          <w:rFonts w:ascii="SimHei" w:hAnsi="SimHei" w:eastAsia="黑体"/>
          <w:sz w:val="32"/>
        </w:rPr>
      </w:r>
    </w:p>
    <w:p>
      <w:pPr>
        <w:pStyle w:val="Normal"/>
        <w:rPr>
          <w:sz w:val="32"/>
        </w:rPr>
      </w:pPr>
      <w:r>
        <w:rPr>
          <w:rFonts w:ascii="SimHei" w:hAnsi="SimHei" w:eastAsia="黑体"/>
          <w:sz w:val="32"/>
        </w:rPr>
        <w:t>二、薪酬组成</w:t>
      </w:r>
    </w:p>
    <w:p>
      <w:pPr>
        <w:pStyle w:val="Normal"/>
        <w:snapToGrid w:val="false"/>
        <w:ind w:firstLine="640"/>
        <w:rPr>
          <w:sz w:val="32"/>
        </w:rPr>
      </w:pPr>
      <w:r>
        <w:rPr>
          <w:rFonts w:ascii="SimHei" w:hAnsi="SimHei" w:eastAsia="黑体"/>
          <w:sz w:val="32"/>
        </w:rPr>
        <w:t>员工的月薪酬总额由基本工资和岗位工资两部分组成。</w:t>
      </w:r>
    </w:p>
    <w:p>
      <w:pPr>
        <w:pStyle w:val="Normal"/>
        <w:rPr>
          <w:sz w:val="32"/>
        </w:rPr>
      </w:pPr>
      <w:r>
        <w:rPr>
          <w:rFonts w:ascii="SimHei" w:hAnsi="SimHei" w:eastAsia="黑体"/>
          <w:sz w:val="32"/>
        </w:rPr>
      </w:r>
    </w:p>
    <w:p>
      <w:pPr>
        <w:pStyle w:val="Normal"/>
        <w:rPr>
          <w:sz w:val="32"/>
        </w:rPr>
      </w:pPr>
      <w:r>
        <w:rPr>
          <w:rFonts w:ascii="SimHei" w:hAnsi="SimHei" w:eastAsia="黑体"/>
          <w:sz w:val="32"/>
        </w:rPr>
        <w:t>三、薪酬发放</w:t>
      </w:r>
    </w:p>
    <w:p>
      <w:pPr>
        <w:pStyle w:val="Normal"/>
        <w:snapToGrid w:val="false"/>
        <w:ind w:firstLine="640"/>
        <w:rPr>
          <w:sz w:val="32"/>
        </w:rPr>
      </w:pPr>
      <w:r>
        <w:rPr>
          <w:rFonts w:ascii="SimHei" w:hAnsi="SimHei" w:eastAsia="黑体"/>
          <w:sz w:val="32"/>
        </w:rPr>
        <w:t>1</w:t>
      </w:r>
      <w:r>
        <w:rPr>
          <w:rFonts w:ascii="SimHei" w:hAnsi="SimHei" w:eastAsia="黑体"/>
          <w:sz w:val="32"/>
        </w:rPr>
        <w:t>、薪酬发放时间为每月</w:t>
      </w:r>
      <w:r>
        <w:rPr>
          <w:rFonts w:ascii="SimHei" w:hAnsi="SimHei" w:eastAsia="黑体"/>
          <w:sz w:val="32"/>
        </w:rPr>
        <w:t>6</w:t>
      </w:r>
      <w:r>
        <w:rPr>
          <w:rFonts w:ascii="SimHei" w:hAnsi="SimHei" w:eastAsia="黑体"/>
          <w:sz w:val="32"/>
        </w:rPr>
        <w:t>日（考勤月为每月</w:t>
      </w:r>
      <w:r>
        <w:rPr>
          <w:rFonts w:ascii="SimHei" w:hAnsi="SimHei" w:eastAsia="黑体"/>
          <w:sz w:val="32"/>
        </w:rPr>
        <w:t>1</w:t>
      </w:r>
      <w:r>
        <w:rPr>
          <w:rFonts w:ascii="SimHei" w:hAnsi="SimHei" w:eastAsia="黑体"/>
          <w:sz w:val="32"/>
        </w:rPr>
        <w:t>日至</w:t>
      </w:r>
      <w:r>
        <w:rPr>
          <w:rFonts w:ascii="SimHei" w:hAnsi="SimHei" w:eastAsia="黑体"/>
          <w:sz w:val="32"/>
        </w:rPr>
        <w:t>30</w:t>
      </w:r>
      <w:r>
        <w:rPr>
          <w:rFonts w:ascii="SimHei" w:hAnsi="SimHei" w:eastAsia="黑体"/>
          <w:sz w:val="32"/>
        </w:rPr>
        <w:t>或</w:t>
      </w:r>
      <w:r>
        <w:rPr>
          <w:rFonts w:ascii="SimHei" w:hAnsi="SimHei" w:eastAsia="黑体"/>
          <w:sz w:val="32"/>
        </w:rPr>
        <w:t>31</w:t>
      </w:r>
      <w:r>
        <w:rPr>
          <w:rFonts w:ascii="SimHei" w:hAnsi="SimHei" w:eastAsia="黑体"/>
          <w:sz w:val="32"/>
        </w:rPr>
        <w:t>日）</w:t>
      </w:r>
    </w:p>
    <w:p>
      <w:pPr>
        <w:pStyle w:val="Normal"/>
        <w:snapToGrid w:val="false"/>
        <w:ind w:firstLine="640"/>
        <w:rPr>
          <w:sz w:val="32"/>
        </w:rPr>
      </w:pPr>
      <w:r>
        <w:rPr>
          <w:rFonts w:ascii="SimHei" w:hAnsi="SimHei" w:eastAsia="黑体"/>
          <w:sz w:val="32"/>
        </w:rPr>
        <w:t>2</w:t>
      </w:r>
      <w:r>
        <w:rPr>
          <w:rFonts w:ascii="SimHei" w:hAnsi="SimHei" w:eastAsia="黑体"/>
          <w:sz w:val="32"/>
        </w:rPr>
        <w:t>、员工于每月</w:t>
      </w:r>
      <w:r>
        <w:rPr>
          <w:rFonts w:ascii="SimHei" w:hAnsi="SimHei" w:eastAsia="黑体"/>
          <w:sz w:val="32"/>
        </w:rPr>
        <w:t>6</w:t>
      </w:r>
      <w:r>
        <w:rPr>
          <w:rFonts w:ascii="SimHei" w:hAnsi="SimHei" w:eastAsia="黑体"/>
          <w:sz w:val="32"/>
        </w:rPr>
        <w:t>日至管理部领取工资单，并持公司为每位员工办理的储蓄卡至相关银行领取并核对，如有异议，及时至管理部查询。</w:t>
      </w:r>
    </w:p>
    <w:p>
      <w:pPr>
        <w:pStyle w:val="Normal"/>
        <w:rPr>
          <w:sz w:val="32"/>
        </w:rPr>
      </w:pPr>
      <w:r>
        <w:rPr>
          <w:rFonts w:ascii="SimHei" w:hAnsi="SimHei" w:eastAsia="黑体"/>
          <w:sz w:val="32"/>
        </w:rPr>
      </w:r>
    </w:p>
    <w:p>
      <w:pPr>
        <w:pStyle w:val="Normal"/>
        <w:rPr>
          <w:sz w:val="32"/>
        </w:rPr>
      </w:pPr>
      <w:r>
        <w:rPr>
          <w:rFonts w:ascii="SimHei" w:hAnsi="SimHei" w:eastAsia="黑体"/>
          <w:sz w:val="32"/>
        </w:rPr>
        <w:t>四、加班与加班工资</w:t>
      </w:r>
    </w:p>
    <w:p>
      <w:pPr>
        <w:pStyle w:val="Normal"/>
        <w:snapToGrid w:val="false"/>
        <w:ind w:firstLine="640"/>
        <w:rPr>
          <w:sz w:val="32"/>
        </w:rPr>
      </w:pPr>
      <w:r>
        <w:rPr>
          <w:rFonts w:ascii="SimHei" w:hAnsi="SimHei" w:eastAsia="黑体"/>
          <w:sz w:val="32"/>
        </w:rPr>
        <w:t>1</w:t>
      </w:r>
      <w:r>
        <w:rPr>
          <w:rFonts w:ascii="SimHei" w:hAnsi="SimHei" w:eastAsia="黑体"/>
          <w:sz w:val="32"/>
        </w:rPr>
        <w:t>、加班工资制度及补假制度仅适用于管理部，其余员工及部门主管级以上人员因工作性质和岗位职责要求，在确定薪资水平及奖励计划时已计入可能发生的超时工作报酬，故不另行享受加班工资。</w:t>
      </w:r>
    </w:p>
    <w:p>
      <w:pPr>
        <w:pStyle w:val="Normal"/>
        <w:snapToGrid w:val="false"/>
        <w:ind w:firstLine="640"/>
        <w:rPr/>
      </w:pPr>
      <w:r>
        <w:rPr>
          <w:rFonts w:ascii="SimHei" w:hAnsi="SimHei" w:eastAsia="黑体"/>
          <w:sz w:val="32"/>
        </w:rPr>
        <w:t>2</w:t>
      </w:r>
      <w:r>
        <w:rPr>
          <w:rFonts w:ascii="SimHei" w:hAnsi="SimHei" w:eastAsia="黑体"/>
          <w:sz w:val="32"/>
        </w:rPr>
        <w:t>、公司因业务需要，可要求员工在正常工作时间以外或节假日期间加班，公司按劳动法有关规定支付加班工资或给予补假，加班以半天起算，具体方法如下：</w:t>
      </w:r>
      <w:r>
        <w:rPr>
          <w:rFonts w:ascii="SimHei" w:hAnsi="SimHei" w:eastAsia="黑体"/>
          <w:sz w:val="32"/>
        </w:rPr>
        <w:t>*</w:t>
      </w:r>
      <w:r>
        <w:rPr>
          <w:rFonts w:ascii="SimHei" w:hAnsi="SimHei" w:eastAsia="黑体"/>
          <w:sz w:val="32"/>
        </w:rPr>
        <w:t>工作日加班工资＝月薪酬总额</w:t>
      </w:r>
      <w:r>
        <w:rPr>
          <w:rFonts w:ascii="SimHei" w:hAnsi="SimHei" w:eastAsia="黑体"/>
          <w:sz w:val="32"/>
        </w:rPr>
        <w:t>/30</w:t>
      </w:r>
      <w:r>
        <w:rPr>
          <w:rFonts w:ascii="SimHei" w:hAnsi="SimHei" w:eastAsia="黑体"/>
          <w:sz w:val="32"/>
        </w:rPr>
        <w:t>×</w:t>
      </w:r>
      <w:r>
        <w:rPr>
          <w:rFonts w:ascii="SimHei" w:hAnsi="SimHei" w:eastAsia="黑体"/>
          <w:sz w:val="32"/>
        </w:rPr>
        <w:t>1.5</w:t>
      </w:r>
      <w:r>
        <w:rPr>
          <w:rFonts w:ascii="SimHei" w:hAnsi="SimHei" w:eastAsia="黑体"/>
          <w:sz w:val="32"/>
        </w:rPr>
        <w:t>×</w:t>
      </w:r>
      <w:r>
        <w:rPr>
          <w:rFonts w:ascii="SimHei" w:hAnsi="SimHei" w:eastAsia="黑体"/>
          <w:sz w:val="32"/>
        </w:rPr>
        <w:t>加班时间</w:t>
      </w:r>
      <w:r>
        <w:rPr>
          <w:rFonts w:ascii="SimHei" w:hAnsi="SimHei" w:eastAsia="黑体"/>
          <w:sz w:val="32"/>
        </w:rPr>
        <w:t>*</w:t>
      </w:r>
      <w:r>
        <w:rPr>
          <w:rFonts w:ascii="SimHei" w:hAnsi="SimHei" w:eastAsia="黑体"/>
          <w:sz w:val="32"/>
        </w:rPr>
        <w:t>休息日加班工资＝月薪酬总额</w:t>
      </w:r>
      <w:r>
        <w:rPr>
          <w:rFonts w:ascii="SimHei" w:hAnsi="SimHei" w:eastAsia="黑体"/>
          <w:sz w:val="32"/>
        </w:rPr>
        <w:t>/30</w:t>
      </w:r>
      <w:r>
        <w:rPr>
          <w:rFonts w:ascii="SimHei" w:hAnsi="SimHei" w:eastAsia="黑体"/>
          <w:sz w:val="32"/>
        </w:rPr>
        <w:t>×</w:t>
      </w:r>
      <w:r>
        <w:rPr>
          <w:rFonts w:ascii="SimHei" w:hAnsi="SimHei" w:eastAsia="黑体"/>
          <w:sz w:val="32"/>
        </w:rPr>
        <w:t>2</w:t>
      </w:r>
      <w:r>
        <w:rPr>
          <w:rFonts w:ascii="SimHei" w:hAnsi="SimHei" w:eastAsia="黑体"/>
          <w:sz w:val="32"/>
        </w:rPr>
        <w:t>×</w:t>
      </w:r>
      <w:r>
        <w:rPr>
          <w:rFonts w:ascii="SimHei" w:hAnsi="SimHei" w:eastAsia="黑体"/>
          <w:sz w:val="32"/>
        </w:rPr>
        <w:t>加班时间</w:t>
      </w:r>
      <w:r>
        <w:rPr>
          <w:rFonts w:ascii="SimHei" w:hAnsi="SimHei" w:eastAsia="黑体"/>
          <w:sz w:val="32"/>
        </w:rPr>
        <w:t>*</w:t>
      </w:r>
      <w:r>
        <w:rPr>
          <w:rFonts w:ascii="SimHei" w:hAnsi="SimHei" w:eastAsia="黑体"/>
          <w:sz w:val="32"/>
        </w:rPr>
        <w:t>法定假日加班工资＝月薪酬总额</w:t>
      </w:r>
      <w:r>
        <w:rPr>
          <w:rFonts w:ascii="SimHei" w:hAnsi="SimHei" w:eastAsia="黑体"/>
          <w:sz w:val="32"/>
        </w:rPr>
        <w:t>/30</w:t>
      </w:r>
      <w:r>
        <w:rPr>
          <w:rFonts w:ascii="SimHei" w:hAnsi="SimHei" w:eastAsia="黑体"/>
          <w:sz w:val="32"/>
        </w:rPr>
        <w:t>×</w:t>
      </w:r>
      <w:r>
        <w:rPr>
          <w:rFonts w:ascii="SimHei" w:hAnsi="SimHei" w:eastAsia="黑体"/>
          <w:sz w:val="32"/>
        </w:rPr>
        <w:t>3</w:t>
      </w:r>
      <w:r>
        <w:rPr>
          <w:rFonts w:ascii="SimHei" w:hAnsi="SimHei" w:eastAsia="黑体"/>
          <w:sz w:val="32"/>
        </w:rPr>
        <w:t>×</w:t>
      </w:r>
      <w:r>
        <w:rPr>
          <w:rFonts w:ascii="SimHei" w:hAnsi="SimHei" w:eastAsia="黑体"/>
          <w:sz w:val="32"/>
        </w:rPr>
        <w:t>加班时间。</w:t>
      </w:r>
    </w:p>
    <w:p>
      <w:pPr>
        <w:pStyle w:val="Normal"/>
        <w:snapToGrid w:val="false"/>
        <w:ind w:firstLine="640"/>
        <w:rPr>
          <w:sz w:val="32"/>
        </w:rPr>
      </w:pPr>
      <w:r>
        <w:rPr>
          <w:rFonts w:ascii="SimHei" w:hAnsi="SimHei" w:eastAsia="黑体"/>
          <w:sz w:val="32"/>
        </w:rPr>
        <w:t>3</w:t>
      </w:r>
      <w:r>
        <w:rPr>
          <w:rFonts w:ascii="SimHei" w:hAnsi="SimHei" w:eastAsia="黑体"/>
          <w:sz w:val="32"/>
        </w:rPr>
        <w:t>、出差或客户应酬等交际活动不计加班。</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pPr>
      <w:r>
        <w:rPr>
          <w:rFonts w:ascii="SimHei" w:hAnsi="SimHei" w:eastAsia="黑体"/>
          <w:sz w:val="32"/>
        </w:rPr>
        <w:t>4</w:t>
      </w:r>
      <w:r>
        <w:rPr>
          <w:rFonts w:ascii="SimHei" w:hAnsi="SimHei" w:eastAsia="黑体"/>
          <w:sz w:val="32"/>
        </w:rPr>
        <w:t>、工作日加班至晚上</w:t>
      </w:r>
      <w:r>
        <w:rPr>
          <w:rFonts w:ascii="SimHei" w:hAnsi="SimHei" w:eastAsia="黑体"/>
          <w:sz w:val="32"/>
        </w:rPr>
        <w:t>7</w:t>
      </w:r>
      <w:r>
        <w:rPr>
          <w:rFonts w:ascii="SimHei" w:hAnsi="SimHei" w:eastAsia="黑体"/>
          <w:sz w:val="32"/>
        </w:rPr>
        <w:t>：</w:t>
      </w:r>
      <w:r>
        <w:rPr>
          <w:rFonts w:ascii="SimHei" w:hAnsi="SimHei" w:eastAsia="黑体"/>
          <w:sz w:val="32"/>
        </w:rPr>
        <w:t>00</w:t>
      </w:r>
      <w:r>
        <w:rPr>
          <w:rFonts w:ascii="SimHei" w:hAnsi="SimHei" w:eastAsia="黑体"/>
          <w:sz w:val="32"/>
        </w:rPr>
        <w:t>以后以及休息日或国定假日加班的员工，可申请加班餐贴，费用为</w:t>
      </w:r>
      <w:r>
        <w:rPr>
          <w:rFonts w:ascii="SimHei" w:hAnsi="SimHei" w:eastAsia="黑体"/>
          <w:sz w:val="32"/>
        </w:rPr>
        <w:t>8</w:t>
      </w:r>
      <w:r>
        <w:rPr>
          <w:rFonts w:ascii="SimHei" w:hAnsi="SimHei" w:eastAsia="黑体"/>
          <w:sz w:val="32"/>
        </w:rPr>
        <w:t>元</w:t>
      </w:r>
      <w:r>
        <w:rPr>
          <w:rFonts w:ascii="SimHei" w:hAnsi="SimHei" w:eastAsia="黑体"/>
          <w:sz w:val="32"/>
        </w:rPr>
        <w:t>/</w:t>
      </w:r>
      <w:r>
        <w:rPr>
          <w:rFonts w:ascii="SimHei" w:hAnsi="SimHei" w:eastAsia="黑体"/>
          <w:sz w:val="32"/>
        </w:rPr>
        <w:t>餐。</w:t>
      </w:r>
    </w:p>
    <w:p>
      <w:pPr>
        <w:pStyle w:val="Normal"/>
        <w:snapToGrid w:val="false"/>
        <w:ind w:firstLine="640"/>
        <w:rPr/>
      </w:pPr>
      <w:r>
        <w:rPr>
          <w:rFonts w:ascii="SimHei" w:hAnsi="SimHei" w:eastAsia="黑体"/>
          <w:sz w:val="32"/>
        </w:rPr>
        <w:t>5</w:t>
      </w:r>
      <w:r>
        <w:rPr>
          <w:rFonts w:ascii="SimHei" w:hAnsi="SimHei" w:eastAsia="黑体"/>
          <w:sz w:val="32"/>
        </w:rPr>
        <w:t>、员工如需加班，应如实填写</w:t>
      </w:r>
      <w:r>
        <w:rPr>
          <w:rFonts w:ascii="SimHei" w:hAnsi="SimHei" w:eastAsia="黑体"/>
          <w:sz w:val="32"/>
        </w:rPr>
        <w:t>"</w:t>
      </w:r>
      <w:r>
        <w:rPr>
          <w:rFonts w:ascii="SimHei" w:hAnsi="SimHei" w:eastAsia="黑体"/>
          <w:sz w:val="32"/>
        </w:rPr>
        <w:t>加班申请表</w:t>
      </w:r>
      <w:r>
        <w:rPr>
          <w:rFonts w:ascii="SimHei" w:hAnsi="SimHei" w:eastAsia="黑体"/>
          <w:sz w:val="32"/>
        </w:rPr>
        <w:t>"</w:t>
      </w:r>
      <w:r>
        <w:rPr>
          <w:rFonts w:ascii="SimHei" w:hAnsi="SimHei" w:eastAsia="黑体"/>
          <w:sz w:val="32"/>
        </w:rPr>
        <w:t>，经部门主管批准后，方可按有关制度执行。</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五、奖金计划</w:t>
      </w:r>
    </w:p>
    <w:p>
      <w:pPr>
        <w:pStyle w:val="Normal"/>
        <w:snapToGrid w:val="false"/>
        <w:ind w:firstLine="640"/>
        <w:rPr>
          <w:sz w:val="32"/>
        </w:rPr>
      </w:pPr>
      <w:r>
        <w:rPr>
          <w:rFonts w:ascii="SimHei" w:hAnsi="SimHei" w:eastAsia="黑体"/>
          <w:sz w:val="32"/>
        </w:rPr>
        <w:t>公司所有正式员工均有资格享受公司的各项奖金计划。奖金计划是根据个人、不同部门等具体核定设计的。公司有权根据经营业绩，随时对奖金计划的设计、发放、对象等作出调整。</w:t>
      </w:r>
    </w:p>
    <w:p>
      <w:pPr>
        <w:pStyle w:val="Normal"/>
        <w:ind w:start="150" w:hanging="0"/>
        <w:rPr>
          <w:sz w:val="32"/>
        </w:rPr>
      </w:pPr>
      <w:r>
        <w:rPr>
          <w:rFonts w:ascii="SimHei" w:hAnsi="SimHei" w:eastAsia="黑体"/>
          <w:sz w:val="32"/>
        </w:rPr>
      </w:r>
    </w:p>
    <w:p>
      <w:pPr>
        <w:pStyle w:val="Normal"/>
        <w:rPr>
          <w:sz w:val="32"/>
        </w:rPr>
      </w:pPr>
      <w:r>
        <w:rPr>
          <w:rFonts w:ascii="SimHei" w:hAnsi="SimHei" w:eastAsia="黑体"/>
          <w:sz w:val="32"/>
        </w:rPr>
        <w:t>六、社会保险福利依社保有关规定执行。</w:t>
      </w:r>
    </w:p>
    <w:p>
      <w:pPr>
        <w:pStyle w:val="Normal"/>
        <w:ind w:start="150" w:hanging="0"/>
        <w:rPr>
          <w:sz w:val="32"/>
        </w:rPr>
      </w:pPr>
      <w:r>
        <w:rPr>
          <w:rFonts w:ascii="SimHei" w:hAnsi="SimHei" w:eastAsia="黑体"/>
          <w:sz w:val="32"/>
        </w:rPr>
      </w:r>
    </w:p>
    <w:p>
      <w:pPr>
        <w:pStyle w:val="Normal"/>
        <w:ind w:start="150" w:hanging="0"/>
        <w:rPr>
          <w:sz w:val="32"/>
        </w:rPr>
      </w:pPr>
      <w:r>
        <w:rPr>
          <w:rFonts w:ascii="SimHei" w:hAnsi="SimHei" w:eastAsia="黑体"/>
          <w:sz w:val="32"/>
        </w:rPr>
      </w:r>
    </w:p>
    <w:p>
      <w:pPr>
        <w:pStyle w:val="Normal"/>
        <w:numPr>
          <w:ilvl w:val="0"/>
          <w:numId w:val="2"/>
        </w:numPr>
        <w:jc w:val="center"/>
        <w:rPr>
          <w:sz w:val="32"/>
        </w:rPr>
      </w:pPr>
      <w:r>
        <w:rPr>
          <w:rFonts w:ascii="SimHei" w:hAnsi="SimHei" w:eastAsia="黑体"/>
          <w:sz w:val="32"/>
        </w:rPr>
        <w:t>出差制度</w:t>
      </w:r>
    </w:p>
    <w:p>
      <w:pPr>
        <w:pStyle w:val="Normal"/>
        <w:jc w:val="center"/>
        <w:rPr>
          <w:sz w:val="32"/>
        </w:rPr>
      </w:pPr>
      <w:r>
        <w:rPr>
          <w:rFonts w:ascii="SimHei" w:hAnsi="SimHei" w:eastAsia="黑体"/>
          <w:sz w:val="32"/>
        </w:rPr>
      </w:r>
    </w:p>
    <w:p>
      <w:pPr>
        <w:pStyle w:val="Normal"/>
        <w:rPr>
          <w:sz w:val="32"/>
        </w:rPr>
      </w:pPr>
      <w:r>
        <w:rPr>
          <w:rFonts w:ascii="SimHei" w:hAnsi="SimHei" w:eastAsia="黑体"/>
          <w:sz w:val="32"/>
        </w:rPr>
        <w:t>一、出差定义</w:t>
      </w:r>
    </w:p>
    <w:p>
      <w:pPr>
        <w:pStyle w:val="Normal"/>
        <w:snapToGrid w:val="false"/>
        <w:ind w:firstLine="640"/>
        <w:rPr/>
      </w:pPr>
      <w:r>
        <w:rPr>
          <w:rFonts w:ascii="SimHei" w:hAnsi="SimHei" w:eastAsia="黑体"/>
          <w:sz w:val="32"/>
        </w:rPr>
        <w:t>因公司业务需要前往日常工作所在地以外的国家、省、市、地区被视为出差。出差按地区分为国内出差和国外出差，按时间长短分为当日往返和需要逗留</w:t>
      </w:r>
      <w:r>
        <w:rPr>
          <w:rFonts w:ascii="SimHei" w:hAnsi="SimHei" w:eastAsia="黑体"/>
          <w:sz w:val="32"/>
        </w:rPr>
        <w:t>24</w:t>
      </w:r>
      <w:r>
        <w:rPr>
          <w:rFonts w:ascii="SimHei" w:hAnsi="SimHei" w:eastAsia="黑体"/>
          <w:sz w:val="32"/>
        </w:rPr>
        <w:t>小时以上的出差。出差补贴因出差地区和时间的不同而不同。</w:t>
      </w:r>
    </w:p>
    <w:p>
      <w:pPr>
        <w:pStyle w:val="Normal"/>
        <w:snapToGrid w:val="false"/>
        <w:ind w:firstLine="640"/>
        <w:rPr>
          <w:sz w:val="32"/>
        </w:rPr>
      </w:pPr>
      <w:r>
        <w:rPr>
          <w:rFonts w:ascii="SimHei" w:hAnsi="SimHei" w:eastAsia="黑体"/>
          <w:sz w:val="32"/>
        </w:rPr>
      </w:r>
    </w:p>
    <w:p>
      <w:pPr>
        <w:pStyle w:val="Normal"/>
        <w:rPr/>
      </w:pPr>
      <w:r>
        <w:rPr>
          <w:rFonts w:ascii="SimHei" w:hAnsi="SimHei" w:eastAsia="黑体"/>
          <w:sz w:val="32"/>
        </w:rPr>
        <w:t>二、出差规定</w:t>
      </w:r>
    </w:p>
    <w:p>
      <w:pPr>
        <w:pStyle w:val="Normal"/>
        <w:snapToGrid w:val="false"/>
        <w:ind w:firstLine="640"/>
        <w:rPr>
          <w:sz w:val="32"/>
        </w:rPr>
      </w:pPr>
      <w:r>
        <w:rPr>
          <w:rFonts w:ascii="SimHei" w:hAnsi="SimHei" w:eastAsia="黑体"/>
          <w:sz w:val="32"/>
        </w:rPr>
        <w:t>1</w:t>
      </w:r>
      <w:r>
        <w:rPr>
          <w:rFonts w:ascii="SimHei" w:hAnsi="SimHei" w:eastAsia="黑体"/>
          <w:sz w:val="32"/>
        </w:rPr>
        <w:t>、通常情况下员工需提前一周向上级主管提出出差（当日往返的出差可根据实际情况决定）申请，并作好工作安排，保证离开期间不会给工作带来任何影响。</w:t>
      </w:r>
    </w:p>
    <w:p>
      <w:pPr>
        <w:pStyle w:val="Normal"/>
        <w:snapToGrid w:val="false"/>
        <w:ind w:firstLine="640"/>
        <w:rPr/>
      </w:pPr>
      <w:r>
        <w:rPr>
          <w:rFonts w:ascii="SimHei" w:hAnsi="SimHei" w:eastAsia="黑体"/>
          <w:sz w:val="32"/>
        </w:rPr>
        <w:t>2</w:t>
      </w:r>
      <w:r>
        <w:rPr>
          <w:rFonts w:ascii="SimHei" w:hAnsi="SimHei" w:eastAsia="黑体"/>
          <w:sz w:val="32"/>
        </w:rPr>
        <w:t>、出差期间员工应遵守如下规定：</w:t>
      </w:r>
    </w:p>
    <w:p>
      <w:pPr>
        <w:pStyle w:val="Normal"/>
        <w:numPr>
          <w:ilvl w:val="1"/>
          <w:numId w:val="1"/>
        </w:numPr>
        <w:rPr>
          <w:sz w:val="32"/>
        </w:rPr>
      </w:pPr>
      <w:r>
        <w:rPr>
          <w:rFonts w:ascii="SimHei" w:hAnsi="SimHei" w:eastAsia="黑体"/>
          <w:sz w:val="32"/>
        </w:rPr>
        <w:t>注意言行举止，展示公司良好的企业形象；</w:t>
      </w:r>
    </w:p>
    <w:p>
      <w:pPr>
        <w:pStyle w:val="Normal"/>
        <w:numPr>
          <w:ilvl w:val="1"/>
          <w:numId w:val="1"/>
        </w:numPr>
        <w:rPr>
          <w:sz w:val="32"/>
        </w:rPr>
      </w:pPr>
      <w:r>
        <w:rPr>
          <w:rFonts w:ascii="SimHei" w:hAnsi="SimHei" w:eastAsia="黑体"/>
          <w:sz w:val="32"/>
        </w:rPr>
        <w:t>避免与出差目的无关的活动；</w:t>
      </w:r>
    </w:p>
    <w:p>
      <w:pPr>
        <w:pStyle w:val="Normal"/>
        <w:numPr>
          <w:ilvl w:val="1"/>
          <w:numId w:val="1"/>
        </w:numPr>
        <w:rPr>
          <w:sz w:val="32"/>
        </w:rPr>
      </w:pPr>
      <w:r>
        <w:rPr>
          <w:rFonts w:ascii="SimHei" w:hAnsi="SimHei" w:eastAsia="黑体"/>
          <w:sz w:val="32"/>
        </w:rPr>
        <w:t>出差在外期间应与上级主管保持联系，通报工作进程。如有行程变动，应立即报上级主管批准方可执行；</w:t>
      </w:r>
    </w:p>
    <w:p>
      <w:pPr>
        <w:pStyle w:val="Normal"/>
        <w:numPr>
          <w:ilvl w:val="1"/>
          <w:numId w:val="1"/>
        </w:numPr>
        <w:rPr>
          <w:sz w:val="32"/>
        </w:rPr>
      </w:pPr>
      <w:r>
        <w:rPr>
          <w:rFonts w:ascii="SimHei" w:hAnsi="SimHei" w:eastAsia="黑体"/>
          <w:sz w:val="32"/>
        </w:rPr>
        <w:t>出差任务完成后应及时返回；</w:t>
      </w:r>
    </w:p>
    <w:p>
      <w:pPr>
        <w:pStyle w:val="Normal"/>
        <w:numPr>
          <w:ilvl w:val="1"/>
          <w:numId w:val="1"/>
        </w:numPr>
        <w:rPr>
          <w:sz w:val="32"/>
        </w:rPr>
      </w:pPr>
      <w:r>
        <w:rPr>
          <w:rFonts w:ascii="SimHei" w:hAnsi="SimHei" w:eastAsia="黑体"/>
          <w:sz w:val="32"/>
        </w:rPr>
        <w:t>出差回来应及时向上级主管汇报工作情况。</w:t>
      </w:r>
    </w:p>
    <w:p>
      <w:pPr>
        <w:pStyle w:val="Normal"/>
        <w:snapToGrid w:val="false"/>
        <w:ind w:firstLine="640"/>
        <w:rPr/>
      </w:pPr>
      <w:r>
        <w:rPr>
          <w:rFonts w:ascii="SimHei" w:hAnsi="SimHei" w:eastAsia="黑体"/>
          <w:sz w:val="32"/>
        </w:rPr>
        <w:t>3</w:t>
      </w:r>
      <w:r>
        <w:rPr>
          <w:rFonts w:ascii="SimHei" w:hAnsi="SimHei" w:eastAsia="黑体"/>
          <w:sz w:val="32"/>
        </w:rPr>
        <w:t>、交通工具员工出差一般应选择乘坐汽车或火车（在火车上过夜方可选择卧铺），特殊情况或时间紧急方可乘坐飞机（经济舱）。</w:t>
      </w:r>
    </w:p>
    <w:p>
      <w:pPr>
        <w:pStyle w:val="Normal"/>
        <w:snapToGrid w:val="false"/>
        <w:ind w:firstLine="640"/>
        <w:rPr/>
      </w:pPr>
      <w:r>
        <w:rPr>
          <w:rFonts w:ascii="SimHei" w:hAnsi="SimHei" w:eastAsia="黑体"/>
          <w:sz w:val="32"/>
        </w:rPr>
        <w:t>4</w:t>
      </w:r>
      <w:r>
        <w:rPr>
          <w:rFonts w:ascii="SimHei" w:hAnsi="SimHei" w:eastAsia="黑体"/>
          <w:sz w:val="32"/>
        </w:rPr>
        <w:t>、出差住宿标准需在出差地逗留</w:t>
      </w:r>
      <w:r>
        <w:rPr>
          <w:rFonts w:ascii="SimHei" w:hAnsi="SimHei" w:eastAsia="黑体"/>
          <w:sz w:val="32"/>
        </w:rPr>
        <w:t>24</w:t>
      </w:r>
      <w:r>
        <w:rPr>
          <w:rFonts w:ascii="SimHei" w:hAnsi="SimHei" w:eastAsia="黑体"/>
          <w:sz w:val="32"/>
        </w:rPr>
        <w:t>小时以上的员工选择住宿地时，一般员工住宿标准为</w:t>
      </w:r>
      <w:r>
        <w:rPr>
          <w:rFonts w:ascii="SimHei" w:hAnsi="SimHei" w:eastAsia="黑体"/>
          <w:sz w:val="32"/>
        </w:rPr>
        <w:t>200</w:t>
      </w:r>
      <w:r>
        <w:rPr>
          <w:rFonts w:ascii="SimHei" w:hAnsi="SimHei" w:eastAsia="黑体"/>
          <w:sz w:val="32"/>
        </w:rPr>
        <w:t>元</w:t>
      </w:r>
      <w:r>
        <w:rPr>
          <w:rFonts w:ascii="SimHei" w:hAnsi="SimHei" w:eastAsia="黑体"/>
          <w:sz w:val="32"/>
        </w:rPr>
        <w:t>/</w:t>
      </w:r>
      <w:r>
        <w:rPr>
          <w:rFonts w:ascii="SimHei" w:hAnsi="SimHei" w:eastAsia="黑体"/>
          <w:sz w:val="32"/>
        </w:rPr>
        <w:t>夜，部门主管级住宿标准为</w:t>
      </w:r>
      <w:r>
        <w:rPr>
          <w:rFonts w:ascii="SimHei" w:hAnsi="SimHei" w:eastAsia="黑体"/>
          <w:sz w:val="32"/>
        </w:rPr>
        <w:t>300</w:t>
      </w:r>
      <w:r>
        <w:rPr>
          <w:rFonts w:ascii="SimHei" w:hAnsi="SimHei" w:eastAsia="黑体"/>
          <w:sz w:val="32"/>
        </w:rPr>
        <w:t>元</w:t>
      </w:r>
      <w:r>
        <w:rPr>
          <w:rFonts w:ascii="SimHei" w:hAnsi="SimHei" w:eastAsia="黑体"/>
          <w:sz w:val="32"/>
        </w:rPr>
        <w:t>/</w:t>
      </w:r>
      <w:r>
        <w:rPr>
          <w:rFonts w:ascii="SimHei" w:hAnsi="SimHei" w:eastAsia="黑体"/>
          <w:sz w:val="32"/>
        </w:rPr>
        <w:t>夜，部门主管级以上者住宿标准为</w:t>
      </w:r>
      <w:r>
        <w:rPr>
          <w:rFonts w:ascii="SimHei" w:hAnsi="SimHei" w:eastAsia="黑体"/>
          <w:sz w:val="32"/>
        </w:rPr>
        <w:t>400</w:t>
      </w:r>
      <w:r>
        <w:rPr>
          <w:rFonts w:ascii="SimHei" w:hAnsi="SimHei" w:eastAsia="黑体"/>
          <w:sz w:val="32"/>
        </w:rPr>
        <w:t>元</w:t>
      </w:r>
      <w:r>
        <w:rPr>
          <w:rFonts w:ascii="SimHei" w:hAnsi="SimHei" w:eastAsia="黑体"/>
          <w:sz w:val="32"/>
        </w:rPr>
        <w:t>/</w:t>
      </w:r>
      <w:r>
        <w:rPr>
          <w:rFonts w:ascii="SimHei" w:hAnsi="SimHei" w:eastAsia="黑体"/>
          <w:sz w:val="32"/>
        </w:rPr>
        <w:t>夜。特殊情况经总经理批准后可超过以上标准。国外出差具体住宿标准参照当地水平决定，遵循合理经济的原则。</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pPr>
      <w:r>
        <w:rPr>
          <w:rFonts w:ascii="SimHei" w:hAnsi="SimHei" w:eastAsia="黑体"/>
          <w:sz w:val="32"/>
        </w:rPr>
        <w:t>5</w:t>
      </w:r>
      <w:r>
        <w:rPr>
          <w:rFonts w:ascii="SimHei" w:hAnsi="SimHei" w:eastAsia="黑体"/>
          <w:sz w:val="32"/>
        </w:rPr>
        <w:t>、伙食标准</w:t>
      </w:r>
    </w:p>
    <w:p>
      <w:pPr>
        <w:pStyle w:val="Normal"/>
        <w:numPr>
          <w:ilvl w:val="1"/>
          <w:numId w:val="1"/>
        </w:numPr>
        <w:rPr/>
      </w:pPr>
      <w:r>
        <w:rPr>
          <w:rFonts w:ascii="SimHei" w:hAnsi="SimHei" w:eastAsia="黑体"/>
          <w:sz w:val="32"/>
        </w:rPr>
        <w:t>早餐标准为</w:t>
      </w:r>
      <w:r>
        <w:rPr>
          <w:rFonts w:ascii="SimHei" w:hAnsi="SimHei" w:eastAsia="黑体"/>
          <w:sz w:val="32"/>
        </w:rPr>
        <w:t>10</w:t>
      </w:r>
      <w:r>
        <w:rPr>
          <w:rFonts w:ascii="SimHei" w:hAnsi="SimHei" w:eastAsia="黑体"/>
          <w:sz w:val="32"/>
        </w:rPr>
        <w:t>元，午餐为</w:t>
      </w:r>
      <w:r>
        <w:rPr>
          <w:rFonts w:ascii="SimHei" w:hAnsi="SimHei" w:eastAsia="黑体"/>
          <w:sz w:val="32"/>
        </w:rPr>
        <w:t>30</w:t>
      </w:r>
      <w:r>
        <w:rPr>
          <w:rFonts w:ascii="SimHei" w:hAnsi="SimHei" w:eastAsia="黑体"/>
          <w:sz w:val="32"/>
        </w:rPr>
        <w:t>元，晚餐为</w:t>
      </w:r>
      <w:r>
        <w:rPr>
          <w:rFonts w:ascii="SimHei" w:hAnsi="SimHei" w:eastAsia="黑体"/>
          <w:sz w:val="32"/>
        </w:rPr>
        <w:t>30</w:t>
      </w:r>
      <w:r>
        <w:rPr>
          <w:rFonts w:ascii="SimHei" w:hAnsi="SimHei" w:eastAsia="黑体"/>
          <w:sz w:val="32"/>
        </w:rPr>
        <w:t>元。员工结束出差后可按标准在报销时申请出差餐费补贴；员工也可选择实报实销，但每日总餐费不可超过</w:t>
      </w:r>
      <w:r>
        <w:rPr>
          <w:rFonts w:ascii="SimHei" w:hAnsi="SimHei" w:eastAsia="黑体"/>
          <w:sz w:val="32"/>
        </w:rPr>
        <w:t>70</w:t>
      </w:r>
      <w:r>
        <w:rPr>
          <w:rFonts w:ascii="SimHei" w:hAnsi="SimHei" w:eastAsia="黑体"/>
          <w:sz w:val="32"/>
        </w:rPr>
        <w:t>元。</w:t>
      </w:r>
    </w:p>
    <w:p>
      <w:pPr>
        <w:pStyle w:val="Normal"/>
        <w:numPr>
          <w:ilvl w:val="1"/>
          <w:numId w:val="1"/>
        </w:numPr>
        <w:rPr/>
      </w:pPr>
      <w:r>
        <w:rPr>
          <w:rFonts w:ascii="SimHei" w:hAnsi="SimHei" w:eastAsia="黑体"/>
          <w:sz w:val="32"/>
        </w:rPr>
        <w:t>当日往返的出差，如于早上</w:t>
      </w:r>
      <w:r>
        <w:rPr>
          <w:rFonts w:ascii="SimHei" w:hAnsi="SimHei" w:eastAsia="黑体"/>
          <w:sz w:val="32"/>
        </w:rPr>
        <w:t>7</w:t>
      </w:r>
      <w:r>
        <w:rPr>
          <w:rFonts w:ascii="SimHei" w:hAnsi="SimHei" w:eastAsia="黑体"/>
          <w:sz w:val="32"/>
        </w:rPr>
        <w:t>：</w:t>
      </w:r>
      <w:r>
        <w:rPr>
          <w:rFonts w:ascii="SimHei" w:hAnsi="SimHei" w:eastAsia="黑体"/>
          <w:sz w:val="32"/>
        </w:rPr>
        <w:t>00</w:t>
      </w:r>
      <w:r>
        <w:rPr>
          <w:rFonts w:ascii="SimHei" w:hAnsi="SimHei" w:eastAsia="黑体"/>
          <w:sz w:val="32"/>
        </w:rPr>
        <w:t>前离家，可按标准申请早餐补贴；如于晚上</w:t>
      </w:r>
      <w:r>
        <w:rPr>
          <w:rFonts w:ascii="SimHei" w:hAnsi="SimHei" w:eastAsia="黑体"/>
          <w:sz w:val="32"/>
        </w:rPr>
        <w:t>7</w:t>
      </w:r>
      <w:r>
        <w:rPr>
          <w:rFonts w:ascii="SimHei" w:hAnsi="SimHei" w:eastAsia="黑体"/>
          <w:sz w:val="32"/>
        </w:rPr>
        <w:t>：</w:t>
      </w:r>
      <w:r>
        <w:rPr>
          <w:rFonts w:ascii="SimHei" w:hAnsi="SimHei" w:eastAsia="黑体"/>
          <w:sz w:val="32"/>
        </w:rPr>
        <w:t>00</w:t>
      </w:r>
      <w:r>
        <w:rPr>
          <w:rFonts w:ascii="SimHei" w:hAnsi="SimHei" w:eastAsia="黑体"/>
          <w:sz w:val="32"/>
        </w:rPr>
        <w:t>以后结束出差，可按标准申请晚餐补贴。</w:t>
      </w:r>
    </w:p>
    <w:p>
      <w:pPr>
        <w:pStyle w:val="Normal"/>
        <w:numPr>
          <w:ilvl w:val="1"/>
          <w:numId w:val="1"/>
        </w:numPr>
        <w:rPr>
          <w:sz w:val="32"/>
        </w:rPr>
      </w:pPr>
      <w:r>
        <w:rPr>
          <w:rFonts w:ascii="SimHei" w:hAnsi="SimHei" w:eastAsia="黑体"/>
          <w:sz w:val="32"/>
        </w:rPr>
        <w:t>出差期间如安排宴请客户，凭发票按规定交际应酬费报销，此餐的餐费补贴将被取消。</w:t>
      </w:r>
    </w:p>
    <w:p>
      <w:pPr>
        <w:pStyle w:val="Normal"/>
        <w:numPr>
          <w:ilvl w:val="1"/>
          <w:numId w:val="1"/>
        </w:numPr>
        <w:rPr>
          <w:sz w:val="32"/>
        </w:rPr>
      </w:pPr>
      <w:r>
        <w:rPr>
          <w:rFonts w:ascii="SimHei" w:hAnsi="SimHei" w:eastAsia="黑体"/>
          <w:sz w:val="32"/>
        </w:rPr>
        <w:t>酒店住宿含早餐或培训、会议等活动中提供餐饮的，则相应的餐费补贴被取消。</w:t>
      </w:r>
    </w:p>
    <w:p>
      <w:pPr>
        <w:pStyle w:val="Normal"/>
        <w:snapToGrid w:val="false"/>
        <w:ind w:firstLine="640"/>
        <w:rPr/>
      </w:pPr>
      <w:r>
        <w:rPr>
          <w:rFonts w:ascii="SimHei" w:hAnsi="SimHei" w:eastAsia="黑体"/>
          <w:sz w:val="32"/>
        </w:rPr>
        <w:t>6</w:t>
      </w:r>
      <w:r>
        <w:rPr>
          <w:rFonts w:ascii="SimHei" w:hAnsi="SimHei" w:eastAsia="黑体"/>
          <w:sz w:val="32"/>
        </w:rPr>
        <w:t>、出差补贴</w:t>
      </w:r>
    </w:p>
    <w:p>
      <w:pPr>
        <w:pStyle w:val="Normal"/>
        <w:numPr>
          <w:ilvl w:val="1"/>
          <w:numId w:val="1"/>
        </w:numPr>
        <w:rPr/>
      </w:pPr>
      <w:r>
        <w:rPr>
          <w:rFonts w:ascii="SimHei" w:hAnsi="SimHei" w:eastAsia="黑体"/>
          <w:sz w:val="32"/>
        </w:rPr>
        <w:t>国内出差：省内或当日往返的出差每人每天补贴</w:t>
      </w:r>
      <w:r>
        <w:rPr>
          <w:rFonts w:ascii="SimHei" w:hAnsi="SimHei" w:eastAsia="黑体"/>
          <w:sz w:val="32"/>
        </w:rPr>
        <w:t>20</w:t>
      </w:r>
      <w:r>
        <w:rPr>
          <w:rFonts w:ascii="SimHei" w:hAnsi="SimHei" w:eastAsia="黑体"/>
          <w:sz w:val="32"/>
        </w:rPr>
        <w:t>元，其他情况的出差每人每天补贴</w:t>
      </w:r>
      <w:r>
        <w:rPr>
          <w:rFonts w:ascii="SimHei" w:hAnsi="SimHei" w:eastAsia="黑体"/>
          <w:sz w:val="32"/>
        </w:rPr>
        <w:t>40</w:t>
      </w:r>
      <w:r>
        <w:rPr>
          <w:rFonts w:ascii="SimHei" w:hAnsi="SimHei" w:eastAsia="黑体"/>
          <w:sz w:val="32"/>
        </w:rPr>
        <w:t>元。</w:t>
      </w:r>
    </w:p>
    <w:p>
      <w:pPr>
        <w:pStyle w:val="Normal"/>
        <w:numPr>
          <w:ilvl w:val="1"/>
          <w:numId w:val="1"/>
        </w:numPr>
        <w:rPr>
          <w:sz w:val="32"/>
        </w:rPr>
      </w:pPr>
      <w:r>
        <w:rPr>
          <w:rFonts w:ascii="SimHei" w:hAnsi="SimHei" w:eastAsia="黑体"/>
          <w:sz w:val="32"/>
        </w:rPr>
        <w:t>国外出差：每人每天补贴</w:t>
      </w:r>
      <w:r>
        <w:rPr>
          <w:rFonts w:ascii="SimHei" w:hAnsi="SimHei" w:eastAsia="黑体"/>
          <w:sz w:val="32"/>
        </w:rPr>
        <w:t>100</w:t>
      </w:r>
      <w:r>
        <w:rPr>
          <w:rFonts w:ascii="SimHei" w:hAnsi="SimHei" w:eastAsia="黑体"/>
          <w:sz w:val="32"/>
        </w:rPr>
        <w:t>元。</w:t>
      </w:r>
    </w:p>
    <w:p>
      <w:pPr>
        <w:pStyle w:val="Normal"/>
        <w:snapToGrid w:val="false"/>
        <w:ind w:firstLine="640"/>
        <w:rPr/>
      </w:pPr>
      <w:r>
        <w:rPr>
          <w:rFonts w:ascii="SimHei" w:hAnsi="SimHei" w:eastAsia="黑体"/>
          <w:sz w:val="32"/>
        </w:rPr>
        <w:t>7</w:t>
      </w:r>
      <w:r>
        <w:rPr>
          <w:rFonts w:ascii="SimHei" w:hAnsi="SimHei" w:eastAsia="黑体"/>
          <w:sz w:val="32"/>
        </w:rPr>
        <w:t>、出差期间长途费用</w:t>
      </w:r>
    </w:p>
    <w:p>
      <w:pPr>
        <w:pStyle w:val="Normal"/>
        <w:numPr>
          <w:ilvl w:val="1"/>
          <w:numId w:val="1"/>
        </w:numPr>
        <w:rPr>
          <w:sz w:val="32"/>
        </w:rPr>
      </w:pPr>
      <w:r>
        <w:rPr>
          <w:rFonts w:ascii="SimHei" w:hAnsi="SimHei" w:eastAsia="黑体"/>
          <w:sz w:val="32"/>
        </w:rPr>
        <w:t>出差因公需打长途电话时，应尽量简短，以降低长途话费开支。</w:t>
      </w:r>
    </w:p>
    <w:p>
      <w:pPr>
        <w:pStyle w:val="Normal"/>
        <w:numPr>
          <w:ilvl w:val="1"/>
          <w:numId w:val="1"/>
        </w:numPr>
        <w:rPr>
          <w:sz w:val="32"/>
        </w:rPr>
      </w:pPr>
      <w:r>
        <w:rPr>
          <w:rFonts w:ascii="SimHei" w:hAnsi="SimHei" w:eastAsia="黑体"/>
          <w:sz w:val="32"/>
        </w:rPr>
        <w:t>出差因私需打长途电话，每天一次，不超过</w:t>
      </w:r>
      <w:r>
        <w:rPr>
          <w:rFonts w:ascii="SimHei" w:hAnsi="SimHei" w:eastAsia="黑体"/>
          <w:sz w:val="32"/>
        </w:rPr>
        <w:t>5</w:t>
      </w:r>
      <w:r>
        <w:rPr>
          <w:rFonts w:ascii="SimHei" w:hAnsi="SimHei" w:eastAsia="黑体"/>
          <w:sz w:val="32"/>
        </w:rPr>
        <w:t>分钟，超过部分费用由本人承担。</w:t>
      </w:r>
    </w:p>
    <w:p>
      <w:pPr>
        <w:pStyle w:val="Normal"/>
        <w:snapToGrid w:val="false"/>
        <w:ind w:firstLine="640"/>
        <w:rPr/>
      </w:pPr>
      <w:r>
        <w:rPr>
          <w:rFonts w:ascii="SimHei" w:hAnsi="SimHei" w:eastAsia="黑体"/>
          <w:sz w:val="32"/>
        </w:rPr>
        <w:t>8</w:t>
      </w:r>
      <w:r>
        <w:rPr>
          <w:rFonts w:ascii="SimHei" w:hAnsi="SimHei" w:eastAsia="黑体"/>
          <w:sz w:val="32"/>
        </w:rPr>
        <w:t>、报销规定</w:t>
      </w:r>
    </w:p>
    <w:p>
      <w:pPr>
        <w:pStyle w:val="Normal"/>
        <w:numPr>
          <w:ilvl w:val="1"/>
          <w:numId w:val="1"/>
        </w:numPr>
        <w:rPr>
          <w:sz w:val="32"/>
        </w:rPr>
      </w:pPr>
      <w:r>
        <w:rPr>
          <w:rFonts w:ascii="SimHei" w:hAnsi="SimHei" w:eastAsia="黑体"/>
          <w:sz w:val="32"/>
        </w:rPr>
        <w:t>出差费用报销仅限于规定的交通费、住宿费、伙食费、交际应酬费、电话费、传真费以及其他与业务有关的费用和公司出差政策允许的报销项目。任何个人消费由员工本人承担。</w:t>
      </w:r>
    </w:p>
    <w:p>
      <w:pPr>
        <w:pStyle w:val="Normal"/>
        <w:numPr>
          <w:ilvl w:val="1"/>
          <w:numId w:val="1"/>
        </w:numPr>
        <w:rPr>
          <w:sz w:val="32"/>
        </w:rPr>
      </w:pPr>
      <w:r>
        <w:rPr>
          <w:rFonts w:ascii="SimHei" w:hAnsi="SimHei" w:eastAsia="黑体"/>
          <w:sz w:val="32"/>
        </w:rPr>
        <w:t>所有报销费用均应出具合法的发票或收据，除非特殊情况并经批准，杜绝报销白条。</w:t>
      </w:r>
    </w:p>
    <w:p>
      <w:pPr>
        <w:pStyle w:val="Normal"/>
        <w:numPr>
          <w:ilvl w:val="1"/>
          <w:numId w:val="1"/>
        </w:numPr>
        <w:rPr/>
      </w:pPr>
      <w:r>
        <w:rPr>
          <w:rFonts w:ascii="SimHei" w:hAnsi="SimHei" w:eastAsia="黑体"/>
          <w:sz w:val="32"/>
        </w:rPr>
        <w:t>员工应在出差结束后一周内填写</w:t>
      </w:r>
      <w:r>
        <w:rPr>
          <w:rFonts w:ascii="SimHei" w:hAnsi="SimHei" w:eastAsia="黑体"/>
          <w:sz w:val="32"/>
        </w:rPr>
        <w:t>"</w:t>
      </w:r>
      <w:r>
        <w:rPr>
          <w:rFonts w:ascii="SimHei" w:hAnsi="SimHei" w:eastAsia="黑体"/>
          <w:sz w:val="32"/>
        </w:rPr>
        <w:t>报销申请表</w:t>
      </w:r>
      <w:r>
        <w:rPr>
          <w:rFonts w:ascii="SimHei" w:hAnsi="SimHei" w:eastAsia="黑体"/>
          <w:sz w:val="32"/>
        </w:rPr>
        <w:t>"</w:t>
      </w:r>
      <w:r>
        <w:rPr>
          <w:rFonts w:ascii="SimHei" w:hAnsi="SimHei" w:eastAsia="黑体"/>
          <w:sz w:val="32"/>
        </w:rPr>
        <w:t>，经上级主管审批后至管理部复核报销。</w:t>
      </w: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numPr>
          <w:ilvl w:val="0"/>
          <w:numId w:val="2"/>
        </w:numPr>
        <w:jc w:val="center"/>
        <w:rPr>
          <w:sz w:val="32"/>
        </w:rPr>
      </w:pPr>
      <w:r>
        <w:rPr>
          <w:rFonts w:ascii="SimHei" w:hAnsi="SimHei" w:eastAsia="黑体"/>
          <w:sz w:val="32"/>
        </w:rPr>
        <w:t>假期管理</w:t>
      </w:r>
    </w:p>
    <w:p>
      <w:pPr>
        <w:pStyle w:val="Normal"/>
        <w:jc w:val="center"/>
        <w:rPr>
          <w:sz w:val="32"/>
        </w:rPr>
      </w:pPr>
      <w:r>
        <w:rPr>
          <w:rFonts w:ascii="SimHei" w:hAnsi="SimHei" w:eastAsia="黑体"/>
          <w:sz w:val="32"/>
        </w:rPr>
      </w:r>
    </w:p>
    <w:p>
      <w:pPr>
        <w:pStyle w:val="Normal"/>
        <w:rPr>
          <w:sz w:val="32"/>
        </w:rPr>
      </w:pPr>
      <w:r>
        <w:rPr>
          <w:rFonts w:ascii="SimHei" w:hAnsi="SimHei" w:eastAsia="黑体"/>
          <w:sz w:val="32"/>
        </w:rPr>
        <w:t>一、国定假日员工按国家法定节假日休息。</w:t>
      </w:r>
    </w:p>
    <w:p>
      <w:pPr>
        <w:pStyle w:val="Normal"/>
        <w:snapToGrid w:val="false"/>
        <w:ind w:firstLine="640"/>
        <w:rPr>
          <w:sz w:val="32"/>
        </w:rPr>
      </w:pPr>
      <w:r>
        <w:rPr>
          <w:rFonts w:ascii="SimHei" w:hAnsi="SimHei" w:eastAsia="黑体"/>
          <w:sz w:val="32"/>
        </w:rPr>
        <w:t>*</w:t>
      </w:r>
      <w:r>
        <w:rPr>
          <w:rFonts w:ascii="SimHei" w:hAnsi="SimHei" w:eastAsia="黑体"/>
          <w:sz w:val="32"/>
        </w:rPr>
        <w:t>国定假期：元旦</w:t>
      </w:r>
      <w:r>
        <w:rPr>
          <w:rFonts w:ascii="SimHei" w:hAnsi="SimHei" w:eastAsia="黑体"/>
          <w:sz w:val="32"/>
        </w:rPr>
        <w:t>1</w:t>
      </w:r>
      <w:r>
        <w:rPr>
          <w:rFonts w:ascii="SimHei" w:hAnsi="SimHei" w:eastAsia="黑体"/>
          <w:sz w:val="32"/>
        </w:rPr>
        <w:t>月</w:t>
      </w:r>
      <w:r>
        <w:rPr>
          <w:rFonts w:ascii="SimHei" w:hAnsi="SimHei" w:eastAsia="黑体"/>
          <w:sz w:val="32"/>
        </w:rPr>
        <w:t>1</w:t>
      </w:r>
      <w:r>
        <w:rPr>
          <w:rFonts w:ascii="SimHei" w:hAnsi="SimHei" w:eastAsia="黑体"/>
          <w:sz w:val="32"/>
        </w:rPr>
        <w:t>日</w:t>
      </w:r>
    </w:p>
    <w:p>
      <w:pPr>
        <w:pStyle w:val="Normal"/>
        <w:snapToGrid w:val="false"/>
        <w:ind w:firstLine="640"/>
        <w:rPr>
          <w:sz w:val="32"/>
        </w:rPr>
      </w:pPr>
      <w:r>
        <w:rPr>
          <w:rFonts w:ascii="SimHei" w:hAnsi="SimHei" w:eastAsia="黑体"/>
          <w:sz w:val="32"/>
        </w:rPr>
        <w:t>*</w:t>
      </w:r>
      <w:r>
        <w:rPr>
          <w:rFonts w:ascii="SimHei" w:hAnsi="SimHei" w:eastAsia="黑体"/>
          <w:sz w:val="32"/>
        </w:rPr>
        <w:t>春节</w:t>
      </w:r>
      <w:r>
        <w:rPr>
          <w:rFonts w:ascii="SimHei" w:hAnsi="SimHei" w:eastAsia="黑体"/>
          <w:sz w:val="32"/>
        </w:rPr>
        <w:t>3</w:t>
      </w:r>
      <w:r>
        <w:rPr>
          <w:rFonts w:ascii="SimHei" w:hAnsi="SimHei" w:eastAsia="黑体"/>
          <w:sz w:val="32"/>
        </w:rPr>
        <w:t>天（不固定）</w:t>
      </w:r>
    </w:p>
    <w:p>
      <w:pPr>
        <w:pStyle w:val="Normal"/>
        <w:snapToGrid w:val="false"/>
        <w:ind w:firstLine="640"/>
        <w:rPr>
          <w:sz w:val="32"/>
        </w:rPr>
      </w:pPr>
      <w:r>
        <w:rPr>
          <w:rFonts w:ascii="SimHei" w:hAnsi="SimHei" w:eastAsia="黑体"/>
          <w:sz w:val="32"/>
        </w:rPr>
        <w:t>*</w:t>
      </w:r>
      <w:r>
        <w:rPr>
          <w:rFonts w:ascii="SimHei" w:hAnsi="SimHei" w:eastAsia="黑体"/>
          <w:sz w:val="32"/>
        </w:rPr>
        <w:t>劳动节</w:t>
      </w:r>
      <w:r>
        <w:rPr>
          <w:rFonts w:ascii="SimHei" w:hAnsi="SimHei" w:eastAsia="黑体"/>
          <w:sz w:val="32"/>
        </w:rPr>
        <w:t>5</w:t>
      </w:r>
      <w:r>
        <w:rPr>
          <w:rFonts w:ascii="SimHei" w:hAnsi="SimHei" w:eastAsia="黑体"/>
          <w:sz w:val="32"/>
        </w:rPr>
        <w:t>月</w:t>
      </w:r>
      <w:r>
        <w:rPr>
          <w:rFonts w:ascii="SimHei" w:hAnsi="SimHei" w:eastAsia="黑体"/>
          <w:sz w:val="32"/>
        </w:rPr>
        <w:t>1</w:t>
      </w:r>
      <w:r>
        <w:rPr>
          <w:rFonts w:ascii="SimHei" w:hAnsi="SimHei" w:eastAsia="黑体"/>
          <w:sz w:val="32"/>
        </w:rPr>
        <w:t>日、</w:t>
      </w:r>
      <w:r>
        <w:rPr>
          <w:rFonts w:ascii="SimHei" w:hAnsi="SimHei" w:eastAsia="黑体"/>
          <w:sz w:val="32"/>
        </w:rPr>
        <w:t>2</w:t>
      </w:r>
      <w:r>
        <w:rPr>
          <w:rFonts w:ascii="SimHei" w:hAnsi="SimHei" w:eastAsia="黑体"/>
          <w:sz w:val="32"/>
        </w:rPr>
        <w:t>日、</w:t>
      </w:r>
      <w:r>
        <w:rPr>
          <w:rFonts w:ascii="SimHei" w:hAnsi="SimHei" w:eastAsia="黑体"/>
          <w:sz w:val="32"/>
        </w:rPr>
        <w:t>3</w:t>
      </w:r>
      <w:r>
        <w:rPr>
          <w:rFonts w:ascii="SimHei" w:hAnsi="SimHei" w:eastAsia="黑体"/>
          <w:sz w:val="32"/>
        </w:rPr>
        <w:t>日</w:t>
      </w:r>
    </w:p>
    <w:p>
      <w:pPr>
        <w:pStyle w:val="Normal"/>
        <w:snapToGrid w:val="false"/>
        <w:ind w:firstLine="640"/>
        <w:rPr/>
      </w:pPr>
      <w:r>
        <w:rPr>
          <w:rFonts w:ascii="SimHei" w:hAnsi="SimHei" w:eastAsia="黑体"/>
          <w:sz w:val="32"/>
        </w:rPr>
        <w:t>*</w:t>
      </w:r>
      <w:r>
        <w:rPr>
          <w:rFonts w:ascii="SimHei" w:hAnsi="SimHei" w:eastAsia="黑体"/>
          <w:sz w:val="32"/>
        </w:rPr>
        <w:t>国庆节</w:t>
      </w:r>
      <w:r>
        <w:rPr>
          <w:rFonts w:ascii="SimHei" w:hAnsi="SimHei" w:eastAsia="黑体"/>
          <w:sz w:val="32"/>
        </w:rPr>
        <w:t>10</w:t>
      </w:r>
      <w:r>
        <w:rPr>
          <w:rFonts w:ascii="SimHei" w:hAnsi="SimHei" w:eastAsia="黑体"/>
          <w:sz w:val="32"/>
        </w:rPr>
        <w:t>月</w:t>
      </w:r>
      <w:r>
        <w:rPr>
          <w:rFonts w:ascii="SimHei" w:hAnsi="SimHei" w:eastAsia="黑体"/>
          <w:sz w:val="32"/>
        </w:rPr>
        <w:t>1</w:t>
      </w:r>
      <w:r>
        <w:rPr>
          <w:rFonts w:ascii="SimHei" w:hAnsi="SimHei" w:eastAsia="黑体"/>
          <w:sz w:val="32"/>
        </w:rPr>
        <w:t>日、</w:t>
      </w:r>
      <w:r>
        <w:rPr>
          <w:rFonts w:ascii="SimHei" w:hAnsi="SimHei" w:eastAsia="黑体"/>
          <w:sz w:val="32"/>
        </w:rPr>
        <w:t>2</w:t>
      </w:r>
      <w:r>
        <w:rPr>
          <w:rFonts w:ascii="SimHei" w:hAnsi="SimHei" w:eastAsia="黑体"/>
          <w:sz w:val="32"/>
        </w:rPr>
        <w:t>日、</w:t>
      </w:r>
      <w:r>
        <w:rPr>
          <w:rFonts w:ascii="SimHei" w:hAnsi="SimHei" w:eastAsia="黑体"/>
          <w:sz w:val="32"/>
        </w:rPr>
        <w:t>3</w:t>
      </w:r>
      <w:r>
        <w:rPr>
          <w:rFonts w:ascii="SimHei" w:hAnsi="SimHei" w:eastAsia="黑体"/>
          <w:sz w:val="32"/>
        </w:rPr>
        <w:t>日</w:t>
      </w:r>
    </w:p>
    <w:p>
      <w:pPr>
        <w:pStyle w:val="Normal"/>
        <w:snapToGrid w:val="false"/>
        <w:ind w:firstLine="640"/>
        <w:rPr>
          <w:rFonts w:ascii="宋体;SimSun" w:hAnsi="宋体;SimSun" w:cs="宋体;SimSun"/>
          <w:sz w:val="32"/>
        </w:rPr>
      </w:pPr>
      <w:r>
        <w:rPr>
          <w:rFonts w:cs="宋体;SimSun" w:ascii="SimHei" w:hAnsi="SimHei" w:eastAsia="黑体"/>
          <w:sz w:val="32"/>
        </w:rPr>
        <w:t>……</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二、年假</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pPr>
      <w:r>
        <w:rPr>
          <w:rFonts w:ascii="SimHei" w:hAnsi="SimHei" w:eastAsia="黑体"/>
          <w:sz w:val="32"/>
        </w:rPr>
        <w:t>1</w:t>
      </w:r>
      <w:r>
        <w:rPr>
          <w:rFonts w:ascii="SimHei" w:hAnsi="SimHei" w:eastAsia="黑体"/>
          <w:sz w:val="32"/>
        </w:rPr>
        <w:t>、公司正式员工在公司服务满</w:t>
      </w:r>
      <w:r>
        <w:rPr>
          <w:rFonts w:ascii="SimHei" w:hAnsi="SimHei" w:eastAsia="黑体"/>
          <w:sz w:val="32"/>
        </w:rPr>
        <w:t>12</w:t>
      </w:r>
      <w:r>
        <w:rPr>
          <w:rFonts w:ascii="SimHei" w:hAnsi="SimHei" w:eastAsia="黑体"/>
          <w:sz w:val="32"/>
        </w:rPr>
        <w:t>个月后，可享受带薪年假。第一年可享受</w:t>
      </w:r>
      <w:r>
        <w:rPr>
          <w:rFonts w:ascii="SimHei" w:hAnsi="SimHei" w:eastAsia="黑体"/>
          <w:sz w:val="32"/>
        </w:rPr>
        <w:t>7</w:t>
      </w:r>
      <w:r>
        <w:rPr>
          <w:rFonts w:ascii="SimHei" w:hAnsi="SimHei" w:eastAsia="黑体"/>
          <w:sz w:val="32"/>
        </w:rPr>
        <w:t>个工作日的年假，以后每年增加一天，最多不超过</w:t>
      </w:r>
      <w:r>
        <w:rPr>
          <w:rFonts w:ascii="SimHei" w:hAnsi="SimHei" w:eastAsia="黑体"/>
          <w:sz w:val="32"/>
        </w:rPr>
        <w:t>15</w:t>
      </w:r>
      <w:r>
        <w:rPr>
          <w:rFonts w:ascii="SimHei" w:hAnsi="SimHei" w:eastAsia="黑体"/>
          <w:sz w:val="32"/>
        </w:rPr>
        <w:t>个工作日。</w:t>
      </w:r>
    </w:p>
    <w:p>
      <w:pPr>
        <w:pStyle w:val="Normal"/>
        <w:snapToGrid w:val="false"/>
        <w:ind w:firstLine="640"/>
        <w:rPr/>
      </w:pPr>
      <w:r>
        <w:rPr>
          <w:rFonts w:ascii="SimHei" w:hAnsi="SimHei" w:eastAsia="黑体"/>
          <w:sz w:val="32"/>
        </w:rPr>
        <w:t>2</w:t>
      </w:r>
      <w:r>
        <w:rPr>
          <w:rFonts w:ascii="SimHei" w:hAnsi="SimHei" w:eastAsia="黑体"/>
          <w:sz w:val="32"/>
        </w:rPr>
        <w:t>、年假以每年</w:t>
      </w:r>
      <w:r>
        <w:rPr>
          <w:rFonts w:ascii="SimHei" w:hAnsi="SimHei" w:eastAsia="黑体"/>
          <w:sz w:val="32"/>
        </w:rPr>
        <w:t>1</w:t>
      </w:r>
      <w:r>
        <w:rPr>
          <w:rFonts w:ascii="SimHei" w:hAnsi="SimHei" w:eastAsia="黑体"/>
          <w:sz w:val="32"/>
        </w:rPr>
        <w:t>月</w:t>
      </w:r>
      <w:r>
        <w:rPr>
          <w:rFonts w:ascii="SimHei" w:hAnsi="SimHei" w:eastAsia="黑体"/>
          <w:sz w:val="32"/>
        </w:rPr>
        <w:t>1</w:t>
      </w:r>
      <w:r>
        <w:rPr>
          <w:rFonts w:ascii="SimHei" w:hAnsi="SimHei" w:eastAsia="黑体"/>
          <w:sz w:val="32"/>
        </w:rPr>
        <w:t>日至</w:t>
      </w:r>
      <w:r>
        <w:rPr>
          <w:rFonts w:ascii="SimHei" w:hAnsi="SimHei" w:eastAsia="黑体"/>
          <w:sz w:val="32"/>
        </w:rPr>
        <w:t>12</w:t>
      </w:r>
      <w:r>
        <w:rPr>
          <w:rFonts w:ascii="SimHei" w:hAnsi="SimHei" w:eastAsia="黑体"/>
          <w:sz w:val="32"/>
        </w:rPr>
        <w:t>月</w:t>
      </w:r>
      <w:r>
        <w:rPr>
          <w:rFonts w:ascii="SimHei" w:hAnsi="SimHei" w:eastAsia="黑体"/>
          <w:sz w:val="32"/>
        </w:rPr>
        <w:t>31</w:t>
      </w:r>
      <w:r>
        <w:rPr>
          <w:rFonts w:ascii="SimHei" w:hAnsi="SimHei" w:eastAsia="黑体"/>
          <w:sz w:val="32"/>
        </w:rPr>
        <w:t>日为计算年度，应在本年度使用，由于工作原因当年未使用的假期经部门主管批准后可延至下年度使用，公司对未使用的年假不作经济补偿。</w:t>
      </w:r>
    </w:p>
    <w:p>
      <w:pPr>
        <w:pStyle w:val="Normal"/>
        <w:snapToGrid w:val="false"/>
        <w:ind w:firstLine="640"/>
        <w:rPr/>
      </w:pPr>
      <w:r>
        <w:rPr>
          <w:rFonts w:ascii="SimHei" w:hAnsi="SimHei" w:eastAsia="黑体"/>
          <w:sz w:val="32"/>
        </w:rPr>
        <w:t>3</w:t>
      </w:r>
      <w:r>
        <w:rPr>
          <w:rFonts w:ascii="SimHei" w:hAnsi="SimHei" w:eastAsia="黑体"/>
          <w:sz w:val="32"/>
        </w:rPr>
        <w:t>、休年假需提前一个月提出申请，以便部门安排工作。</w:t>
      </w:r>
    </w:p>
    <w:p>
      <w:pPr>
        <w:pStyle w:val="Normal"/>
        <w:snapToGrid w:val="false"/>
        <w:ind w:firstLine="640"/>
        <w:rPr/>
      </w:pPr>
      <w:r>
        <w:rPr>
          <w:rFonts w:ascii="SimHei" w:hAnsi="SimHei" w:eastAsia="黑体"/>
          <w:sz w:val="32"/>
        </w:rPr>
        <w:t>4</w:t>
      </w:r>
      <w:r>
        <w:rPr>
          <w:rFonts w:ascii="SimHei" w:hAnsi="SimHei" w:eastAsia="黑体"/>
          <w:sz w:val="32"/>
        </w:rPr>
        <w:t>、一年内病假累计超过</w:t>
      </w:r>
      <w:r>
        <w:rPr>
          <w:rFonts w:ascii="SimHei" w:hAnsi="SimHei" w:eastAsia="黑体"/>
          <w:sz w:val="32"/>
        </w:rPr>
        <w:t>12</w:t>
      </w:r>
      <w:r>
        <w:rPr>
          <w:rFonts w:ascii="SimHei" w:hAnsi="SimHei" w:eastAsia="黑体"/>
          <w:sz w:val="32"/>
        </w:rPr>
        <w:t>天者，不再享受年假；事假累计超过</w:t>
      </w:r>
      <w:r>
        <w:rPr>
          <w:rFonts w:ascii="SimHei" w:hAnsi="SimHei" w:eastAsia="黑体"/>
          <w:sz w:val="32"/>
        </w:rPr>
        <w:t>10</w:t>
      </w:r>
      <w:r>
        <w:rPr>
          <w:rFonts w:ascii="SimHei" w:hAnsi="SimHei" w:eastAsia="黑体"/>
          <w:sz w:val="32"/>
        </w:rPr>
        <w:t>天者，其年假为</w:t>
      </w:r>
      <w:r>
        <w:rPr>
          <w:rFonts w:ascii="SimHei" w:hAnsi="SimHei" w:eastAsia="黑体"/>
          <w:sz w:val="32"/>
        </w:rPr>
        <w:t>3</w:t>
      </w:r>
      <w:r>
        <w:rPr>
          <w:rFonts w:ascii="SimHei" w:hAnsi="SimHei" w:eastAsia="黑体"/>
          <w:sz w:val="32"/>
        </w:rPr>
        <w:t>天；女员工产假后不再享受当年年假。</w:t>
      </w:r>
    </w:p>
    <w:p>
      <w:pPr>
        <w:pStyle w:val="Normal"/>
        <w:ind w:start="2325" w:hanging="0"/>
        <w:rPr>
          <w:sz w:val="32"/>
        </w:rPr>
      </w:pPr>
      <w:r>
        <w:rPr>
          <w:rFonts w:ascii="SimHei" w:hAnsi="SimHei" w:eastAsia="黑体"/>
          <w:sz w:val="32"/>
        </w:rPr>
      </w:r>
    </w:p>
    <w:p>
      <w:pPr>
        <w:pStyle w:val="Normal"/>
        <w:rPr/>
      </w:pPr>
      <w:r>
        <w:rPr>
          <w:rFonts w:ascii="SimHei" w:hAnsi="SimHei" w:eastAsia="黑体"/>
          <w:sz w:val="32"/>
        </w:rPr>
        <w:t>三、病假与医疗期</w:t>
      </w:r>
    </w:p>
    <w:p>
      <w:pPr>
        <w:pStyle w:val="Normal"/>
        <w:snapToGrid w:val="false"/>
        <w:ind w:firstLine="640"/>
        <w:rPr/>
      </w:pPr>
      <w:r>
        <w:rPr>
          <w:rFonts w:ascii="SimHei" w:hAnsi="SimHei" w:eastAsia="黑体"/>
          <w:sz w:val="32"/>
        </w:rPr>
        <w:t>1</w:t>
      </w:r>
      <w:r>
        <w:rPr>
          <w:rFonts w:ascii="SimHei" w:hAnsi="SimHei" w:eastAsia="黑体"/>
          <w:sz w:val="32"/>
        </w:rPr>
        <w:t>、员工每月可享受带薪病假一天（不可累计至下月使用），每年（</w:t>
      </w:r>
      <w:r>
        <w:rPr>
          <w:rFonts w:ascii="SimHei" w:hAnsi="SimHei" w:eastAsia="黑体"/>
          <w:sz w:val="32"/>
        </w:rPr>
        <w:t>1</w:t>
      </w:r>
      <w:r>
        <w:rPr>
          <w:rFonts w:ascii="SimHei" w:hAnsi="SimHei" w:eastAsia="黑体"/>
          <w:sz w:val="32"/>
        </w:rPr>
        <w:t>月</w:t>
      </w:r>
      <w:r>
        <w:rPr>
          <w:rFonts w:ascii="SimHei" w:hAnsi="SimHei" w:eastAsia="黑体"/>
          <w:sz w:val="32"/>
        </w:rPr>
        <w:t>1</w:t>
      </w:r>
      <w:r>
        <w:rPr>
          <w:rFonts w:ascii="SimHei" w:hAnsi="SimHei" w:eastAsia="黑体"/>
          <w:sz w:val="32"/>
        </w:rPr>
        <w:t>日至</w:t>
      </w:r>
      <w:r>
        <w:rPr>
          <w:rFonts w:ascii="SimHei" w:hAnsi="SimHei" w:eastAsia="黑体"/>
          <w:sz w:val="32"/>
        </w:rPr>
        <w:t>12</w:t>
      </w:r>
      <w:r>
        <w:rPr>
          <w:rFonts w:ascii="SimHei" w:hAnsi="SimHei" w:eastAsia="黑体"/>
          <w:sz w:val="32"/>
        </w:rPr>
        <w:t>月</w:t>
      </w:r>
      <w:r>
        <w:rPr>
          <w:rFonts w:ascii="SimHei" w:hAnsi="SimHei" w:eastAsia="黑体"/>
          <w:sz w:val="32"/>
        </w:rPr>
        <w:t>31</w:t>
      </w:r>
      <w:r>
        <w:rPr>
          <w:rFonts w:ascii="SimHei" w:hAnsi="SimHei" w:eastAsia="黑体"/>
          <w:sz w:val="32"/>
        </w:rPr>
        <w:t>日）共计</w:t>
      </w:r>
      <w:r>
        <w:rPr>
          <w:rFonts w:ascii="SimHei" w:hAnsi="SimHei" w:eastAsia="黑体"/>
          <w:sz w:val="32"/>
        </w:rPr>
        <w:t>12</w:t>
      </w:r>
      <w:r>
        <w:rPr>
          <w:rFonts w:ascii="SimHei" w:hAnsi="SimHei" w:eastAsia="黑体"/>
          <w:sz w:val="32"/>
        </w:rPr>
        <w:t>天，任何超过</w:t>
      </w:r>
      <w:r>
        <w:rPr>
          <w:rFonts w:ascii="SimHei" w:hAnsi="SimHei" w:eastAsia="黑体"/>
          <w:sz w:val="32"/>
        </w:rPr>
        <w:t>12</w:t>
      </w:r>
      <w:r>
        <w:rPr>
          <w:rFonts w:ascii="SimHei" w:hAnsi="SimHei" w:eastAsia="黑体"/>
          <w:sz w:val="32"/>
        </w:rPr>
        <w:t>天的病假按医疗期的有关规定扣薪。病假按连续天数计。</w:t>
      </w:r>
    </w:p>
    <w:p>
      <w:pPr>
        <w:pStyle w:val="Normal"/>
        <w:snapToGrid w:val="false"/>
        <w:ind w:firstLine="640"/>
        <w:rPr>
          <w:sz w:val="32"/>
        </w:rPr>
      </w:pPr>
      <w:r>
        <w:rPr>
          <w:rFonts w:ascii="SimHei" w:hAnsi="SimHei" w:eastAsia="黑体"/>
          <w:sz w:val="32"/>
        </w:rPr>
        <w:t>2</w:t>
      </w:r>
      <w:r>
        <w:rPr>
          <w:rFonts w:ascii="SimHei" w:hAnsi="SimHei" w:eastAsia="黑体"/>
          <w:sz w:val="32"/>
        </w:rPr>
        <w:t>、员工需在病假的第一天通知其部门主管，如在</w:t>
      </w:r>
      <w:r>
        <w:rPr>
          <w:rFonts w:ascii="SimHei" w:hAnsi="SimHei" w:eastAsia="黑体"/>
          <w:sz w:val="32"/>
        </w:rPr>
        <w:t>24</w:t>
      </w:r>
      <w:r>
        <w:rPr>
          <w:rFonts w:ascii="SimHei" w:hAnsi="SimHei" w:eastAsia="黑体"/>
          <w:sz w:val="32"/>
        </w:rPr>
        <w:t>小时内未能通知，则按旷工处理。</w:t>
      </w:r>
      <w:r>
        <w:rPr>
          <w:rFonts w:ascii="SimHei" w:hAnsi="SimHei" w:eastAsia="黑体"/>
          <w:sz w:val="32"/>
        </w:rPr>
        <w:t>3</w:t>
      </w:r>
      <w:r>
        <w:rPr>
          <w:rFonts w:ascii="SimHei" w:hAnsi="SimHei" w:eastAsia="黑体"/>
          <w:sz w:val="32"/>
        </w:rPr>
        <w:t>、员工病愈返岗的当日须填写</w:t>
      </w:r>
      <w:r>
        <w:rPr>
          <w:rFonts w:ascii="SimHei" w:hAnsi="SimHei" w:eastAsia="黑体"/>
          <w:sz w:val="32"/>
        </w:rPr>
        <w:t>"</w:t>
      </w:r>
      <w:r>
        <w:rPr>
          <w:rFonts w:ascii="SimHei" w:hAnsi="SimHei" w:eastAsia="黑体"/>
          <w:sz w:val="32"/>
        </w:rPr>
        <w:t>休假申请表</w:t>
      </w:r>
      <w:r>
        <w:rPr>
          <w:rFonts w:ascii="SimHei" w:hAnsi="SimHei" w:eastAsia="黑体"/>
          <w:sz w:val="32"/>
        </w:rPr>
        <w:t>"</w:t>
      </w:r>
      <w:r>
        <w:rPr>
          <w:rFonts w:ascii="SimHei" w:hAnsi="SimHei" w:eastAsia="黑体"/>
          <w:sz w:val="32"/>
        </w:rPr>
        <w:t>，经部门主管批准后交管理部存档。公司有权要求员工提供医院的医疗证明，以作备案。</w:t>
      </w:r>
      <w:r>
        <w:rPr>
          <w:rFonts w:ascii="SimHei" w:hAnsi="SimHei" w:eastAsia="黑体"/>
          <w:sz w:val="32"/>
        </w:rPr>
        <w:t>4</w:t>
      </w:r>
      <w:r>
        <w:rPr>
          <w:rFonts w:ascii="SimHei" w:hAnsi="SimHei" w:eastAsia="黑体"/>
          <w:sz w:val="32"/>
        </w:rPr>
        <w:t>、医疗期员工病假超过</w:t>
      </w:r>
      <w:r>
        <w:rPr>
          <w:rFonts w:ascii="SimHei" w:hAnsi="SimHei" w:eastAsia="黑体"/>
          <w:sz w:val="32"/>
        </w:rPr>
        <w:t>12</w:t>
      </w:r>
      <w:r>
        <w:rPr>
          <w:rFonts w:ascii="SimHei" w:hAnsi="SimHei" w:eastAsia="黑体"/>
          <w:sz w:val="32"/>
        </w:rPr>
        <w:t>天，则视作进入医疗期，医疗期的最长期限和薪资的计算将根据员工在公司的服务年限，具体规定如下：在公司服务年限</w:t>
      </w:r>
      <w:r>
        <w:rPr>
          <w:rFonts w:ascii="SimHei" w:hAnsi="SimHei" w:eastAsia="黑体"/>
          <w:sz w:val="32"/>
        </w:rPr>
        <w:t>-</w:t>
      </w:r>
      <w:r>
        <w:rPr>
          <w:rFonts w:ascii="SimHei" w:hAnsi="SimHei" w:eastAsia="黑体"/>
          <w:sz w:val="32"/>
        </w:rPr>
        <w:t>规定医疗期</w:t>
      </w:r>
      <w:r>
        <w:rPr>
          <w:rFonts w:ascii="SimHei" w:hAnsi="SimHei" w:eastAsia="黑体"/>
          <w:sz w:val="32"/>
        </w:rPr>
        <w:t>-</w:t>
      </w:r>
      <w:r>
        <w:rPr>
          <w:rFonts w:ascii="SimHei" w:hAnsi="SimHei" w:eastAsia="黑体"/>
          <w:sz w:val="32"/>
        </w:rPr>
        <w:t>薪资少于</w:t>
      </w:r>
      <w:r>
        <w:rPr>
          <w:rFonts w:ascii="SimHei" w:hAnsi="SimHei" w:eastAsia="黑体"/>
          <w:sz w:val="32"/>
        </w:rPr>
        <w:t>5</w:t>
      </w:r>
      <w:r>
        <w:rPr>
          <w:rFonts w:ascii="SimHei" w:hAnsi="SimHei" w:eastAsia="黑体"/>
          <w:sz w:val="32"/>
        </w:rPr>
        <w:t>年</w:t>
      </w:r>
      <w:r>
        <w:rPr>
          <w:rFonts w:ascii="SimHei" w:hAnsi="SimHei" w:eastAsia="黑体"/>
          <w:sz w:val="32"/>
        </w:rPr>
        <w:t>-</w:t>
      </w:r>
      <w:r>
        <w:rPr>
          <w:rFonts w:ascii="SimHei" w:hAnsi="SimHei" w:eastAsia="黑体"/>
          <w:sz w:val="32"/>
        </w:rPr>
        <w:t>不超过</w:t>
      </w:r>
      <w:r>
        <w:rPr>
          <w:rFonts w:ascii="SimHei" w:hAnsi="SimHei" w:eastAsia="黑体"/>
          <w:sz w:val="32"/>
        </w:rPr>
        <w:t>2</w:t>
      </w:r>
      <w:r>
        <w:rPr>
          <w:rFonts w:ascii="SimHei" w:hAnsi="SimHei" w:eastAsia="黑体"/>
          <w:sz w:val="32"/>
        </w:rPr>
        <w:t>个月</w:t>
      </w:r>
      <w:r>
        <w:rPr>
          <w:rFonts w:ascii="SimHei" w:hAnsi="SimHei" w:eastAsia="黑体"/>
          <w:sz w:val="32"/>
        </w:rPr>
        <w:t>-</w:t>
      </w:r>
      <w:r>
        <w:rPr>
          <w:rFonts w:ascii="SimHei" w:hAnsi="SimHei" w:eastAsia="黑体"/>
          <w:sz w:val="32"/>
        </w:rPr>
        <w:t>工资总额的</w:t>
      </w:r>
      <w:r>
        <w:rPr>
          <w:rFonts w:ascii="SimHei" w:hAnsi="SimHei" w:eastAsia="黑体"/>
          <w:sz w:val="32"/>
        </w:rPr>
        <w:t>30</w:t>
      </w:r>
      <w:r>
        <w:rPr>
          <w:rFonts w:ascii="SimHei" w:hAnsi="SimHei" w:eastAsia="黑体"/>
          <w:sz w:val="32"/>
        </w:rPr>
        <w:t>％大于等于</w:t>
      </w:r>
      <w:r>
        <w:rPr>
          <w:rFonts w:ascii="SimHei" w:hAnsi="SimHei" w:eastAsia="黑体"/>
          <w:sz w:val="32"/>
        </w:rPr>
        <w:t>5</w:t>
      </w:r>
      <w:r>
        <w:rPr>
          <w:rFonts w:ascii="SimHei" w:hAnsi="SimHei" w:eastAsia="黑体"/>
          <w:sz w:val="32"/>
        </w:rPr>
        <w:t>年</w:t>
      </w:r>
      <w:r>
        <w:rPr>
          <w:rFonts w:ascii="SimHei" w:hAnsi="SimHei" w:eastAsia="黑体"/>
          <w:sz w:val="32"/>
        </w:rPr>
        <w:t>-</w:t>
      </w:r>
      <w:r>
        <w:rPr>
          <w:rFonts w:ascii="SimHei" w:hAnsi="SimHei" w:eastAsia="黑体"/>
          <w:sz w:val="32"/>
        </w:rPr>
        <w:t>不超过</w:t>
      </w:r>
      <w:r>
        <w:rPr>
          <w:rFonts w:ascii="SimHei" w:hAnsi="SimHei" w:eastAsia="黑体"/>
          <w:sz w:val="32"/>
        </w:rPr>
        <w:t>3</w:t>
      </w:r>
      <w:r>
        <w:rPr>
          <w:rFonts w:ascii="SimHei" w:hAnsi="SimHei" w:eastAsia="黑体"/>
          <w:sz w:val="32"/>
        </w:rPr>
        <w:t>个月</w:t>
      </w:r>
      <w:r>
        <w:rPr>
          <w:rFonts w:ascii="SimHei" w:hAnsi="SimHei" w:eastAsia="黑体"/>
          <w:sz w:val="32"/>
        </w:rPr>
        <w:t>-</w:t>
      </w:r>
      <w:r>
        <w:rPr>
          <w:rFonts w:ascii="SimHei" w:hAnsi="SimHei" w:eastAsia="黑体"/>
          <w:sz w:val="32"/>
        </w:rPr>
        <w:t>工资总额的</w:t>
      </w:r>
      <w:r>
        <w:rPr>
          <w:rFonts w:ascii="SimHei" w:hAnsi="SimHei" w:eastAsia="黑体"/>
          <w:sz w:val="32"/>
        </w:rPr>
        <w:t>30</w:t>
      </w:r>
      <w:r>
        <w:rPr>
          <w:rFonts w:ascii="SimHei" w:hAnsi="SimHei" w:eastAsia="黑体"/>
          <w:sz w:val="32"/>
        </w:rPr>
        <w:t>％大于等于</w:t>
      </w:r>
      <w:r>
        <w:rPr>
          <w:rFonts w:ascii="SimHei" w:hAnsi="SimHei" w:eastAsia="黑体"/>
          <w:sz w:val="32"/>
        </w:rPr>
        <w:t>5</w:t>
      </w:r>
      <w:r>
        <w:rPr>
          <w:rFonts w:ascii="SimHei" w:hAnsi="SimHei" w:eastAsia="黑体"/>
          <w:sz w:val="32"/>
        </w:rPr>
        <w:t>年但少于</w:t>
      </w:r>
      <w:r>
        <w:rPr>
          <w:rFonts w:ascii="SimHei" w:hAnsi="SimHei" w:eastAsia="黑体"/>
          <w:sz w:val="32"/>
        </w:rPr>
        <w:t>10</w:t>
      </w:r>
      <w:r>
        <w:rPr>
          <w:rFonts w:ascii="SimHei" w:hAnsi="SimHei" w:eastAsia="黑体"/>
          <w:sz w:val="32"/>
        </w:rPr>
        <w:t>年</w:t>
      </w:r>
      <w:r>
        <w:rPr>
          <w:rFonts w:ascii="SimHei" w:hAnsi="SimHei" w:eastAsia="黑体"/>
          <w:sz w:val="32"/>
        </w:rPr>
        <w:t>-</w:t>
      </w:r>
      <w:r>
        <w:rPr>
          <w:rFonts w:ascii="SimHei" w:hAnsi="SimHei" w:eastAsia="黑体"/>
          <w:sz w:val="32"/>
        </w:rPr>
        <w:t>不超过</w:t>
      </w:r>
      <w:r>
        <w:rPr>
          <w:rFonts w:ascii="SimHei" w:hAnsi="SimHei" w:eastAsia="黑体"/>
          <w:sz w:val="32"/>
        </w:rPr>
        <w:t>5</w:t>
      </w:r>
      <w:r>
        <w:rPr>
          <w:rFonts w:ascii="SimHei" w:hAnsi="SimHei" w:eastAsia="黑体"/>
          <w:sz w:val="32"/>
        </w:rPr>
        <w:t>个月</w:t>
      </w:r>
      <w:r>
        <w:rPr>
          <w:rFonts w:ascii="SimHei" w:hAnsi="SimHei" w:eastAsia="黑体"/>
          <w:sz w:val="32"/>
        </w:rPr>
        <w:t>-</w:t>
      </w:r>
      <w:r>
        <w:rPr>
          <w:rFonts w:ascii="SimHei" w:hAnsi="SimHei" w:eastAsia="黑体"/>
          <w:sz w:val="32"/>
        </w:rPr>
        <w:t>工资总额的</w:t>
      </w:r>
      <w:r>
        <w:rPr>
          <w:rFonts w:ascii="SimHei" w:hAnsi="SimHei" w:eastAsia="黑体"/>
          <w:sz w:val="32"/>
        </w:rPr>
        <w:t>30</w:t>
      </w:r>
      <w:r>
        <w:rPr>
          <w:rFonts w:ascii="SimHei" w:hAnsi="SimHei" w:eastAsia="黑体"/>
          <w:sz w:val="32"/>
        </w:rPr>
        <w:t>％大于等于</w:t>
      </w:r>
      <w:r>
        <w:rPr>
          <w:rFonts w:ascii="SimHei" w:hAnsi="SimHei" w:eastAsia="黑体"/>
          <w:sz w:val="32"/>
        </w:rPr>
        <w:t>10</w:t>
      </w:r>
      <w:r>
        <w:rPr>
          <w:rFonts w:ascii="SimHei" w:hAnsi="SimHei" w:eastAsia="黑体"/>
          <w:sz w:val="32"/>
        </w:rPr>
        <w:t>年但少于</w:t>
      </w:r>
      <w:r>
        <w:rPr>
          <w:rFonts w:ascii="SimHei" w:hAnsi="SimHei" w:eastAsia="黑体"/>
          <w:sz w:val="32"/>
        </w:rPr>
        <w:t>15</w:t>
      </w:r>
      <w:r>
        <w:rPr>
          <w:rFonts w:ascii="SimHei" w:hAnsi="SimHei" w:eastAsia="黑体"/>
          <w:sz w:val="32"/>
        </w:rPr>
        <w:t>年</w:t>
      </w:r>
      <w:r>
        <w:rPr>
          <w:rFonts w:ascii="SimHei" w:hAnsi="SimHei" w:eastAsia="黑体"/>
          <w:sz w:val="32"/>
        </w:rPr>
        <w:t>-</w:t>
      </w:r>
      <w:r>
        <w:rPr>
          <w:rFonts w:ascii="SimHei" w:hAnsi="SimHei" w:eastAsia="黑体"/>
          <w:sz w:val="32"/>
        </w:rPr>
        <w:t>不超过</w:t>
      </w:r>
      <w:r>
        <w:rPr>
          <w:rFonts w:ascii="SimHei" w:hAnsi="SimHei" w:eastAsia="黑体"/>
          <w:sz w:val="32"/>
        </w:rPr>
        <w:t>9</w:t>
      </w:r>
      <w:r>
        <w:rPr>
          <w:rFonts w:ascii="SimHei" w:hAnsi="SimHei" w:eastAsia="黑体"/>
          <w:sz w:val="32"/>
        </w:rPr>
        <w:t>个月</w:t>
      </w:r>
      <w:r>
        <w:rPr>
          <w:rFonts w:ascii="SimHei" w:hAnsi="SimHei" w:eastAsia="黑体"/>
          <w:sz w:val="32"/>
        </w:rPr>
        <w:t>-</w:t>
      </w:r>
      <w:r>
        <w:rPr>
          <w:rFonts w:ascii="SimHei" w:hAnsi="SimHei" w:eastAsia="黑体"/>
          <w:sz w:val="32"/>
        </w:rPr>
        <w:t>工资总额的</w:t>
      </w:r>
      <w:r>
        <w:rPr>
          <w:rFonts w:ascii="SimHei" w:hAnsi="SimHei" w:eastAsia="黑体"/>
          <w:sz w:val="32"/>
        </w:rPr>
        <w:t>30</w:t>
      </w:r>
      <w:r>
        <w:rPr>
          <w:rFonts w:ascii="SimHei" w:hAnsi="SimHei" w:eastAsia="黑体"/>
          <w:sz w:val="32"/>
        </w:rPr>
        <w:t>％大于等于</w:t>
      </w:r>
      <w:r>
        <w:rPr>
          <w:rFonts w:ascii="SimHei" w:hAnsi="SimHei" w:eastAsia="黑体"/>
          <w:sz w:val="32"/>
        </w:rPr>
        <w:t>15</w:t>
      </w:r>
      <w:r>
        <w:rPr>
          <w:rFonts w:ascii="SimHei" w:hAnsi="SimHei" w:eastAsia="黑体"/>
          <w:sz w:val="32"/>
        </w:rPr>
        <w:t>年但少于</w:t>
      </w:r>
      <w:r>
        <w:rPr>
          <w:rFonts w:ascii="SimHei" w:hAnsi="SimHei" w:eastAsia="黑体"/>
          <w:sz w:val="32"/>
        </w:rPr>
        <w:t>20</w:t>
      </w:r>
      <w:r>
        <w:rPr>
          <w:rFonts w:ascii="SimHei" w:hAnsi="SimHei" w:eastAsia="黑体"/>
          <w:sz w:val="32"/>
        </w:rPr>
        <w:t>年</w:t>
      </w:r>
      <w:r>
        <w:rPr>
          <w:rFonts w:ascii="SimHei" w:hAnsi="SimHei" w:eastAsia="黑体"/>
          <w:sz w:val="32"/>
        </w:rPr>
        <w:t>-</w:t>
      </w:r>
      <w:r>
        <w:rPr>
          <w:rFonts w:ascii="SimHei" w:hAnsi="SimHei" w:eastAsia="黑体"/>
          <w:sz w:val="32"/>
        </w:rPr>
        <w:t>不超过</w:t>
      </w:r>
      <w:r>
        <w:rPr>
          <w:rFonts w:ascii="SimHei" w:hAnsi="SimHei" w:eastAsia="黑体"/>
          <w:sz w:val="32"/>
        </w:rPr>
        <w:t>12</w:t>
      </w:r>
      <w:r>
        <w:rPr>
          <w:rFonts w:ascii="SimHei" w:hAnsi="SimHei" w:eastAsia="黑体"/>
          <w:sz w:val="32"/>
        </w:rPr>
        <w:t>个月</w:t>
      </w:r>
      <w:r>
        <w:rPr>
          <w:rFonts w:ascii="SimHei" w:hAnsi="SimHei" w:eastAsia="黑体"/>
          <w:sz w:val="32"/>
        </w:rPr>
        <w:t>-</w:t>
      </w:r>
      <w:r>
        <w:rPr>
          <w:rFonts w:ascii="SimHei" w:hAnsi="SimHei" w:eastAsia="黑体"/>
          <w:sz w:val="32"/>
        </w:rPr>
        <w:t>工资总额的</w:t>
      </w:r>
      <w:r>
        <w:rPr>
          <w:rFonts w:ascii="SimHei" w:hAnsi="SimHei" w:eastAsia="黑体"/>
          <w:sz w:val="32"/>
        </w:rPr>
        <w:t>30</w:t>
      </w:r>
      <w:r>
        <w:rPr>
          <w:rFonts w:ascii="SimHei" w:hAnsi="SimHei" w:eastAsia="黑体"/>
          <w:sz w:val="32"/>
        </w:rPr>
        <w:t>％大于等于</w:t>
      </w:r>
      <w:r>
        <w:rPr>
          <w:rFonts w:ascii="SimHei" w:hAnsi="SimHei" w:eastAsia="黑体"/>
          <w:sz w:val="32"/>
        </w:rPr>
        <w:t>20</w:t>
      </w:r>
      <w:r>
        <w:rPr>
          <w:rFonts w:ascii="SimHei" w:hAnsi="SimHei" w:eastAsia="黑体"/>
          <w:sz w:val="32"/>
        </w:rPr>
        <w:t>年</w:t>
      </w:r>
      <w:r>
        <w:rPr>
          <w:rFonts w:ascii="SimHei" w:hAnsi="SimHei" w:eastAsia="黑体"/>
          <w:sz w:val="32"/>
        </w:rPr>
        <w:t>-</w:t>
      </w:r>
      <w:r>
        <w:rPr>
          <w:rFonts w:ascii="SimHei" w:hAnsi="SimHei" w:eastAsia="黑体"/>
          <w:sz w:val="32"/>
        </w:rPr>
        <w:t>不超过</w:t>
      </w:r>
      <w:r>
        <w:rPr>
          <w:rFonts w:ascii="SimHei" w:hAnsi="SimHei" w:eastAsia="黑体"/>
          <w:sz w:val="32"/>
        </w:rPr>
        <w:t>15</w:t>
      </w:r>
      <w:r>
        <w:rPr>
          <w:rFonts w:ascii="SimHei" w:hAnsi="SimHei" w:eastAsia="黑体"/>
          <w:sz w:val="32"/>
        </w:rPr>
        <w:t>个月</w:t>
      </w:r>
      <w:r>
        <w:rPr>
          <w:rFonts w:ascii="SimHei" w:hAnsi="SimHei" w:eastAsia="黑体"/>
          <w:sz w:val="32"/>
        </w:rPr>
        <w:t>-</w:t>
      </w:r>
      <w:r>
        <w:rPr>
          <w:rFonts w:ascii="SimHei" w:hAnsi="SimHei" w:eastAsia="黑体"/>
          <w:sz w:val="32"/>
        </w:rPr>
        <w:t>工资总额的</w:t>
      </w:r>
      <w:r>
        <w:rPr>
          <w:rFonts w:ascii="SimHei" w:hAnsi="SimHei" w:eastAsia="黑体"/>
          <w:sz w:val="32"/>
        </w:rPr>
        <w:t>30</w:t>
      </w:r>
      <w:r>
        <w:rPr>
          <w:rFonts w:ascii="SimHei" w:hAnsi="SimHei" w:eastAsia="黑体"/>
          <w:sz w:val="32"/>
        </w:rPr>
        <w:t>％</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四、婚假</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pPr>
      <w:r>
        <w:rPr>
          <w:rFonts w:ascii="SimHei" w:hAnsi="SimHei" w:eastAsia="黑体"/>
          <w:sz w:val="32"/>
        </w:rPr>
        <w:t>员工在加入公司后登记结婚的，可享有以下连续天数的婚假：双方均符合晚婚年龄</w:t>
      </w:r>
      <w:r>
        <w:rPr>
          <w:rFonts w:ascii="SimHei" w:hAnsi="SimHei" w:eastAsia="黑体"/>
          <w:sz w:val="32"/>
        </w:rPr>
        <w:t>10</w:t>
      </w:r>
      <w:r>
        <w:rPr>
          <w:rFonts w:ascii="SimHei" w:hAnsi="SimHei" w:eastAsia="黑体"/>
          <w:sz w:val="32"/>
        </w:rPr>
        <w:t>天任一方未达到晚婚年龄</w:t>
      </w:r>
      <w:r>
        <w:rPr>
          <w:rFonts w:ascii="SimHei" w:hAnsi="SimHei" w:eastAsia="黑体"/>
          <w:sz w:val="32"/>
        </w:rPr>
        <w:t>3</w:t>
      </w:r>
      <w:r>
        <w:rPr>
          <w:rFonts w:ascii="SimHei" w:hAnsi="SimHei" w:eastAsia="黑体"/>
          <w:sz w:val="32"/>
        </w:rPr>
        <w:t>天再婚</w:t>
      </w:r>
      <w:r>
        <w:rPr>
          <w:rFonts w:ascii="SimHei" w:hAnsi="SimHei" w:eastAsia="黑体"/>
          <w:sz w:val="32"/>
        </w:rPr>
        <w:t>3</w:t>
      </w:r>
      <w:r>
        <w:rPr>
          <w:rFonts w:ascii="SimHei" w:hAnsi="SimHei" w:eastAsia="黑体"/>
          <w:sz w:val="32"/>
        </w:rPr>
        <w:t>天员工须在结婚登记办理后一年内休完婚假，如在使用婚假前离开公司，婚假则作废。</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五、产假及相关假期</w:t>
      </w:r>
    </w:p>
    <w:p>
      <w:pPr>
        <w:pStyle w:val="Normal"/>
        <w:snapToGrid w:val="false"/>
        <w:ind w:firstLine="640"/>
        <w:rPr/>
      </w:pPr>
      <w:r>
        <w:rPr>
          <w:rFonts w:ascii="SimHei" w:hAnsi="SimHei" w:eastAsia="黑体"/>
          <w:sz w:val="32"/>
        </w:rPr>
        <w:t>1</w:t>
      </w:r>
      <w:r>
        <w:rPr>
          <w:rFonts w:ascii="SimHei" w:hAnsi="SimHei" w:eastAsia="黑体"/>
          <w:sz w:val="32"/>
        </w:rPr>
        <w:t>、员工产假为</w:t>
      </w:r>
      <w:r>
        <w:rPr>
          <w:rFonts w:ascii="SimHei" w:hAnsi="SimHei" w:eastAsia="黑体"/>
          <w:sz w:val="32"/>
        </w:rPr>
        <w:t>90</w:t>
      </w:r>
      <w:r>
        <w:rPr>
          <w:rFonts w:ascii="SimHei" w:hAnsi="SimHei" w:eastAsia="黑体"/>
          <w:sz w:val="32"/>
        </w:rPr>
        <w:t>天，其中产前假</w:t>
      </w:r>
      <w:r>
        <w:rPr>
          <w:rFonts w:ascii="SimHei" w:hAnsi="SimHei" w:eastAsia="黑体"/>
          <w:sz w:val="32"/>
        </w:rPr>
        <w:t>15</w:t>
      </w:r>
      <w:r>
        <w:rPr>
          <w:rFonts w:ascii="SimHei" w:hAnsi="SimHei" w:eastAsia="黑体"/>
          <w:sz w:val="32"/>
        </w:rPr>
        <w:t>天；如遇难产或多胞胎的，在提交医院证明后，可增加</w:t>
      </w:r>
      <w:r>
        <w:rPr>
          <w:rFonts w:ascii="SimHei" w:hAnsi="SimHei" w:eastAsia="黑体"/>
          <w:sz w:val="32"/>
        </w:rPr>
        <w:t>15</w:t>
      </w:r>
      <w:r>
        <w:rPr>
          <w:rFonts w:ascii="SimHei" w:hAnsi="SimHei" w:eastAsia="黑体"/>
          <w:sz w:val="32"/>
        </w:rPr>
        <w:t>天产假。产假期间发放工资总额的</w:t>
      </w:r>
      <w:r>
        <w:rPr>
          <w:rFonts w:ascii="SimHei" w:hAnsi="SimHei" w:eastAsia="黑体"/>
          <w:sz w:val="32"/>
        </w:rPr>
        <w:t>80</w:t>
      </w:r>
      <w:r>
        <w:rPr>
          <w:rFonts w:ascii="SimHei" w:hAnsi="SimHei" w:eastAsia="黑体"/>
          <w:sz w:val="32"/>
        </w:rPr>
        <w:t>％。</w:t>
      </w:r>
    </w:p>
    <w:p>
      <w:pPr>
        <w:pStyle w:val="Normal"/>
        <w:snapToGrid w:val="false"/>
        <w:ind w:firstLine="640"/>
        <w:rPr/>
      </w:pPr>
      <w:r>
        <w:rPr>
          <w:rFonts w:ascii="SimHei" w:hAnsi="SimHei" w:eastAsia="黑体"/>
          <w:sz w:val="32"/>
        </w:rPr>
        <w:t>2</w:t>
      </w:r>
      <w:r>
        <w:rPr>
          <w:rFonts w:ascii="SimHei" w:hAnsi="SimHei" w:eastAsia="黑体"/>
          <w:sz w:val="32"/>
        </w:rPr>
        <w:t>、产假期间公司将填补其空缺职位，假期结束后，公司内如有同等薪资和职位存在，将优先考虑；否则，公司将有权另行安排其他工作。</w:t>
      </w:r>
    </w:p>
    <w:p>
      <w:pPr>
        <w:pStyle w:val="Normal"/>
        <w:snapToGrid w:val="false"/>
        <w:ind w:firstLine="640"/>
        <w:rPr/>
      </w:pPr>
      <w:r>
        <w:rPr>
          <w:rFonts w:ascii="SimHei" w:hAnsi="SimHei" w:eastAsia="黑体"/>
          <w:sz w:val="32"/>
        </w:rPr>
        <w:t>3</w:t>
      </w:r>
      <w:r>
        <w:rPr>
          <w:rFonts w:ascii="SimHei" w:hAnsi="SimHei" w:eastAsia="黑体"/>
          <w:sz w:val="32"/>
        </w:rPr>
        <w:t>、计划生育假按国家有关规定执行，假期内发放基本工资。</w:t>
      </w:r>
    </w:p>
    <w:p>
      <w:pPr>
        <w:pStyle w:val="Normal"/>
        <w:snapToGrid w:val="false"/>
        <w:ind w:firstLine="640"/>
        <w:rPr>
          <w:sz w:val="32"/>
        </w:rPr>
      </w:pPr>
      <w:r>
        <w:rPr>
          <w:rFonts w:ascii="SimHei" w:hAnsi="SimHei" w:eastAsia="黑体"/>
          <w:sz w:val="32"/>
        </w:rPr>
        <w:t>4</w:t>
      </w:r>
      <w:r>
        <w:rPr>
          <w:rFonts w:ascii="SimHei" w:hAnsi="SimHei" w:eastAsia="黑体"/>
          <w:sz w:val="32"/>
        </w:rPr>
        <w:t>、带薪陪产假为</w:t>
      </w:r>
      <w:r>
        <w:rPr>
          <w:rFonts w:ascii="SimHei" w:hAnsi="SimHei" w:eastAsia="黑体"/>
          <w:sz w:val="32"/>
        </w:rPr>
        <w:t>3</w:t>
      </w:r>
      <w:r>
        <w:rPr>
          <w:rFonts w:ascii="SimHei" w:hAnsi="SimHei" w:eastAsia="黑体"/>
          <w:sz w:val="32"/>
        </w:rPr>
        <w:t>天，须在孩子出生</w:t>
      </w:r>
      <w:r>
        <w:rPr>
          <w:rFonts w:ascii="SimHei" w:hAnsi="SimHei" w:eastAsia="黑体"/>
          <w:sz w:val="32"/>
        </w:rPr>
        <w:t>30</w:t>
      </w:r>
      <w:r>
        <w:rPr>
          <w:rFonts w:ascii="SimHei" w:hAnsi="SimHei" w:eastAsia="黑体"/>
          <w:sz w:val="32"/>
        </w:rPr>
        <w:t>天内使用。</w:t>
      </w:r>
    </w:p>
    <w:p>
      <w:pPr>
        <w:pStyle w:val="Normal"/>
        <w:ind w:start="720" w:hanging="0"/>
        <w:rPr>
          <w:sz w:val="32"/>
        </w:rPr>
      </w:pPr>
      <w:r>
        <w:rPr>
          <w:rFonts w:ascii="SimHei" w:hAnsi="SimHei" w:eastAsia="黑体"/>
          <w:sz w:val="32"/>
        </w:rPr>
      </w:r>
    </w:p>
    <w:p>
      <w:pPr>
        <w:pStyle w:val="Normal"/>
        <w:rPr>
          <w:sz w:val="32"/>
        </w:rPr>
      </w:pPr>
      <w:r>
        <w:rPr>
          <w:rFonts w:ascii="SimHei" w:hAnsi="SimHei" w:eastAsia="黑体"/>
          <w:sz w:val="32"/>
        </w:rPr>
        <w:t>六、丧假</w:t>
      </w:r>
    </w:p>
    <w:p>
      <w:pPr>
        <w:pStyle w:val="Normal"/>
        <w:snapToGrid w:val="false"/>
        <w:ind w:firstLine="640"/>
        <w:rPr>
          <w:sz w:val="32"/>
        </w:rPr>
      </w:pPr>
      <w:r>
        <w:rPr>
          <w:rFonts w:ascii="SimHei" w:hAnsi="SimHei" w:eastAsia="黑体"/>
          <w:sz w:val="32"/>
        </w:rPr>
        <w:t>员工直系亲属（父母、配偶、子女）死亡，可享受带薪丧假</w:t>
      </w:r>
      <w:r>
        <w:rPr>
          <w:rFonts w:ascii="SimHei" w:hAnsi="SimHei" w:eastAsia="黑体"/>
          <w:sz w:val="32"/>
        </w:rPr>
        <w:t>3</w:t>
      </w:r>
      <w:r>
        <w:rPr>
          <w:rFonts w:ascii="SimHei" w:hAnsi="SimHei" w:eastAsia="黑体"/>
          <w:sz w:val="32"/>
        </w:rPr>
        <w:t>天。丧假须在葬礼前后一周内使用。</w:t>
      </w:r>
    </w:p>
    <w:p>
      <w:pPr>
        <w:pStyle w:val="Normal"/>
        <w:rPr>
          <w:sz w:val="32"/>
        </w:rPr>
      </w:pPr>
      <w:r>
        <w:rPr>
          <w:rFonts w:ascii="SimHei" w:hAnsi="SimHei" w:eastAsia="黑体"/>
          <w:sz w:val="32"/>
        </w:rPr>
      </w:r>
    </w:p>
    <w:p>
      <w:pPr>
        <w:pStyle w:val="Normal"/>
        <w:rPr>
          <w:sz w:val="32"/>
        </w:rPr>
      </w:pPr>
      <w:r>
        <w:rPr>
          <w:rFonts w:ascii="SimHei" w:hAnsi="SimHei" w:eastAsia="黑体"/>
          <w:sz w:val="32"/>
        </w:rPr>
        <w:t>七、事假</w:t>
      </w:r>
    </w:p>
    <w:p>
      <w:pPr>
        <w:pStyle w:val="Normal"/>
        <w:snapToGrid w:val="false"/>
        <w:ind w:firstLine="640"/>
        <w:rPr/>
      </w:pPr>
      <w:r>
        <w:rPr>
          <w:rFonts w:ascii="SimHei" w:hAnsi="SimHei" w:eastAsia="黑体"/>
          <w:sz w:val="32"/>
        </w:rPr>
        <w:t>1</w:t>
      </w:r>
      <w:r>
        <w:rPr>
          <w:rFonts w:ascii="SimHei" w:hAnsi="SimHei" w:eastAsia="黑体"/>
          <w:sz w:val="32"/>
        </w:rPr>
        <w:t>、员工因个人原因需请事假者，应事先填写</w:t>
      </w:r>
      <w:r>
        <w:rPr>
          <w:rFonts w:ascii="SimHei" w:hAnsi="SimHei" w:eastAsia="黑体"/>
          <w:sz w:val="32"/>
        </w:rPr>
        <w:t>"</w:t>
      </w:r>
      <w:r>
        <w:rPr>
          <w:rFonts w:ascii="SimHei" w:hAnsi="SimHei" w:eastAsia="黑体"/>
          <w:sz w:val="32"/>
        </w:rPr>
        <w:t>休假申请表</w:t>
      </w:r>
      <w:r>
        <w:rPr>
          <w:rFonts w:ascii="SimHei" w:hAnsi="SimHei" w:eastAsia="黑体"/>
          <w:sz w:val="32"/>
        </w:rPr>
        <w:t>"</w:t>
      </w:r>
      <w:r>
        <w:rPr>
          <w:rFonts w:ascii="SimHei" w:hAnsi="SimHei" w:eastAsia="黑体"/>
          <w:sz w:val="32"/>
        </w:rPr>
        <w:t>，请假两日以内的（含两日）报部门主管批准，两日以上的报公司领导批准，请假一周以上的须提前一个月申请。</w:t>
      </w:r>
    </w:p>
    <w:p>
      <w:pPr>
        <w:pStyle w:val="Normal"/>
        <w:snapToGrid w:val="false"/>
        <w:ind w:firstLine="640"/>
        <w:rPr/>
      </w:pPr>
      <w:r>
        <w:rPr>
          <w:rFonts w:ascii="SimHei" w:hAnsi="SimHei" w:eastAsia="黑体"/>
          <w:sz w:val="32"/>
        </w:rPr>
        <w:t>2</w:t>
      </w:r>
      <w:r>
        <w:rPr>
          <w:rFonts w:ascii="SimHei" w:hAnsi="SimHei" w:eastAsia="黑体"/>
          <w:sz w:val="32"/>
        </w:rPr>
        <w:t>、事假按实际请假天数扣发当月工资。</w:t>
      </w:r>
    </w:p>
    <w:p>
      <w:pPr>
        <w:pStyle w:val="Normal"/>
        <w:ind w:start="1635" w:hanging="0"/>
        <w:rPr>
          <w:sz w:val="32"/>
        </w:rPr>
      </w:pPr>
      <w:r>
        <w:rPr>
          <w:rFonts w:ascii="SimHei" w:hAnsi="SimHei" w:eastAsia="黑体"/>
          <w:sz w:val="32"/>
        </w:rPr>
      </w:r>
    </w:p>
    <w:p>
      <w:pPr>
        <w:pStyle w:val="Normal"/>
        <w:rPr/>
      </w:pPr>
      <w:r>
        <w:rPr>
          <w:rFonts w:ascii="SimHei" w:hAnsi="SimHei" w:eastAsia="黑体"/>
          <w:sz w:val="32"/>
        </w:rPr>
        <w:t>八、旷工</w:t>
      </w:r>
    </w:p>
    <w:p>
      <w:pPr>
        <w:pStyle w:val="Normal"/>
        <w:snapToGrid w:val="false"/>
        <w:ind w:firstLine="640"/>
        <w:rPr/>
      </w:pPr>
      <w:r>
        <w:rPr>
          <w:rFonts w:ascii="SimHei" w:hAnsi="SimHei" w:eastAsia="黑体"/>
          <w:sz w:val="32"/>
        </w:rPr>
        <w:t>1</w:t>
      </w:r>
      <w:r>
        <w:rPr>
          <w:rFonts w:ascii="SimHei" w:hAnsi="SimHei" w:eastAsia="黑体"/>
          <w:sz w:val="32"/>
        </w:rPr>
        <w:t>、员工未经批准擅自缺勤，事后无正当理由或是谎报、伪造证明以及以不正当手段骗取或于假期满后未到岗的且未作说明的，均视为旷工。</w:t>
      </w:r>
    </w:p>
    <w:p>
      <w:pPr>
        <w:pStyle w:val="Normal"/>
        <w:snapToGrid w:val="false"/>
        <w:ind w:firstLine="640"/>
        <w:rPr/>
      </w:pPr>
      <w:r>
        <w:rPr>
          <w:rFonts w:ascii="SimHei" w:hAnsi="SimHei" w:eastAsia="黑体"/>
          <w:sz w:val="32"/>
        </w:rPr>
        <w:t>2</w:t>
      </w:r>
      <w:r>
        <w:rPr>
          <w:rFonts w:ascii="SimHei" w:hAnsi="SimHei" w:eastAsia="黑体"/>
          <w:sz w:val="32"/>
        </w:rPr>
        <w:t>、旷工一天将扣除当月岗位工资的</w:t>
      </w:r>
      <w:r>
        <w:rPr>
          <w:rFonts w:ascii="SimHei" w:hAnsi="SimHei" w:eastAsia="黑体"/>
          <w:sz w:val="32"/>
        </w:rPr>
        <w:t>50</w:t>
      </w:r>
      <w:r>
        <w:rPr>
          <w:rFonts w:ascii="SimHei" w:hAnsi="SimHei" w:eastAsia="黑体"/>
          <w:sz w:val="32"/>
        </w:rPr>
        <w:t>％；旷工连续三天以上，或一年内累计两次旷工的将予以立即解除劳动合同。</w:t>
      </w:r>
    </w:p>
    <w:p>
      <w:pPr>
        <w:pStyle w:val="Normal"/>
        <w:ind w:start="1635" w:hanging="0"/>
        <w:rPr>
          <w:sz w:val="32"/>
        </w:rPr>
      </w:pPr>
      <w:r>
        <w:rPr>
          <w:rFonts w:ascii="SimHei" w:hAnsi="SimHei" w:eastAsia="黑体"/>
          <w:sz w:val="32"/>
        </w:rPr>
      </w:r>
    </w:p>
    <w:p>
      <w:pPr>
        <w:pStyle w:val="Normal"/>
        <w:rPr>
          <w:sz w:val="32"/>
        </w:rPr>
      </w:pPr>
      <w:r>
        <w:rPr>
          <w:rFonts w:ascii="SimHei" w:hAnsi="SimHei" w:eastAsia="黑体"/>
          <w:sz w:val="32"/>
        </w:rPr>
        <w:t>九、补假</w:t>
      </w:r>
    </w:p>
    <w:p>
      <w:pPr>
        <w:pStyle w:val="Normal"/>
        <w:snapToGrid w:val="false"/>
        <w:ind w:firstLine="640"/>
        <w:rPr>
          <w:sz w:val="32"/>
        </w:rPr>
      </w:pPr>
      <w:r>
        <w:rPr>
          <w:rFonts w:ascii="SimHei" w:hAnsi="SimHei" w:eastAsia="黑体"/>
          <w:sz w:val="32"/>
        </w:rPr>
        <w:t>员工因加班（经批准）积累之假期可在需要的时候申请休补假，或以补假冲抵其他休假，如病假、事假。</w:t>
      </w:r>
    </w:p>
    <w:p>
      <w:pPr>
        <w:sectPr>
          <w:type w:val="continuous"/>
          <w:pgSz w:w="12240" w:h="15840"/>
          <w:pgMar w:left="1800" w:right="1800" w:header="0" w:top="1440" w:footer="0" w:bottom="1440" w:gutter="0"/>
          <w:formProt w:val="false"/>
          <w:textDirection w:val="lrTb"/>
          <w:docGrid w:type="default" w:linePitch="360" w:charSpace="0"/>
        </w:sectPr>
      </w:pPr>
    </w:p>
    <w:p>
      <w:pPr>
        <w:pStyle w:val="Default"/>
        <w:rPr>
          <w:color w:val="000000"/>
          <w:sz w:val="32"/>
        </w:rPr>
      </w:pPr>
      <w:r>
        <w:rPr>
          <w:rFonts w:ascii="SimHei" w:hAnsi="SimHei" w:eastAsia="黑体"/>
          <w:color w:val="000000"/>
          <w:sz w:val="32"/>
        </w:rPr>
      </w:r>
    </w:p>
    <w:p>
      <w:pPr>
        <w:pStyle w:val="Normal"/>
        <w:rPr>
          <w:sz w:val="32"/>
        </w:rPr>
      </w:pPr>
      <w:r>
        <w:rPr>
          <w:rFonts w:ascii="SimHei" w:hAnsi="SimHei" w:eastAsia="黑体"/>
          <w:sz w:val="32"/>
        </w:rPr>
        <w:t>十、请假流程</w:t>
      </w:r>
    </w:p>
    <w:p>
      <w:pPr>
        <w:pStyle w:val="Normal"/>
        <w:snapToGrid w:val="false"/>
        <w:ind w:firstLine="640"/>
        <w:rPr/>
      </w:pPr>
      <w:r>
        <w:rPr>
          <w:rFonts w:ascii="SimHei" w:hAnsi="SimHei" w:eastAsia="黑体"/>
          <w:sz w:val="32"/>
        </w:rPr>
        <w:t>员工申请以上假期，均须填写</w:t>
      </w:r>
      <w:r>
        <w:rPr>
          <w:rFonts w:ascii="SimHei" w:hAnsi="SimHei" w:eastAsia="黑体"/>
          <w:sz w:val="32"/>
        </w:rPr>
        <w:t>"</w:t>
      </w:r>
      <w:r>
        <w:rPr>
          <w:rFonts w:ascii="SimHei" w:hAnsi="SimHei" w:eastAsia="黑体"/>
          <w:sz w:val="32"/>
        </w:rPr>
        <w:t>休假申请表</w:t>
      </w:r>
      <w:r>
        <w:rPr>
          <w:rFonts w:ascii="SimHei" w:hAnsi="SimHei" w:eastAsia="黑体"/>
          <w:sz w:val="32"/>
        </w:rPr>
        <w:t>"</w:t>
      </w:r>
      <w:r>
        <w:rPr>
          <w:rFonts w:ascii="SimHei" w:hAnsi="SimHei" w:eastAsia="黑体"/>
          <w:sz w:val="32"/>
        </w:rPr>
        <w:t>，经有关人员批准后方可生效。如因突发事件未能按上述流程请假，则应在当日电话通知部门主管，并在恢复正常上班后的当日补办有关手续。</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r>
    </w:p>
    <w:p>
      <w:pPr>
        <w:pStyle w:val="Normal"/>
        <w:numPr>
          <w:ilvl w:val="0"/>
          <w:numId w:val="2"/>
        </w:numPr>
        <w:jc w:val="center"/>
        <w:rPr>
          <w:sz w:val="32"/>
        </w:rPr>
      </w:pPr>
      <w:r>
        <w:rPr>
          <w:rFonts w:ascii="SimHei" w:hAnsi="SimHei" w:eastAsia="黑体"/>
          <w:sz w:val="32"/>
        </w:rPr>
        <w:t>员工责任</w:t>
      </w:r>
    </w:p>
    <w:p>
      <w:pPr>
        <w:pStyle w:val="Normal"/>
        <w:rPr>
          <w:sz w:val="32"/>
        </w:rPr>
      </w:pPr>
      <w:r>
        <w:rPr>
          <w:rFonts w:ascii="SimHei" w:hAnsi="SimHei" w:eastAsia="黑体"/>
          <w:sz w:val="32"/>
        </w:rPr>
      </w:r>
    </w:p>
    <w:p>
      <w:pPr>
        <w:pStyle w:val="Normal"/>
        <w:rPr>
          <w:sz w:val="32"/>
        </w:rPr>
      </w:pPr>
      <w:r>
        <w:rPr>
          <w:rFonts w:ascii="SimHei" w:hAnsi="SimHei" w:eastAsia="黑体"/>
          <w:sz w:val="32"/>
        </w:rPr>
        <w:t>一、指导原则</w:t>
      </w:r>
    </w:p>
    <w:p>
      <w:pPr>
        <w:pStyle w:val="Normal"/>
        <w:snapToGrid w:val="false"/>
        <w:ind w:firstLine="640"/>
        <w:rPr>
          <w:sz w:val="32"/>
        </w:rPr>
      </w:pPr>
      <w:r>
        <w:rPr>
          <w:rFonts w:ascii="SimHei" w:hAnsi="SimHei" w:eastAsia="黑体"/>
          <w:sz w:val="32"/>
        </w:rPr>
        <w:t>员工应在工作表现、个人行为方面符合公司对其的期望与要求，并遵循公司的各项规章制度与规定。对于博惠思华的员工来说，遵从中国的法律法规和公司的行为准则是聘用关系的前提。任何违背员工手册的行为都可能损害公司和员工的声誉，故违背行为将基于客观、公正、公平的原则得到及时处理，包括立即解除劳动合同</w:t>
      </w:r>
    </w:p>
    <w:p>
      <w:pPr>
        <w:pStyle w:val="Normal"/>
        <w:ind w:start="1215" w:hanging="0"/>
        <w:rPr>
          <w:sz w:val="32"/>
        </w:rPr>
      </w:pPr>
      <w:r>
        <w:rPr>
          <w:rFonts w:ascii="SimHei" w:hAnsi="SimHei" w:eastAsia="黑体"/>
          <w:sz w:val="32"/>
        </w:rPr>
      </w:r>
    </w:p>
    <w:p>
      <w:pPr>
        <w:pStyle w:val="Normal"/>
        <w:rPr/>
      </w:pPr>
      <w:r>
        <w:rPr>
          <w:rFonts w:ascii="SimHei" w:hAnsi="SimHei" w:eastAsia="黑体"/>
          <w:sz w:val="32"/>
        </w:rPr>
        <w:t>二、员工责任</w:t>
      </w:r>
    </w:p>
    <w:p>
      <w:pPr>
        <w:pStyle w:val="Normal"/>
        <w:snapToGrid w:val="false"/>
        <w:ind w:firstLine="640"/>
        <w:rPr/>
      </w:pPr>
      <w:r>
        <w:rPr>
          <w:rFonts w:ascii="SimHei" w:hAnsi="SimHei" w:eastAsia="黑体"/>
          <w:sz w:val="32"/>
        </w:rPr>
        <w:t>1</w:t>
      </w:r>
      <w:r>
        <w:rPr>
          <w:rFonts w:ascii="SimHei" w:hAnsi="SimHei" w:eastAsia="黑体"/>
          <w:sz w:val="32"/>
        </w:rPr>
        <w:t>、遵守中国的法律法规及公司的各项规章制度和规定。</w:t>
      </w:r>
    </w:p>
    <w:p>
      <w:pPr>
        <w:pStyle w:val="Normal"/>
        <w:snapToGrid w:val="false"/>
        <w:ind w:firstLine="640"/>
        <w:rPr/>
      </w:pPr>
      <w:r>
        <w:rPr>
          <w:rFonts w:ascii="SimHei" w:hAnsi="SimHei" w:eastAsia="黑体"/>
          <w:sz w:val="32"/>
        </w:rPr>
        <w:t>2</w:t>
      </w:r>
      <w:r>
        <w:rPr>
          <w:rFonts w:ascii="SimHei" w:hAnsi="SimHei" w:eastAsia="黑体"/>
          <w:sz w:val="32"/>
        </w:rPr>
        <w:t>、克尽职守，服从公司及上级的工作指导与安排，努力完成工作任务。</w:t>
      </w:r>
    </w:p>
    <w:p>
      <w:pPr>
        <w:pStyle w:val="Normal"/>
        <w:snapToGrid w:val="false"/>
        <w:ind w:firstLine="640"/>
        <w:rPr/>
      </w:pPr>
      <w:r>
        <w:rPr>
          <w:rFonts w:ascii="SimHei" w:hAnsi="SimHei" w:eastAsia="黑体"/>
          <w:sz w:val="32"/>
        </w:rPr>
        <w:t>3</w:t>
      </w:r>
      <w:r>
        <w:rPr>
          <w:rFonts w:ascii="SimHei" w:hAnsi="SimHei" w:eastAsia="黑体"/>
          <w:sz w:val="32"/>
        </w:rPr>
        <w:t>、爱护公司财产，保持工作场所的安静和整洁，维持正常的工作秩序。</w:t>
      </w:r>
    </w:p>
    <w:p>
      <w:pPr>
        <w:pStyle w:val="Normal"/>
        <w:snapToGrid w:val="false"/>
        <w:ind w:firstLine="640"/>
        <w:rPr/>
      </w:pPr>
      <w:r>
        <w:rPr>
          <w:rFonts w:ascii="SimHei" w:hAnsi="SimHei" w:eastAsia="黑体"/>
          <w:sz w:val="32"/>
        </w:rPr>
        <w:t>4</w:t>
      </w:r>
      <w:r>
        <w:rPr>
          <w:rFonts w:ascii="SimHei" w:hAnsi="SimHei" w:eastAsia="黑体"/>
          <w:sz w:val="32"/>
        </w:rPr>
        <w:t>、不以工作或职务之便谋取私利。</w:t>
      </w:r>
    </w:p>
    <w:p>
      <w:pPr>
        <w:pStyle w:val="Normal"/>
        <w:snapToGrid w:val="false"/>
        <w:ind w:firstLine="640"/>
        <w:rPr/>
      </w:pPr>
      <w:r>
        <w:rPr>
          <w:rFonts w:ascii="SimHei" w:hAnsi="SimHei" w:eastAsia="黑体"/>
          <w:sz w:val="32"/>
        </w:rPr>
        <w:t>5</w:t>
      </w:r>
      <w:r>
        <w:rPr>
          <w:rFonts w:ascii="SimHei" w:hAnsi="SimHei" w:eastAsia="黑体"/>
          <w:sz w:val="32"/>
        </w:rPr>
        <w:t>、管理人员应确保下属理解和遵从应承担的责任，同时下属的所有违背情况都将得到及时处理。</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三、纪律处分</w:t>
      </w:r>
    </w:p>
    <w:p>
      <w:pPr>
        <w:pStyle w:val="Normal"/>
        <w:snapToGrid w:val="false"/>
        <w:ind w:firstLine="640"/>
        <w:rPr>
          <w:sz w:val="32"/>
        </w:rPr>
      </w:pPr>
      <w:r>
        <w:rPr>
          <w:rFonts w:ascii="SimHei" w:hAnsi="SimHei" w:eastAsia="黑体"/>
          <w:sz w:val="32"/>
        </w:rPr>
        <w:t>对违反员工责任的行为，将依据性质、主观过错及后果的严重性给予如下处分：口头警告：适用于轻微过失行为，包括但不仅限于：</w:t>
      </w:r>
    </w:p>
    <w:p>
      <w:pPr>
        <w:pStyle w:val="Normal"/>
        <w:numPr>
          <w:ilvl w:val="1"/>
          <w:numId w:val="1"/>
        </w:numPr>
        <w:rPr>
          <w:sz w:val="32"/>
        </w:rPr>
      </w:pPr>
      <w:r>
        <w:rPr>
          <w:rFonts w:ascii="SimHei" w:hAnsi="SimHei" w:eastAsia="黑体"/>
          <w:sz w:val="32"/>
        </w:rPr>
        <w:t>在公司办公区域吸烟；</w:t>
      </w:r>
    </w:p>
    <w:p>
      <w:pPr>
        <w:pStyle w:val="Normal"/>
        <w:numPr>
          <w:ilvl w:val="1"/>
          <w:numId w:val="1"/>
        </w:numPr>
        <w:rPr>
          <w:sz w:val="32"/>
        </w:rPr>
      </w:pPr>
      <w:r>
        <w:rPr>
          <w:rFonts w:ascii="SimHei" w:hAnsi="SimHei" w:eastAsia="黑体"/>
          <w:sz w:val="32"/>
        </w:rPr>
        <w:t>在办公室内大声喧哗、吵闹；</w:t>
      </w:r>
    </w:p>
    <w:p>
      <w:pPr>
        <w:pStyle w:val="Normal"/>
        <w:numPr>
          <w:ilvl w:val="1"/>
          <w:numId w:val="1"/>
        </w:numPr>
        <w:rPr>
          <w:sz w:val="32"/>
        </w:rPr>
      </w:pPr>
      <w:r>
        <w:rPr>
          <w:rFonts w:ascii="SimHei" w:hAnsi="SimHei" w:eastAsia="黑体"/>
          <w:sz w:val="32"/>
        </w:rPr>
        <w:t>无正当理由上班迟到、早退；</w:t>
      </w:r>
    </w:p>
    <w:p>
      <w:pPr>
        <w:pStyle w:val="Normal"/>
        <w:numPr>
          <w:ilvl w:val="1"/>
          <w:numId w:val="1"/>
        </w:numPr>
        <w:rPr>
          <w:sz w:val="32"/>
        </w:rPr>
      </w:pPr>
      <w:r>
        <w:rPr>
          <w:rFonts w:ascii="SimHei" w:hAnsi="SimHei" w:eastAsia="黑体"/>
          <w:sz w:val="32"/>
        </w:rPr>
        <w:t>上班时间打瞌睡；</w:t>
      </w:r>
    </w:p>
    <w:p>
      <w:pPr>
        <w:pStyle w:val="Normal"/>
        <w:numPr>
          <w:ilvl w:val="1"/>
          <w:numId w:val="1"/>
        </w:numPr>
        <w:rPr>
          <w:sz w:val="32"/>
        </w:rPr>
      </w:pPr>
      <w:r>
        <w:rPr>
          <w:rFonts w:ascii="SimHei" w:hAnsi="SimHei" w:eastAsia="黑体"/>
          <w:sz w:val="32"/>
        </w:rPr>
        <w:t>上班时间聊天，看与工作内容无关的书籍、报刊；</w:t>
      </w:r>
    </w:p>
    <w:p>
      <w:pPr>
        <w:pStyle w:val="Normal"/>
        <w:numPr>
          <w:ilvl w:val="1"/>
          <w:numId w:val="1"/>
        </w:numPr>
        <w:rPr>
          <w:sz w:val="32"/>
        </w:rPr>
      </w:pPr>
      <w:r>
        <w:rPr>
          <w:rFonts w:ascii="SimHei" w:hAnsi="SimHei" w:eastAsia="黑体"/>
          <w:sz w:val="32"/>
        </w:rPr>
        <w:t>个人工作场所脏、乱，不遵守公司的清洁制度；</w:t>
      </w:r>
    </w:p>
    <w:p>
      <w:pPr>
        <w:pStyle w:val="Normal"/>
        <w:numPr>
          <w:ilvl w:val="1"/>
          <w:numId w:val="1"/>
        </w:numPr>
        <w:rPr>
          <w:sz w:val="32"/>
        </w:rPr>
      </w:pPr>
      <w:r>
        <w:rPr>
          <w:rFonts w:ascii="SimHei" w:hAnsi="SimHei" w:eastAsia="黑体"/>
          <w:sz w:val="32"/>
        </w:rPr>
        <w:t>上班时间经常接、打私人电话，影响工作效率；</w:t>
      </w:r>
    </w:p>
    <w:p>
      <w:pPr>
        <w:pStyle w:val="Normal"/>
        <w:numPr>
          <w:ilvl w:val="1"/>
          <w:numId w:val="1"/>
        </w:numPr>
        <w:rPr>
          <w:sz w:val="32"/>
        </w:rPr>
      </w:pPr>
      <w:r>
        <w:rPr>
          <w:rFonts w:ascii="SimHei" w:hAnsi="SimHei" w:eastAsia="黑体"/>
          <w:sz w:val="32"/>
        </w:rPr>
        <w:t>违反各项规章制度，未造成严重后果的；</w:t>
      </w:r>
    </w:p>
    <w:p>
      <w:pPr>
        <w:pStyle w:val="Normal"/>
        <w:numPr>
          <w:ilvl w:val="1"/>
          <w:numId w:val="1"/>
        </w:numPr>
        <w:rPr>
          <w:sz w:val="32"/>
        </w:rPr>
      </w:pPr>
      <w:r>
        <w:rPr>
          <w:rFonts w:ascii="SimHei" w:hAnsi="SimHei" w:eastAsia="黑体"/>
          <w:sz w:val="32"/>
        </w:rPr>
        <w:t>由于疏忽而损坏、遗失公司财物，未造成严重后果的；</w:t>
      </w:r>
    </w:p>
    <w:p>
      <w:pPr>
        <w:pStyle w:val="Normal"/>
        <w:numPr>
          <w:ilvl w:val="1"/>
          <w:numId w:val="1"/>
        </w:numPr>
        <w:rPr>
          <w:sz w:val="32"/>
        </w:rPr>
      </w:pPr>
      <w:r>
        <w:rPr>
          <w:rFonts w:ascii="SimHei" w:hAnsi="SimHei" w:eastAsia="黑体"/>
          <w:sz w:val="32"/>
        </w:rPr>
        <w:t>使用公司设施、设备用于私人目的，未造成严重后果的；</w:t>
      </w:r>
    </w:p>
    <w:p>
      <w:pPr>
        <w:sectPr>
          <w:type w:val="continuous"/>
          <w:pgSz w:w="12240" w:h="15840"/>
          <w:pgMar w:left="1800" w:right="1800" w:header="0" w:top="1440" w:footer="0" w:bottom="1440" w:gutter="0"/>
          <w:formProt w:val="false"/>
          <w:textDirection w:val="lrTb"/>
          <w:docGrid w:type="default" w:linePitch="360" w:charSpace="0"/>
        </w:sectPr>
      </w:pPr>
    </w:p>
    <w:p>
      <w:pPr>
        <w:pStyle w:val="Default"/>
        <w:rPr>
          <w:color w:val="000000"/>
          <w:sz w:val="32"/>
        </w:rPr>
      </w:pPr>
      <w:r>
        <w:rPr>
          <w:rFonts w:ascii="SimHei" w:hAnsi="SimHei" w:eastAsia="黑体"/>
          <w:color w:val="000000"/>
          <w:sz w:val="32"/>
        </w:rPr>
      </w:r>
    </w:p>
    <w:p>
      <w:pPr>
        <w:pStyle w:val="Normal"/>
        <w:rPr>
          <w:sz w:val="32"/>
        </w:rPr>
      </w:pPr>
      <w:r>
        <w:rPr>
          <w:rFonts w:ascii="SimHei" w:hAnsi="SimHei" w:eastAsia="黑体"/>
          <w:sz w:val="32"/>
        </w:rPr>
        <w:t>四、书面警告</w:t>
      </w:r>
    </w:p>
    <w:p>
      <w:pPr>
        <w:pStyle w:val="Normal"/>
        <w:snapToGrid w:val="false"/>
        <w:ind w:firstLine="640"/>
        <w:rPr>
          <w:sz w:val="32"/>
        </w:rPr>
      </w:pPr>
      <w:r>
        <w:rPr>
          <w:rFonts w:ascii="SimHei" w:hAnsi="SimHei" w:eastAsia="黑体"/>
          <w:sz w:val="32"/>
        </w:rPr>
        <w:t>适用于较重的过错行为，包括但不仅限于：</w:t>
      </w:r>
    </w:p>
    <w:p>
      <w:pPr>
        <w:pStyle w:val="Normal"/>
        <w:numPr>
          <w:ilvl w:val="1"/>
          <w:numId w:val="1"/>
        </w:numPr>
        <w:rPr/>
      </w:pPr>
      <w:r>
        <w:rPr>
          <w:rFonts w:ascii="SimHei" w:hAnsi="SimHei" w:eastAsia="黑体"/>
          <w:sz w:val="32"/>
        </w:rPr>
        <w:t>工作时间收发私人邮件、查阅与工作内容无关的</w:t>
      </w:r>
      <w:r>
        <w:rPr>
          <w:rFonts w:ascii="SimHei" w:hAnsi="SimHei" w:eastAsia="黑体"/>
          <w:sz w:val="32"/>
        </w:rPr>
        <w:t>Internet</w:t>
      </w:r>
      <w:r>
        <w:rPr>
          <w:rFonts w:ascii="SimHei" w:hAnsi="SimHei" w:eastAsia="黑体"/>
          <w:sz w:val="32"/>
        </w:rPr>
        <w:t>站点；</w:t>
      </w:r>
    </w:p>
    <w:p>
      <w:pPr>
        <w:pStyle w:val="Normal"/>
        <w:numPr>
          <w:ilvl w:val="1"/>
          <w:numId w:val="1"/>
        </w:numPr>
        <w:rPr/>
      </w:pPr>
      <w:r>
        <w:rPr>
          <w:rFonts w:ascii="SimHei" w:hAnsi="SimHei" w:eastAsia="黑体"/>
          <w:sz w:val="32"/>
        </w:rPr>
        <w:t>私自将与工作内容无关的软盘、光盘、</w:t>
      </w:r>
      <w:r>
        <w:rPr>
          <w:rFonts w:ascii="SimHei" w:hAnsi="SimHei" w:eastAsia="黑体"/>
          <w:sz w:val="32"/>
        </w:rPr>
        <w:t>VCD</w:t>
      </w:r>
      <w:r>
        <w:rPr>
          <w:rFonts w:ascii="SimHei" w:hAnsi="SimHei" w:eastAsia="黑体"/>
          <w:sz w:val="32"/>
        </w:rPr>
        <w:t>带入公司并利用公司计算机使用；</w:t>
      </w:r>
    </w:p>
    <w:p>
      <w:pPr>
        <w:pStyle w:val="Normal"/>
        <w:numPr>
          <w:ilvl w:val="1"/>
          <w:numId w:val="1"/>
        </w:numPr>
        <w:rPr>
          <w:sz w:val="32"/>
        </w:rPr>
      </w:pPr>
      <w:r>
        <w:rPr>
          <w:rFonts w:ascii="SimHei" w:hAnsi="SimHei" w:eastAsia="黑体"/>
          <w:sz w:val="32"/>
        </w:rPr>
        <w:t>不服从公司和上级主管合理的工作安排，影响工作效率或进度；</w:t>
      </w:r>
    </w:p>
    <w:p>
      <w:pPr>
        <w:pStyle w:val="Normal"/>
        <w:numPr>
          <w:ilvl w:val="1"/>
          <w:numId w:val="1"/>
        </w:numPr>
        <w:rPr>
          <w:sz w:val="32"/>
        </w:rPr>
      </w:pPr>
      <w:r>
        <w:rPr>
          <w:rFonts w:ascii="SimHei" w:hAnsi="SimHei" w:eastAsia="黑体"/>
          <w:sz w:val="32"/>
        </w:rPr>
        <w:t>谎报请假原因或未经批准擅自缺勤；</w:t>
      </w:r>
    </w:p>
    <w:p>
      <w:pPr>
        <w:pStyle w:val="Normal"/>
        <w:numPr>
          <w:ilvl w:val="1"/>
          <w:numId w:val="1"/>
        </w:numPr>
        <w:rPr>
          <w:sz w:val="32"/>
        </w:rPr>
      </w:pPr>
      <w:r>
        <w:rPr>
          <w:rFonts w:ascii="SimHei" w:hAnsi="SimHei" w:eastAsia="黑体"/>
          <w:sz w:val="32"/>
        </w:rPr>
        <w:t>故意损坏公司图书、光盘、软件和资料或未经领导批准擅自外借、拿出公司私用；</w:t>
      </w:r>
    </w:p>
    <w:p>
      <w:pPr>
        <w:pStyle w:val="Normal"/>
        <w:numPr>
          <w:ilvl w:val="1"/>
          <w:numId w:val="1"/>
        </w:numPr>
        <w:rPr>
          <w:sz w:val="32"/>
        </w:rPr>
      </w:pPr>
      <w:r>
        <w:rPr>
          <w:rFonts w:ascii="SimHei" w:hAnsi="SimHei" w:eastAsia="黑体"/>
          <w:sz w:val="32"/>
        </w:rPr>
        <w:t>经常无故迟到、早退；</w:t>
      </w:r>
    </w:p>
    <w:p>
      <w:pPr>
        <w:pStyle w:val="Normal"/>
        <w:numPr>
          <w:ilvl w:val="1"/>
          <w:numId w:val="1"/>
        </w:numPr>
        <w:rPr>
          <w:sz w:val="32"/>
        </w:rPr>
      </w:pPr>
      <w:r>
        <w:rPr>
          <w:rFonts w:ascii="SimHei" w:hAnsi="SimHei" w:eastAsia="黑体"/>
          <w:sz w:val="32"/>
        </w:rPr>
        <w:t>违反各项规章制度，造成较重后果的；</w:t>
      </w:r>
    </w:p>
    <w:p>
      <w:pPr>
        <w:pStyle w:val="Normal"/>
        <w:numPr>
          <w:ilvl w:val="1"/>
          <w:numId w:val="1"/>
        </w:numPr>
        <w:rPr>
          <w:sz w:val="32"/>
        </w:rPr>
      </w:pPr>
      <w:r>
        <w:rPr>
          <w:rFonts w:ascii="SimHei" w:hAnsi="SimHei" w:eastAsia="黑体"/>
          <w:sz w:val="32"/>
        </w:rPr>
        <w:t>玩忽职守，造成较大损失的；</w:t>
      </w:r>
    </w:p>
    <w:p>
      <w:pPr>
        <w:pStyle w:val="Normal"/>
        <w:numPr>
          <w:ilvl w:val="1"/>
          <w:numId w:val="1"/>
        </w:numPr>
        <w:rPr>
          <w:sz w:val="32"/>
        </w:rPr>
      </w:pPr>
      <w:r>
        <w:rPr>
          <w:rFonts w:ascii="SimHei" w:hAnsi="SimHei" w:eastAsia="黑体"/>
          <w:sz w:val="32"/>
        </w:rPr>
        <w:t>管理人员疏于履行管理职责，徇私舞弊，袒护下属的；</w:t>
      </w:r>
    </w:p>
    <w:p>
      <w:pPr>
        <w:pStyle w:val="Normal"/>
        <w:numPr>
          <w:ilvl w:val="1"/>
          <w:numId w:val="1"/>
        </w:numPr>
        <w:rPr>
          <w:sz w:val="32"/>
        </w:rPr>
      </w:pPr>
      <w:r>
        <w:rPr>
          <w:rFonts w:ascii="SimHei" w:hAnsi="SimHei" w:eastAsia="黑体"/>
          <w:sz w:val="32"/>
        </w:rPr>
        <w:t>使用公司设施、设备用于私人目的，造成严重后果的；</w:t>
      </w:r>
    </w:p>
    <w:p>
      <w:pPr>
        <w:pStyle w:val="Normal"/>
        <w:numPr>
          <w:ilvl w:val="1"/>
          <w:numId w:val="1"/>
        </w:numPr>
        <w:rPr>
          <w:sz w:val="32"/>
        </w:rPr>
      </w:pPr>
      <w:r>
        <w:rPr>
          <w:rFonts w:ascii="SimHei" w:hAnsi="SimHei" w:eastAsia="黑体"/>
          <w:sz w:val="32"/>
        </w:rPr>
        <w:t>消极对待工作，因自身原因未能完成工作任务的；</w:t>
      </w:r>
    </w:p>
    <w:p>
      <w:pPr>
        <w:pStyle w:val="Normal"/>
        <w:numPr>
          <w:ilvl w:val="1"/>
          <w:numId w:val="1"/>
        </w:numPr>
        <w:rPr>
          <w:sz w:val="32"/>
        </w:rPr>
      </w:pPr>
      <w:r>
        <w:rPr>
          <w:rFonts w:ascii="SimHei" w:hAnsi="SimHei" w:eastAsia="黑体"/>
          <w:sz w:val="32"/>
        </w:rPr>
        <w:t>因过失而泄露商业秘密，未造成严重后果的；</w:t>
      </w:r>
    </w:p>
    <w:p>
      <w:pPr>
        <w:pStyle w:val="Normal"/>
        <w:numPr>
          <w:ilvl w:val="1"/>
          <w:numId w:val="1"/>
        </w:numPr>
        <w:rPr>
          <w:sz w:val="32"/>
        </w:rPr>
      </w:pPr>
      <w:r>
        <w:rPr>
          <w:rFonts w:ascii="SimHei" w:hAnsi="SimHei" w:eastAsia="黑体"/>
          <w:sz w:val="32"/>
        </w:rPr>
        <w:t>由于疏忽而损坏、遗失公司财物，造成严重损失的。解除合同：适用于员工严重过错行为，包括但不仅限于：</w:t>
      </w:r>
    </w:p>
    <w:p>
      <w:pPr>
        <w:pStyle w:val="Normal"/>
        <w:numPr>
          <w:ilvl w:val="1"/>
          <w:numId w:val="1"/>
        </w:numPr>
        <w:rPr>
          <w:sz w:val="32"/>
        </w:rPr>
      </w:pPr>
      <w:r>
        <w:rPr>
          <w:rFonts w:ascii="SimHei" w:hAnsi="SimHei" w:eastAsia="黑体"/>
          <w:sz w:val="32"/>
        </w:rPr>
        <w:t>违反公司规章制度，扰乱工作秩序，造成严重后果的；</w:t>
      </w:r>
    </w:p>
    <w:p>
      <w:pPr>
        <w:pStyle w:val="Normal"/>
        <w:numPr>
          <w:ilvl w:val="1"/>
          <w:numId w:val="1"/>
        </w:numPr>
        <w:rPr>
          <w:sz w:val="32"/>
        </w:rPr>
      </w:pPr>
      <w:r>
        <w:rPr>
          <w:rFonts w:ascii="SimHei" w:hAnsi="SimHei" w:eastAsia="黑体"/>
          <w:sz w:val="32"/>
        </w:rPr>
        <w:t>旷工连续三天以上，或一年内累计两次旷工的；</w:t>
      </w:r>
    </w:p>
    <w:p>
      <w:pPr>
        <w:pStyle w:val="Normal"/>
        <w:numPr>
          <w:ilvl w:val="1"/>
          <w:numId w:val="1"/>
        </w:numPr>
        <w:rPr>
          <w:sz w:val="32"/>
        </w:rPr>
      </w:pPr>
      <w:r>
        <w:rPr>
          <w:rFonts w:ascii="SimHei" w:hAnsi="SimHei" w:eastAsia="黑体"/>
          <w:sz w:val="32"/>
        </w:rPr>
        <w:t>故意损坏或侵占公司及他人财物的；</w:t>
      </w:r>
    </w:p>
    <w:p>
      <w:pPr>
        <w:pStyle w:val="Normal"/>
        <w:numPr>
          <w:ilvl w:val="1"/>
          <w:numId w:val="1"/>
        </w:numPr>
        <w:rPr>
          <w:sz w:val="32"/>
        </w:rPr>
      </w:pPr>
      <w:r>
        <w:rPr>
          <w:rFonts w:ascii="SimHei" w:hAnsi="SimHei" w:eastAsia="黑体"/>
          <w:sz w:val="32"/>
        </w:rPr>
        <w:t>管理人员滥用职权，指使下属从事违反公司规章制度等的活动；或在录用、业绩评估、加薪、提升等方面不公平对待员工或打击报复的；</w:t>
      </w:r>
    </w:p>
    <w:p>
      <w:pPr>
        <w:pStyle w:val="Normal"/>
        <w:numPr>
          <w:ilvl w:val="1"/>
          <w:numId w:val="1"/>
        </w:numPr>
        <w:rPr>
          <w:sz w:val="32"/>
        </w:rPr>
      </w:pPr>
      <w:r>
        <w:rPr>
          <w:rFonts w:ascii="SimHei" w:hAnsi="SimHei" w:eastAsia="黑体"/>
          <w:sz w:val="32"/>
        </w:rPr>
        <w:t>造谣惑众，散布流言。谣言，扰乱公司正常秩序的；</w:t>
      </w:r>
    </w:p>
    <w:p>
      <w:pPr>
        <w:pStyle w:val="Normal"/>
        <w:numPr>
          <w:ilvl w:val="1"/>
          <w:numId w:val="1"/>
        </w:numPr>
        <w:rPr>
          <w:sz w:val="32"/>
        </w:rPr>
      </w:pPr>
      <w:r>
        <w:rPr>
          <w:rFonts w:ascii="SimHei" w:hAnsi="SimHei" w:eastAsia="黑体"/>
          <w:sz w:val="32"/>
        </w:rPr>
        <w:t>任何欺骗行为，如伪造学历、经历；虚报费用；骗取病假或各类补贴的；</w:t>
      </w:r>
    </w:p>
    <w:p>
      <w:pPr>
        <w:pStyle w:val="Normal"/>
        <w:numPr>
          <w:ilvl w:val="1"/>
          <w:numId w:val="1"/>
        </w:numPr>
        <w:rPr>
          <w:sz w:val="32"/>
        </w:rPr>
      </w:pPr>
      <w:r>
        <w:rPr>
          <w:rFonts w:ascii="SimHei" w:hAnsi="SimHei" w:eastAsia="黑体"/>
          <w:sz w:val="32"/>
        </w:rPr>
        <w:t>玩忽职守，造成严重后果的；</w:t>
      </w:r>
    </w:p>
    <w:p>
      <w:pPr>
        <w:pStyle w:val="Normal"/>
        <w:numPr>
          <w:ilvl w:val="1"/>
          <w:numId w:val="1"/>
        </w:numPr>
        <w:rPr>
          <w:sz w:val="32"/>
        </w:rPr>
      </w:pPr>
      <w:r>
        <w:rPr>
          <w:rFonts w:ascii="SimHei" w:hAnsi="SimHei" w:eastAsia="黑体"/>
          <w:sz w:val="32"/>
        </w:rPr>
        <w:t>未经公司同意的兼职行为；</w:t>
      </w:r>
    </w:p>
    <w:p>
      <w:pPr>
        <w:pStyle w:val="Normal"/>
        <w:numPr>
          <w:ilvl w:val="1"/>
          <w:numId w:val="1"/>
        </w:numPr>
        <w:rPr/>
      </w:pPr>
      <w:r>
        <w:rPr>
          <w:rFonts w:ascii="SimHei" w:hAnsi="SimHei" w:eastAsia="黑体"/>
          <w:sz w:val="32"/>
        </w:rPr>
        <w:t>以职务之便谋取私利的；</w:t>
      </w:r>
      <w:r>
        <w:rPr>
          <w:rFonts w:ascii="SimHei" w:hAnsi="SimHei" w:eastAsia="黑体"/>
          <w:sz w:val="32"/>
        </w:rPr>
        <w:t>*</w:t>
      </w:r>
      <w:r>
        <w:rPr>
          <w:rFonts w:ascii="SimHei" w:hAnsi="SimHei" w:eastAsia="黑体"/>
          <w:sz w:val="32"/>
        </w:rPr>
        <w:t>泄露公司商业秘密，造成严重后果的；</w:t>
      </w:r>
    </w:p>
    <w:p>
      <w:pPr>
        <w:pStyle w:val="Normal"/>
        <w:numPr>
          <w:ilvl w:val="1"/>
          <w:numId w:val="1"/>
        </w:numPr>
        <w:rPr>
          <w:sz w:val="32"/>
        </w:rPr>
      </w:pPr>
      <w:r>
        <w:rPr>
          <w:rFonts w:ascii="SimHei" w:hAnsi="SimHei" w:eastAsia="黑体"/>
          <w:sz w:val="32"/>
        </w:rPr>
        <w:t>以不文明语言攻击客户或同事；</w:t>
      </w:r>
    </w:p>
    <w:p>
      <w:pPr>
        <w:pStyle w:val="Normal"/>
        <w:numPr>
          <w:ilvl w:val="1"/>
          <w:numId w:val="1"/>
        </w:numPr>
        <w:rPr>
          <w:sz w:val="32"/>
        </w:rPr>
      </w:pPr>
      <w:r>
        <w:rPr>
          <w:rFonts w:ascii="SimHei" w:hAnsi="SimHei" w:eastAsia="黑体"/>
          <w:sz w:val="32"/>
        </w:rPr>
        <w:t>受到司法机关治安行政处罚或被依法追究刑事责任的；</w:t>
      </w:r>
    </w:p>
    <w:p>
      <w:pPr>
        <w:pStyle w:val="Normal"/>
        <w:ind w:start="780" w:hanging="0"/>
        <w:rPr>
          <w:sz w:val="32"/>
        </w:rPr>
      </w:pPr>
      <w:r>
        <w:rPr>
          <w:rFonts w:ascii="SimHei" w:hAnsi="SimHei" w:eastAsia="黑体"/>
          <w:sz w:val="32"/>
        </w:rPr>
      </w:r>
    </w:p>
    <w:p>
      <w:pPr>
        <w:pStyle w:val="Normal"/>
        <w:rPr/>
      </w:pPr>
      <w:r>
        <w:rPr>
          <w:rFonts w:ascii="SimHei" w:hAnsi="SimHei" w:eastAsia="黑体"/>
          <w:sz w:val="32"/>
        </w:rPr>
        <w:t>五、纪律处分流程</w:t>
      </w:r>
    </w:p>
    <w:p>
      <w:pPr>
        <w:pStyle w:val="Normal"/>
        <w:snapToGrid w:val="false"/>
        <w:ind w:firstLine="640"/>
        <w:rPr/>
      </w:pPr>
      <w:r>
        <w:rPr>
          <w:rFonts w:ascii="SimHei" w:hAnsi="SimHei" w:eastAsia="黑体"/>
          <w:sz w:val="32"/>
        </w:rPr>
        <w:t>1</w:t>
      </w:r>
      <w:r>
        <w:rPr>
          <w:rFonts w:ascii="SimHei" w:hAnsi="SimHei" w:eastAsia="黑体"/>
          <w:sz w:val="32"/>
        </w:rPr>
        <w:t>、由部门主管填报过失单，列明员工犯规的细节，并提出处理意见，由管理部进行调查和审核，并交总经理批准后生效。过失单将存入员工档案，作为工作考核的依据，直接影响员工年终的奖励及合同期满后是否续签。</w:t>
      </w:r>
    </w:p>
    <w:p>
      <w:pPr>
        <w:pStyle w:val="Normal"/>
        <w:snapToGrid w:val="false"/>
        <w:ind w:firstLine="640"/>
        <w:rPr/>
      </w:pPr>
      <w:r>
        <w:rPr>
          <w:rFonts w:ascii="SimHei" w:hAnsi="SimHei" w:eastAsia="黑体"/>
          <w:sz w:val="32"/>
        </w:rPr>
        <w:t>2</w:t>
      </w:r>
      <w:r>
        <w:rPr>
          <w:rFonts w:ascii="SimHei" w:hAnsi="SimHei" w:eastAsia="黑体"/>
          <w:sz w:val="32"/>
        </w:rPr>
        <w:t>、员工第一次轻微过失或触犯口头警告条款的将给予口头警告。</w:t>
      </w:r>
    </w:p>
    <w:p>
      <w:pPr>
        <w:pStyle w:val="Normal"/>
        <w:snapToGrid w:val="false"/>
        <w:ind w:firstLine="640"/>
        <w:rPr/>
      </w:pPr>
      <w:r>
        <w:rPr>
          <w:rFonts w:ascii="SimHei" w:hAnsi="SimHei" w:eastAsia="黑体"/>
          <w:sz w:val="32"/>
        </w:rPr>
        <w:t>3</w:t>
      </w:r>
      <w:r>
        <w:rPr>
          <w:rFonts w:ascii="SimHei" w:hAnsi="SimHei" w:eastAsia="黑体"/>
          <w:sz w:val="32"/>
        </w:rPr>
        <w:t>、第一次较重过错或触犯书面警告条款或十二个月内累计两次口头警告的将给予书面警告，同时当月岗位工资被取消。员工在书面警告后将有六个月的</w:t>
      </w:r>
      <w:r>
        <w:rPr>
          <w:rFonts w:ascii="SimHei" w:hAnsi="SimHei" w:eastAsia="黑体"/>
          <w:sz w:val="32"/>
        </w:rPr>
        <w:t>"</w:t>
      </w:r>
      <w:r>
        <w:rPr>
          <w:rFonts w:ascii="SimHei" w:hAnsi="SimHei" w:eastAsia="黑体"/>
          <w:sz w:val="32"/>
        </w:rPr>
        <w:t>考察期</w:t>
      </w:r>
      <w:r>
        <w:rPr>
          <w:rFonts w:ascii="SimHei" w:hAnsi="SimHei" w:eastAsia="黑体"/>
          <w:sz w:val="32"/>
        </w:rPr>
        <w:t>"</w:t>
      </w:r>
      <w:r>
        <w:rPr>
          <w:rFonts w:ascii="SimHei" w:hAnsi="SimHei" w:eastAsia="黑体"/>
          <w:sz w:val="32"/>
        </w:rPr>
        <w:t>，在考察期内该员工将丧失任何薪资上调、晋升等机会。</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snapToGrid w:val="false"/>
        <w:ind w:firstLine="640"/>
        <w:rPr/>
      </w:pPr>
      <w:r>
        <w:rPr>
          <w:rFonts w:ascii="SimHei" w:hAnsi="SimHei" w:eastAsia="黑体"/>
          <w:sz w:val="32"/>
        </w:rPr>
        <w:t>4</w:t>
      </w:r>
      <w:r>
        <w:rPr>
          <w:rFonts w:ascii="SimHei" w:hAnsi="SimHei" w:eastAsia="黑体"/>
          <w:sz w:val="32"/>
        </w:rPr>
        <w:t>、员工发生严重过错或在考察期内发生较重过错或触犯解除合同条款或十二个月内累计两次书面警告的将给予立即解除合同之处理。</w:t>
      </w: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numPr>
          <w:ilvl w:val="0"/>
          <w:numId w:val="2"/>
        </w:numPr>
        <w:jc w:val="center"/>
        <w:rPr>
          <w:sz w:val="32"/>
        </w:rPr>
      </w:pPr>
      <w:r>
        <w:rPr>
          <w:rFonts w:ascii="SimHei" w:hAnsi="SimHei" w:eastAsia="黑体"/>
          <w:sz w:val="32"/>
        </w:rPr>
        <w:t>员工守则</w:t>
      </w:r>
    </w:p>
    <w:p>
      <w:pPr>
        <w:pStyle w:val="Normal"/>
        <w:rPr>
          <w:sz w:val="32"/>
        </w:rPr>
      </w:pPr>
      <w:r>
        <w:rPr>
          <w:rFonts w:ascii="SimHei" w:hAnsi="SimHei" w:eastAsia="黑体"/>
          <w:sz w:val="32"/>
        </w:rPr>
      </w:r>
    </w:p>
    <w:p>
      <w:pPr>
        <w:pStyle w:val="Normal"/>
        <w:rPr/>
      </w:pPr>
      <w:r>
        <w:rPr>
          <w:rFonts w:ascii="SimHei" w:hAnsi="SimHei" w:eastAsia="黑体"/>
          <w:sz w:val="32"/>
        </w:rPr>
        <w:t>一、工作纪律</w:t>
      </w:r>
    </w:p>
    <w:p>
      <w:pPr>
        <w:pStyle w:val="Normal"/>
        <w:snapToGrid w:val="false"/>
        <w:ind w:firstLine="640"/>
        <w:rPr/>
      </w:pPr>
      <w:r>
        <w:rPr>
          <w:rFonts w:ascii="SimHei" w:hAnsi="SimHei" w:eastAsia="黑体"/>
          <w:sz w:val="32"/>
        </w:rPr>
        <w:t>1</w:t>
      </w:r>
      <w:r>
        <w:rPr>
          <w:rFonts w:ascii="SimHei" w:hAnsi="SimHei" w:eastAsia="黑体"/>
          <w:sz w:val="32"/>
        </w:rPr>
        <w:t>、员工应随时保持工作环境的整洁和安静。不得随意丢弃杂物，不得大声喧哗。</w:t>
      </w:r>
    </w:p>
    <w:p>
      <w:pPr>
        <w:pStyle w:val="Normal"/>
        <w:snapToGrid w:val="false"/>
        <w:ind w:firstLine="640"/>
        <w:rPr/>
      </w:pPr>
      <w:r>
        <w:rPr>
          <w:rFonts w:ascii="SimHei" w:hAnsi="SimHei" w:eastAsia="黑体"/>
          <w:sz w:val="32"/>
        </w:rPr>
        <w:t>2</w:t>
      </w:r>
      <w:r>
        <w:rPr>
          <w:rFonts w:ascii="SimHei" w:hAnsi="SimHei" w:eastAsia="黑体"/>
          <w:sz w:val="32"/>
        </w:rPr>
        <w:t>、工作时间避免谈论私事或聊天。员工相互交谈或接听电话时应尽量简洁明了，避免影响其他同事。</w:t>
      </w:r>
    </w:p>
    <w:p>
      <w:pPr>
        <w:pStyle w:val="Normal"/>
        <w:snapToGrid w:val="false"/>
        <w:ind w:firstLine="640"/>
        <w:rPr/>
      </w:pPr>
      <w:r>
        <w:rPr>
          <w:rFonts w:ascii="SimHei" w:hAnsi="SimHei" w:eastAsia="黑体"/>
          <w:sz w:val="32"/>
        </w:rPr>
        <w:t>3</w:t>
      </w:r>
      <w:r>
        <w:rPr>
          <w:rFonts w:ascii="SimHei" w:hAnsi="SimHei" w:eastAsia="黑体"/>
          <w:sz w:val="32"/>
        </w:rPr>
        <w:t>、员工应以亲切的微笑和礼貌的态度接待每一位来访者和接听每一个电话。</w:t>
      </w:r>
    </w:p>
    <w:p>
      <w:pPr>
        <w:pStyle w:val="Normal"/>
        <w:snapToGrid w:val="false"/>
        <w:ind w:firstLine="640"/>
        <w:rPr/>
      </w:pPr>
      <w:r>
        <w:rPr>
          <w:rFonts w:ascii="SimHei" w:hAnsi="SimHei" w:eastAsia="黑体"/>
          <w:sz w:val="32"/>
        </w:rPr>
        <w:t>4</w:t>
      </w:r>
      <w:r>
        <w:rPr>
          <w:rFonts w:ascii="SimHei" w:hAnsi="SimHei" w:eastAsia="黑体"/>
          <w:sz w:val="32"/>
        </w:rPr>
        <w:t>、因公外出应表明去处，并征得上级主管的同意。</w:t>
      </w:r>
    </w:p>
    <w:p>
      <w:pPr>
        <w:pStyle w:val="Normal"/>
        <w:snapToGrid w:val="false"/>
        <w:ind w:firstLine="640"/>
        <w:rPr/>
      </w:pPr>
      <w:r>
        <w:rPr>
          <w:rFonts w:ascii="SimHei" w:hAnsi="SimHei" w:eastAsia="黑体"/>
          <w:sz w:val="32"/>
        </w:rPr>
        <w:t>5</w:t>
      </w:r>
      <w:r>
        <w:rPr>
          <w:rFonts w:ascii="SimHei" w:hAnsi="SimHei" w:eastAsia="黑体"/>
          <w:sz w:val="32"/>
        </w:rPr>
        <w:t>、注重员工间的交流合作，发扬团队精神。</w:t>
      </w:r>
    </w:p>
    <w:p>
      <w:pPr>
        <w:pStyle w:val="Normal"/>
        <w:snapToGrid w:val="false"/>
        <w:ind w:firstLine="640"/>
        <w:rPr/>
      </w:pPr>
      <w:r>
        <w:rPr>
          <w:rFonts w:ascii="SimHei" w:hAnsi="SimHei" w:eastAsia="黑体"/>
          <w:sz w:val="32"/>
        </w:rPr>
        <w:t>6</w:t>
      </w:r>
      <w:r>
        <w:rPr>
          <w:rFonts w:ascii="SimHei" w:hAnsi="SimHei" w:eastAsia="黑体"/>
          <w:sz w:val="32"/>
        </w:rPr>
        <w:t>、工作时间不得从事与本职工作无关的私人事务。</w:t>
      </w:r>
    </w:p>
    <w:p>
      <w:pPr>
        <w:pStyle w:val="Normal"/>
        <w:snapToGrid w:val="false"/>
        <w:ind w:firstLine="640"/>
        <w:rPr/>
      </w:pPr>
      <w:r>
        <w:rPr>
          <w:rFonts w:ascii="SimHei" w:hAnsi="SimHei" w:eastAsia="黑体"/>
          <w:sz w:val="32"/>
        </w:rPr>
        <w:t>7</w:t>
      </w:r>
      <w:r>
        <w:rPr>
          <w:rFonts w:ascii="SimHei" w:hAnsi="SimHei" w:eastAsia="黑体"/>
          <w:sz w:val="32"/>
        </w:rPr>
        <w:t>、公司任何场所严禁吸烟。</w:t>
      </w:r>
    </w:p>
    <w:p>
      <w:pPr>
        <w:pStyle w:val="Normal"/>
        <w:snapToGrid w:val="false"/>
        <w:ind w:firstLine="640"/>
        <w:rPr/>
      </w:pPr>
      <w:r>
        <w:rPr>
          <w:rFonts w:ascii="SimHei" w:hAnsi="SimHei" w:eastAsia="黑体"/>
          <w:sz w:val="32"/>
        </w:rPr>
        <w:t>8</w:t>
      </w:r>
      <w:r>
        <w:rPr>
          <w:rFonts w:ascii="SimHei" w:hAnsi="SimHei" w:eastAsia="黑体"/>
          <w:sz w:val="32"/>
        </w:rPr>
        <w:t>、未经许可不得保留、复制、复印与本职工作无关的公司内部文件资料。</w:t>
      </w:r>
    </w:p>
    <w:p>
      <w:pPr>
        <w:pStyle w:val="Normal"/>
        <w:snapToGrid w:val="false"/>
        <w:ind w:firstLine="640"/>
        <w:rPr/>
      </w:pPr>
      <w:r>
        <w:rPr>
          <w:rFonts w:ascii="SimHei" w:hAnsi="SimHei" w:eastAsia="黑体"/>
          <w:sz w:val="32"/>
        </w:rPr>
        <w:t>9</w:t>
      </w:r>
      <w:r>
        <w:rPr>
          <w:rFonts w:ascii="SimHei" w:hAnsi="SimHei" w:eastAsia="黑体"/>
          <w:sz w:val="32"/>
        </w:rPr>
        <w:t>、员工应妥善保管公司各类秘密的文件资料，非工作目的不得随意谈论或探听。</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二、环境卫生</w:t>
      </w:r>
    </w:p>
    <w:p>
      <w:pPr>
        <w:pStyle w:val="Normal"/>
        <w:snapToGrid w:val="false"/>
        <w:ind w:firstLine="640"/>
        <w:rPr>
          <w:sz w:val="32"/>
        </w:rPr>
      </w:pPr>
      <w:r>
        <w:rPr>
          <w:rFonts w:ascii="SimHei" w:hAnsi="SimHei" w:eastAsia="黑体"/>
          <w:sz w:val="32"/>
        </w:rPr>
        <w:t>环境卫生不仅是为了保证公司全体员工有一个安全整洁的工作环境，同时也是公司对外形象的一个重要标志。所有员工都有义务和责任保持工作场所的环境整洁。</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三、接待访客</w:t>
      </w:r>
    </w:p>
    <w:p>
      <w:pPr>
        <w:pStyle w:val="Normal"/>
        <w:snapToGrid w:val="false"/>
        <w:ind w:firstLine="640"/>
        <w:rPr>
          <w:sz w:val="32"/>
        </w:rPr>
      </w:pPr>
      <w:r>
        <w:rPr>
          <w:rFonts w:ascii="SimHei" w:hAnsi="SimHei" w:eastAsia="黑体"/>
          <w:sz w:val="32"/>
        </w:rPr>
        <w:t>接待访客应在指定区域。未经许可，员工不得将无关人员带入公司，或允许其使用公司设施、设备。</w:t>
      </w:r>
    </w:p>
    <w:p>
      <w:pPr>
        <w:pStyle w:val="Normal"/>
        <w:ind w:start="1215" w:hanging="0"/>
        <w:rPr>
          <w:sz w:val="32"/>
        </w:rPr>
      </w:pPr>
      <w:r>
        <w:rPr>
          <w:rFonts w:ascii="SimHei" w:hAnsi="SimHei" w:eastAsia="黑体"/>
          <w:sz w:val="32"/>
        </w:rPr>
      </w:r>
    </w:p>
    <w:p>
      <w:pPr>
        <w:pStyle w:val="Normal"/>
        <w:rPr/>
      </w:pPr>
      <w:r>
        <w:rPr>
          <w:rFonts w:ascii="SimHei" w:hAnsi="SimHei" w:eastAsia="黑体"/>
          <w:sz w:val="32"/>
        </w:rPr>
        <w:t>四、仪表与着装</w:t>
      </w:r>
    </w:p>
    <w:p>
      <w:pPr>
        <w:pStyle w:val="Normal"/>
        <w:snapToGrid w:val="false"/>
        <w:ind w:firstLine="640"/>
        <w:rPr/>
      </w:pPr>
      <w:r>
        <w:rPr>
          <w:rFonts w:ascii="SimHei" w:hAnsi="SimHei" w:eastAsia="黑体"/>
          <w:sz w:val="32"/>
        </w:rPr>
        <w:t>1</w:t>
      </w:r>
      <w:r>
        <w:rPr>
          <w:rFonts w:ascii="SimHei" w:hAnsi="SimHei" w:eastAsia="黑体"/>
          <w:sz w:val="32"/>
        </w:rPr>
        <w:t>、员工应注意自我修饰，保持个人清洁和乐观向上的精神面貌。</w:t>
      </w:r>
    </w:p>
    <w:p>
      <w:pPr>
        <w:pStyle w:val="Normal"/>
        <w:snapToGrid w:val="false"/>
        <w:ind w:firstLine="640"/>
        <w:rPr>
          <w:sz w:val="32"/>
        </w:rPr>
      </w:pPr>
      <w:r>
        <w:rPr>
          <w:rFonts w:ascii="SimHei" w:hAnsi="SimHei" w:eastAsia="黑体"/>
          <w:sz w:val="32"/>
        </w:rPr>
        <w:t>2</w:t>
      </w:r>
      <w:r>
        <w:rPr>
          <w:rFonts w:ascii="SimHei" w:hAnsi="SimHei" w:eastAsia="黑体"/>
          <w:sz w:val="32"/>
        </w:rPr>
        <w:t>、员工着装应整洁得体，并符合相应的职务和场合。</w:t>
      </w:r>
    </w:p>
    <w:p>
      <w:pPr>
        <w:sectPr>
          <w:type w:val="continuous"/>
          <w:pgSz w:w="12240" w:h="15840"/>
          <w:pgMar w:left="1800" w:right="1800" w:header="0" w:top="1440" w:footer="0" w:bottom="1440" w:gutter="0"/>
          <w:formProt w:val="false"/>
          <w:textDirection w:val="lrTb"/>
          <w:docGrid w:type="default" w:linePitch="360" w:charSpace="0"/>
        </w:sectPr>
      </w:pPr>
    </w:p>
    <w:p>
      <w:pPr>
        <w:pStyle w:val="Default"/>
        <w:rPr>
          <w:color w:val="000000"/>
          <w:sz w:val="32"/>
        </w:rPr>
      </w:pPr>
      <w:r>
        <w:rPr>
          <w:rFonts w:ascii="SimHei" w:hAnsi="SimHei" w:eastAsia="黑体"/>
          <w:color w:val="000000"/>
          <w:sz w:val="32"/>
        </w:rPr>
      </w:r>
    </w:p>
    <w:p>
      <w:pPr>
        <w:pStyle w:val="Default"/>
        <w:rPr>
          <w:color w:val="000000"/>
          <w:sz w:val="32"/>
        </w:rPr>
      </w:pPr>
      <w:r>
        <w:rPr>
          <w:rFonts w:ascii="SimHei" w:hAnsi="SimHei" w:eastAsia="黑体"/>
          <w:color w:val="000000"/>
          <w:sz w:val="32"/>
        </w:rPr>
      </w:r>
    </w:p>
    <w:p>
      <w:pPr>
        <w:pStyle w:val="Normal"/>
        <w:numPr>
          <w:ilvl w:val="0"/>
          <w:numId w:val="2"/>
        </w:numPr>
        <w:jc w:val="center"/>
        <w:rPr>
          <w:sz w:val="32"/>
        </w:rPr>
      </w:pPr>
      <w:r>
        <w:rPr>
          <w:rFonts w:ascii="SimHei" w:hAnsi="SimHei" w:eastAsia="黑体"/>
          <w:sz w:val="32"/>
        </w:rPr>
        <w:t>培训制度</w:t>
      </w:r>
    </w:p>
    <w:p>
      <w:pPr>
        <w:pStyle w:val="Normal"/>
        <w:rPr>
          <w:sz w:val="32"/>
        </w:rPr>
      </w:pPr>
      <w:r>
        <w:rPr>
          <w:rFonts w:ascii="SimHei" w:hAnsi="SimHei" w:eastAsia="黑体"/>
          <w:sz w:val="32"/>
        </w:rPr>
      </w:r>
    </w:p>
    <w:p>
      <w:pPr>
        <w:pStyle w:val="Normal"/>
        <w:rPr>
          <w:sz w:val="32"/>
        </w:rPr>
      </w:pPr>
      <w:r>
        <w:rPr>
          <w:rFonts w:ascii="SimHei" w:hAnsi="SimHei" w:eastAsia="黑体"/>
          <w:sz w:val="32"/>
        </w:rPr>
        <w:t>一、指导原则</w:t>
      </w:r>
    </w:p>
    <w:p>
      <w:pPr>
        <w:pStyle w:val="Normal"/>
        <w:snapToGrid w:val="false"/>
        <w:ind w:firstLine="640"/>
        <w:rPr>
          <w:sz w:val="32"/>
        </w:rPr>
      </w:pPr>
      <w:r>
        <w:rPr>
          <w:rFonts w:ascii="SimHei" w:hAnsi="SimHei" w:eastAsia="黑体"/>
          <w:sz w:val="32"/>
        </w:rPr>
        <w:t>员工是公司发展的基础和主导力量，博惠思华为不断提高员工的专业技能和素质，鼓励员工的突出表现，将为员工提供各种类型的培训，这也是公司对于员工的额外投资，通过此类投资，员工可以得到良好的职业发展机会，而公司也同样得到相应的回报。</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二、培训</w:t>
      </w:r>
    </w:p>
    <w:p>
      <w:pPr>
        <w:pStyle w:val="Normal"/>
        <w:snapToGrid w:val="false"/>
        <w:ind w:firstLine="640"/>
        <w:rPr>
          <w:sz w:val="32"/>
        </w:rPr>
      </w:pPr>
      <w:r>
        <w:rPr>
          <w:rFonts w:ascii="SimHei" w:hAnsi="SimHei" w:eastAsia="黑体"/>
          <w:sz w:val="32"/>
        </w:rPr>
        <w:t>培训分为公司内部举办的专业培训和公司外部培训机构、教育机构举办的培训、进修学习、研讨会等。同时员工换岗也是一种特殊的在职培训，目的在于培养员工多方面的工作技能。</w:t>
      </w:r>
    </w:p>
    <w:p>
      <w:pPr>
        <w:pStyle w:val="Normal"/>
        <w:rPr/>
      </w:pPr>
      <w:r>
        <w:rPr>
          <w:rFonts w:ascii="SimHei" w:hAnsi="SimHei" w:eastAsia="黑体"/>
          <w:sz w:val="32"/>
        </w:rPr>
        <w:t>三、培训费用及培训服务期</w:t>
      </w:r>
    </w:p>
    <w:p>
      <w:pPr>
        <w:pStyle w:val="Normal"/>
        <w:snapToGrid w:val="false"/>
        <w:ind w:firstLine="640"/>
        <w:rPr/>
      </w:pPr>
      <w:r>
        <w:rPr>
          <w:rFonts w:ascii="SimHei" w:hAnsi="SimHei" w:eastAsia="黑体"/>
          <w:sz w:val="32"/>
        </w:rPr>
        <w:t>1</w:t>
      </w:r>
      <w:r>
        <w:rPr>
          <w:rFonts w:ascii="SimHei" w:hAnsi="SimHei" w:eastAsia="黑体"/>
          <w:sz w:val="32"/>
        </w:rPr>
        <w:t>、培训费用指由公司负担的因参加培训而发生的所有费用，包括会议费、学费、交通费、餐饮费、住宿费及其他相关杂费。</w:t>
      </w:r>
    </w:p>
    <w:p>
      <w:pPr>
        <w:pStyle w:val="Normal"/>
        <w:snapToGrid w:val="false"/>
        <w:ind w:firstLine="640"/>
        <w:rPr/>
      </w:pPr>
      <w:r>
        <w:rPr>
          <w:rFonts w:ascii="SimHei" w:hAnsi="SimHei" w:eastAsia="黑体"/>
          <w:sz w:val="32"/>
        </w:rPr>
        <w:t>2</w:t>
      </w:r>
      <w:r>
        <w:rPr>
          <w:rFonts w:ascii="SimHei" w:hAnsi="SimHei" w:eastAsia="黑体"/>
          <w:sz w:val="32"/>
        </w:rPr>
        <w:t>、培训服务期是指员工因享受培训而在劳动合同基础上延长的为公司服务的期限。若在服务期内多次参加培训，则培训服务期不累积计算，而以结束日期最后者为准。</w:t>
      </w:r>
    </w:p>
    <w:p>
      <w:pPr>
        <w:pStyle w:val="Normal"/>
        <w:snapToGrid w:val="false"/>
        <w:ind w:firstLine="640"/>
        <w:rPr/>
      </w:pPr>
      <w:r>
        <w:rPr>
          <w:rFonts w:ascii="SimHei" w:hAnsi="SimHei" w:eastAsia="黑体"/>
          <w:sz w:val="32"/>
        </w:rPr>
        <w:t>3</w:t>
      </w:r>
      <w:r>
        <w:rPr>
          <w:rFonts w:ascii="SimHei" w:hAnsi="SimHei" w:eastAsia="黑体"/>
          <w:sz w:val="32"/>
        </w:rPr>
        <w:t>、培训服务期根据发生的培训费用而定，具体规定如下：</w:t>
      </w:r>
    </w:p>
    <w:p>
      <w:pPr>
        <w:pStyle w:val="Normal"/>
        <w:numPr>
          <w:ilvl w:val="1"/>
          <w:numId w:val="1"/>
        </w:numPr>
        <w:rPr/>
      </w:pPr>
      <w:r>
        <w:rPr>
          <w:rFonts w:ascii="SimHei" w:hAnsi="SimHei" w:eastAsia="黑体"/>
          <w:sz w:val="32"/>
        </w:rPr>
        <w:t>培训费用折合人民币</w:t>
      </w:r>
      <w:r>
        <w:rPr>
          <w:rFonts w:ascii="SimHei" w:hAnsi="SimHei" w:eastAsia="黑体"/>
          <w:sz w:val="32"/>
        </w:rPr>
        <w:t>2000</w:t>
      </w:r>
      <w:r>
        <w:rPr>
          <w:rFonts w:ascii="SimHei" w:hAnsi="SimHei" w:eastAsia="黑体"/>
          <w:sz w:val="32"/>
        </w:rPr>
        <w:t>元（含）以下的，培训服务期为</w:t>
      </w:r>
      <w:r>
        <w:rPr>
          <w:rFonts w:ascii="SimHei" w:hAnsi="SimHei" w:eastAsia="黑体"/>
          <w:sz w:val="32"/>
        </w:rPr>
        <w:t>6</w:t>
      </w:r>
      <w:r>
        <w:rPr>
          <w:rFonts w:ascii="SimHei" w:hAnsi="SimHei" w:eastAsia="黑体"/>
          <w:sz w:val="32"/>
        </w:rPr>
        <w:t>个月；</w:t>
      </w:r>
    </w:p>
    <w:p>
      <w:pPr>
        <w:pStyle w:val="Normal"/>
        <w:numPr>
          <w:ilvl w:val="1"/>
          <w:numId w:val="1"/>
        </w:numPr>
        <w:rPr/>
      </w:pPr>
      <w:r>
        <w:rPr>
          <w:rFonts w:ascii="SimHei" w:hAnsi="SimHei" w:eastAsia="黑体"/>
          <w:sz w:val="32"/>
        </w:rPr>
        <w:t>培训费用折合人民币</w:t>
      </w:r>
      <w:r>
        <w:rPr>
          <w:rFonts w:ascii="SimHei" w:hAnsi="SimHei" w:eastAsia="黑体"/>
          <w:sz w:val="32"/>
        </w:rPr>
        <w:t>2000</w:t>
      </w:r>
      <w:r>
        <w:rPr>
          <w:rFonts w:ascii="SimHei" w:hAnsi="SimHei" w:eastAsia="黑体"/>
          <w:sz w:val="32"/>
        </w:rPr>
        <w:t>元至</w:t>
      </w:r>
      <w:r>
        <w:rPr>
          <w:rFonts w:ascii="SimHei" w:hAnsi="SimHei" w:eastAsia="黑体"/>
          <w:sz w:val="32"/>
        </w:rPr>
        <w:t>6000</w:t>
      </w:r>
      <w:r>
        <w:rPr>
          <w:rFonts w:ascii="SimHei" w:hAnsi="SimHei" w:eastAsia="黑体"/>
          <w:sz w:val="32"/>
        </w:rPr>
        <w:t>元（含）以下的，培训服务期为</w:t>
      </w:r>
      <w:r>
        <w:rPr>
          <w:rFonts w:ascii="SimHei" w:hAnsi="SimHei" w:eastAsia="黑体"/>
          <w:sz w:val="32"/>
        </w:rPr>
        <w:t>12</w:t>
      </w:r>
      <w:r>
        <w:rPr>
          <w:rFonts w:ascii="SimHei" w:hAnsi="SimHei" w:eastAsia="黑体"/>
          <w:sz w:val="32"/>
        </w:rPr>
        <w:t>个月；</w:t>
      </w:r>
    </w:p>
    <w:p>
      <w:pPr>
        <w:pStyle w:val="Normal"/>
        <w:numPr>
          <w:ilvl w:val="1"/>
          <w:numId w:val="1"/>
        </w:numPr>
        <w:rPr/>
      </w:pPr>
      <w:r>
        <w:rPr>
          <w:rFonts w:ascii="SimHei" w:hAnsi="SimHei" w:eastAsia="黑体"/>
          <w:sz w:val="32"/>
        </w:rPr>
        <w:t>培训费用折合人民币</w:t>
      </w:r>
      <w:r>
        <w:rPr>
          <w:rFonts w:ascii="SimHei" w:hAnsi="SimHei" w:eastAsia="黑体"/>
          <w:sz w:val="32"/>
        </w:rPr>
        <w:t>6000</w:t>
      </w:r>
      <w:r>
        <w:rPr>
          <w:rFonts w:ascii="SimHei" w:hAnsi="SimHei" w:eastAsia="黑体"/>
          <w:sz w:val="32"/>
        </w:rPr>
        <w:t>元至</w:t>
      </w:r>
      <w:r>
        <w:rPr>
          <w:rFonts w:ascii="SimHei" w:hAnsi="SimHei" w:eastAsia="黑体"/>
          <w:sz w:val="32"/>
        </w:rPr>
        <w:t>10000</w:t>
      </w:r>
      <w:r>
        <w:rPr>
          <w:rFonts w:ascii="SimHei" w:hAnsi="SimHei" w:eastAsia="黑体"/>
          <w:sz w:val="32"/>
        </w:rPr>
        <w:t>元（含）以下的，培训服务期为</w:t>
      </w:r>
      <w:r>
        <w:rPr>
          <w:rFonts w:ascii="SimHei" w:hAnsi="SimHei" w:eastAsia="黑体"/>
          <w:sz w:val="32"/>
        </w:rPr>
        <w:t>18</w:t>
      </w:r>
      <w:r>
        <w:rPr>
          <w:rFonts w:ascii="SimHei" w:hAnsi="SimHei" w:eastAsia="黑体"/>
          <w:sz w:val="32"/>
        </w:rPr>
        <w:t>个月；</w:t>
      </w:r>
    </w:p>
    <w:p>
      <w:pPr>
        <w:pStyle w:val="Normal"/>
        <w:numPr>
          <w:ilvl w:val="1"/>
          <w:numId w:val="1"/>
        </w:numPr>
        <w:rPr/>
      </w:pPr>
      <w:r>
        <w:rPr>
          <w:rFonts w:ascii="SimHei" w:hAnsi="SimHei" w:eastAsia="黑体"/>
          <w:sz w:val="32"/>
        </w:rPr>
        <w:t>培训费用折合人民币</w:t>
      </w:r>
      <w:r>
        <w:rPr>
          <w:rFonts w:ascii="SimHei" w:hAnsi="SimHei" w:eastAsia="黑体"/>
          <w:sz w:val="32"/>
        </w:rPr>
        <w:t>10000</w:t>
      </w:r>
      <w:r>
        <w:rPr>
          <w:rFonts w:ascii="SimHei" w:hAnsi="SimHei" w:eastAsia="黑体"/>
          <w:sz w:val="32"/>
        </w:rPr>
        <w:t>元以上的，培训服务期为</w:t>
      </w:r>
      <w:r>
        <w:rPr>
          <w:rFonts w:ascii="SimHei" w:hAnsi="SimHei" w:eastAsia="黑体"/>
          <w:sz w:val="32"/>
        </w:rPr>
        <w:t>24</w:t>
      </w:r>
      <w:r>
        <w:rPr>
          <w:rFonts w:ascii="SimHei" w:hAnsi="SimHei" w:eastAsia="黑体"/>
          <w:sz w:val="32"/>
        </w:rPr>
        <w:t>个月。</w:t>
      </w:r>
    </w:p>
    <w:p>
      <w:pPr>
        <w:pStyle w:val="Normal"/>
        <w:snapToGrid w:val="false"/>
        <w:ind w:firstLine="640"/>
        <w:rPr/>
      </w:pPr>
      <w:r>
        <w:rPr>
          <w:rFonts w:ascii="SimHei" w:hAnsi="SimHei" w:eastAsia="黑体"/>
          <w:sz w:val="32"/>
        </w:rPr>
        <w:t>4</w:t>
      </w:r>
      <w:r>
        <w:rPr>
          <w:rFonts w:ascii="SimHei" w:hAnsi="SimHei" w:eastAsia="黑体"/>
          <w:sz w:val="32"/>
        </w:rPr>
        <w:t>、培训费用抵消及赔偿</w:t>
      </w:r>
    </w:p>
    <w:p>
      <w:pPr>
        <w:pStyle w:val="Normal"/>
        <w:numPr>
          <w:ilvl w:val="1"/>
          <w:numId w:val="1"/>
        </w:numPr>
        <w:rPr>
          <w:sz w:val="32"/>
        </w:rPr>
      </w:pPr>
      <w:r>
        <w:rPr>
          <w:rFonts w:ascii="SimHei" w:hAnsi="SimHei" w:eastAsia="黑体"/>
          <w:sz w:val="32"/>
        </w:rPr>
        <w:t>培训费用抵消是指员工在培训服务期内，培训费用随其已履行服务期限按比例以月为单位等额抵消。不满一个月的不计。如果员工在服务期内多次参加培训，则应将未抵消培训费用累积计算并在最长服务期内予以抵消。</w:t>
      </w:r>
    </w:p>
    <w:p>
      <w:pPr>
        <w:pStyle w:val="Normal"/>
        <w:numPr>
          <w:ilvl w:val="1"/>
          <w:numId w:val="1"/>
        </w:numPr>
        <w:rPr>
          <w:sz w:val="32"/>
        </w:rPr>
      </w:pPr>
      <w:r>
        <w:rPr>
          <w:rFonts w:ascii="SimHei" w:hAnsi="SimHei" w:eastAsia="黑体"/>
          <w:sz w:val="32"/>
        </w:rPr>
        <w:t>培训费用赔偿是指员工在规定服务期内辞职，或因违反公司规章制度被解雇，则该员工应偿付未抵消的培训费用，该赔偿费须在办理离职手续前一次性支付。</w:t>
      </w:r>
    </w:p>
    <w:p>
      <w:pPr>
        <w:pStyle w:val="Normal"/>
        <w:ind w:start="780" w:hanging="0"/>
        <w:rPr>
          <w:sz w:val="32"/>
        </w:rPr>
      </w:pPr>
      <w:r>
        <w:rPr>
          <w:rFonts w:ascii="SimHei" w:hAnsi="SimHei" w:eastAsia="黑体"/>
          <w:sz w:val="32"/>
        </w:rPr>
      </w:r>
    </w:p>
    <w:p>
      <w:pPr>
        <w:pStyle w:val="Normal"/>
        <w:rPr>
          <w:sz w:val="32"/>
        </w:rPr>
      </w:pPr>
      <w:r>
        <w:rPr>
          <w:rFonts w:ascii="SimHei" w:hAnsi="SimHei" w:eastAsia="黑体"/>
          <w:sz w:val="32"/>
        </w:rPr>
        <w:t>四、培训协议</w:t>
      </w:r>
    </w:p>
    <w:p>
      <w:pPr>
        <w:pStyle w:val="Normal"/>
        <w:snapToGrid w:val="false"/>
        <w:ind w:firstLine="640"/>
        <w:rPr/>
      </w:pPr>
      <w:r>
        <w:rPr>
          <w:rFonts w:ascii="SimHei" w:hAnsi="SimHei" w:eastAsia="黑体"/>
          <w:sz w:val="32"/>
        </w:rPr>
        <w:t>1</w:t>
      </w:r>
      <w:r>
        <w:rPr>
          <w:rFonts w:ascii="SimHei" w:hAnsi="SimHei" w:eastAsia="黑体"/>
          <w:sz w:val="32"/>
        </w:rPr>
        <w:t>、所有员工参加培训之前均应与公司签订培训协议。培训协议是为了明确双方的权利与责任，以及告知员工预计会发生的培训费用和相应的服务期。若由于任何原因员工未与公司签订培训协议，员工仍应按本手册规定履行服务期及相应费用抵消或赔偿的责任。</w:t>
      </w:r>
    </w:p>
    <w:p>
      <w:pPr>
        <w:pStyle w:val="Normal"/>
        <w:snapToGrid w:val="false"/>
        <w:ind w:firstLine="640"/>
        <w:rPr>
          <w:sz w:val="32"/>
        </w:rPr>
      </w:pPr>
      <w:r>
        <w:rPr>
          <w:rFonts w:ascii="SimHei" w:hAnsi="SimHei" w:eastAsia="黑体"/>
          <w:sz w:val="32"/>
        </w:rPr>
        <w:t>2</w:t>
      </w:r>
      <w:r>
        <w:rPr>
          <w:rFonts w:ascii="SimHei" w:hAnsi="SimHei" w:eastAsia="黑体"/>
          <w:sz w:val="32"/>
        </w:rPr>
        <w:t>、由于培训之前无法得知确切会发生的培训费用，故准确的培训费用清单会在培训之后提供，且相关的服务期及相应费用抵消或赔偿金额按此清单为准。</w:t>
      </w:r>
    </w:p>
    <w:p>
      <w:pPr>
        <w:sectPr>
          <w:type w:val="continuous"/>
          <w:pgSz w:w="12240" w:h="15840"/>
          <w:pgMar w:left="1800" w:right="1800" w:header="0" w:top="1440" w:footer="0" w:bottom="1440" w:gutter="0"/>
          <w:formProt w:val="false"/>
          <w:textDirection w:val="lrTb"/>
          <w:docGrid w:type="default" w:linePitch="360" w:charSpace="0"/>
        </w:sectPr>
      </w:pP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numPr>
          <w:ilvl w:val="0"/>
          <w:numId w:val="2"/>
        </w:numPr>
        <w:jc w:val="center"/>
        <w:rPr>
          <w:sz w:val="32"/>
        </w:rPr>
      </w:pPr>
      <w:r>
        <w:rPr>
          <w:rFonts w:ascii="SimHei" w:hAnsi="SimHei" w:eastAsia="黑体"/>
          <w:sz w:val="32"/>
        </w:rPr>
        <w:t>沟通与投诉</w:t>
      </w:r>
    </w:p>
    <w:p>
      <w:pPr>
        <w:pStyle w:val="Normal"/>
        <w:jc w:val="center"/>
        <w:rPr>
          <w:sz w:val="32"/>
        </w:rPr>
      </w:pPr>
      <w:r>
        <w:rPr>
          <w:rFonts w:ascii="SimHei" w:hAnsi="SimHei" w:eastAsia="黑体"/>
          <w:sz w:val="32"/>
        </w:rPr>
      </w:r>
    </w:p>
    <w:p>
      <w:pPr>
        <w:pStyle w:val="Normal"/>
        <w:rPr>
          <w:sz w:val="32"/>
        </w:rPr>
      </w:pPr>
      <w:r>
        <w:rPr>
          <w:rFonts w:ascii="SimHei" w:hAnsi="SimHei" w:eastAsia="黑体"/>
          <w:sz w:val="32"/>
        </w:rPr>
        <w:t>一、布告栏</w:t>
      </w:r>
    </w:p>
    <w:p>
      <w:pPr>
        <w:pStyle w:val="Normal"/>
        <w:snapToGrid w:val="false"/>
        <w:ind w:firstLine="640"/>
        <w:rPr>
          <w:sz w:val="32"/>
        </w:rPr>
      </w:pPr>
      <w:r>
        <w:rPr>
          <w:rFonts w:ascii="SimHei" w:hAnsi="SimHei" w:eastAsia="黑体"/>
          <w:sz w:val="32"/>
        </w:rPr>
        <w:t>公司内部在</w:t>
      </w:r>
      <w:r>
        <w:rPr>
          <w:rFonts w:ascii="SimHei" w:hAnsi="SimHei" w:eastAsia="黑体"/>
          <w:sz w:val="32"/>
        </w:rPr>
        <w:t>OA</w:t>
      </w:r>
      <w:r>
        <w:rPr>
          <w:rFonts w:ascii="SimHei" w:hAnsi="SimHei" w:eastAsia="黑体"/>
          <w:sz w:val="32"/>
        </w:rPr>
        <w:t>系统中设有布告栏，发布各种公司动态、业务活动、组织架构变动、培训信息、规章制度、娱乐活动等信息，以让员工及时了解公司的业务发展和变化情况。</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二、员工满意度调查</w:t>
      </w:r>
    </w:p>
    <w:p>
      <w:pPr>
        <w:pStyle w:val="Normal"/>
        <w:snapToGrid w:val="false"/>
        <w:ind w:firstLine="640"/>
        <w:rPr>
          <w:sz w:val="32"/>
        </w:rPr>
      </w:pPr>
      <w:r>
        <w:rPr>
          <w:rFonts w:ascii="SimHei" w:hAnsi="SimHei" w:eastAsia="黑体"/>
          <w:sz w:val="32"/>
        </w:rPr>
        <w:t>公司每半年将进行一次全体员工参加的无记名形式的员工满意度调查，以了解员工对公司各方面的意见和建议，公司管理层将公布调查结果，并进行公开的问题解答。</w:t>
      </w:r>
    </w:p>
    <w:p>
      <w:pPr>
        <w:pStyle w:val="Normal"/>
        <w:snapToGrid w:val="false"/>
        <w:ind w:firstLine="640"/>
        <w:rPr>
          <w:sz w:val="32"/>
        </w:rPr>
      </w:pPr>
      <w:r>
        <w:rPr>
          <w:rFonts w:ascii="SimHei" w:hAnsi="SimHei" w:eastAsia="黑体"/>
          <w:sz w:val="32"/>
        </w:rPr>
      </w:r>
    </w:p>
    <w:p>
      <w:pPr>
        <w:pStyle w:val="Normal"/>
        <w:rPr>
          <w:sz w:val="32"/>
        </w:rPr>
      </w:pPr>
      <w:r>
        <w:rPr>
          <w:rFonts w:ascii="SimHei" w:hAnsi="SimHei" w:eastAsia="黑体"/>
          <w:sz w:val="32"/>
        </w:rPr>
        <w:t>三、沟通与投诉流程</w:t>
      </w:r>
    </w:p>
    <w:p>
      <w:pPr>
        <w:pStyle w:val="Normal"/>
        <w:snapToGrid w:val="false"/>
        <w:ind w:firstLine="640"/>
        <w:rPr>
          <w:sz w:val="32"/>
        </w:rPr>
      </w:pPr>
      <w:r>
        <w:rPr>
          <w:rFonts w:ascii="SimHei" w:hAnsi="SimHei" w:eastAsia="黑体"/>
          <w:sz w:val="32"/>
        </w:rPr>
        <w:t>公司鼓励各级主管与下属保持充分的沟通，以加强相互信任，增进友善和谐的工作氛围。同时，公司也鼓励员工直接与其主管沟通，表达个人的意见、建议或投诉，员工可通过下列方式和程序进行：</w:t>
      </w:r>
    </w:p>
    <w:p>
      <w:pPr>
        <w:pStyle w:val="Normal"/>
        <w:snapToGrid w:val="false"/>
        <w:ind w:firstLine="640"/>
        <w:rPr/>
      </w:pPr>
      <w:r>
        <w:rPr>
          <w:rFonts w:ascii="SimHei" w:hAnsi="SimHei" w:eastAsia="黑体"/>
          <w:sz w:val="32"/>
        </w:rPr>
        <w:t>1</w:t>
      </w:r>
      <w:r>
        <w:rPr>
          <w:rFonts w:ascii="SimHei" w:hAnsi="SimHei" w:eastAsia="黑体"/>
          <w:sz w:val="32"/>
        </w:rPr>
        <w:t>、对业务发展和工作安排等事宜，员工应与部门主管沟通，通过相互理解和解释，以使双方对问题达成共识。如员工不服部门经理对问题或事件的处理意见，可以书面形式直接向管理部沟通或投诉，管理部在进行调查后会同总经理的意见，将处理决定反馈员工。</w:t>
      </w:r>
    </w:p>
    <w:p>
      <w:pPr>
        <w:pStyle w:val="Normal"/>
        <w:snapToGrid w:val="false"/>
        <w:ind w:firstLine="640"/>
        <w:rPr/>
      </w:pPr>
      <w:r>
        <w:rPr>
          <w:rFonts w:ascii="SimHei" w:hAnsi="SimHei" w:eastAsia="黑体"/>
          <w:sz w:val="32"/>
        </w:rPr>
        <w:t>2</w:t>
      </w:r>
      <w:r>
        <w:rPr>
          <w:rFonts w:ascii="SimHei" w:hAnsi="SimHei" w:eastAsia="黑体"/>
          <w:sz w:val="32"/>
        </w:rPr>
        <w:t>、特殊情况下，员工可直接向管理部或最高管理层表达意见、建议或投诉。</w:t>
      </w:r>
    </w:p>
    <w:p>
      <w:pPr>
        <w:pStyle w:val="Normal"/>
        <w:ind w:start="2325" w:hanging="0"/>
        <w:rPr>
          <w:sz w:val="32"/>
        </w:rPr>
      </w:pPr>
      <w:r>
        <w:rPr>
          <w:rFonts w:ascii="SimHei" w:hAnsi="SimHei" w:eastAsia="黑体"/>
          <w:sz w:val="32"/>
        </w:rPr>
      </w:r>
    </w:p>
    <w:p>
      <w:pPr>
        <w:pStyle w:val="Normal"/>
        <w:ind w:start="2325" w:hanging="0"/>
        <w:rPr>
          <w:sz w:val="32"/>
        </w:rPr>
      </w:pPr>
      <w:r>
        <w:rPr>
          <w:rFonts w:ascii="SimHei" w:hAnsi="SimHei" w:eastAsia="黑体"/>
          <w:sz w:val="32"/>
        </w:rPr>
      </w:r>
    </w:p>
    <w:p>
      <w:pPr>
        <w:pStyle w:val="Normal"/>
        <w:jc w:val="center"/>
        <w:rPr>
          <w:sz w:val="32"/>
        </w:rPr>
      </w:pPr>
      <w:r>
        <w:rPr>
          <w:rFonts w:ascii="SimHei" w:hAnsi="SimHei" w:eastAsia="黑体"/>
          <w:sz w:val="32"/>
        </w:rPr>
        <w:t>第九章</w:t>
      </w:r>
      <w:r>
        <w:rPr>
          <w:rFonts w:eastAsia="黑体" w:ascii="SimHei" w:hAnsi="SimHei"/>
          <w:sz w:val="32"/>
        </w:rPr>
        <w:t xml:space="preserve"> </w:t>
      </w:r>
      <w:r>
        <w:rPr>
          <w:rFonts w:ascii="SimHei" w:hAnsi="SimHei" w:eastAsia="黑体"/>
          <w:sz w:val="32"/>
        </w:rPr>
        <w:t>安全及防火制度</w:t>
      </w:r>
    </w:p>
    <w:p>
      <w:pPr>
        <w:pStyle w:val="Normal"/>
        <w:jc w:val="center"/>
        <w:rPr>
          <w:sz w:val="32"/>
        </w:rPr>
      </w:pPr>
      <w:r>
        <w:rPr>
          <w:rFonts w:ascii="SimHei" w:hAnsi="SimHei" w:eastAsia="黑体"/>
          <w:sz w:val="32"/>
        </w:rPr>
      </w:r>
    </w:p>
    <w:p>
      <w:pPr>
        <w:pStyle w:val="Normal"/>
        <w:snapToGrid w:val="false"/>
        <w:ind w:firstLine="640"/>
        <w:rPr>
          <w:sz w:val="32"/>
        </w:rPr>
      </w:pPr>
      <w:r>
        <w:rPr>
          <w:rFonts w:ascii="SimHei" w:hAnsi="SimHei" w:eastAsia="黑体"/>
          <w:sz w:val="32"/>
        </w:rPr>
        <w:t>员工应严格遵守公司制定的有关安全、防火制度，并执行消防法及北京市防火安全规定。</w:t>
      </w:r>
    </w:p>
    <w:p>
      <w:pPr>
        <w:pStyle w:val="Normal"/>
        <w:rPr/>
      </w:pPr>
      <w:r>
        <w:rPr>
          <w:rFonts w:ascii="SimHei" w:hAnsi="SimHei" w:eastAsia="黑体"/>
          <w:sz w:val="32"/>
        </w:rPr>
        <w:t>一、安全</w:t>
      </w:r>
    </w:p>
    <w:p>
      <w:pPr>
        <w:pStyle w:val="Normal"/>
        <w:snapToGrid w:val="false"/>
        <w:ind w:firstLine="640"/>
        <w:rPr/>
      </w:pPr>
      <w:r>
        <w:rPr>
          <w:rFonts w:ascii="SimHei" w:hAnsi="SimHei" w:eastAsia="黑体"/>
          <w:sz w:val="32"/>
        </w:rPr>
        <w:t>1</w:t>
      </w:r>
      <w:r>
        <w:rPr>
          <w:rFonts w:ascii="SimHei" w:hAnsi="SimHei" w:eastAsia="黑体"/>
          <w:sz w:val="32"/>
        </w:rPr>
        <w:t>、晚上或节假日加班，应提前通知管理部备案。</w:t>
      </w:r>
    </w:p>
    <w:p>
      <w:pPr>
        <w:pStyle w:val="Normal"/>
        <w:snapToGrid w:val="false"/>
        <w:ind w:firstLine="640"/>
        <w:rPr/>
      </w:pPr>
      <w:r>
        <w:rPr>
          <w:rFonts w:ascii="SimHei" w:hAnsi="SimHei" w:eastAsia="黑体"/>
          <w:sz w:val="32"/>
        </w:rPr>
        <w:t>2</w:t>
      </w:r>
      <w:r>
        <w:rPr>
          <w:rFonts w:ascii="SimHei" w:hAnsi="SimHei" w:eastAsia="黑体"/>
          <w:sz w:val="32"/>
        </w:rPr>
        <w:t>、员工在工作区内发现可疑情况或人员，应及时通知管理部，以保证公司人员、财产安全。</w:t>
      </w:r>
    </w:p>
    <w:p>
      <w:pPr>
        <w:pStyle w:val="Normal"/>
        <w:rPr/>
      </w:pPr>
      <w:r>
        <w:rPr>
          <w:rFonts w:ascii="SimHei" w:hAnsi="SimHei" w:eastAsia="黑体"/>
          <w:sz w:val="32"/>
        </w:rPr>
        <w:t>二、防火</w:t>
      </w:r>
    </w:p>
    <w:p>
      <w:pPr>
        <w:pStyle w:val="Normal"/>
        <w:snapToGrid w:val="false"/>
        <w:ind w:firstLine="640"/>
        <w:rPr/>
      </w:pPr>
      <w:r>
        <w:rPr>
          <w:rFonts w:ascii="SimHei" w:hAnsi="SimHei" w:eastAsia="黑体"/>
          <w:sz w:val="32"/>
        </w:rPr>
        <w:t>1</w:t>
      </w:r>
      <w:r>
        <w:rPr>
          <w:rFonts w:ascii="SimHei" w:hAnsi="SimHei" w:eastAsia="黑体"/>
          <w:sz w:val="32"/>
        </w:rPr>
        <w:t>、公司内严禁吸烟，严禁带入并存放易燃易爆物品。</w:t>
      </w:r>
    </w:p>
    <w:p>
      <w:pPr>
        <w:pStyle w:val="Normal"/>
        <w:snapToGrid w:val="false"/>
        <w:ind w:firstLine="640"/>
        <w:rPr/>
      </w:pPr>
      <w:r>
        <w:rPr>
          <w:rFonts w:ascii="SimHei" w:hAnsi="SimHei" w:eastAsia="黑体"/>
          <w:sz w:val="32"/>
        </w:rPr>
        <w:t>2</w:t>
      </w:r>
      <w:r>
        <w:rPr>
          <w:rFonts w:ascii="SimHei" w:hAnsi="SimHei" w:eastAsia="黑体"/>
          <w:sz w:val="32"/>
        </w:rPr>
        <w:t>、公司内的电器和供配电设备，应由有关技术人员安装、维修，其他人员一律不得随意改动。电子设备接入电源板时不得超过电源板和供电线路额定负荷，电源板周围不得有易燃物品。</w:t>
      </w:r>
    </w:p>
    <w:p>
      <w:pPr>
        <w:pStyle w:val="Normal"/>
        <w:snapToGrid w:val="false"/>
        <w:rPr>
          <w:sz w:val="32"/>
        </w:rPr>
      </w:pPr>
      <w:r>
        <w:rPr>
          <w:rFonts w:ascii="SimHei" w:hAnsi="SimHei" w:eastAsia="黑体"/>
          <w:sz w:val="32"/>
        </w:rPr>
      </w:r>
    </w:p>
    <w:p>
      <w:pPr>
        <w:pStyle w:val="Normal"/>
        <w:snapToGrid w:val="false"/>
        <w:rPr>
          <w:sz w:val="32"/>
        </w:rPr>
      </w:pPr>
      <w:r>
        <w:rPr>
          <w:rFonts w:ascii="SimHei" w:hAnsi="SimHei" w:eastAsia="黑体"/>
          <w:sz w:val="32"/>
        </w:rPr>
      </w:r>
    </w:p>
    <w:p>
      <w:pPr>
        <w:sectPr>
          <w:type w:val="continuous"/>
          <w:pgSz w:w="12240" w:h="15840"/>
          <w:pgMar w:left="1800" w:right="1800" w:header="0" w:top="1440" w:footer="0" w:bottom="1440" w:gutter="0"/>
          <w:formProt w:val="false"/>
          <w:textDirection w:val="lrTb"/>
          <w:docGrid w:type="default" w:linePitch="360" w:charSpace="0"/>
        </w:sectPr>
      </w:pPr>
    </w:p>
    <w:p>
      <w:pPr>
        <w:pStyle w:val="Normal"/>
        <w:jc w:val="center"/>
        <w:rPr>
          <w:sz w:val="32"/>
        </w:rPr>
      </w:pPr>
      <w:r>
        <w:rPr>
          <w:rFonts w:ascii="SimHei" w:hAnsi="SimHei" w:eastAsia="黑体"/>
          <w:sz w:val="32"/>
        </w:rPr>
        <w:t>第十章</w:t>
      </w:r>
      <w:r>
        <w:rPr>
          <w:rFonts w:eastAsia="黑体" w:ascii="SimHei" w:hAnsi="SimHei"/>
          <w:sz w:val="32"/>
        </w:rPr>
        <w:t xml:space="preserve"> </w:t>
      </w:r>
      <w:r>
        <w:rPr>
          <w:rFonts w:ascii="SimHei" w:hAnsi="SimHei" w:eastAsia="黑体"/>
          <w:sz w:val="32"/>
        </w:rPr>
        <w:t>修订</w:t>
      </w:r>
    </w:p>
    <w:p>
      <w:pPr>
        <w:pStyle w:val="Normal"/>
        <w:jc w:val="center"/>
        <w:rPr>
          <w:sz w:val="32"/>
        </w:rPr>
      </w:pPr>
      <w:r>
        <w:rPr>
          <w:rFonts w:ascii="SimHei" w:hAnsi="SimHei" w:eastAsia="黑体"/>
          <w:sz w:val="32"/>
        </w:rPr>
      </w:r>
    </w:p>
    <w:p>
      <w:pPr>
        <w:pStyle w:val="Normal"/>
        <w:snapToGrid w:val="false"/>
        <w:ind w:firstLine="640"/>
        <w:rPr>
          <w:sz w:val="32"/>
        </w:rPr>
      </w:pPr>
      <w:r>
        <w:rPr>
          <w:rFonts w:ascii="SimHei" w:hAnsi="SimHei" w:eastAsia="黑体"/>
          <w:sz w:val="32"/>
        </w:rPr>
        <w:t>公司可根据公司需要，经管理层讨论后修订《员工手册》的内容。同时管理部拥有对本手册的解释权。</w:t>
      </w:r>
    </w:p>
    <w:p>
      <w:pPr>
        <w:sectPr>
          <w:type w:val="continuous"/>
          <w:pgSz w:w="12240" w:h="15840"/>
          <w:pgMar w:left="1800" w:right="1800" w:header="0" w:top="1440" w:footer="0" w:bottom="1440" w:gutter="0"/>
          <w:formProt w:val="false"/>
          <w:textDirection w:val="lrTb"/>
          <w:docGrid w:type="default" w:linePitch="360" w:charSpace="0"/>
        </w:sectPr>
      </w:pPr>
    </w:p>
    <w:p>
      <w:pPr>
        <w:pStyle w:val="Default"/>
        <w:rPr>
          <w:color w:val="000000"/>
          <w:sz w:val="32"/>
        </w:rPr>
      </w:pPr>
      <w:r>
        <w:rPr>
          <w:rFonts w:ascii="SimHei" w:hAnsi="SimHei" w:eastAsia="黑体"/>
          <w:color w:val="000000"/>
          <w:sz w:val="32"/>
        </w:rPr>
      </w:r>
    </w:p>
    <w:p>
      <w:pPr>
        <w:pStyle w:val="Normal"/>
        <w:rPr>
          <w:color w:val="000000"/>
          <w:sz w:val="32"/>
        </w:rPr>
      </w:pPr>
      <w:r>
        <w:rPr>
          <w:rFonts w:ascii="SimHei" w:hAnsi="SimHei" w:eastAsia="黑体"/>
          <w:color w:val="000000"/>
          <w:sz w:val="32"/>
        </w:rPr>
      </w:r>
    </w:p>
    <w:sectPr>
      <w:type w:val="continuous"/>
      <w:pgSz w:w="12240" w:h="15840"/>
      <w:pgMar w:left="1800" w:right="1800" w:header="0" w:top="1440" w:footer="0" w:bottom="1440"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eoul">
    <w:altName w:val="Times New Roman"/>
    <w:charset w:val="00" w:characterSet="windows-1252"/>
    <w:family w:val="roman"/>
    <w:pitch w:val="default"/>
  </w:font>
  <w:font w:name="Wingdings">
    <w:charset w:val="02"/>
    <w:family w:val="auto"/>
    <w:pitch w:val="variable"/>
  </w:font>
  <w:font w:name="Liberation Sans">
    <w:altName w:val="Arial"/>
    <w:charset w:val="01" w:characterSet="utf-8"/>
    <w:family w:val="swiss"/>
    <w:pitch w:val="variable"/>
  </w:font>
  <w:font w:name="华文新魏">
    <w:altName w:val="微软雅黑"/>
    <w:charset w:val="86"/>
    <w:family w:val="auto"/>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lvl w:ilvl="1">
      <w:start w:val="7"/>
      <w:numFmt w:val="bullet"/>
      <w:lvlText w:val=""/>
      <w:lvlJc w:val="start"/>
      <w:pPr>
        <w:tabs>
          <w:tab w:val="num" w:pos="780"/>
        </w:tabs>
        <w:ind w:start="780" w:hanging="360"/>
      </w:pPr>
      <w:rPr>
        <w:rFonts w:ascii="Wingdings" w:hAnsi="Wingdings" w:cs="Wingdings" w:hint="default"/>
        <w:sz w:val="32"/>
      </w:rPr>
    </w:lvl>
    <w:lvl w:ilvl="2">
      <w:start w:val="1"/>
      <w:numFmt w:val="decimal"/>
      <w:lvlText w:val="%3、"/>
      <w:lvlJc w:val="start"/>
      <w:pPr>
        <w:tabs>
          <w:tab w:val="num" w:pos="1560"/>
        </w:tabs>
        <w:ind w:start="1560" w:hanging="7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
    <w:lvl w:ilvl="0">
      <w:start w:val="1"/>
      <w:numFmt w:val="chineseCountingThousand"/>
      <w:lvlText w:val="第%1章"/>
      <w:lvlJc w:val="start"/>
      <w:pPr>
        <w:tabs>
          <w:tab w:val="num" w:pos="1110"/>
        </w:tabs>
        <w:ind w:start="1110" w:hanging="111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eoul;Times New Roman" w:hAnsi="seoul;Times New Roman" w:eastAsia="宋体;SimSun" w:cs="seoul;Times New Roman"/>
      <w:color w:val="444444"/>
      <w:sz w:val="21"/>
      <w:szCs w:val="21"/>
      <w:lang w:val="en-US" w:eastAsia="zh-CN" w:bidi="ar-SA"/>
    </w:rPr>
  </w:style>
  <w:style w:type="character" w:styleId="WW8Num1z0">
    <w:name w:val="WW8Num1z0"/>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rFonts w:ascii="Wingdings" w:hAnsi="Wingdings" w:eastAsia="宋体;SimSun" w:cs="Times New Roman"/>
      <w:sz w:val="32"/>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Default">
    <w:name w:val="Default"/>
    <w:qFormat/>
    <w:pPr>
      <w:widowControl w:val="false"/>
      <w:autoSpaceDE w:val="false"/>
      <w:bidi w:val="0"/>
    </w:pPr>
    <w:rPr>
      <w:rFonts w:ascii="华文新魏;微软雅黑" w:hAnsi="华文新魏;微软雅黑" w:eastAsia="华文新魏;微软雅黑" w:cs="Times New Roman"/>
      <w:color w:val="000000"/>
      <w:sz w:val="24"/>
      <w:szCs w:val="24"/>
      <w:lang w:val="en-US" w:eastAsia="zh-CN" w:bidi="ar-SA"/>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2003-01-04T10:36:00Z</dcterms:created>
  <dc:creator>qw</dc:creator>
  <dc:description/>
  <cp:keywords> </cp:keywords>
  <dc:language>en-US</dc:language>
  <cp:lastModifiedBy>Client</cp:lastModifiedBy>
  <dcterms:modified xsi:type="dcterms:W3CDTF">2016-04-19T12:36:00Z</dcterms:modified>
  <cp:revision>21</cp:revision>
  <dc:subject/>
  <dc:title>员工手册参考样本 </dc:title>
</cp:coreProperties>
</file>