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none" w:color="auto" w:sz="0" w:space="0"/>
        </w:pBdr>
        <w:rPr>
          <w:rFonts w:hint="eastAsia" w:ascii="宋体" w:hAnsi="宋体" w:cs="宋体"/>
          <w:kern w:val="0"/>
          <w:szCs w:val="21"/>
        </w:rPr>
      </w:pPr>
      <w:bookmarkStart w:id="1" w:name="_GoBack"/>
      <w:bookmarkEnd w:id="1"/>
      <w:r>
        <w:rPr>
          <w:rFonts w:hint="eastAsia" w:ascii="SimHei" w:hAnsi="SimHei" w:cs="宋体" w:eastAsia="黑体"/>
          <w:kern w:val="0"/>
          <w:szCs w:val="21"/>
        </w:rPr>
        <w:t xml:space="preserve">                                                              </w:t>
      </w:r>
    </w:p>
    <w:p>
      <w:pPr>
        <w:rPr>
          <w:rFonts w:hint="eastAsia" w:ascii="宋体" w:hAnsi="宋体" w:cs="宋体"/>
          <w:b/>
          <w:kern w:val="0"/>
          <w:szCs w:val="21"/>
        </w:rPr>
      </w:pPr>
    </w:p>
    <w:p>
      <w:pPr>
        <w:jc w:val="center"/>
        <w:rPr>
          <w:rFonts w:hint="eastAsia" w:ascii="宋体" w:hAnsi="宋体" w:cs="宋体"/>
          <w:b/>
          <w:kern w:val="0"/>
          <w:sz w:val="36"/>
          <w:szCs w:val="36"/>
        </w:rPr>
      </w:pPr>
      <w:r>
        <w:rPr>
          <w:rFonts w:hint="eastAsia" w:ascii="SimHei" w:hAnsi="SimHei" w:cs="宋体" w:eastAsia="黑体"/>
          <w:b/>
          <w:kern w:val="0"/>
          <w:sz w:val="36"/>
          <w:szCs w:val="36"/>
        </w:rPr>
        <w:t>新能源股份公司</w:t>
      </w:r>
    </w:p>
    <w:p>
      <w:pPr>
        <w:rPr>
          <w:rFonts w:hint="eastAsia" w:ascii="宋体" w:hAnsi="宋体" w:cs="宋体"/>
          <w:kern w:val="0"/>
          <w:szCs w:val="21"/>
        </w:rPr>
      </w:pPr>
    </w:p>
    <w:p>
      <w:pPr>
        <w:rPr>
          <w:rFonts w:hint="eastAsia" w:ascii="宋体" w:hAnsi="宋体" w:cs="宋体"/>
          <w:kern w:val="0"/>
          <w:szCs w:val="21"/>
        </w:rPr>
      </w:pPr>
    </w:p>
    <w:p>
      <w:pPr>
        <w:spacing w:line="700" w:lineRule="exact"/>
        <w:rPr>
          <w:rFonts w:hint="eastAsia" w:ascii="宋体" w:hAnsi="宋体" w:cs="宋体"/>
          <w:kern w:val="0"/>
          <w:szCs w:val="21"/>
        </w:rPr>
      </w:pPr>
    </w:p>
    <w:p>
      <w:pPr>
        <w:spacing w:line="400" w:lineRule="exact"/>
        <w:ind w:firstLine="400"/>
        <w:rPr>
          <w:rFonts w:hint="eastAsia" w:ascii="宋体" w:hAnsi="宋体" w:cs="宋体"/>
          <w:kern w:val="0"/>
          <w:szCs w:val="21"/>
        </w:rPr>
      </w:pPr>
      <w:r>
        <w:rPr>
          <w:rFonts w:ascii="SimHei" w:hAnsi="SimHei" w:eastAsia="黑体"/>
          <w:szCs w:val="21"/>
        </w:rPr>
      </w:r>
      <w:r>
        <w:rPr>
          <w:rFonts w:hint="eastAsia" w:ascii="SimHei" w:hAnsi="SimHei" w:cs="宋体" w:eastAsia="黑体"/>
          <w:kern w:val="0"/>
          <w:szCs w:val="21"/>
        </w:rPr>
        <w:t>.</w:t>
      </w:r>
    </w:p>
    <w:p>
      <w:pPr>
        <w:spacing w:line="700" w:lineRule="exact"/>
        <w:rPr>
          <w:rFonts w:hint="eastAsia" w:ascii="宋体" w:hAnsi="宋体" w:cs="宋体"/>
          <w:kern w:val="0"/>
          <w:szCs w:val="21"/>
        </w:rPr>
      </w:pPr>
    </w:p>
    <w:p>
      <w:pPr>
        <w:spacing w:line="700" w:lineRule="exact"/>
        <w:rPr>
          <w:rFonts w:hint="eastAsia" w:ascii="宋体" w:hAnsi="宋体" w:cs="宋体"/>
          <w:kern w:val="0"/>
          <w:szCs w:val="21"/>
        </w:rPr>
      </w:pPr>
    </w:p>
    <w:p>
      <w:pPr>
        <w:spacing w:line="700" w:lineRule="exact"/>
        <w:rPr>
          <w:rFonts w:hint="eastAsia" w:ascii="宋体" w:hAnsi="宋体" w:cs="宋体"/>
          <w:kern w:val="0"/>
          <w:szCs w:val="21"/>
        </w:rPr>
      </w:pPr>
    </w:p>
    <w:p>
      <w:pPr>
        <w:spacing w:line="700" w:lineRule="exact"/>
        <w:rPr>
          <w:rFonts w:hint="eastAsia" w:ascii="宋体" w:hAnsi="宋体" w:cs="宋体"/>
          <w:kern w:val="0"/>
          <w:szCs w:val="21"/>
        </w:rPr>
      </w:pPr>
    </w:p>
    <w:p>
      <w:pPr>
        <w:spacing w:line="700" w:lineRule="exact"/>
        <w:rPr>
          <w:rFonts w:hint="eastAsia" w:ascii="宋体" w:hAnsi="宋体" w:cs="宋体"/>
          <w:kern w:val="0"/>
          <w:szCs w:val="21"/>
        </w:rPr>
      </w:pPr>
    </w:p>
    <w:p>
      <w:pPr>
        <w:spacing w:line="700" w:lineRule="exact"/>
        <w:rPr>
          <w:rFonts w:hint="eastAsia" w:ascii="宋体" w:hAnsi="宋体" w:cs="宋体"/>
          <w:kern w:val="0"/>
          <w:szCs w:val="21"/>
        </w:rPr>
      </w:pPr>
    </w:p>
    <w:p>
      <w:pPr>
        <w:spacing w:line="700" w:lineRule="exact"/>
        <w:rPr>
          <w:rFonts w:hint="eastAsia" w:ascii="宋体" w:hAnsi="宋体" w:cs="宋体"/>
          <w:kern w:val="0"/>
          <w:szCs w:val="21"/>
        </w:rPr>
      </w:pPr>
    </w:p>
    <w:p>
      <w:pPr>
        <w:spacing w:line="700" w:lineRule="exact"/>
        <w:rPr>
          <w:rFonts w:hint="eastAsia" w:ascii="宋体" w:hAnsi="宋体" w:cs="宋体"/>
          <w:kern w:val="0"/>
          <w:szCs w:val="21"/>
        </w:rPr>
      </w:pPr>
    </w:p>
    <w:p>
      <w:pPr>
        <w:rPr>
          <w:rFonts w:hint="eastAsia" w:ascii="宋体" w:hAnsi="宋体" w:cs="宋体"/>
          <w:kern w:val="0"/>
          <w:szCs w:val="21"/>
        </w:rPr>
      </w:pPr>
    </w:p>
    <w:p>
      <w:pPr>
        <w:rPr>
          <w:rFonts w:hint="eastAsia" w:ascii="宋体" w:hAnsi="宋体" w:cs="宋体"/>
          <w:b/>
          <w:kern w:val="0"/>
          <w:szCs w:val="21"/>
        </w:rPr>
      </w:pPr>
    </w:p>
    <w:p>
      <w:pPr>
        <w:rPr>
          <w:rFonts w:hint="eastAsia" w:ascii="宋体" w:hAnsi="宋体" w:cs="宋体"/>
          <w:b/>
          <w:kern w:val="0"/>
          <w:szCs w:val="21"/>
        </w:rPr>
      </w:pPr>
    </w:p>
    <w:p>
      <w:pPr>
        <w:spacing w:line="400" w:lineRule="auto"/>
        <w:ind w:firstLine="400"/>
        <w:rPr>
          <w:rFonts w:hint="eastAsia" w:ascii="宋体" w:hAnsi="宋体" w:cs="宋体"/>
          <w:bCs/>
          <w:kern w:val="0"/>
          <w:szCs w:val="21"/>
        </w:rPr>
      </w:pPr>
      <w:r>
        <w:rPr>
          <w:rFonts w:hint="eastAsia" w:ascii="SimHei" w:hAnsi="SimHei" w:cs="宋体" w:eastAsia="黑体"/>
          <w:bCs/>
          <w:kern w:val="0"/>
          <w:szCs w:val="21"/>
        </w:rPr>
        <w:t xml:space="preserve">                                       编制  行政人事部</w:t>
      </w:r>
    </w:p>
    <w:p>
      <w:pPr>
        <w:spacing w:line="400" w:lineRule="auto"/>
        <w:ind w:firstLine="400"/>
        <w:rPr>
          <w:rFonts w:hint="eastAsia" w:ascii="宋体" w:hAnsi="宋体" w:cs="宋体"/>
          <w:bCs/>
          <w:color w:val="FF0000"/>
          <w:kern w:val="0"/>
          <w:szCs w:val="21"/>
        </w:rPr>
      </w:pPr>
      <w:r>
        <w:rPr>
          <w:rFonts w:hint="eastAsia" w:ascii="SimHei" w:hAnsi="SimHei" w:cs="宋体" w:eastAsia="黑体"/>
          <w:bCs/>
          <w:kern w:val="0"/>
          <w:szCs w:val="21"/>
        </w:rPr>
        <w:t xml:space="preserve">                                       审核  </w:t>
      </w:r>
      <w:r>
        <w:rPr>
          <w:rFonts w:hint="eastAsia" w:ascii="SimHei" w:hAnsi="SimHei" w:cs="宋体" w:eastAsia="黑体"/>
          <w:bCs/>
          <w:color w:val="FF0000"/>
          <w:kern w:val="0"/>
          <w:szCs w:val="21"/>
        </w:rPr>
        <w:t xml:space="preserve">  </w:t>
      </w:r>
    </w:p>
    <w:p>
      <w:pPr>
        <w:spacing w:line="400" w:lineRule="auto"/>
        <w:ind w:firstLine="400"/>
        <w:rPr>
          <w:rFonts w:hint="eastAsia" w:ascii="宋体" w:hAnsi="宋体" w:cs="宋体"/>
          <w:bCs/>
          <w:kern w:val="0"/>
          <w:szCs w:val="21"/>
        </w:rPr>
      </w:pPr>
      <w:r>
        <w:rPr>
          <w:rFonts w:hint="eastAsia" w:ascii="SimHei" w:hAnsi="SimHei" w:cs="宋体" w:eastAsia="黑体"/>
          <w:bCs/>
          <w:kern w:val="0"/>
          <w:szCs w:val="21"/>
        </w:rPr>
        <w:t xml:space="preserve">                                       批准    </w:t>
      </w:r>
    </w:p>
    <w:p>
      <w:pPr>
        <w:spacing w:line="400" w:lineRule="auto"/>
        <w:ind w:firstLine="400"/>
        <w:rPr>
          <w:rFonts w:hint="eastAsia" w:ascii="宋体" w:hAnsi="宋体" w:cs="宋体"/>
          <w:b/>
          <w:kern w:val="0"/>
          <w:szCs w:val="21"/>
        </w:rPr>
      </w:pPr>
      <w:r>
        <w:rPr>
          <w:rFonts w:hint="eastAsia" w:ascii="SimHei" w:hAnsi="SimHei" w:cs="宋体" w:eastAsia="黑体"/>
          <w:bCs/>
          <w:kern w:val="0"/>
          <w:szCs w:val="21"/>
        </w:rPr>
        <w:t xml:space="preserve">                                       时间  </w:t>
      </w:r>
    </w:p>
    <w:p>
      <w:pPr>
        <w:rPr>
          <w:rFonts w:hint="eastAsia" w:ascii="宋体" w:hAnsi="宋体" w:cs="宋体"/>
          <w:b/>
          <w:kern w:val="0"/>
          <w:szCs w:val="21"/>
        </w:rPr>
      </w:pPr>
    </w:p>
    <w:p>
      <w:pPr>
        <w:rPr>
          <w:rFonts w:hint="eastAsia" w:ascii="宋体" w:hAnsi="宋体" w:cs="宋体"/>
          <w:b/>
          <w:kern w:val="0"/>
          <w:szCs w:val="21"/>
        </w:rPr>
      </w:pPr>
    </w:p>
    <w:p>
      <w:pPr>
        <w:rPr>
          <w:rFonts w:hint="eastAsia" w:ascii="宋体" w:hAnsi="宋体" w:cs="宋体"/>
          <w:b/>
          <w:kern w:val="0"/>
          <w:szCs w:val="21"/>
        </w:rPr>
      </w:pPr>
    </w:p>
    <w:p>
      <w:pPr>
        <w:rPr>
          <w:rFonts w:hint="eastAsia" w:ascii="宋体" w:hAnsi="宋体" w:cs="宋体"/>
          <w:b/>
          <w:kern w:val="0"/>
          <w:szCs w:val="21"/>
        </w:rPr>
      </w:pPr>
    </w:p>
    <w:p>
      <w:pPr>
        <w:rPr>
          <w:rFonts w:hint="eastAsia" w:ascii="宋体" w:hAnsi="宋体" w:cs="宋体"/>
          <w:b/>
          <w:kern w:val="0"/>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400" w:lineRule="auto"/>
        <w:ind w:firstLine="400"/>
        <w:jc w:val="center"/>
        <w:rPr>
          <w:rFonts w:hint="eastAsia" w:ascii="宋体" w:hAnsi="宋体"/>
          <w:b/>
          <w:szCs w:val="21"/>
        </w:rPr>
      </w:pPr>
      <w:r>
        <w:rPr>
          <w:rFonts w:hint="eastAsia" w:ascii="SimHei" w:hAnsi="SimHei" w:eastAsia="黑体"/>
          <w:b/>
          <w:szCs w:val="21"/>
        </w:rPr>
        <w:t>目    录</w:t>
      </w:r>
    </w:p>
    <w:p>
      <w:pPr>
        <w:spacing w:line="400" w:lineRule="exact"/>
        <w:ind w:firstLine="400"/>
        <w:rPr>
          <w:rFonts w:hint="eastAsia" w:ascii="宋体" w:hAnsi="宋体"/>
          <w:szCs w:val="21"/>
        </w:rPr>
      </w:pPr>
      <w:r>
        <w:rPr>
          <w:rFonts w:hint="eastAsia" w:ascii="SimHei" w:hAnsi="SimHei" w:eastAsia="黑体"/>
          <w:szCs w:val="21"/>
        </w:rPr>
        <w:t>董事长致辞</w:t>
      </w:r>
      <w:r>
        <w:rPr>
          <w:rFonts w:ascii="SimHei" w:hAnsi="SimHei" w:eastAsia="黑体"/>
          <w:szCs w:val="21"/>
        </w:rPr>
        <w:t>………………………………………………………………………………</w:t>
      </w:r>
      <w:r>
        <w:rPr>
          <w:rFonts w:hint="eastAsia" w:ascii="SimHei" w:hAnsi="SimHei" w:eastAsia="黑体"/>
          <w:szCs w:val="21"/>
        </w:rPr>
        <w:t xml:space="preserve"> 3</w:t>
      </w:r>
    </w:p>
    <w:p>
      <w:pPr>
        <w:spacing w:line="400" w:lineRule="exact"/>
        <w:ind w:firstLine="400"/>
        <w:rPr>
          <w:rFonts w:hint="eastAsia" w:ascii="宋体" w:hAnsi="宋体"/>
          <w:szCs w:val="21"/>
        </w:rPr>
      </w:pPr>
      <w:r>
        <w:rPr>
          <w:rFonts w:hint="eastAsia" w:ascii="SimHei" w:hAnsi="SimHei" w:eastAsia="黑体"/>
          <w:szCs w:val="21"/>
        </w:rPr>
        <w:t>总经理致辞</w:t>
      </w:r>
      <w:r>
        <w:rPr>
          <w:rFonts w:ascii="SimHei" w:hAnsi="SimHei" w:eastAsia="黑体"/>
          <w:szCs w:val="21"/>
        </w:rPr>
        <w:t>………………………………………………………………………………</w:t>
      </w:r>
      <w:r>
        <w:rPr>
          <w:rFonts w:hint="eastAsia" w:ascii="SimHei" w:hAnsi="SimHei" w:eastAsia="黑体"/>
          <w:szCs w:val="21"/>
        </w:rPr>
        <w:t xml:space="preserve"> 4</w:t>
      </w:r>
    </w:p>
    <w:p>
      <w:pPr>
        <w:spacing w:line="400" w:lineRule="exact"/>
        <w:ind w:firstLine="400"/>
        <w:rPr>
          <w:rFonts w:hint="eastAsia" w:ascii="宋体" w:hAnsi="宋体"/>
          <w:szCs w:val="21"/>
        </w:rPr>
      </w:pPr>
      <w:r>
        <w:rPr>
          <w:rFonts w:hint="eastAsia" w:ascii="SimHei" w:hAnsi="SimHei" w:eastAsia="黑体"/>
          <w:szCs w:val="21"/>
        </w:rPr>
        <w:t>公司简介</w:t>
      </w:r>
      <w:r>
        <w:rPr>
          <w:rFonts w:ascii="SimHei" w:hAnsi="SimHei" w:eastAsia="黑体"/>
          <w:szCs w:val="21"/>
        </w:rPr>
        <w:t>…………………………………………………………………………………</w:t>
      </w:r>
      <w:r>
        <w:rPr>
          <w:rFonts w:hint="eastAsia" w:ascii="SimHei" w:hAnsi="SimHei" w:eastAsia="黑体"/>
          <w:szCs w:val="21"/>
        </w:rPr>
        <w:t xml:space="preserve"> 5</w:t>
      </w:r>
    </w:p>
    <w:p>
      <w:pPr>
        <w:spacing w:line="400" w:lineRule="exact"/>
        <w:ind w:firstLine="400"/>
        <w:rPr>
          <w:rFonts w:hint="eastAsia" w:ascii="宋体" w:hAnsi="宋体"/>
          <w:szCs w:val="21"/>
        </w:rPr>
      </w:pPr>
      <w:r>
        <w:rPr>
          <w:rFonts w:hint="eastAsia" w:ascii="SimHei" w:hAnsi="SimHei" w:eastAsia="黑体"/>
          <w:szCs w:val="21"/>
        </w:rPr>
        <w:t>企业文化理念</w:t>
      </w:r>
      <w:r>
        <w:rPr>
          <w:rFonts w:ascii="SimHei" w:hAnsi="SimHei" w:eastAsia="黑体"/>
          <w:szCs w:val="21"/>
        </w:rPr>
        <w:t>……………………………………………………………………………</w:t>
      </w:r>
      <w:r>
        <w:rPr>
          <w:rFonts w:hint="eastAsia" w:ascii="SimHei" w:hAnsi="SimHei" w:eastAsia="黑体"/>
          <w:szCs w:val="21"/>
        </w:rPr>
        <w:t xml:space="preserve"> 7</w:t>
      </w:r>
    </w:p>
    <w:p>
      <w:pPr>
        <w:spacing w:line="400" w:lineRule="exact"/>
        <w:ind w:firstLine="400"/>
        <w:rPr>
          <w:rFonts w:hint="eastAsia" w:ascii="宋体" w:hAnsi="宋体"/>
          <w:szCs w:val="21"/>
        </w:rPr>
      </w:pPr>
      <w:r>
        <w:rPr>
          <w:rFonts w:hint="eastAsia" w:ascii="SimHei" w:hAnsi="SimHei" w:eastAsia="黑体"/>
          <w:szCs w:val="21"/>
        </w:rPr>
        <w:t>一、员工综合素质要求</w:t>
      </w:r>
      <w:r>
        <w:rPr>
          <w:rFonts w:ascii="SimHei" w:hAnsi="SimHei" w:eastAsia="黑体"/>
          <w:szCs w:val="21"/>
        </w:rPr>
        <w:t>…………………………………………………………………</w:t>
      </w:r>
      <w:r>
        <w:rPr>
          <w:rFonts w:hint="eastAsia" w:ascii="SimHei" w:hAnsi="SimHei" w:eastAsia="黑体"/>
          <w:szCs w:val="21"/>
        </w:rPr>
        <w:t xml:space="preserve"> 8</w:t>
      </w:r>
    </w:p>
    <w:p>
      <w:pPr>
        <w:spacing w:line="400" w:lineRule="exact"/>
        <w:ind w:firstLine="400"/>
        <w:rPr>
          <w:rFonts w:hint="eastAsia" w:ascii="宋体" w:hAnsi="宋体"/>
          <w:szCs w:val="21"/>
        </w:rPr>
      </w:pPr>
      <w:r>
        <w:rPr>
          <w:rFonts w:hint="eastAsia" w:ascii="SimHei" w:hAnsi="SimHei" w:eastAsia="黑体"/>
          <w:szCs w:val="21"/>
        </w:rPr>
        <w:t>二、员工基本权利与义务</w:t>
      </w:r>
      <w:r>
        <w:rPr>
          <w:rFonts w:ascii="SimHei" w:hAnsi="SimHei" w:eastAsia="黑体"/>
          <w:szCs w:val="21"/>
        </w:rPr>
        <w:t>………………………………………………………………</w:t>
      </w:r>
      <w:r>
        <w:rPr>
          <w:rFonts w:hint="eastAsia" w:ascii="SimHei" w:hAnsi="SimHei" w:eastAsia="黑体"/>
          <w:szCs w:val="21"/>
        </w:rPr>
        <w:t xml:space="preserve"> 8</w:t>
      </w:r>
    </w:p>
    <w:p>
      <w:pPr>
        <w:spacing w:line="400" w:lineRule="exact"/>
        <w:ind w:firstLine="400"/>
        <w:rPr>
          <w:rFonts w:hint="eastAsia" w:ascii="宋体" w:hAnsi="宋体"/>
          <w:szCs w:val="21"/>
        </w:rPr>
      </w:pPr>
      <w:r>
        <w:rPr>
          <w:rFonts w:hint="eastAsia" w:ascii="SimHei" w:hAnsi="SimHei" w:eastAsia="黑体"/>
          <w:szCs w:val="21"/>
        </w:rPr>
        <w:t>三、员工行为规范</w:t>
      </w:r>
      <w:r>
        <w:rPr>
          <w:rFonts w:ascii="SimHei" w:hAnsi="SimHei" w:eastAsia="黑体"/>
          <w:szCs w:val="21"/>
        </w:rPr>
        <w:t>………………………………………………………………………</w:t>
      </w:r>
      <w:r>
        <w:rPr>
          <w:rFonts w:hint="eastAsia" w:ascii="SimHei" w:hAnsi="SimHei" w:eastAsia="黑体"/>
          <w:szCs w:val="21"/>
        </w:rPr>
        <w:t xml:space="preserve"> 9</w:t>
      </w:r>
    </w:p>
    <w:p>
      <w:pPr>
        <w:spacing w:line="400" w:lineRule="exact"/>
        <w:ind w:firstLine="400"/>
        <w:rPr>
          <w:rFonts w:hint="eastAsia" w:ascii="宋体" w:hAnsi="宋体"/>
          <w:szCs w:val="21"/>
        </w:rPr>
      </w:pPr>
      <w:r>
        <w:rPr>
          <w:rFonts w:hint="eastAsia" w:ascii="SimHei" w:hAnsi="SimHei" w:eastAsia="黑体"/>
          <w:szCs w:val="21"/>
        </w:rPr>
        <w:t>四、公司组织架构</w:t>
      </w:r>
      <w:r>
        <w:rPr>
          <w:rFonts w:ascii="SimHei" w:hAnsi="SimHei" w:eastAsia="黑体"/>
          <w:szCs w:val="21"/>
        </w:rPr>
        <w:t>………………………………………………………………………</w:t>
      </w:r>
      <w:r>
        <w:rPr>
          <w:rFonts w:hint="eastAsia" w:ascii="SimHei" w:hAnsi="SimHei" w:eastAsia="黑体"/>
          <w:szCs w:val="21"/>
        </w:rPr>
        <w:t xml:space="preserve"> 13</w:t>
      </w:r>
    </w:p>
    <w:p>
      <w:pPr>
        <w:spacing w:line="400" w:lineRule="exact"/>
        <w:ind w:firstLine="400"/>
        <w:rPr>
          <w:rFonts w:hint="eastAsia" w:ascii="宋体" w:hAnsi="宋体"/>
          <w:szCs w:val="21"/>
        </w:rPr>
      </w:pPr>
      <w:r>
        <w:rPr>
          <w:rFonts w:hint="eastAsia" w:ascii="SimHei" w:hAnsi="SimHei" w:eastAsia="黑体"/>
          <w:szCs w:val="21"/>
        </w:rPr>
        <w:t>五、人力资源管理</w:t>
      </w:r>
      <w:r>
        <w:rPr>
          <w:rFonts w:ascii="SimHei" w:hAnsi="SimHei" w:eastAsia="黑体"/>
          <w:szCs w:val="21"/>
        </w:rPr>
        <w:t>………………………………………………………………………</w:t>
      </w:r>
      <w:r>
        <w:rPr>
          <w:rFonts w:hint="eastAsia" w:ascii="SimHei" w:hAnsi="SimHei" w:eastAsia="黑体"/>
          <w:szCs w:val="21"/>
        </w:rPr>
        <w:t xml:space="preserve"> 13</w:t>
      </w:r>
    </w:p>
    <w:p>
      <w:pPr>
        <w:spacing w:line="400" w:lineRule="exact"/>
        <w:ind w:firstLine="400"/>
        <w:rPr>
          <w:rFonts w:hint="eastAsia" w:ascii="宋体" w:hAnsi="宋体"/>
          <w:szCs w:val="21"/>
        </w:rPr>
      </w:pPr>
      <w:r>
        <w:rPr>
          <w:rFonts w:hint="eastAsia" w:ascii="SimHei" w:hAnsi="SimHei" w:eastAsia="黑体"/>
          <w:szCs w:val="21"/>
        </w:rPr>
        <w:t>（一）人才理念</w:t>
      </w:r>
      <w:r>
        <w:rPr>
          <w:rFonts w:ascii="SimHei" w:hAnsi="SimHei" w:eastAsia="黑体"/>
          <w:szCs w:val="21"/>
        </w:rPr>
        <w:t>…………………………………………………………………………</w:t>
      </w:r>
      <w:r>
        <w:rPr>
          <w:rFonts w:hint="eastAsia" w:ascii="SimHei" w:hAnsi="SimHei" w:eastAsia="黑体"/>
          <w:szCs w:val="21"/>
        </w:rPr>
        <w:t xml:space="preserve"> 13</w:t>
      </w:r>
    </w:p>
    <w:p>
      <w:pPr>
        <w:spacing w:line="400" w:lineRule="exact"/>
        <w:ind w:firstLine="400"/>
        <w:rPr>
          <w:rFonts w:hint="eastAsia" w:ascii="宋体" w:hAnsi="宋体"/>
          <w:szCs w:val="21"/>
        </w:rPr>
      </w:pPr>
      <w:r>
        <w:rPr>
          <w:rFonts w:hint="eastAsia" w:ascii="SimHei" w:hAnsi="SimHei" w:eastAsia="黑体"/>
          <w:szCs w:val="21"/>
        </w:rPr>
        <w:t>（二）用人原则</w:t>
      </w:r>
      <w:r>
        <w:rPr>
          <w:rFonts w:ascii="SimHei" w:hAnsi="SimHei" w:eastAsia="黑体"/>
          <w:szCs w:val="21"/>
        </w:rPr>
        <w:t>…………………………………………………………………………</w:t>
      </w:r>
      <w:r>
        <w:rPr>
          <w:rFonts w:hint="eastAsia" w:ascii="SimHei" w:hAnsi="SimHei" w:eastAsia="黑体"/>
          <w:szCs w:val="21"/>
        </w:rPr>
        <w:t xml:space="preserve"> 13</w:t>
      </w:r>
    </w:p>
    <w:p>
      <w:pPr>
        <w:spacing w:line="400" w:lineRule="exact"/>
        <w:ind w:firstLine="400"/>
        <w:rPr>
          <w:rFonts w:hint="eastAsia" w:ascii="宋体" w:hAnsi="宋体"/>
          <w:szCs w:val="21"/>
        </w:rPr>
      </w:pPr>
      <w:r>
        <w:rPr>
          <w:rFonts w:hint="eastAsia" w:ascii="SimHei" w:hAnsi="SimHei" w:eastAsia="黑体"/>
          <w:szCs w:val="21"/>
        </w:rPr>
        <w:t>（三）员工团队的构成</w:t>
      </w:r>
      <w:r>
        <w:rPr>
          <w:rFonts w:ascii="SimHei" w:hAnsi="SimHei" w:eastAsia="黑体"/>
          <w:szCs w:val="21"/>
        </w:rPr>
        <w:t>…………………………………………………………………</w:t>
      </w:r>
      <w:r>
        <w:rPr>
          <w:rFonts w:hint="eastAsia" w:ascii="SimHei" w:hAnsi="SimHei" w:eastAsia="黑体"/>
          <w:szCs w:val="21"/>
        </w:rPr>
        <w:t xml:space="preserve"> 13</w:t>
      </w:r>
    </w:p>
    <w:p>
      <w:pPr>
        <w:spacing w:line="400" w:lineRule="exact"/>
        <w:ind w:firstLine="400"/>
        <w:rPr>
          <w:rFonts w:hint="eastAsia" w:ascii="宋体" w:hAnsi="宋体"/>
          <w:szCs w:val="21"/>
        </w:rPr>
      </w:pPr>
      <w:r>
        <w:rPr>
          <w:rFonts w:hint="eastAsia" w:ascii="SimHei" w:hAnsi="SimHei" w:eastAsia="黑体"/>
          <w:szCs w:val="21"/>
        </w:rPr>
        <w:t>（四）招聘与录用</w:t>
      </w:r>
      <w:r>
        <w:rPr>
          <w:rFonts w:ascii="SimHei" w:hAnsi="SimHei" w:eastAsia="黑体"/>
          <w:szCs w:val="21"/>
        </w:rPr>
        <w:t>………………………………………………………………………</w:t>
      </w:r>
      <w:r>
        <w:rPr>
          <w:rFonts w:hint="eastAsia" w:ascii="SimHei" w:hAnsi="SimHei" w:eastAsia="黑体"/>
          <w:szCs w:val="21"/>
        </w:rPr>
        <w:t xml:space="preserve"> 14</w:t>
      </w:r>
    </w:p>
    <w:p>
      <w:pPr>
        <w:spacing w:line="400" w:lineRule="exact"/>
        <w:ind w:firstLine="400"/>
        <w:rPr>
          <w:rFonts w:hint="eastAsia" w:ascii="宋体" w:hAnsi="宋体"/>
          <w:szCs w:val="21"/>
        </w:rPr>
      </w:pPr>
      <w:r>
        <w:rPr>
          <w:rFonts w:hint="eastAsia" w:ascii="SimHei" w:hAnsi="SimHei" w:eastAsia="黑体"/>
          <w:szCs w:val="21"/>
        </w:rPr>
        <w:t>（五）试用与转正</w:t>
      </w:r>
      <w:r>
        <w:rPr>
          <w:rFonts w:ascii="SimHei" w:hAnsi="SimHei" w:eastAsia="黑体"/>
          <w:szCs w:val="21"/>
        </w:rPr>
        <w:t>………………………………………………………………………</w:t>
      </w:r>
      <w:r>
        <w:rPr>
          <w:rFonts w:hint="eastAsia" w:ascii="SimHei" w:hAnsi="SimHei" w:eastAsia="黑体"/>
          <w:szCs w:val="21"/>
        </w:rPr>
        <w:t xml:space="preserve"> 16</w:t>
      </w:r>
    </w:p>
    <w:p>
      <w:pPr>
        <w:spacing w:line="400" w:lineRule="exact"/>
        <w:ind w:firstLine="400"/>
        <w:rPr>
          <w:rFonts w:hint="eastAsia" w:ascii="宋体" w:hAnsi="宋体"/>
          <w:szCs w:val="21"/>
        </w:rPr>
      </w:pPr>
      <w:r>
        <w:rPr>
          <w:rFonts w:hint="eastAsia" w:ascii="SimHei" w:hAnsi="SimHei" w:eastAsia="黑体"/>
          <w:szCs w:val="21"/>
        </w:rPr>
        <w:t>（六）员工培训</w:t>
      </w:r>
      <w:r>
        <w:rPr>
          <w:rFonts w:ascii="SimHei" w:hAnsi="SimHei" w:eastAsia="黑体"/>
          <w:szCs w:val="21"/>
        </w:rPr>
        <w:t>…………………………………………………………………………</w:t>
      </w:r>
      <w:r>
        <w:rPr>
          <w:rFonts w:hint="eastAsia" w:ascii="SimHei" w:hAnsi="SimHei" w:eastAsia="黑体"/>
          <w:szCs w:val="21"/>
        </w:rPr>
        <w:t xml:space="preserve"> 18</w:t>
      </w:r>
    </w:p>
    <w:p>
      <w:pPr>
        <w:spacing w:line="400" w:lineRule="exact"/>
        <w:ind w:firstLine="400"/>
        <w:rPr>
          <w:rFonts w:hint="eastAsia" w:ascii="宋体" w:hAnsi="宋体"/>
          <w:szCs w:val="21"/>
        </w:rPr>
      </w:pPr>
      <w:r>
        <w:rPr>
          <w:rFonts w:hint="eastAsia" w:ascii="SimHei" w:hAnsi="SimHei" w:eastAsia="黑体"/>
          <w:szCs w:val="21"/>
        </w:rPr>
        <w:t>（七）考勤制度</w:t>
      </w:r>
      <w:r>
        <w:rPr>
          <w:rFonts w:ascii="SimHei" w:hAnsi="SimHei" w:eastAsia="黑体"/>
          <w:szCs w:val="21"/>
        </w:rPr>
        <w:t>…………………………………………………………………………</w:t>
      </w:r>
      <w:r>
        <w:rPr>
          <w:rFonts w:hint="eastAsia" w:ascii="SimHei" w:hAnsi="SimHei" w:eastAsia="黑体"/>
          <w:szCs w:val="21"/>
        </w:rPr>
        <w:t xml:space="preserve"> 20</w:t>
      </w:r>
    </w:p>
    <w:p>
      <w:pPr>
        <w:spacing w:line="400" w:lineRule="exact"/>
        <w:ind w:firstLine="400"/>
        <w:rPr>
          <w:rFonts w:hint="eastAsia" w:ascii="宋体" w:hAnsi="宋体"/>
          <w:szCs w:val="21"/>
        </w:rPr>
      </w:pPr>
      <w:r>
        <w:rPr>
          <w:rFonts w:hint="eastAsia" w:ascii="SimHei" w:hAnsi="SimHei" w:eastAsia="黑体"/>
          <w:szCs w:val="21"/>
        </w:rPr>
        <w:t>（八）薪酬与福利政策</w:t>
      </w:r>
      <w:r>
        <w:rPr>
          <w:rFonts w:ascii="SimHei" w:hAnsi="SimHei" w:eastAsia="黑体"/>
          <w:szCs w:val="21"/>
        </w:rPr>
        <w:t>…………………………………………………………………</w:t>
      </w:r>
      <w:r>
        <w:rPr>
          <w:rFonts w:hint="eastAsia" w:ascii="SimHei" w:hAnsi="SimHei" w:eastAsia="黑体"/>
          <w:szCs w:val="21"/>
        </w:rPr>
        <w:t xml:space="preserve"> 26</w:t>
      </w:r>
    </w:p>
    <w:p>
      <w:pPr>
        <w:spacing w:line="400" w:lineRule="exact"/>
        <w:ind w:firstLine="400"/>
        <w:rPr>
          <w:rFonts w:hint="eastAsia" w:ascii="宋体" w:hAnsi="宋体"/>
          <w:szCs w:val="21"/>
        </w:rPr>
      </w:pPr>
      <w:r>
        <w:rPr>
          <w:rFonts w:hint="eastAsia" w:ascii="SimHei" w:hAnsi="SimHei" w:eastAsia="黑体"/>
          <w:szCs w:val="21"/>
        </w:rPr>
        <w:t>（九）绩效考核管理</w:t>
      </w:r>
      <w:r>
        <w:rPr>
          <w:rFonts w:ascii="SimHei" w:hAnsi="SimHei" w:eastAsia="黑体"/>
          <w:szCs w:val="21"/>
        </w:rPr>
        <w:t>……………………………………………………………………</w:t>
      </w:r>
      <w:r>
        <w:rPr>
          <w:rFonts w:hint="eastAsia" w:ascii="SimHei" w:hAnsi="SimHei" w:eastAsia="黑体"/>
          <w:szCs w:val="21"/>
        </w:rPr>
        <w:t xml:space="preserve"> 30</w:t>
      </w:r>
    </w:p>
    <w:p>
      <w:pPr>
        <w:spacing w:line="400" w:lineRule="exact"/>
        <w:ind w:firstLine="400"/>
        <w:rPr>
          <w:rFonts w:hint="eastAsia" w:ascii="宋体" w:hAnsi="宋体"/>
          <w:szCs w:val="21"/>
        </w:rPr>
      </w:pPr>
      <w:r>
        <w:rPr>
          <w:rFonts w:hint="eastAsia" w:ascii="SimHei" w:hAnsi="SimHei" w:eastAsia="黑体"/>
          <w:szCs w:val="21"/>
        </w:rPr>
        <w:t>（十）人事动态管理制度</w:t>
      </w:r>
      <w:r>
        <w:rPr>
          <w:rFonts w:ascii="SimHei" w:hAnsi="SimHei" w:eastAsia="黑体"/>
          <w:szCs w:val="21"/>
        </w:rPr>
        <w:t>………………………………………………………………</w:t>
      </w:r>
      <w:r>
        <w:rPr>
          <w:rFonts w:hint="eastAsia" w:ascii="SimHei" w:hAnsi="SimHei" w:eastAsia="黑体"/>
          <w:szCs w:val="21"/>
        </w:rPr>
        <w:t xml:space="preserve"> 31</w:t>
      </w:r>
    </w:p>
    <w:p>
      <w:pPr>
        <w:spacing w:line="400" w:lineRule="exact"/>
        <w:ind w:firstLine="400"/>
        <w:rPr>
          <w:rFonts w:hint="eastAsia" w:ascii="宋体" w:hAnsi="宋体"/>
          <w:szCs w:val="21"/>
        </w:rPr>
      </w:pPr>
      <w:r>
        <w:rPr>
          <w:rFonts w:hint="eastAsia" w:ascii="SimHei" w:hAnsi="SimHei" w:eastAsia="黑体"/>
          <w:szCs w:val="21"/>
        </w:rPr>
        <w:t>（十一）员工职业成长与发展</w:t>
      </w:r>
      <w:r>
        <w:rPr>
          <w:rFonts w:ascii="SimHei" w:hAnsi="SimHei" w:eastAsia="黑体"/>
          <w:szCs w:val="21"/>
        </w:rPr>
        <w:t>…………………………………………………………</w:t>
      </w:r>
      <w:r>
        <w:rPr>
          <w:rFonts w:hint="eastAsia" w:ascii="SimHei" w:hAnsi="SimHei" w:eastAsia="黑体"/>
          <w:szCs w:val="21"/>
        </w:rPr>
        <w:t xml:space="preserve"> 35</w:t>
      </w:r>
    </w:p>
    <w:p>
      <w:pPr>
        <w:spacing w:line="400" w:lineRule="exact"/>
        <w:ind w:firstLine="400"/>
        <w:rPr>
          <w:rFonts w:hint="eastAsia" w:ascii="宋体" w:hAnsi="宋体"/>
          <w:szCs w:val="21"/>
        </w:rPr>
      </w:pPr>
      <w:r>
        <w:rPr>
          <w:rFonts w:hint="eastAsia" w:ascii="SimHei" w:hAnsi="SimHei" w:eastAsia="黑体"/>
          <w:szCs w:val="21"/>
        </w:rPr>
        <w:t>（十二）员工奖惩细则</w:t>
      </w:r>
      <w:r>
        <w:rPr>
          <w:rFonts w:ascii="SimHei" w:hAnsi="SimHei" w:eastAsia="黑体"/>
          <w:szCs w:val="21"/>
        </w:rPr>
        <w:t>…………………………………………………………………</w:t>
      </w:r>
      <w:r>
        <w:rPr>
          <w:rFonts w:hint="eastAsia" w:ascii="SimHei" w:hAnsi="SimHei" w:eastAsia="黑体"/>
          <w:szCs w:val="21"/>
        </w:rPr>
        <w:t xml:space="preserve"> 35</w:t>
      </w:r>
    </w:p>
    <w:p>
      <w:pPr>
        <w:spacing w:line="400" w:lineRule="exact"/>
        <w:ind w:firstLine="400"/>
        <w:rPr>
          <w:rFonts w:hint="eastAsia" w:ascii="宋体" w:hAnsi="宋体"/>
          <w:szCs w:val="21"/>
        </w:rPr>
      </w:pPr>
      <w:r>
        <w:rPr>
          <w:rFonts w:hint="eastAsia" w:ascii="SimHei" w:hAnsi="SimHei" w:eastAsia="黑体"/>
          <w:szCs w:val="21"/>
        </w:rPr>
        <w:t>六、行政管理</w:t>
      </w:r>
      <w:r>
        <w:rPr>
          <w:rFonts w:ascii="SimHei" w:hAnsi="SimHei" w:eastAsia="黑体"/>
          <w:szCs w:val="21"/>
        </w:rPr>
        <w:t>……………………………………………………………………………</w:t>
      </w:r>
      <w:r>
        <w:rPr>
          <w:rFonts w:hint="eastAsia" w:ascii="SimHei" w:hAnsi="SimHei" w:eastAsia="黑体"/>
          <w:szCs w:val="21"/>
        </w:rPr>
        <w:t xml:space="preserve"> 42</w:t>
      </w:r>
    </w:p>
    <w:p>
      <w:pPr>
        <w:spacing w:line="400" w:lineRule="exact"/>
        <w:ind w:firstLine="400"/>
        <w:rPr>
          <w:rFonts w:hint="eastAsia" w:ascii="宋体" w:hAnsi="宋体"/>
          <w:szCs w:val="21"/>
        </w:rPr>
      </w:pPr>
      <w:r>
        <w:rPr>
          <w:rFonts w:hint="eastAsia" w:ascii="SimHei" w:hAnsi="SimHei" w:eastAsia="黑体"/>
          <w:szCs w:val="21"/>
        </w:rPr>
        <w:t>（一）保安及门禁规定</w:t>
      </w:r>
      <w:r>
        <w:rPr>
          <w:rFonts w:ascii="SimHei" w:hAnsi="SimHei" w:eastAsia="黑体"/>
          <w:szCs w:val="21"/>
        </w:rPr>
        <w:t>…………………………………………………………………</w:t>
      </w:r>
      <w:r>
        <w:rPr>
          <w:rFonts w:hint="eastAsia" w:ascii="SimHei" w:hAnsi="SimHei" w:eastAsia="黑体"/>
          <w:szCs w:val="21"/>
        </w:rPr>
        <w:t xml:space="preserve"> 42</w:t>
      </w:r>
    </w:p>
    <w:p>
      <w:pPr>
        <w:spacing w:line="400" w:lineRule="exact"/>
        <w:ind w:firstLine="400"/>
        <w:rPr>
          <w:rFonts w:hint="eastAsia" w:ascii="宋体" w:hAnsi="宋体"/>
          <w:szCs w:val="21"/>
        </w:rPr>
      </w:pPr>
      <w:r>
        <w:rPr>
          <w:rFonts w:hint="eastAsia" w:ascii="SimHei" w:hAnsi="SimHei" w:eastAsia="黑体"/>
          <w:szCs w:val="21"/>
        </w:rPr>
        <w:t>（二）员工证、工作服的管理</w:t>
      </w:r>
      <w:r>
        <w:rPr>
          <w:rFonts w:ascii="SimHei" w:hAnsi="SimHei" w:eastAsia="黑体"/>
          <w:szCs w:val="21"/>
        </w:rPr>
        <w:t>…………………………………………………………</w:t>
      </w:r>
      <w:r>
        <w:rPr>
          <w:rFonts w:hint="eastAsia" w:ascii="SimHei" w:hAnsi="SimHei" w:eastAsia="黑体"/>
          <w:szCs w:val="21"/>
        </w:rPr>
        <w:t xml:space="preserve"> 43</w:t>
      </w:r>
    </w:p>
    <w:p>
      <w:pPr>
        <w:spacing w:line="400" w:lineRule="exact"/>
        <w:ind w:firstLine="400"/>
        <w:rPr>
          <w:rFonts w:hint="eastAsia" w:ascii="宋体" w:hAnsi="宋体"/>
          <w:szCs w:val="21"/>
        </w:rPr>
      </w:pPr>
      <w:r>
        <w:rPr>
          <w:rFonts w:hint="eastAsia" w:ascii="SimHei" w:hAnsi="SimHei" w:eastAsia="黑体"/>
          <w:szCs w:val="21"/>
        </w:rPr>
        <w:t>（三）公司保密管理制度</w:t>
      </w:r>
      <w:r>
        <w:rPr>
          <w:rFonts w:ascii="SimHei" w:hAnsi="SimHei" w:eastAsia="黑体"/>
          <w:szCs w:val="21"/>
        </w:rPr>
        <w:t>………………………………………………………………</w:t>
      </w:r>
      <w:r>
        <w:rPr>
          <w:rFonts w:hint="eastAsia" w:ascii="SimHei" w:hAnsi="SimHei" w:eastAsia="黑体"/>
          <w:szCs w:val="21"/>
        </w:rPr>
        <w:t xml:space="preserve"> 43</w:t>
      </w:r>
    </w:p>
    <w:p>
      <w:pPr>
        <w:spacing w:line="400" w:lineRule="exact"/>
        <w:ind w:firstLine="400"/>
        <w:rPr>
          <w:rFonts w:hint="eastAsia" w:ascii="宋体" w:hAnsi="宋体"/>
          <w:szCs w:val="21"/>
        </w:rPr>
      </w:pPr>
      <w:r>
        <w:rPr>
          <w:rFonts w:hint="eastAsia" w:ascii="SimHei" w:hAnsi="SimHei" w:eastAsia="黑体"/>
          <w:szCs w:val="21"/>
        </w:rPr>
        <w:t>（四）安全管理制度</w:t>
      </w:r>
      <w:r>
        <w:rPr>
          <w:rFonts w:ascii="SimHei" w:hAnsi="SimHei" w:eastAsia="黑体"/>
          <w:szCs w:val="21"/>
        </w:rPr>
        <w:t>……………………………………………………………………</w:t>
      </w:r>
      <w:r>
        <w:rPr>
          <w:rFonts w:hint="eastAsia" w:ascii="SimHei" w:hAnsi="SimHei" w:eastAsia="黑体"/>
          <w:szCs w:val="21"/>
        </w:rPr>
        <w:t xml:space="preserve"> 51</w:t>
      </w:r>
    </w:p>
    <w:p>
      <w:pPr>
        <w:spacing w:line="400" w:lineRule="exact"/>
        <w:ind w:firstLine="400"/>
        <w:rPr>
          <w:rFonts w:hint="eastAsia" w:ascii="宋体" w:hAnsi="宋体"/>
          <w:szCs w:val="21"/>
        </w:rPr>
      </w:pPr>
      <w:r>
        <w:rPr>
          <w:rFonts w:hint="eastAsia" w:ascii="SimHei" w:hAnsi="SimHei" w:eastAsia="黑体"/>
          <w:szCs w:val="21"/>
        </w:rPr>
        <w:t>（五）紧急或突发事件的处理</w:t>
      </w:r>
      <w:r>
        <w:rPr>
          <w:rFonts w:ascii="SimHei" w:hAnsi="SimHei" w:eastAsia="黑体"/>
          <w:szCs w:val="21"/>
        </w:rPr>
        <w:t>…………………………………………………………</w:t>
      </w:r>
      <w:r>
        <w:rPr>
          <w:rFonts w:hint="eastAsia" w:ascii="SimHei" w:hAnsi="SimHei" w:eastAsia="黑体"/>
          <w:szCs w:val="21"/>
        </w:rPr>
        <w:t xml:space="preserve"> 55</w:t>
      </w:r>
    </w:p>
    <w:p>
      <w:pPr>
        <w:spacing w:line="400" w:lineRule="exact"/>
        <w:ind w:firstLine="400"/>
        <w:rPr>
          <w:rFonts w:hint="eastAsia" w:ascii="宋体" w:hAnsi="宋体"/>
          <w:szCs w:val="21"/>
        </w:rPr>
      </w:pPr>
      <w:r>
        <w:rPr>
          <w:rFonts w:hint="eastAsia" w:ascii="SimHei" w:hAnsi="SimHei" w:eastAsia="黑体"/>
          <w:szCs w:val="21"/>
        </w:rPr>
        <w:t>（六）宿舍管理制度</w:t>
      </w:r>
      <w:r>
        <w:rPr>
          <w:rFonts w:ascii="SimHei" w:hAnsi="SimHei" w:eastAsia="黑体"/>
          <w:szCs w:val="21"/>
        </w:rPr>
        <w:t>……………………………………………………………………</w:t>
      </w:r>
      <w:r>
        <w:rPr>
          <w:rFonts w:hint="eastAsia" w:ascii="SimHei" w:hAnsi="SimHei" w:eastAsia="黑体"/>
          <w:szCs w:val="21"/>
        </w:rPr>
        <w:t xml:space="preserve"> 58</w:t>
      </w:r>
    </w:p>
    <w:p>
      <w:pPr>
        <w:spacing w:line="400" w:lineRule="exact"/>
        <w:ind w:firstLine="400"/>
        <w:rPr>
          <w:rFonts w:hint="eastAsia" w:ascii="宋体" w:hAnsi="宋体"/>
          <w:szCs w:val="21"/>
        </w:rPr>
      </w:pPr>
      <w:r>
        <w:rPr>
          <w:rFonts w:hint="eastAsia" w:ascii="SimHei" w:hAnsi="SimHei" w:eastAsia="黑体"/>
          <w:szCs w:val="21"/>
        </w:rPr>
        <w:t>（七）差旅管理规定</w:t>
      </w:r>
      <w:r>
        <w:rPr>
          <w:rFonts w:ascii="SimHei" w:hAnsi="SimHei" w:eastAsia="黑体"/>
          <w:szCs w:val="21"/>
        </w:rPr>
        <w:t>……………………………………………………………………</w:t>
      </w:r>
      <w:r>
        <w:rPr>
          <w:rFonts w:hint="eastAsia" w:ascii="SimHei" w:hAnsi="SimHei" w:eastAsia="黑体"/>
          <w:szCs w:val="21"/>
        </w:rPr>
        <w:t xml:space="preserve"> 61</w:t>
      </w:r>
    </w:p>
    <w:p>
      <w:pPr>
        <w:spacing w:line="400" w:lineRule="exact"/>
        <w:ind w:firstLine="400"/>
        <w:rPr>
          <w:rFonts w:hint="eastAsia" w:ascii="宋体" w:hAnsi="宋体"/>
          <w:szCs w:val="21"/>
        </w:rPr>
      </w:pPr>
      <w:r>
        <w:rPr>
          <w:rFonts w:hint="eastAsia" w:ascii="SimHei" w:hAnsi="SimHei" w:eastAsia="黑体"/>
          <w:szCs w:val="21"/>
        </w:rPr>
        <w:t>（八）团队互助基金</w:t>
      </w:r>
      <w:r>
        <w:rPr>
          <w:rFonts w:ascii="SimHei" w:hAnsi="SimHei" w:eastAsia="黑体"/>
          <w:szCs w:val="21"/>
        </w:rPr>
        <w:t>……………………………………………………………………</w:t>
      </w:r>
      <w:r>
        <w:rPr>
          <w:rFonts w:hint="eastAsia" w:ascii="SimHei" w:hAnsi="SimHei" w:eastAsia="黑体"/>
          <w:szCs w:val="21"/>
        </w:rPr>
        <w:t xml:space="preserve"> 64</w:t>
      </w:r>
    </w:p>
    <w:p>
      <w:pPr>
        <w:spacing w:line="400" w:lineRule="exact"/>
        <w:ind w:firstLine="400"/>
        <w:rPr>
          <w:rFonts w:hint="eastAsia" w:ascii="宋体" w:hAnsi="宋体"/>
          <w:szCs w:val="21"/>
        </w:rPr>
      </w:pPr>
      <w:r>
        <w:rPr>
          <w:rFonts w:hint="eastAsia" w:ascii="SimHei" w:hAnsi="SimHei" w:eastAsia="黑体"/>
          <w:szCs w:val="21"/>
        </w:rPr>
        <w:t>（九）职务代理制度</w:t>
      </w:r>
      <w:r>
        <w:rPr>
          <w:rFonts w:ascii="SimHei" w:hAnsi="SimHei" w:eastAsia="黑体"/>
          <w:szCs w:val="21"/>
        </w:rPr>
        <w:t>……………………………………………………………………</w:t>
      </w:r>
      <w:r>
        <w:rPr>
          <w:rFonts w:hint="eastAsia" w:ascii="SimHei" w:hAnsi="SimHei" w:eastAsia="黑体"/>
          <w:szCs w:val="21"/>
        </w:rPr>
        <w:t xml:space="preserve"> 67</w:t>
      </w:r>
    </w:p>
    <w:p>
      <w:pPr>
        <w:spacing w:line="400" w:lineRule="exact"/>
        <w:ind w:firstLine="400"/>
        <w:rPr>
          <w:rFonts w:hint="eastAsia" w:ascii="宋体" w:hAnsi="宋体"/>
          <w:szCs w:val="21"/>
        </w:rPr>
      </w:pPr>
      <w:r>
        <w:rPr>
          <w:rFonts w:hint="eastAsia" w:ascii="SimHei" w:hAnsi="SimHei" w:eastAsia="黑体"/>
          <w:szCs w:val="21"/>
        </w:rPr>
        <w:t>（十）办公用品管理</w:t>
      </w:r>
      <w:r>
        <w:rPr>
          <w:rFonts w:ascii="SimHei" w:hAnsi="SimHei" w:eastAsia="黑体"/>
          <w:szCs w:val="21"/>
        </w:rPr>
        <w:t>……………………………………………………………………</w:t>
      </w:r>
      <w:r>
        <w:rPr>
          <w:rFonts w:hint="eastAsia" w:ascii="SimHei" w:hAnsi="SimHei" w:eastAsia="黑体"/>
          <w:szCs w:val="21"/>
        </w:rPr>
        <w:t xml:space="preserve"> 68</w:t>
      </w:r>
    </w:p>
    <w:p>
      <w:pPr>
        <w:spacing w:line="400" w:lineRule="exact"/>
        <w:ind w:firstLine="400"/>
        <w:rPr>
          <w:rFonts w:hint="eastAsia" w:ascii="宋体" w:hAnsi="宋体"/>
          <w:szCs w:val="21"/>
        </w:rPr>
      </w:pPr>
      <w:r>
        <w:rPr>
          <w:rFonts w:hint="eastAsia" w:ascii="SimHei" w:hAnsi="SimHei" w:eastAsia="黑体"/>
          <w:szCs w:val="21"/>
        </w:rPr>
        <w:t>（十一）车辆、燃油管理规定</w:t>
      </w:r>
      <w:r>
        <w:rPr>
          <w:rFonts w:ascii="SimHei" w:hAnsi="SimHei" w:eastAsia="黑体"/>
          <w:szCs w:val="21"/>
        </w:rPr>
        <w:t>…………………………………………………………</w:t>
      </w:r>
      <w:r>
        <w:rPr>
          <w:rFonts w:hint="eastAsia" w:ascii="SimHei" w:hAnsi="SimHei" w:eastAsia="黑体"/>
          <w:szCs w:val="21"/>
        </w:rPr>
        <w:t xml:space="preserve"> 69</w:t>
      </w:r>
    </w:p>
    <w:p>
      <w:pPr>
        <w:spacing w:line="400" w:lineRule="exact"/>
        <w:ind w:firstLine="400"/>
        <w:rPr>
          <w:rFonts w:hint="eastAsia" w:ascii="宋体" w:hAnsi="宋体"/>
          <w:szCs w:val="21"/>
        </w:rPr>
      </w:pPr>
      <w:r>
        <w:rPr>
          <w:rFonts w:hint="eastAsia" w:ascii="SimHei" w:hAnsi="SimHei" w:eastAsia="黑体"/>
          <w:szCs w:val="21"/>
        </w:rPr>
        <w:t>（十二）生效与签字</w:t>
      </w:r>
      <w:r>
        <w:rPr>
          <w:rFonts w:ascii="SimHei" w:hAnsi="SimHei" w:eastAsia="黑体"/>
          <w:szCs w:val="21"/>
        </w:rPr>
        <w:t>……………………………………………………………………</w:t>
      </w:r>
      <w:r>
        <w:rPr>
          <w:rFonts w:hint="eastAsia" w:ascii="SimHei" w:hAnsi="SimHei" w:eastAsia="黑体"/>
          <w:szCs w:val="21"/>
        </w:rPr>
        <w:t xml:space="preserve"> 70</w:t>
      </w:r>
    </w:p>
    <w:p>
      <w:pPr>
        <w:spacing w:line="540" w:lineRule="exact"/>
        <w:jc w:val="center"/>
        <w:rPr>
          <w:rFonts w:hint="eastAsia" w:ascii="宋体" w:hAnsi="宋体"/>
          <w:b/>
          <w:szCs w:val="21"/>
        </w:rPr>
      </w:pPr>
      <w:r>
        <w:rPr>
          <w:rFonts w:hint="eastAsia" w:ascii="SimHei" w:hAnsi="SimHei" w:eastAsia="黑体"/>
          <w:b/>
          <w:szCs w:val="21"/>
        </w:rPr>
        <w:t>董事长致辞</w:t>
      </w:r>
    </w:p>
    <w:p>
      <w:pPr>
        <w:spacing w:line="500" w:lineRule="exact"/>
        <w:rPr>
          <w:rFonts w:hint="eastAsia" w:ascii="宋体" w:hAnsi="宋体"/>
          <w:kern w:val="0"/>
          <w:szCs w:val="21"/>
        </w:rPr>
      </w:pPr>
      <w:r>
        <w:rPr>
          <w:rFonts w:hint="eastAsia" w:ascii="SimHei" w:hAnsi="SimHei" w:eastAsia="黑体"/>
          <w:kern w:val="0"/>
          <w:szCs w:val="21"/>
        </w:rPr>
        <w:t>亲爱的员工:</w:t>
      </w:r>
    </w:p>
    <w:p>
      <w:pPr>
        <w:spacing w:line="500" w:lineRule="exact"/>
        <w:ind w:firstLine="420" w:firstLineChars="200"/>
        <w:rPr>
          <w:rFonts w:hint="eastAsia" w:ascii="宋体" w:hAnsi="宋体"/>
          <w:kern w:val="0"/>
          <w:szCs w:val="21"/>
        </w:rPr>
      </w:pPr>
      <w:r>
        <w:rPr>
          <w:rFonts w:hint="eastAsia" w:ascii="SimHei" w:hAnsi="SimHei" w:eastAsia="黑体"/>
          <w:kern w:val="0"/>
          <w:szCs w:val="21"/>
        </w:rPr>
        <w:t>欢迎您加入新能源股份公司，公司将尽力给您提供和谐愉快的工作环境，给予您充分的信任和支持，不断增进彼此间的沟通和了解，使您快速融入团队。</w:t>
      </w:r>
    </w:p>
    <w:p>
      <w:pPr>
        <w:spacing w:line="500" w:lineRule="exact"/>
        <w:ind w:firstLine="420" w:firstLineChars="200"/>
        <w:rPr>
          <w:rFonts w:hint="eastAsia" w:ascii="宋体" w:hAnsi="宋体"/>
          <w:kern w:val="0"/>
          <w:szCs w:val="21"/>
        </w:rPr>
      </w:pPr>
      <w:r>
        <w:rPr>
          <w:rFonts w:hint="eastAsia" w:ascii="SimHei" w:hAnsi="SimHei" w:eastAsia="黑体"/>
          <w:kern w:val="0"/>
          <w:szCs w:val="21"/>
        </w:rPr>
        <w:t>公司提倡“以品德定取舍，以能力定岗位，以贡献定薪酬”，这意味着，在能力与品德之间，我们更为看重人品，这是您在公司立足的基石。当然，仅在品德上过关是不够的，我们需要的是德才兼备的人才，这意味着您不仅需要较高的专业技能，还需要不断的进取与努力，去适应公司不断发展的需要，只有这样，您才能拥有更广阔的发展空间。</w:t>
      </w:r>
    </w:p>
    <w:p>
      <w:pPr>
        <w:spacing w:line="500" w:lineRule="exact"/>
        <w:rPr>
          <w:rFonts w:hint="eastAsia" w:ascii="宋体" w:hAnsi="宋体"/>
          <w:kern w:val="0"/>
          <w:szCs w:val="21"/>
        </w:rPr>
      </w:pPr>
      <w:r>
        <w:rPr>
          <w:rFonts w:hint="eastAsia" w:ascii="SimHei" w:hAnsi="SimHei" w:eastAsia="黑体"/>
          <w:kern w:val="0"/>
          <w:szCs w:val="21"/>
        </w:rPr>
        <w:t xml:space="preserve">    公司以海的胸怀去容纳，去兼收并蓄、博采众长。希望员工如一滴滴水，汇入大海后，静能波澜不惊，动能排山倒海，在海的巍峨中绽放自身的辉煌。公司力图走在时代前沿，求新、求变、求发展是我们的行事方式。我们要求员工不要因循守旧，不要一成不变，要在发展中不断创造，在创造中不断发展。同时，求变只是手段，不是目标，有些亘古的道德规律我们必须遵守，如：诚信、勤奋、守序、服从、团结等。</w:t>
      </w:r>
    </w:p>
    <w:p>
      <w:pPr>
        <w:spacing w:line="500" w:lineRule="exact"/>
        <w:rPr>
          <w:rFonts w:hint="eastAsia" w:ascii="宋体" w:hAnsi="宋体"/>
          <w:kern w:val="0"/>
          <w:szCs w:val="21"/>
        </w:rPr>
      </w:pPr>
      <w:r>
        <w:rPr>
          <w:rFonts w:hint="eastAsia" w:ascii="SimHei" w:hAnsi="SimHei" w:eastAsia="黑体"/>
          <w:kern w:val="0"/>
          <w:szCs w:val="21"/>
        </w:rPr>
        <w:t xml:space="preserve">    我们前进的征途上会有很多的困难，会遇上很多的挑战，需要走集体奋斗的道路。古人云：“予人玫瑰，手有余香。”以宽容友善的心态对待他人，最终还会回报自身。何况肩并肩一起工作的同事，更得紧密团结，相互信任，同心协力，共同应对面临的挑战。</w:t>
      </w:r>
    </w:p>
    <w:p>
      <w:pPr>
        <w:spacing w:line="500" w:lineRule="exact"/>
        <w:rPr>
          <w:rFonts w:hint="eastAsia" w:ascii="宋体" w:hAnsi="宋体"/>
          <w:kern w:val="0"/>
          <w:szCs w:val="21"/>
        </w:rPr>
      </w:pPr>
      <w:r>
        <w:rPr>
          <w:rFonts w:hint="eastAsia" w:ascii="SimHei" w:hAnsi="SimHei" w:eastAsia="黑体"/>
          <w:kern w:val="0"/>
          <w:szCs w:val="21"/>
        </w:rPr>
        <w:t xml:space="preserve">    公司成立时间不长，百事待兴，可能会存有很多的问题，会让您产生很多的困惑。但是，我们拥有良好的背景，拥有朝阳产业，拥有一支团结奋进的队伍，最重要的是，我们的管理层拥有敢于剖析自身的勇气。所以请您相信，所有的困惑只是暂时的，所有的困难只是对您的磨炼，您的命运始终掌握在自己手中。</w:t>
      </w:r>
    </w:p>
    <w:p>
      <w:pPr>
        <w:spacing w:line="500" w:lineRule="exact"/>
        <w:ind w:firstLine="600"/>
        <w:rPr>
          <w:rFonts w:hint="eastAsia" w:ascii="宋体" w:hAnsi="宋体"/>
          <w:szCs w:val="21"/>
        </w:rPr>
      </w:pPr>
      <w:r>
        <w:rPr>
          <w:rFonts w:hint="eastAsia" w:ascii="SimHei" w:hAnsi="SimHei" w:eastAsia="黑体"/>
          <w:kern w:val="0"/>
          <w:szCs w:val="21"/>
        </w:rPr>
        <w:t>一份耕耘一份收获，希望您在公司能发挥出自己的聪明才智，踏踏实实的工作，与公司一起，步入美好的明天！</w:t>
      </w:r>
    </w:p>
    <w:p>
      <w:pPr>
        <w:spacing w:line="500" w:lineRule="exact"/>
        <w:jc w:val="center"/>
        <w:rPr>
          <w:rFonts w:hint="eastAsia" w:ascii="宋体" w:hAnsi="宋体"/>
          <w:b/>
          <w:szCs w:val="21"/>
        </w:rPr>
      </w:pPr>
      <w:r>
        <w:rPr>
          <w:rFonts w:hint="eastAsia" w:ascii="SimHei" w:hAnsi="SimHei" w:eastAsia="黑体"/>
          <w:b/>
          <w:szCs w:val="21"/>
        </w:rPr>
        <w:t xml:space="preserve">                                        董事长：</w:t>
      </w:r>
      <w:r>
        <w:rPr>
          <w:rStyle w:val="11"/>
          <w:rFonts w:hint="eastAsia" w:ascii="SimHei" w:hAnsi="SimHei" w:eastAsia="黑体"/>
          <w:szCs w:val="21"/>
        </w:rPr>
        <w:t>手签扫描</w:t>
      </w:r>
    </w:p>
    <w:p>
      <w:pPr>
        <w:spacing w:line="540" w:lineRule="exact"/>
        <w:jc w:val="center"/>
        <w:rPr>
          <w:rFonts w:hint="eastAsia" w:ascii="宋体" w:hAnsi="宋体"/>
          <w:b/>
          <w:szCs w:val="21"/>
        </w:rPr>
      </w:pPr>
    </w:p>
    <w:p>
      <w:pPr>
        <w:spacing w:line="540" w:lineRule="exact"/>
        <w:jc w:val="center"/>
        <w:rPr>
          <w:rFonts w:hint="eastAsia" w:ascii="宋体" w:hAnsi="宋体"/>
          <w:b/>
          <w:szCs w:val="21"/>
        </w:rPr>
      </w:pPr>
    </w:p>
    <w:p>
      <w:pPr>
        <w:spacing w:line="540" w:lineRule="exact"/>
        <w:jc w:val="center"/>
        <w:rPr>
          <w:rFonts w:hint="eastAsia" w:ascii="宋体" w:hAnsi="宋体"/>
          <w:b/>
          <w:szCs w:val="21"/>
        </w:rPr>
      </w:pPr>
    </w:p>
    <w:p>
      <w:pPr>
        <w:spacing w:line="540" w:lineRule="exact"/>
        <w:jc w:val="center"/>
        <w:rPr>
          <w:rFonts w:hint="eastAsia" w:ascii="宋体" w:hAnsi="宋体"/>
          <w:b/>
          <w:szCs w:val="21"/>
        </w:rPr>
      </w:pPr>
    </w:p>
    <w:p>
      <w:pPr>
        <w:spacing w:line="540" w:lineRule="exact"/>
        <w:jc w:val="center"/>
        <w:rPr>
          <w:rFonts w:hint="eastAsia" w:ascii="宋体" w:hAnsi="宋体"/>
          <w:b/>
          <w:szCs w:val="21"/>
        </w:rPr>
      </w:pPr>
    </w:p>
    <w:p>
      <w:pPr>
        <w:spacing w:line="540" w:lineRule="exact"/>
        <w:jc w:val="center"/>
        <w:rPr>
          <w:rFonts w:hint="eastAsia" w:ascii="宋体" w:hAnsi="宋体"/>
          <w:b/>
          <w:szCs w:val="21"/>
        </w:rPr>
      </w:pPr>
    </w:p>
    <w:p>
      <w:pPr>
        <w:spacing w:line="540" w:lineRule="exact"/>
        <w:jc w:val="center"/>
        <w:rPr>
          <w:rFonts w:hint="eastAsia" w:ascii="宋体" w:hAnsi="宋体"/>
          <w:b/>
          <w:szCs w:val="21"/>
        </w:rPr>
      </w:pPr>
    </w:p>
    <w:p>
      <w:pPr>
        <w:spacing w:line="540" w:lineRule="exact"/>
        <w:jc w:val="center"/>
        <w:rPr>
          <w:rFonts w:hint="eastAsia" w:ascii="宋体" w:hAnsi="宋体"/>
          <w:b/>
          <w:szCs w:val="21"/>
        </w:rPr>
      </w:pPr>
      <w:r>
        <w:rPr>
          <w:rFonts w:hint="eastAsia" w:ascii="SimHei" w:hAnsi="SimHei" w:eastAsia="黑体"/>
          <w:b/>
          <w:szCs w:val="21"/>
        </w:rPr>
        <w:t>总经理致辞</w:t>
      </w:r>
    </w:p>
    <w:p>
      <w:pPr>
        <w:spacing w:line="540" w:lineRule="exact"/>
        <w:rPr>
          <w:rFonts w:hint="eastAsia" w:ascii="宋体" w:hAnsi="宋体"/>
          <w:szCs w:val="21"/>
        </w:rPr>
      </w:pPr>
      <w:r>
        <w:rPr>
          <w:rFonts w:hint="eastAsia" w:ascii="SimHei" w:hAnsi="SimHei" w:eastAsia="黑体"/>
          <w:szCs w:val="21"/>
        </w:rPr>
        <w:t>各位新员工：</w:t>
      </w:r>
    </w:p>
    <w:p>
      <w:pPr>
        <w:spacing w:line="540" w:lineRule="exact"/>
        <w:ind w:firstLine="420" w:firstLineChars="200"/>
        <w:rPr>
          <w:rFonts w:hint="eastAsia" w:ascii="宋体" w:hAnsi="宋体"/>
          <w:szCs w:val="21"/>
        </w:rPr>
      </w:pPr>
      <w:r>
        <w:rPr>
          <w:rFonts w:hint="eastAsia" w:ascii="SimHei" w:hAnsi="SimHei" w:eastAsia="黑体"/>
          <w:szCs w:val="21"/>
        </w:rPr>
        <w:t>欢迎加入新能源股份公司，这是人生中值得庆贺的时刻，因为您选择了一家专业化的锂电生产企业，它是行业的优异者，必将成为每位员工事业的新起点。</w:t>
      </w:r>
    </w:p>
    <w:p>
      <w:pPr>
        <w:spacing w:line="540" w:lineRule="exact"/>
        <w:ind w:firstLine="420" w:firstLineChars="200"/>
        <w:rPr>
          <w:rFonts w:hint="eastAsia" w:ascii="宋体" w:hAnsi="宋体"/>
          <w:szCs w:val="21"/>
        </w:rPr>
      </w:pPr>
      <w:r>
        <w:rPr>
          <w:rFonts w:hint="eastAsia" w:ascii="SimHei" w:hAnsi="SimHei" w:eastAsia="黑体"/>
          <w:szCs w:val="21"/>
        </w:rPr>
        <w:t>公司创立以来，秉承“发现需求，满足需求”的经营理念，忠厚做人，诚信做事，关注每位</w:t>
      </w:r>
      <w:r>
        <w:rPr>
          <w:rFonts w:ascii="SimHei" w:hAnsi="SimHei" w:eastAsia="黑体"/>
          <w:szCs w:val="21"/>
        </w:rPr>
        <w:t>员工</w:t>
      </w:r>
      <w:r>
        <w:rPr>
          <w:rFonts w:hint="eastAsia" w:ascii="SimHei" w:hAnsi="SimHei" w:eastAsia="黑体"/>
          <w:szCs w:val="21"/>
        </w:rPr>
        <w:t>的职业发展。通过业务和管理培训、工作轮换、技术交流、项目参与以及加薪、晋级等多元化方式促使绿草地人获得快速自我提升，同时结合员工的自身情况，为其制定短期和长期发展规划。只要您努力，公司的每个岗位都能展示你的才华，助您实现职业梦想。</w:t>
      </w:r>
    </w:p>
    <w:p>
      <w:pPr>
        <w:spacing w:line="540" w:lineRule="exact"/>
        <w:ind w:firstLine="420" w:firstLineChars="200"/>
        <w:rPr>
          <w:rFonts w:hint="eastAsia" w:ascii="宋体" w:hAnsi="宋体"/>
          <w:szCs w:val="21"/>
        </w:rPr>
      </w:pPr>
      <w:r>
        <w:rPr>
          <w:rFonts w:hint="eastAsia" w:ascii="SimHei" w:hAnsi="SimHei" w:eastAsia="黑体"/>
          <w:szCs w:val="21"/>
        </w:rPr>
        <w:t>公司积极营造人性化的生活空间和富有人情味的工作氛围，倡导积极的人生、健康的体魄、开放的心态、乐观的精神。您会发现这是一个温馨、和谐、融洽的大家庭，每位员工都是这个家庭的主人，都会受到大家的尊重和关爱。</w:t>
      </w:r>
    </w:p>
    <w:p>
      <w:pPr>
        <w:spacing w:line="540" w:lineRule="exact"/>
        <w:ind w:firstLine="420" w:firstLineChars="200"/>
        <w:rPr>
          <w:rFonts w:hint="eastAsia" w:ascii="宋体" w:hAnsi="宋体"/>
          <w:szCs w:val="21"/>
        </w:rPr>
      </w:pPr>
      <w:r>
        <w:rPr>
          <w:rFonts w:hint="eastAsia" w:ascii="SimHei" w:hAnsi="SimHei" w:eastAsia="黑体"/>
          <w:szCs w:val="21"/>
        </w:rPr>
        <w:t>这本《员工手册》将告诉您加入公司之后应该注意的事项，希望您严格遵守其中的规定。我们的事业要靠我们自已去创造，相信您一定会做得更好。希望您尽快地适应新环境，认识新朋友，学习新知识，开创新的工作局面！</w:t>
      </w:r>
    </w:p>
    <w:p>
      <w:pPr>
        <w:spacing w:line="540" w:lineRule="exact"/>
        <w:ind w:firstLine="420" w:firstLineChars="200"/>
        <w:rPr>
          <w:rFonts w:hint="eastAsia" w:ascii="宋体" w:hAnsi="宋体"/>
          <w:szCs w:val="21"/>
        </w:rPr>
      </w:pPr>
      <w:r>
        <w:rPr>
          <w:rFonts w:hint="eastAsia" w:ascii="SimHei" w:hAnsi="SimHei" w:eastAsia="黑体"/>
          <w:szCs w:val="21"/>
        </w:rPr>
        <w:t>以后的日子里，您将和公司同呼吸、共命运，无论您在哪个岗位工作，都希望能以您的聪明才智和敬业精神，为公司的发展壮大做出贡献；愿您在公司的每一天都过得充实而有意义，为公司奉献的同时找到自身的价值和发展的空间。</w:t>
      </w:r>
    </w:p>
    <w:p>
      <w:pPr>
        <w:spacing w:line="540" w:lineRule="exact"/>
        <w:ind w:firstLine="420" w:firstLineChars="200"/>
        <w:rPr>
          <w:rFonts w:hint="eastAsia" w:ascii="宋体" w:hAnsi="宋体"/>
          <w:szCs w:val="21"/>
        </w:rPr>
      </w:pPr>
      <w:r>
        <w:rPr>
          <w:rFonts w:hint="eastAsia" w:ascii="SimHei" w:hAnsi="SimHei" w:eastAsia="黑体"/>
          <w:szCs w:val="21"/>
        </w:rPr>
        <w:t>我再次代表新能源股份公司欢迎您的加入，预祝您事业有成！</w:t>
      </w:r>
    </w:p>
    <w:p>
      <w:pPr>
        <w:spacing w:line="540" w:lineRule="exact"/>
        <w:rPr>
          <w:rStyle w:val="11"/>
          <w:rFonts w:hint="eastAsia" w:ascii="宋体" w:hAnsi="宋体"/>
          <w:szCs w:val="21"/>
        </w:rPr>
      </w:pPr>
    </w:p>
    <w:p>
      <w:pPr>
        <w:spacing w:line="540" w:lineRule="exact"/>
        <w:jc w:val="right"/>
        <w:rPr>
          <w:rStyle w:val="11"/>
          <w:rFonts w:ascii="宋体" w:hAnsi="宋体"/>
          <w:szCs w:val="21"/>
        </w:rPr>
      </w:pPr>
      <w:r>
        <w:rPr>
          <w:rStyle w:val="11"/>
          <w:rFonts w:hint="eastAsia" w:ascii="SimHei" w:hAnsi="SimHei" w:eastAsia="黑体"/>
          <w:szCs w:val="21"/>
        </w:rPr>
        <w:t>总经理：手签扫描</w:t>
      </w:r>
    </w:p>
    <w:p>
      <w:pPr>
        <w:spacing w:line="540" w:lineRule="exact"/>
        <w:rPr>
          <w:rStyle w:val="11"/>
          <w:rFonts w:hint="eastAsia" w:ascii="宋体" w:hAnsi="宋体"/>
          <w:szCs w:val="21"/>
        </w:rPr>
      </w:pPr>
    </w:p>
    <w:p>
      <w:pPr>
        <w:spacing w:line="540" w:lineRule="exact"/>
        <w:rPr>
          <w:rStyle w:val="11"/>
          <w:rFonts w:hint="eastAsia" w:ascii="宋体" w:hAnsi="宋体"/>
          <w:szCs w:val="21"/>
        </w:rPr>
      </w:pPr>
    </w:p>
    <w:p>
      <w:pPr>
        <w:spacing w:line="540" w:lineRule="exact"/>
        <w:rPr>
          <w:rStyle w:val="11"/>
          <w:rFonts w:hint="eastAsia" w:ascii="宋体" w:hAnsi="宋体"/>
          <w:szCs w:val="21"/>
        </w:rPr>
      </w:pPr>
    </w:p>
    <w:p>
      <w:pPr>
        <w:spacing w:line="540" w:lineRule="exact"/>
        <w:rPr>
          <w:rStyle w:val="11"/>
          <w:rFonts w:hint="eastAsia" w:ascii="宋体" w:hAnsi="宋体"/>
          <w:szCs w:val="21"/>
        </w:rPr>
      </w:pPr>
    </w:p>
    <w:p>
      <w:pPr>
        <w:spacing w:line="540" w:lineRule="exact"/>
        <w:rPr>
          <w:rStyle w:val="11"/>
          <w:rFonts w:hint="eastAsia" w:ascii="宋体" w:hAnsi="宋体"/>
          <w:szCs w:val="21"/>
        </w:rPr>
      </w:pPr>
    </w:p>
    <w:p>
      <w:pPr>
        <w:spacing w:line="540" w:lineRule="exact"/>
        <w:rPr>
          <w:rStyle w:val="11"/>
          <w:rFonts w:hint="eastAsia" w:ascii="宋体" w:hAnsi="宋体"/>
          <w:szCs w:val="21"/>
        </w:rPr>
      </w:pPr>
    </w:p>
    <w:p>
      <w:pPr>
        <w:spacing w:line="540" w:lineRule="exact"/>
        <w:rPr>
          <w:rStyle w:val="11"/>
          <w:rFonts w:hint="eastAsia" w:ascii="宋体" w:hAnsi="宋体"/>
          <w:szCs w:val="21"/>
        </w:rPr>
      </w:pPr>
    </w:p>
    <w:p>
      <w:pPr>
        <w:spacing w:line="540" w:lineRule="exact"/>
        <w:jc w:val="center"/>
        <w:rPr>
          <w:rStyle w:val="11"/>
          <w:rFonts w:hint="eastAsia" w:ascii="宋体" w:hAnsi="宋体"/>
          <w:szCs w:val="21"/>
        </w:rPr>
      </w:pPr>
      <w:r>
        <w:rPr>
          <w:rStyle w:val="11"/>
          <w:rFonts w:hint="eastAsia" w:ascii="SimHei" w:hAnsi="SimHei" w:eastAsia="黑体"/>
          <w:szCs w:val="21"/>
        </w:rPr>
        <w:t>公司简介</w:t>
      </w:r>
    </w:p>
    <w:p>
      <w:pPr>
        <w:spacing w:line="540" w:lineRule="exact"/>
        <w:rPr>
          <w:rStyle w:val="11"/>
          <w:rFonts w:hint="eastAsia" w:ascii="宋体" w:hAnsi="宋体"/>
          <w:b w:val="0"/>
          <w:szCs w:val="21"/>
        </w:rPr>
      </w:pPr>
      <w:r>
        <w:rPr>
          <w:rStyle w:val="11"/>
          <w:rFonts w:hint="eastAsia" w:ascii="SimHei" w:hAnsi="SimHei" w:eastAsia="黑体"/>
          <w:b w:val="0"/>
          <w:szCs w:val="21"/>
        </w:rPr>
        <w:t>一、公司中文名称：</w:t>
      </w:r>
    </w:p>
    <w:p>
      <w:pPr>
        <w:spacing w:line="540" w:lineRule="exact"/>
        <w:rPr>
          <w:rStyle w:val="11"/>
          <w:rFonts w:hint="eastAsia" w:ascii="宋体" w:hAnsi="宋体"/>
          <w:bCs w:val="0"/>
          <w:szCs w:val="21"/>
        </w:rPr>
      </w:pPr>
      <w:r>
        <w:rPr>
          <w:rStyle w:val="11"/>
          <w:rFonts w:hint="eastAsia" w:ascii="SimHei" w:hAnsi="SimHei" w:eastAsia="黑体"/>
          <w:b w:val="0"/>
          <w:szCs w:val="21"/>
        </w:rPr>
        <w:t xml:space="preserve">    新能源股份公司    </w:t>
      </w:r>
      <w:r>
        <w:rPr>
          <w:rStyle w:val="11"/>
          <w:rFonts w:hint="eastAsia" w:ascii="SimHei" w:hAnsi="SimHei" w:eastAsia="黑体"/>
          <w:bCs w:val="0"/>
          <w:szCs w:val="21"/>
        </w:rPr>
        <w:t xml:space="preserve"> </w:t>
      </w:r>
      <w:r>
        <w:rPr>
          <w:rStyle w:val="11"/>
          <w:rFonts w:hint="eastAsia" w:ascii="SimHei" w:hAnsi="SimHei" w:eastAsia="黑体"/>
          <w:b w:val="0"/>
          <w:szCs w:val="21"/>
        </w:rPr>
        <w:t>简称“绿草地</w:t>
      </w:r>
      <w:r>
        <w:rPr>
          <w:rStyle w:val="11"/>
          <w:rFonts w:hint="eastAsia" w:ascii="SimHei" w:hAnsi="SimHei" w:eastAsia="黑体"/>
          <w:b w:val="0"/>
          <w:color w:val="000000"/>
          <w:szCs w:val="21"/>
        </w:rPr>
        <w:t>新能源</w:t>
      </w:r>
      <w:r>
        <w:rPr>
          <w:rStyle w:val="11"/>
          <w:rFonts w:hint="eastAsia" w:ascii="SimHei" w:hAnsi="SimHei" w:eastAsia="黑体"/>
          <w:b w:val="0"/>
          <w:szCs w:val="21"/>
        </w:rPr>
        <w:t>”公司</w:t>
      </w:r>
    </w:p>
    <w:p>
      <w:pPr>
        <w:spacing w:line="540" w:lineRule="exact"/>
        <w:rPr>
          <w:rStyle w:val="11"/>
          <w:rFonts w:hint="eastAsia" w:ascii="宋体" w:hAnsi="宋体"/>
          <w:b w:val="0"/>
          <w:szCs w:val="21"/>
        </w:rPr>
      </w:pPr>
      <w:r>
        <w:rPr>
          <w:rStyle w:val="11"/>
          <w:rFonts w:hint="eastAsia" w:ascii="SimHei" w:hAnsi="SimHei" w:eastAsia="黑体"/>
          <w:b w:val="0"/>
          <w:szCs w:val="21"/>
        </w:rPr>
        <w:t>二、公司英文名称：</w:t>
      </w:r>
    </w:p>
    <w:p>
      <w:pPr>
        <w:widowControl/>
        <w:spacing w:line="540" w:lineRule="exact"/>
        <w:jc w:val="left"/>
        <w:rPr>
          <w:rFonts w:ascii="宋体" w:hAnsi="宋体" w:cs="宋体"/>
          <w:kern w:val="0"/>
          <w:szCs w:val="21"/>
        </w:rPr>
      </w:pPr>
      <w:r>
        <w:rPr>
          <w:rFonts w:hint="eastAsia" w:ascii="SimHei" w:hAnsi="SimHei" w:cs="宋体" w:eastAsia="黑体"/>
          <w:kern w:val="0"/>
          <w:szCs w:val="21"/>
        </w:rPr>
        <w:t xml:space="preserve">    HeBei LvCaoDi New Energy </w:t>
      </w:r>
      <w:r>
        <w:rPr>
          <w:rFonts w:ascii="SimHei" w:hAnsi="SimHei" w:cs="宋体" w:eastAsia="黑体"/>
          <w:kern w:val="0"/>
          <w:szCs w:val="21"/>
        </w:rPr>
        <w:t xml:space="preserve">Co.，Ltd. </w:t>
      </w:r>
    </w:p>
    <w:p>
      <w:pPr>
        <w:spacing w:line="540" w:lineRule="exact"/>
        <w:rPr>
          <w:rStyle w:val="11"/>
          <w:rFonts w:hint="eastAsia" w:ascii="宋体" w:hAnsi="宋体"/>
          <w:b w:val="0"/>
          <w:color w:val="000000"/>
          <w:szCs w:val="21"/>
        </w:rPr>
      </w:pPr>
      <w:r>
        <w:rPr>
          <w:rStyle w:val="11"/>
          <w:rFonts w:hint="eastAsia" w:ascii="SimHei" w:hAnsi="SimHei" w:eastAsia="黑体"/>
          <w:b w:val="0"/>
          <w:color w:val="000000"/>
          <w:szCs w:val="21"/>
        </w:rPr>
        <w:t>三、公司标识、注册商标：</w:t>
      </w:r>
    </w:p>
    <w:p>
      <w:pPr>
        <w:spacing w:line="540" w:lineRule="exact"/>
        <w:rPr>
          <w:rStyle w:val="11"/>
          <w:rFonts w:hint="eastAsia" w:ascii="宋体" w:hAnsi="宋体"/>
          <w:b w:val="0"/>
          <w:color w:val="000000"/>
          <w:szCs w:val="21"/>
        </w:rPr>
      </w:pPr>
      <w:r>
        <w:rPr>
          <w:rStyle w:val="11"/>
          <w:rFonts w:hint="eastAsia" w:ascii="SimHei" w:hAnsi="SimHei" w:eastAsia="黑体"/>
          <w:b w:val="0"/>
          <w:color w:val="000000"/>
          <w:szCs w:val="21"/>
        </w:rPr>
        <w:t xml:space="preserve">   </w:t>
      </w:r>
    </w:p>
    <w:p>
      <w:pPr>
        <w:spacing w:line="540" w:lineRule="exact"/>
        <w:rPr>
          <w:rStyle w:val="11"/>
          <w:rFonts w:hint="eastAsia" w:ascii="宋体" w:hAnsi="宋体"/>
          <w:b w:val="0"/>
          <w:color w:val="000000"/>
          <w:szCs w:val="21"/>
        </w:rPr>
      </w:pPr>
      <w:r>
        <w:rPr>
          <w:rStyle w:val="11"/>
          <w:rFonts w:hint="eastAsia" w:ascii="SimHei" w:hAnsi="SimHei" w:eastAsia="黑体"/>
          <w:b w:val="0"/>
          <w:color w:val="000000"/>
          <w:szCs w:val="21"/>
        </w:rPr>
        <w:t xml:space="preserve">    标识：                   注册商标：</w:t>
      </w:r>
    </w:p>
    <w:p>
      <w:pPr>
        <w:spacing w:line="660" w:lineRule="exact"/>
        <w:rPr>
          <w:rStyle w:val="11"/>
          <w:rFonts w:hint="eastAsia" w:ascii="宋体" w:hAnsi="宋体"/>
          <w:b w:val="0"/>
          <w:szCs w:val="21"/>
        </w:rPr>
      </w:pPr>
      <w:r>
        <w:rPr>
          <w:rStyle w:val="11"/>
          <w:rFonts w:hint="eastAsia" w:ascii="SimHei" w:hAnsi="SimHei" w:eastAsia="黑体"/>
          <w:b w:val="0"/>
          <w:szCs w:val="21"/>
        </w:rPr>
        <w:t>四、简介：</w:t>
      </w:r>
    </w:p>
    <w:p>
      <w:pPr>
        <w:spacing w:line="540" w:lineRule="exact"/>
        <w:rPr>
          <w:rFonts w:hint="eastAsia"/>
        </w:rPr>
      </w:pPr>
      <w:r>
        <w:rPr>
          <w:rFonts w:hint="eastAsia" w:ascii="SimHei" w:hAnsi="SimHei" w:eastAsia="黑体"/>
        </w:rPr>
        <w:t xml:space="preserve">    新能源股份公司，成立于     年   月，注册资金     元；占地面积共    亩,公司位于河北省承德市，毗邻京津，交通便利；公司是一家专业从事锂离子电池的研发、生产、销售的高新技术企业；产品包括有圆柱、方型、PACK电池三大系列；主要应用电动自行车、电动工具、基站、储能、光伏路灯及各种电池模组等。</w:t>
      </w:r>
    </w:p>
    <w:p>
      <w:pPr>
        <w:spacing w:line="540" w:lineRule="exact"/>
        <w:rPr>
          <w:rFonts w:hint="eastAsia"/>
        </w:rPr>
      </w:pPr>
      <w:r>
        <w:rPr>
          <w:rFonts w:hint="eastAsia" w:ascii="SimHei" w:hAnsi="SimHei" w:eastAsia="黑体"/>
        </w:rPr>
        <w:t xml:space="preserve">    新能源股份公司将坚决贯彻 “质量第一，客户至上”的宗旨，以高新技术为支持点，竭诚为客户提供具有竟争力价格的高品质的绿色环保产品及完善的售后服务。本着“站在行为高端，提升客户价值”的宏伟使命，致力于开发和制造国际领先水平的锂离子动力电池产品，打造一支新能源领域优秀团队，为中国的新能源产业增光添彩。</w:t>
      </w:r>
    </w:p>
    <w:p>
      <w:pPr>
        <w:spacing w:line="660" w:lineRule="exact"/>
        <w:rPr>
          <w:rStyle w:val="11"/>
          <w:rFonts w:hint="eastAsia" w:ascii="宋体" w:hAnsi="宋体"/>
          <w:bCs w:val="0"/>
          <w:szCs w:val="21"/>
        </w:rPr>
      </w:pPr>
    </w:p>
    <w:p>
      <w:pPr>
        <w:spacing w:line="540" w:lineRule="exact"/>
        <w:jc w:val="center"/>
        <w:rPr>
          <w:rStyle w:val="11"/>
          <w:rFonts w:hint="eastAsia" w:ascii="宋体" w:hAnsi="宋体"/>
          <w:bCs w:val="0"/>
          <w:szCs w:val="21"/>
        </w:rPr>
      </w:pPr>
    </w:p>
    <w:p>
      <w:pPr>
        <w:spacing w:line="540" w:lineRule="exact"/>
        <w:jc w:val="center"/>
        <w:rPr>
          <w:rStyle w:val="11"/>
          <w:rFonts w:hint="eastAsia" w:ascii="宋体" w:hAnsi="宋体"/>
          <w:bCs w:val="0"/>
          <w:szCs w:val="21"/>
        </w:rPr>
      </w:pPr>
    </w:p>
    <w:p>
      <w:pPr>
        <w:spacing w:line="540" w:lineRule="exact"/>
        <w:jc w:val="center"/>
        <w:rPr>
          <w:rStyle w:val="11"/>
          <w:rFonts w:hint="eastAsia" w:ascii="宋体" w:hAnsi="宋体"/>
          <w:bCs w:val="0"/>
          <w:szCs w:val="21"/>
        </w:rPr>
      </w:pPr>
    </w:p>
    <w:p>
      <w:pPr>
        <w:spacing w:line="540" w:lineRule="exact"/>
        <w:jc w:val="center"/>
        <w:rPr>
          <w:rStyle w:val="11"/>
          <w:rFonts w:hint="eastAsia" w:ascii="宋体" w:hAnsi="宋体"/>
          <w:bCs w:val="0"/>
          <w:szCs w:val="21"/>
        </w:rPr>
      </w:pPr>
    </w:p>
    <w:p>
      <w:pPr>
        <w:spacing w:line="540" w:lineRule="exact"/>
        <w:jc w:val="center"/>
        <w:rPr>
          <w:rStyle w:val="11"/>
          <w:rFonts w:hint="eastAsia" w:ascii="宋体" w:hAnsi="宋体"/>
          <w:bCs w:val="0"/>
          <w:szCs w:val="21"/>
        </w:rPr>
      </w:pPr>
    </w:p>
    <w:p>
      <w:pPr>
        <w:spacing w:line="540" w:lineRule="exact"/>
        <w:jc w:val="center"/>
        <w:rPr>
          <w:rStyle w:val="11"/>
          <w:rFonts w:hint="eastAsia" w:ascii="宋体" w:hAnsi="宋体"/>
          <w:bCs w:val="0"/>
          <w:szCs w:val="21"/>
        </w:rPr>
      </w:pPr>
    </w:p>
    <w:p>
      <w:pPr>
        <w:spacing w:line="540" w:lineRule="exact"/>
        <w:jc w:val="center"/>
        <w:rPr>
          <w:rStyle w:val="11"/>
          <w:rFonts w:hint="eastAsia" w:ascii="宋体" w:hAnsi="宋体"/>
          <w:bCs w:val="0"/>
          <w:szCs w:val="21"/>
        </w:rPr>
      </w:pPr>
    </w:p>
    <w:p>
      <w:pPr>
        <w:spacing w:line="540" w:lineRule="exact"/>
        <w:jc w:val="center"/>
        <w:rPr>
          <w:rStyle w:val="11"/>
          <w:rFonts w:hint="eastAsia" w:ascii="宋体" w:hAnsi="宋体"/>
          <w:bCs w:val="0"/>
          <w:szCs w:val="21"/>
        </w:rPr>
      </w:pPr>
      <w:r>
        <w:rPr>
          <w:rStyle w:val="11"/>
          <w:rFonts w:hint="eastAsia" w:ascii="SimHei" w:hAnsi="SimHei" w:eastAsia="黑体"/>
          <w:bCs w:val="0"/>
          <w:szCs w:val="21"/>
        </w:rPr>
        <w:t>企业文化理念</w:t>
      </w:r>
    </w:p>
    <w:p>
      <w:pPr>
        <w:spacing w:line="500" w:lineRule="exact"/>
        <w:rPr>
          <w:rFonts w:hint="eastAsia" w:ascii="宋体" w:hAnsi="宋体"/>
          <w:color w:val="000000"/>
          <w:szCs w:val="21"/>
          <w:u w:val="single"/>
        </w:rPr>
      </w:pPr>
      <w:r>
        <w:rPr>
          <w:rFonts w:hint="eastAsia" w:ascii="SimHei" w:hAnsi="SimHei" w:eastAsia="黑体"/>
          <w:b/>
          <w:bCs/>
          <w:szCs w:val="21"/>
        </w:rPr>
        <w:t>企业使命：</w:t>
      </w:r>
      <w:r>
        <w:rPr>
          <w:rFonts w:hint="eastAsia" w:ascii="SimHei" w:hAnsi="SimHei" w:eastAsia="黑体"/>
          <w:color w:val="000000"/>
          <w:szCs w:val="21"/>
        </w:rPr>
        <w:t>建设高新能源企业，实现绿色能源发展</w:t>
      </w:r>
    </w:p>
    <w:p>
      <w:pPr>
        <w:spacing w:line="500" w:lineRule="exact"/>
        <w:ind w:right="-495" w:rightChars="-236"/>
        <w:rPr>
          <w:rFonts w:hint="eastAsia" w:ascii="宋体" w:hAnsi="宋体"/>
          <w:color w:val="000000"/>
          <w:szCs w:val="21"/>
        </w:rPr>
      </w:pPr>
      <w:r>
        <w:rPr>
          <w:rFonts w:hint="eastAsia" w:ascii="SimHei" w:hAnsi="SimHei" w:eastAsia="黑体"/>
          <w:b/>
          <w:bCs/>
          <w:color w:val="000000"/>
          <w:szCs w:val="21"/>
        </w:rPr>
        <w:t>企业愿景：</w:t>
      </w:r>
      <w:r>
        <w:rPr>
          <w:rFonts w:hint="eastAsia" w:ascii="SimHei" w:hAnsi="SimHei" w:eastAsia="黑体"/>
          <w:color w:val="000000"/>
          <w:szCs w:val="21"/>
        </w:rPr>
        <w:t>做大做强，创国内一流品牌</w:t>
      </w:r>
    </w:p>
    <w:p>
      <w:pPr>
        <w:spacing w:line="500" w:lineRule="exact"/>
        <w:ind w:right="-495" w:rightChars="-236"/>
        <w:rPr>
          <w:rFonts w:hint="eastAsia" w:ascii="宋体" w:hAnsi="宋体"/>
          <w:color w:val="000000"/>
          <w:szCs w:val="21"/>
        </w:rPr>
      </w:pPr>
      <w:r>
        <w:rPr>
          <w:rFonts w:hint="eastAsia" w:ascii="SimHei" w:hAnsi="SimHei" w:eastAsia="黑体"/>
          <w:b/>
          <w:color w:val="000000"/>
          <w:szCs w:val="21"/>
        </w:rPr>
        <w:t>企业宗旨：</w:t>
      </w:r>
      <w:r>
        <w:rPr>
          <w:rFonts w:hint="eastAsia" w:ascii="SimHei" w:hAnsi="SimHei" w:eastAsia="黑体"/>
          <w:color w:val="000000"/>
          <w:szCs w:val="21"/>
        </w:rPr>
        <w:t xml:space="preserve">以精品开拓市场，以人品开创事业       </w:t>
      </w:r>
    </w:p>
    <w:p>
      <w:pPr>
        <w:spacing w:line="500" w:lineRule="exact"/>
        <w:rPr>
          <w:rFonts w:hint="eastAsia" w:ascii="宋体" w:hAnsi="宋体"/>
          <w:color w:val="000000"/>
          <w:szCs w:val="21"/>
        </w:rPr>
      </w:pPr>
      <w:r>
        <w:rPr>
          <w:rFonts w:hint="eastAsia" w:ascii="SimHei" w:hAnsi="SimHei" w:eastAsia="黑体"/>
          <w:b/>
          <w:bCs/>
          <w:color w:val="000000"/>
          <w:szCs w:val="21"/>
        </w:rPr>
        <w:t>企业精神:</w:t>
      </w:r>
      <w:r>
        <w:rPr>
          <w:rFonts w:hint="eastAsia" w:ascii="SimHei" w:hAnsi="SimHei" w:eastAsia="黑体"/>
          <w:color w:val="000000"/>
          <w:szCs w:val="21"/>
        </w:rPr>
        <w:t xml:space="preserve"> 自主发展，求实创新，踏实肯干，勇创一流</w:t>
      </w:r>
    </w:p>
    <w:p>
      <w:pPr>
        <w:spacing w:line="500" w:lineRule="exact"/>
        <w:rPr>
          <w:rFonts w:hint="eastAsia" w:ascii="宋体" w:hAnsi="宋体"/>
          <w:color w:val="000000"/>
          <w:szCs w:val="21"/>
        </w:rPr>
      </w:pPr>
      <w:r>
        <w:rPr>
          <w:rFonts w:hint="eastAsia" w:ascii="SimHei" w:hAnsi="SimHei" w:eastAsia="黑体"/>
          <w:b/>
          <w:bCs/>
          <w:color w:val="000000"/>
          <w:szCs w:val="21"/>
        </w:rPr>
        <w:t>价值观念：</w:t>
      </w:r>
      <w:r>
        <w:rPr>
          <w:rFonts w:hint="eastAsia" w:ascii="SimHei" w:hAnsi="SimHei" w:eastAsia="黑体"/>
          <w:color w:val="000000"/>
          <w:szCs w:val="21"/>
        </w:rPr>
        <w:t>成就客户，创新发展，团结协作，诚信正直</w:t>
      </w:r>
    </w:p>
    <w:p>
      <w:pPr>
        <w:spacing w:line="500" w:lineRule="exact"/>
        <w:rPr>
          <w:rFonts w:hint="eastAsia" w:ascii="宋体" w:hAnsi="宋体"/>
          <w:color w:val="000000"/>
          <w:szCs w:val="21"/>
        </w:rPr>
      </w:pPr>
      <w:r>
        <w:rPr>
          <w:rFonts w:hint="eastAsia" w:ascii="SimHei" w:hAnsi="SimHei" w:eastAsia="黑体"/>
          <w:b/>
          <w:bCs/>
          <w:color w:val="000000"/>
          <w:szCs w:val="21"/>
        </w:rPr>
        <w:t>管理理念：</w:t>
      </w:r>
      <w:r>
        <w:rPr>
          <w:rFonts w:hint="eastAsia" w:ascii="SimHei" w:hAnsi="SimHei" w:eastAsia="黑体"/>
          <w:color w:val="000000"/>
          <w:szCs w:val="21"/>
        </w:rPr>
        <w:t>团队优秀，制度健全；严格精细，规范运行</w:t>
      </w:r>
    </w:p>
    <w:p>
      <w:pPr>
        <w:spacing w:line="500" w:lineRule="exact"/>
        <w:rPr>
          <w:rFonts w:hint="eastAsia" w:ascii="宋体" w:hAnsi="宋体"/>
          <w:color w:val="000000"/>
          <w:szCs w:val="21"/>
        </w:rPr>
      </w:pPr>
      <w:r>
        <w:rPr>
          <w:rFonts w:hint="eastAsia" w:ascii="SimHei" w:hAnsi="SimHei" w:eastAsia="黑体"/>
          <w:b/>
          <w:bCs/>
          <w:color w:val="000000"/>
          <w:szCs w:val="21"/>
        </w:rPr>
        <w:t>质量理念：</w:t>
      </w:r>
      <w:r>
        <w:rPr>
          <w:rFonts w:hint="eastAsia" w:ascii="SimHei" w:hAnsi="SimHei" w:eastAsia="黑体"/>
          <w:color w:val="000000"/>
          <w:szCs w:val="21"/>
        </w:rPr>
        <w:t>精益求精，质量致胜，品牌卓越，信誉万家</w:t>
      </w:r>
    </w:p>
    <w:p>
      <w:pPr>
        <w:spacing w:line="500" w:lineRule="exact"/>
        <w:rPr>
          <w:rFonts w:hint="eastAsia" w:ascii="宋体" w:hAnsi="宋体"/>
          <w:szCs w:val="21"/>
        </w:rPr>
      </w:pPr>
      <w:r>
        <w:rPr>
          <w:rFonts w:hint="eastAsia" w:ascii="SimHei" w:hAnsi="SimHei" w:eastAsia="黑体"/>
          <w:b/>
          <w:bCs/>
          <w:szCs w:val="21"/>
        </w:rPr>
        <w:t>创新理念：</w:t>
      </w:r>
      <w:r>
        <w:rPr>
          <w:rFonts w:hint="eastAsia" w:ascii="SimHei" w:hAnsi="SimHei" w:eastAsia="黑体"/>
          <w:szCs w:val="21"/>
        </w:rPr>
        <w:t>科技领先，创新求变；整体推进，跨越发展；在变中求进步，在实践中求发展</w:t>
      </w:r>
    </w:p>
    <w:p>
      <w:pPr>
        <w:spacing w:line="500" w:lineRule="exact"/>
        <w:rPr>
          <w:rFonts w:hint="eastAsia" w:ascii="宋体" w:hAnsi="宋体"/>
          <w:szCs w:val="21"/>
        </w:rPr>
      </w:pPr>
      <w:r>
        <w:rPr>
          <w:rFonts w:hint="eastAsia" w:ascii="SimHei" w:hAnsi="SimHei" w:eastAsia="黑体"/>
          <w:b/>
          <w:bCs/>
          <w:szCs w:val="21"/>
        </w:rPr>
        <w:t>人才理念：</w:t>
      </w:r>
      <w:r>
        <w:rPr>
          <w:rFonts w:hint="eastAsia" w:ascii="SimHei" w:hAnsi="SimHei" w:eastAsia="黑体"/>
          <w:szCs w:val="21"/>
        </w:rPr>
        <w:t>德才兼备，尊贤使能；人尽其用，利人利企</w:t>
      </w:r>
    </w:p>
    <w:p>
      <w:pPr>
        <w:spacing w:line="500" w:lineRule="exact"/>
        <w:ind w:right="-495" w:rightChars="-236"/>
        <w:rPr>
          <w:rFonts w:hint="eastAsia" w:ascii="宋体" w:hAnsi="宋体"/>
          <w:color w:val="000000"/>
          <w:szCs w:val="21"/>
        </w:rPr>
      </w:pPr>
      <w:r>
        <w:rPr>
          <w:rFonts w:hint="eastAsia" w:ascii="SimHei" w:hAnsi="SimHei" w:eastAsia="黑体"/>
          <w:b/>
          <w:szCs w:val="21"/>
        </w:rPr>
        <w:t>发展观念：</w:t>
      </w:r>
      <w:r>
        <w:rPr>
          <w:rFonts w:hint="eastAsia" w:ascii="SimHei" w:hAnsi="SimHei" w:eastAsia="黑体"/>
          <w:color w:val="000000"/>
          <w:szCs w:val="21"/>
        </w:rPr>
        <w:t>品质专业，顾客至上</w:t>
      </w:r>
    </w:p>
    <w:p>
      <w:pPr>
        <w:spacing w:line="500" w:lineRule="exact"/>
        <w:ind w:right="-495" w:rightChars="-236"/>
        <w:rPr>
          <w:rFonts w:hint="eastAsia" w:ascii="宋体" w:hAnsi="宋体"/>
          <w:color w:val="000000"/>
          <w:szCs w:val="21"/>
        </w:rPr>
      </w:pPr>
      <w:r>
        <w:rPr>
          <w:rFonts w:hint="eastAsia" w:ascii="SimHei" w:hAnsi="SimHei" w:eastAsia="黑体"/>
          <w:b/>
          <w:color w:val="000000"/>
          <w:szCs w:val="21"/>
        </w:rPr>
        <w:t>企业性格：</w:t>
      </w:r>
      <w:r>
        <w:rPr>
          <w:rFonts w:hint="eastAsia" w:ascii="SimHei" w:hAnsi="SimHei" w:eastAsia="黑体"/>
          <w:color w:val="000000"/>
          <w:szCs w:val="21"/>
        </w:rPr>
        <w:t>稳健  果敢  执着  创新</w:t>
      </w:r>
    </w:p>
    <w:p>
      <w:pPr>
        <w:spacing w:line="500" w:lineRule="exact"/>
        <w:rPr>
          <w:rFonts w:hint="eastAsia" w:ascii="宋体" w:hAnsi="宋体"/>
          <w:b/>
          <w:color w:val="000000"/>
          <w:szCs w:val="21"/>
        </w:rPr>
      </w:pPr>
      <w:r>
        <w:rPr>
          <w:rFonts w:hint="eastAsia" w:ascii="SimHei" w:hAnsi="SimHei" w:eastAsia="黑体"/>
          <w:b/>
          <w:color w:val="000000"/>
          <w:szCs w:val="21"/>
        </w:rPr>
        <w:t>服务理念：</w:t>
      </w:r>
      <w:r>
        <w:rPr>
          <w:rFonts w:hint="eastAsia" w:ascii="SimHei" w:hAnsi="SimHei" w:eastAsia="黑体"/>
          <w:color w:val="000000"/>
          <w:szCs w:val="21"/>
        </w:rPr>
        <w:t>用心全方位，细节见真诚</w:t>
      </w:r>
    </w:p>
    <w:p>
      <w:pPr>
        <w:spacing w:line="500" w:lineRule="exact"/>
        <w:ind w:right="-495" w:rightChars="-236"/>
        <w:rPr>
          <w:rFonts w:hint="eastAsia" w:ascii="宋体" w:hAnsi="宋体"/>
          <w:b/>
          <w:color w:val="000000"/>
          <w:szCs w:val="21"/>
        </w:rPr>
      </w:pPr>
      <w:r>
        <w:rPr>
          <w:rFonts w:hint="eastAsia" w:ascii="SimHei" w:hAnsi="SimHei" w:eastAsia="黑体"/>
          <w:b/>
          <w:color w:val="000000"/>
          <w:szCs w:val="21"/>
        </w:rPr>
        <w:t>竞争策略：</w:t>
      </w:r>
      <w:r>
        <w:rPr>
          <w:rFonts w:hint="eastAsia" w:ascii="SimHei" w:hAnsi="SimHei" w:eastAsia="黑体"/>
          <w:bCs/>
          <w:color w:val="000000"/>
          <w:szCs w:val="21"/>
        </w:rPr>
        <w:t xml:space="preserve">用户第一  品质卓越 </w:t>
      </w:r>
      <w:r>
        <w:rPr>
          <w:rFonts w:hint="eastAsia" w:ascii="SimHei" w:hAnsi="SimHei" w:eastAsia="黑体"/>
          <w:b/>
          <w:color w:val="000000"/>
          <w:szCs w:val="21"/>
        </w:rPr>
        <w:t xml:space="preserve">     </w:t>
      </w:r>
    </w:p>
    <w:p>
      <w:pPr>
        <w:spacing w:line="500" w:lineRule="exact"/>
        <w:ind w:right="-495" w:rightChars="-236"/>
        <w:rPr>
          <w:rFonts w:hint="eastAsia" w:ascii="宋体" w:hAnsi="宋体"/>
          <w:bCs/>
          <w:color w:val="000000"/>
          <w:szCs w:val="21"/>
        </w:rPr>
      </w:pPr>
      <w:r>
        <w:rPr>
          <w:rFonts w:hint="eastAsia" w:ascii="SimHei" w:hAnsi="SimHei" w:eastAsia="黑体"/>
          <w:b/>
          <w:color w:val="000000"/>
          <w:szCs w:val="21"/>
        </w:rPr>
        <w:t>企业灵魂：</w:t>
      </w:r>
      <w:r>
        <w:rPr>
          <w:rFonts w:hint="eastAsia" w:ascii="SimHei" w:hAnsi="SimHei" w:eastAsia="黑体"/>
          <w:bCs/>
          <w:color w:val="000000"/>
          <w:szCs w:val="21"/>
        </w:rPr>
        <w:t>诚信  务实  创新  共赢</w:t>
      </w:r>
    </w:p>
    <w:p>
      <w:pPr>
        <w:spacing w:line="500" w:lineRule="exact"/>
        <w:ind w:right="-495" w:rightChars="-236"/>
        <w:rPr>
          <w:rFonts w:hint="eastAsia" w:ascii="宋体" w:hAnsi="宋体"/>
          <w:color w:val="000000"/>
          <w:szCs w:val="21"/>
        </w:rPr>
      </w:pPr>
      <w:r>
        <w:rPr>
          <w:rFonts w:hint="eastAsia" w:ascii="SimHei" w:hAnsi="SimHei" w:eastAsia="黑体"/>
          <w:b/>
          <w:color w:val="000000"/>
          <w:szCs w:val="21"/>
        </w:rPr>
        <w:t>企业作风：</w:t>
      </w:r>
      <w:r>
        <w:rPr>
          <w:rFonts w:ascii="SimHei" w:hAnsi="SimHei" w:eastAsia="黑体"/>
          <w:color w:val="000000"/>
          <w:szCs w:val="21"/>
        </w:rPr>
        <w:t>严谨求实，</w:t>
      </w:r>
      <w:r>
        <w:rPr>
          <w:rFonts w:hint="eastAsia" w:ascii="SimHei" w:hAnsi="SimHei" w:eastAsia="黑体"/>
          <w:color w:val="000000"/>
          <w:szCs w:val="21"/>
        </w:rPr>
        <w:t>精益求精</w:t>
      </w:r>
      <w:r>
        <w:rPr>
          <w:rFonts w:ascii="SimHei" w:hAnsi="SimHei" w:eastAsia="黑体"/>
          <w:color w:val="000000"/>
          <w:szCs w:val="21"/>
        </w:rPr>
        <w:t>，团结实干，拼搏创新</w:t>
      </w:r>
    </w:p>
    <w:p>
      <w:pPr>
        <w:spacing w:line="500" w:lineRule="exact"/>
        <w:rPr>
          <w:rFonts w:hint="eastAsia" w:ascii="宋体" w:hAnsi="宋体"/>
          <w:b/>
          <w:color w:val="000000"/>
          <w:szCs w:val="21"/>
        </w:rPr>
      </w:pPr>
      <w:r>
        <w:rPr>
          <w:rFonts w:hint="eastAsia" w:ascii="SimHei" w:hAnsi="SimHei" w:eastAsia="黑体"/>
          <w:b/>
          <w:color w:val="000000"/>
          <w:szCs w:val="21"/>
        </w:rPr>
        <w:t>行为准则：</w:t>
      </w:r>
      <w:r>
        <w:rPr>
          <w:rFonts w:hint="eastAsia" w:ascii="SimHei" w:hAnsi="SimHei" w:eastAsia="黑体"/>
          <w:color w:val="000000"/>
          <w:szCs w:val="21"/>
        </w:rPr>
        <w:t>严于律己、宽以待人</w:t>
      </w:r>
    </w:p>
    <w:p>
      <w:pPr>
        <w:spacing w:line="500" w:lineRule="exact"/>
        <w:ind w:right="-495" w:rightChars="-236"/>
        <w:rPr>
          <w:rFonts w:hint="eastAsia" w:ascii="宋体" w:hAnsi="宋体"/>
          <w:color w:val="000000"/>
          <w:szCs w:val="21"/>
        </w:rPr>
      </w:pPr>
      <w:r>
        <w:rPr>
          <w:rFonts w:hint="eastAsia" w:ascii="SimHei" w:hAnsi="SimHei" w:eastAsia="黑体"/>
          <w:b/>
          <w:color w:val="000000"/>
          <w:szCs w:val="21"/>
        </w:rPr>
        <w:t>企业口号：</w:t>
      </w:r>
      <w:r>
        <w:rPr>
          <w:rFonts w:hint="eastAsia" w:ascii="SimHei" w:hAnsi="SimHei" w:eastAsia="黑体"/>
          <w:color w:val="000000"/>
          <w:szCs w:val="21"/>
        </w:rPr>
        <w:t>与能源同在，与环保同行；苦干巧干，创行业一流</w:t>
      </w:r>
    </w:p>
    <w:p>
      <w:pPr>
        <w:spacing w:line="500" w:lineRule="exact"/>
        <w:ind w:right="-495" w:rightChars="-236"/>
        <w:rPr>
          <w:rFonts w:hint="eastAsia" w:ascii="宋体" w:hAnsi="宋体"/>
          <w:b/>
          <w:color w:val="000000"/>
          <w:szCs w:val="21"/>
        </w:rPr>
      </w:pPr>
      <w:r>
        <w:rPr>
          <w:rFonts w:hint="eastAsia" w:ascii="SimHei" w:hAnsi="SimHei" w:cs="宋体" w:eastAsia="黑体"/>
          <w:b/>
          <w:color w:val="000000"/>
          <w:kern w:val="0"/>
          <w:szCs w:val="21"/>
          <w:lang w:val="zh-CN"/>
        </w:rPr>
        <w:t>四学一强：</w:t>
      </w:r>
      <w:r>
        <w:rPr>
          <w:rFonts w:hint="eastAsia" w:ascii="SimHei" w:hAnsi="SimHei" w:cs="宋体" w:eastAsia="黑体"/>
          <w:color w:val="000000"/>
          <w:kern w:val="0"/>
          <w:szCs w:val="21"/>
          <w:lang w:val="zh-CN"/>
        </w:rPr>
        <w:t>学理论、学制度、学专业、学技术、强素质</w:t>
      </w:r>
    </w:p>
    <w:p>
      <w:pPr>
        <w:autoSpaceDE w:val="0"/>
        <w:autoSpaceDN w:val="0"/>
        <w:adjustRightInd w:val="0"/>
        <w:spacing w:line="500" w:lineRule="exact"/>
        <w:jc w:val="left"/>
        <w:rPr>
          <w:rFonts w:hint="eastAsia" w:ascii="宋体" w:hAnsi="宋体" w:cs="宋体"/>
          <w:b/>
          <w:kern w:val="0"/>
          <w:szCs w:val="21"/>
          <w:lang w:val="zh-CN"/>
        </w:rPr>
      </w:pPr>
      <w:r>
        <w:rPr>
          <w:rFonts w:hint="eastAsia" w:ascii="SimHei" w:hAnsi="SimHei" w:cs="宋体" w:eastAsia="黑体"/>
          <w:b/>
          <w:kern w:val="0"/>
          <w:szCs w:val="21"/>
          <w:lang w:val="zh-CN"/>
        </w:rPr>
        <w:t>“五人”：</w:t>
      </w:r>
      <w:r>
        <w:rPr>
          <w:rFonts w:hint="eastAsia" w:ascii="SimHei" w:hAnsi="SimHei" w:cs="宋体" w:eastAsia="黑体"/>
          <w:kern w:val="0"/>
          <w:szCs w:val="21"/>
          <w:lang w:val="zh-CN"/>
        </w:rPr>
        <w:t>理解人、关心人、帮助人、信任人、发展人</w:t>
      </w:r>
    </w:p>
    <w:p>
      <w:pPr>
        <w:autoSpaceDE w:val="0"/>
        <w:autoSpaceDN w:val="0"/>
        <w:adjustRightInd w:val="0"/>
        <w:spacing w:line="500" w:lineRule="exact"/>
        <w:jc w:val="left"/>
        <w:rPr>
          <w:rFonts w:hint="eastAsia" w:ascii="宋体" w:hAnsi="宋体" w:cs="宋体"/>
          <w:b/>
          <w:kern w:val="0"/>
          <w:szCs w:val="21"/>
          <w:lang w:val="zh-CN"/>
        </w:rPr>
      </w:pPr>
      <w:r>
        <w:rPr>
          <w:rFonts w:hint="eastAsia" w:ascii="SimHei" w:hAnsi="SimHei" w:cs="宋体" w:eastAsia="黑体"/>
          <w:b/>
          <w:kern w:val="0"/>
          <w:szCs w:val="21"/>
          <w:lang w:val="zh-CN"/>
        </w:rPr>
        <w:t>“五导”：</w:t>
      </w:r>
      <w:r>
        <w:rPr>
          <w:rFonts w:hint="eastAsia" w:ascii="SimHei" w:hAnsi="SimHei" w:cs="宋体" w:eastAsia="黑体"/>
          <w:kern w:val="0"/>
          <w:szCs w:val="21"/>
          <w:lang w:val="zh-CN"/>
        </w:rPr>
        <w:t>引导、指导、疏导、开导、劝导</w:t>
      </w:r>
    </w:p>
    <w:p>
      <w:pPr>
        <w:autoSpaceDE w:val="0"/>
        <w:autoSpaceDN w:val="0"/>
        <w:adjustRightInd w:val="0"/>
        <w:spacing w:line="500" w:lineRule="exact"/>
        <w:jc w:val="left"/>
        <w:rPr>
          <w:rFonts w:hint="eastAsia" w:ascii="宋体" w:hAnsi="宋体" w:cs="宋体"/>
          <w:b/>
          <w:kern w:val="0"/>
          <w:szCs w:val="21"/>
          <w:lang w:val="zh-CN"/>
        </w:rPr>
      </w:pPr>
      <w:r>
        <w:rPr>
          <w:rFonts w:hint="eastAsia" w:ascii="SimHei" w:hAnsi="SimHei" w:cs="宋体" w:eastAsia="黑体"/>
          <w:b/>
          <w:kern w:val="0"/>
          <w:szCs w:val="21"/>
          <w:lang w:val="zh-CN"/>
        </w:rPr>
        <w:t>“五讲”：</w:t>
      </w:r>
      <w:r>
        <w:rPr>
          <w:rFonts w:hint="eastAsia" w:ascii="SimHei" w:hAnsi="SimHei" w:cs="宋体" w:eastAsia="黑体"/>
          <w:kern w:val="0"/>
          <w:szCs w:val="21"/>
          <w:lang w:val="zh-CN"/>
        </w:rPr>
        <w:t>讲技术、讲助人、讲诚信、讲团结、讲结果</w:t>
      </w:r>
    </w:p>
    <w:p>
      <w:pPr>
        <w:spacing w:line="500" w:lineRule="exact"/>
        <w:rPr>
          <w:rFonts w:hint="eastAsia" w:ascii="宋体" w:hAnsi="宋体"/>
          <w:b/>
          <w:kern w:val="0"/>
          <w:szCs w:val="21"/>
          <w:lang w:val="zh-CN"/>
        </w:rPr>
      </w:pPr>
      <w:r>
        <w:rPr>
          <w:rFonts w:hint="eastAsia" w:ascii="SimHei" w:hAnsi="SimHei" w:eastAsia="黑体"/>
          <w:b/>
          <w:kern w:val="0"/>
          <w:szCs w:val="21"/>
          <w:lang w:val="zh-CN"/>
        </w:rPr>
        <w:t>“用心十对”：</w:t>
      </w:r>
    </w:p>
    <w:p>
      <w:pPr>
        <w:spacing w:line="500" w:lineRule="exact"/>
        <w:rPr>
          <w:rFonts w:hint="eastAsia" w:ascii="宋体" w:hAnsi="宋体"/>
          <w:szCs w:val="21"/>
        </w:rPr>
      </w:pPr>
      <w:r>
        <w:rPr>
          <w:rFonts w:hint="eastAsia" w:ascii="SimHei" w:hAnsi="SimHei" w:eastAsia="黑体"/>
          <w:b/>
          <w:szCs w:val="21"/>
        </w:rPr>
        <w:t>对上司——</w:t>
      </w:r>
      <w:r>
        <w:rPr>
          <w:rFonts w:hint="eastAsia" w:ascii="SimHei" w:hAnsi="SimHei" w:eastAsia="黑体"/>
          <w:szCs w:val="21"/>
        </w:rPr>
        <w:t xml:space="preserve">服从、尊重 </w:t>
      </w:r>
      <w:r>
        <w:rPr>
          <w:rFonts w:hint="eastAsia" w:ascii="SimHei" w:hAnsi="SimHei" w:eastAsia="黑体"/>
          <w:b/>
          <w:szCs w:val="21"/>
        </w:rPr>
        <w:t xml:space="preserve">                    对同事——</w:t>
      </w:r>
      <w:r>
        <w:rPr>
          <w:rFonts w:hint="eastAsia" w:ascii="SimHei" w:hAnsi="SimHei" w:eastAsia="黑体"/>
          <w:szCs w:val="21"/>
        </w:rPr>
        <w:t>团结、帮助</w:t>
      </w:r>
    </w:p>
    <w:p>
      <w:pPr>
        <w:spacing w:line="500" w:lineRule="exact"/>
        <w:rPr>
          <w:rFonts w:hint="eastAsia" w:ascii="宋体" w:hAnsi="宋体"/>
          <w:color w:val="000000"/>
          <w:szCs w:val="21"/>
        </w:rPr>
      </w:pPr>
      <w:r>
        <w:rPr>
          <w:rFonts w:hint="eastAsia" w:ascii="SimHei" w:hAnsi="SimHei" w:eastAsia="黑体"/>
          <w:b/>
          <w:szCs w:val="21"/>
        </w:rPr>
        <w:t>对下属——</w:t>
      </w:r>
      <w:r>
        <w:rPr>
          <w:rFonts w:hint="eastAsia" w:ascii="SimHei" w:hAnsi="SimHei" w:eastAsia="黑体"/>
          <w:szCs w:val="21"/>
        </w:rPr>
        <w:t>关心、教育、激励</w:t>
      </w:r>
      <w:r>
        <w:rPr>
          <w:rFonts w:hint="eastAsia" w:ascii="SimHei" w:hAnsi="SimHei" w:eastAsia="黑体"/>
          <w:b/>
          <w:szCs w:val="21"/>
        </w:rPr>
        <w:t xml:space="preserve">               对公司——</w:t>
      </w:r>
      <w:r>
        <w:rPr>
          <w:rFonts w:hint="eastAsia" w:ascii="SimHei" w:hAnsi="SimHei" w:eastAsia="黑体"/>
          <w:color w:val="000000"/>
          <w:szCs w:val="21"/>
        </w:rPr>
        <w:t>共发展，同命运</w:t>
      </w:r>
    </w:p>
    <w:p>
      <w:pPr>
        <w:spacing w:line="500" w:lineRule="exact"/>
        <w:rPr>
          <w:rFonts w:hint="eastAsia" w:ascii="宋体" w:hAnsi="宋体"/>
          <w:color w:val="000000"/>
          <w:szCs w:val="21"/>
        </w:rPr>
      </w:pPr>
      <w:r>
        <w:rPr>
          <w:rFonts w:hint="eastAsia" w:ascii="SimHei" w:hAnsi="SimHei" w:eastAsia="黑体"/>
          <w:b/>
          <w:color w:val="000000"/>
          <w:szCs w:val="21"/>
        </w:rPr>
        <w:t>对自己——</w:t>
      </w:r>
      <w:r>
        <w:rPr>
          <w:rFonts w:hint="eastAsia" w:ascii="SimHei" w:hAnsi="SimHei" w:eastAsia="黑体"/>
          <w:color w:val="000000"/>
          <w:szCs w:val="21"/>
        </w:rPr>
        <w:t>严格要求，超越自我，做到最好</w:t>
      </w:r>
      <w:r>
        <w:rPr>
          <w:rFonts w:hint="eastAsia" w:ascii="SimHei" w:hAnsi="SimHei" w:eastAsia="黑体"/>
          <w:b/>
          <w:color w:val="000000"/>
          <w:szCs w:val="21"/>
        </w:rPr>
        <w:t xml:space="preserve">   对顾客——</w:t>
      </w:r>
      <w:r>
        <w:rPr>
          <w:rFonts w:hint="eastAsia" w:ascii="SimHei" w:hAnsi="SimHei" w:eastAsia="黑体"/>
          <w:color w:val="000000"/>
          <w:szCs w:val="21"/>
        </w:rPr>
        <w:t>热心，关心，诚心</w:t>
      </w:r>
    </w:p>
    <w:p>
      <w:pPr>
        <w:spacing w:line="500" w:lineRule="exact"/>
        <w:rPr>
          <w:rFonts w:hint="eastAsia" w:ascii="宋体" w:hAnsi="宋体"/>
          <w:b/>
          <w:szCs w:val="21"/>
        </w:rPr>
      </w:pPr>
      <w:r>
        <w:rPr>
          <w:rFonts w:hint="eastAsia" w:ascii="SimHei" w:hAnsi="SimHei" w:eastAsia="黑体"/>
          <w:b/>
          <w:szCs w:val="21"/>
        </w:rPr>
        <w:t>对长辈——</w:t>
      </w:r>
      <w:r>
        <w:rPr>
          <w:rFonts w:hint="eastAsia" w:ascii="SimHei" w:hAnsi="SimHei" w:eastAsia="黑体"/>
          <w:szCs w:val="21"/>
        </w:rPr>
        <w:t xml:space="preserve">尊重、虚心  </w:t>
      </w:r>
      <w:r>
        <w:rPr>
          <w:rFonts w:hint="eastAsia" w:ascii="SimHei" w:hAnsi="SimHei" w:eastAsia="黑体"/>
          <w:b/>
          <w:szCs w:val="21"/>
        </w:rPr>
        <w:t xml:space="preserve">                   对目标——</w:t>
      </w:r>
      <w:r>
        <w:rPr>
          <w:rFonts w:hint="eastAsia" w:ascii="SimHei" w:hAnsi="SimHei" w:eastAsia="黑体"/>
          <w:szCs w:val="21"/>
        </w:rPr>
        <w:t>勇往直前，永不言败</w:t>
      </w:r>
    </w:p>
    <w:p>
      <w:pPr>
        <w:spacing w:line="500" w:lineRule="exact"/>
        <w:rPr>
          <w:rFonts w:hint="eastAsia" w:ascii="宋体" w:hAnsi="宋体"/>
          <w:b/>
          <w:szCs w:val="21"/>
        </w:rPr>
      </w:pPr>
      <w:r>
        <w:rPr>
          <w:rFonts w:hint="eastAsia" w:ascii="SimHei" w:hAnsi="SimHei" w:eastAsia="黑体"/>
          <w:b/>
          <w:szCs w:val="21"/>
        </w:rPr>
        <w:t>对工作——</w:t>
      </w:r>
      <w:r>
        <w:rPr>
          <w:rFonts w:hint="eastAsia" w:ascii="SimHei" w:hAnsi="SimHei" w:eastAsia="黑体"/>
          <w:szCs w:val="21"/>
        </w:rPr>
        <w:t>用心，细心，负责</w:t>
      </w:r>
      <w:r>
        <w:rPr>
          <w:rFonts w:hint="eastAsia" w:ascii="SimHei" w:hAnsi="SimHei" w:eastAsia="黑体"/>
          <w:b/>
          <w:szCs w:val="21"/>
        </w:rPr>
        <w:t xml:space="preserve">               对技能——</w:t>
      </w:r>
      <w:r>
        <w:rPr>
          <w:rFonts w:hint="eastAsia" w:ascii="SimHei" w:hAnsi="SimHei" w:eastAsia="黑体"/>
          <w:szCs w:val="21"/>
        </w:rPr>
        <w:t>精益求精，创新开拓</w:t>
      </w:r>
    </w:p>
    <w:p>
      <w:pPr>
        <w:spacing w:line="540" w:lineRule="exact"/>
        <w:jc w:val="center"/>
        <w:rPr>
          <w:rStyle w:val="11"/>
          <w:rFonts w:hint="eastAsia" w:ascii="宋体" w:hAnsi="宋体"/>
          <w:szCs w:val="21"/>
        </w:rPr>
      </w:pPr>
      <w:r>
        <w:rPr>
          <w:rStyle w:val="11"/>
          <w:rFonts w:hint="eastAsia" w:ascii="SimHei" w:hAnsi="SimHei" w:eastAsia="黑体"/>
          <w:szCs w:val="21"/>
        </w:rPr>
        <w:t>一、员工综合素质要求</w:t>
      </w:r>
    </w:p>
    <w:p>
      <w:pPr>
        <w:spacing w:line="540" w:lineRule="exact"/>
        <w:rPr>
          <w:rFonts w:hint="eastAsia" w:ascii="宋体" w:hAnsi="宋体"/>
          <w:b/>
          <w:bCs/>
          <w:spacing w:val="-20"/>
          <w:szCs w:val="21"/>
        </w:rPr>
      </w:pPr>
      <w:r>
        <w:rPr>
          <w:rFonts w:hint="eastAsia" w:ascii="SimHei" w:hAnsi="SimHei" w:eastAsia="黑体"/>
          <w:szCs w:val="21"/>
        </w:rPr>
        <w:t>1、待人有礼，对任何一个人不管职务高低都要有礼貌的态度。</w:t>
      </w:r>
    </w:p>
    <w:p>
      <w:pPr>
        <w:tabs>
          <w:tab w:val="left" w:pos="540"/>
        </w:tabs>
        <w:spacing w:line="540" w:lineRule="exact"/>
        <w:rPr>
          <w:rFonts w:hint="eastAsia" w:ascii="宋体" w:hAnsi="宋体"/>
          <w:szCs w:val="21"/>
        </w:rPr>
      </w:pPr>
      <w:r>
        <w:rPr>
          <w:rFonts w:hint="eastAsia" w:ascii="SimHei" w:hAnsi="SimHei" w:eastAsia="黑体"/>
          <w:szCs w:val="21"/>
        </w:rPr>
        <w:t>2、积极热情，被上司批评或与同事争执后仍要有高度的热情处事。</w:t>
      </w:r>
    </w:p>
    <w:p>
      <w:pPr>
        <w:tabs>
          <w:tab w:val="left" w:pos="540"/>
        </w:tabs>
        <w:spacing w:line="540" w:lineRule="exact"/>
        <w:rPr>
          <w:rFonts w:hint="eastAsia" w:ascii="宋体" w:hAnsi="宋体"/>
          <w:szCs w:val="21"/>
        </w:rPr>
      </w:pPr>
      <w:r>
        <w:rPr>
          <w:rFonts w:hint="eastAsia" w:ascii="SimHei" w:hAnsi="SimHei" w:eastAsia="黑体"/>
          <w:szCs w:val="21"/>
        </w:rPr>
        <w:t>3、认真负责，做事不管大事小事，都要尽心尽力做好。</w:t>
      </w:r>
    </w:p>
    <w:p>
      <w:pPr>
        <w:tabs>
          <w:tab w:val="left" w:pos="540"/>
        </w:tabs>
        <w:spacing w:line="540" w:lineRule="exact"/>
        <w:rPr>
          <w:rFonts w:hint="eastAsia" w:ascii="宋体" w:hAnsi="宋体"/>
          <w:szCs w:val="21"/>
        </w:rPr>
      </w:pPr>
      <w:r>
        <w:rPr>
          <w:rFonts w:hint="eastAsia" w:ascii="SimHei" w:hAnsi="SimHei" w:eastAsia="黑体"/>
          <w:szCs w:val="21"/>
        </w:rPr>
        <w:t>4、高度配合，在工作上要设身处地为他人着想，相互支持相互配合。</w:t>
      </w:r>
    </w:p>
    <w:p>
      <w:pPr>
        <w:tabs>
          <w:tab w:val="left" w:pos="540"/>
        </w:tabs>
        <w:spacing w:line="540" w:lineRule="exact"/>
        <w:rPr>
          <w:rFonts w:hint="eastAsia" w:ascii="宋体" w:hAnsi="宋体"/>
          <w:szCs w:val="21"/>
        </w:rPr>
      </w:pPr>
      <w:r>
        <w:rPr>
          <w:rFonts w:hint="eastAsia" w:ascii="SimHei" w:hAnsi="SimHei" w:eastAsia="黑体"/>
          <w:szCs w:val="21"/>
        </w:rPr>
        <w:t>5、工作专心，上班时间专心做事，不可处理私事。</w:t>
      </w:r>
    </w:p>
    <w:p>
      <w:pPr>
        <w:tabs>
          <w:tab w:val="left" w:pos="540"/>
        </w:tabs>
        <w:spacing w:line="540" w:lineRule="exact"/>
        <w:rPr>
          <w:rFonts w:hint="eastAsia" w:ascii="宋体" w:hAnsi="宋体"/>
          <w:szCs w:val="21"/>
        </w:rPr>
      </w:pPr>
      <w:r>
        <w:rPr>
          <w:rFonts w:hint="eastAsia" w:ascii="SimHei" w:hAnsi="SimHei" w:eastAsia="黑体"/>
          <w:szCs w:val="21"/>
        </w:rPr>
        <w:t>6、清廉操守，职务上有涉及金钱与人事上升迁要有清清白白的情操。</w:t>
      </w:r>
    </w:p>
    <w:p>
      <w:pPr>
        <w:tabs>
          <w:tab w:val="left" w:pos="540"/>
        </w:tabs>
        <w:spacing w:line="540" w:lineRule="exact"/>
        <w:rPr>
          <w:rFonts w:hint="eastAsia" w:ascii="宋体" w:hAnsi="宋体"/>
          <w:szCs w:val="21"/>
        </w:rPr>
      </w:pPr>
      <w:r>
        <w:rPr>
          <w:rFonts w:hint="eastAsia" w:ascii="SimHei" w:hAnsi="SimHei" w:eastAsia="黑体"/>
          <w:szCs w:val="21"/>
        </w:rPr>
        <w:t>7、充实上进，不断地要求自己，充实自我、精益求精。</w:t>
      </w:r>
    </w:p>
    <w:p>
      <w:pPr>
        <w:tabs>
          <w:tab w:val="left" w:pos="540"/>
        </w:tabs>
        <w:spacing w:line="540" w:lineRule="exact"/>
        <w:rPr>
          <w:rFonts w:hint="eastAsia" w:ascii="宋体" w:hAnsi="宋体"/>
          <w:szCs w:val="21"/>
        </w:rPr>
      </w:pPr>
      <w:r>
        <w:rPr>
          <w:rFonts w:hint="eastAsia" w:ascii="SimHei" w:hAnsi="SimHei" w:eastAsia="黑体"/>
          <w:szCs w:val="21"/>
        </w:rPr>
        <w:t>8、心胸开阔，虽经处分或批评，也要心平气和坦然接受，虚心改正。</w:t>
      </w:r>
    </w:p>
    <w:p>
      <w:pPr>
        <w:tabs>
          <w:tab w:val="left" w:pos="540"/>
        </w:tabs>
        <w:spacing w:line="540" w:lineRule="exact"/>
        <w:rPr>
          <w:rFonts w:hint="eastAsia" w:ascii="宋体" w:hAnsi="宋体"/>
          <w:szCs w:val="21"/>
        </w:rPr>
      </w:pPr>
      <w:r>
        <w:rPr>
          <w:rFonts w:hint="eastAsia" w:ascii="SimHei" w:hAnsi="SimHei" w:eastAsia="黑体"/>
          <w:szCs w:val="21"/>
        </w:rPr>
        <w:t>9、节省节约，当用则用，当省则省，不可浪费，更不可公物私用。</w:t>
      </w:r>
    </w:p>
    <w:p>
      <w:pPr>
        <w:spacing w:line="540" w:lineRule="exact"/>
        <w:jc w:val="center"/>
        <w:rPr>
          <w:rStyle w:val="11"/>
          <w:rFonts w:hint="eastAsia" w:ascii="宋体" w:hAnsi="宋体"/>
          <w:bCs w:val="0"/>
          <w:szCs w:val="21"/>
        </w:rPr>
      </w:pPr>
      <w:r>
        <w:rPr>
          <w:rStyle w:val="11"/>
          <w:rFonts w:hint="eastAsia" w:ascii="SimHei" w:hAnsi="SimHei" w:eastAsia="黑体"/>
          <w:bCs w:val="0"/>
          <w:szCs w:val="21"/>
        </w:rPr>
        <w:t>二、员工基本权利与义务</w:t>
      </w:r>
    </w:p>
    <w:p>
      <w:pPr>
        <w:tabs>
          <w:tab w:val="left" w:pos="540"/>
        </w:tabs>
        <w:spacing w:line="540" w:lineRule="exact"/>
        <w:rPr>
          <w:rFonts w:hint="eastAsia" w:ascii="宋体" w:hAnsi="宋体"/>
          <w:b/>
          <w:szCs w:val="21"/>
        </w:rPr>
      </w:pPr>
      <w:r>
        <w:rPr>
          <w:rFonts w:hint="eastAsia" w:ascii="SimHei" w:hAnsi="SimHei" w:eastAsia="黑体"/>
          <w:b/>
          <w:szCs w:val="21"/>
        </w:rPr>
        <w:t>（一）基本权利</w:t>
      </w:r>
    </w:p>
    <w:p>
      <w:pPr>
        <w:tabs>
          <w:tab w:val="left" w:pos="540"/>
        </w:tabs>
        <w:spacing w:line="540" w:lineRule="exact"/>
        <w:rPr>
          <w:rFonts w:hint="eastAsia" w:ascii="宋体" w:hAnsi="宋体"/>
          <w:szCs w:val="21"/>
        </w:rPr>
      </w:pPr>
      <w:r>
        <w:rPr>
          <w:rFonts w:hint="eastAsia" w:ascii="SimHei" w:hAnsi="SimHei" w:eastAsia="黑体"/>
          <w:szCs w:val="21"/>
        </w:rPr>
        <w:t>1、法律赋予公民的一切权利。      2、参与公司民主管理的权利。</w:t>
      </w:r>
    </w:p>
    <w:p>
      <w:pPr>
        <w:tabs>
          <w:tab w:val="left" w:pos="540"/>
        </w:tabs>
        <w:spacing w:line="540" w:lineRule="exact"/>
        <w:rPr>
          <w:rFonts w:hint="eastAsia" w:ascii="宋体" w:hAnsi="宋体"/>
          <w:szCs w:val="21"/>
        </w:rPr>
      </w:pPr>
      <w:r>
        <w:rPr>
          <w:rFonts w:hint="eastAsia" w:ascii="SimHei" w:hAnsi="SimHei" w:eastAsia="黑体"/>
          <w:szCs w:val="21"/>
        </w:rPr>
        <w:t>3、提出合理化建议的权利。        4、按劳取酬的权利。</w:t>
      </w:r>
    </w:p>
    <w:p>
      <w:pPr>
        <w:tabs>
          <w:tab w:val="left" w:pos="540"/>
        </w:tabs>
        <w:spacing w:line="540" w:lineRule="exact"/>
        <w:rPr>
          <w:rFonts w:hint="eastAsia" w:ascii="宋体" w:hAnsi="宋体"/>
          <w:szCs w:val="21"/>
        </w:rPr>
      </w:pPr>
      <w:r>
        <w:rPr>
          <w:rFonts w:hint="eastAsia" w:ascii="SimHei" w:hAnsi="SimHei" w:eastAsia="黑体"/>
          <w:szCs w:val="21"/>
        </w:rPr>
        <w:t>5、享受公司规定的福利待遇的权利。6、提出申诉的权利。</w:t>
      </w:r>
    </w:p>
    <w:p>
      <w:pPr>
        <w:tabs>
          <w:tab w:val="left" w:pos="540"/>
        </w:tabs>
        <w:spacing w:line="540" w:lineRule="exact"/>
        <w:rPr>
          <w:rFonts w:hint="eastAsia" w:ascii="宋体" w:hAnsi="宋体"/>
          <w:szCs w:val="21"/>
        </w:rPr>
      </w:pPr>
      <w:r>
        <w:rPr>
          <w:rFonts w:hint="eastAsia" w:ascii="SimHei" w:hAnsi="SimHei" w:eastAsia="黑体"/>
          <w:szCs w:val="21"/>
        </w:rPr>
        <w:t>7、提出辞职的权利。</w:t>
      </w:r>
    </w:p>
    <w:p>
      <w:pPr>
        <w:tabs>
          <w:tab w:val="left" w:pos="540"/>
        </w:tabs>
        <w:spacing w:line="540" w:lineRule="exact"/>
        <w:rPr>
          <w:rFonts w:hint="eastAsia" w:ascii="宋体" w:hAnsi="宋体"/>
          <w:b/>
          <w:szCs w:val="21"/>
        </w:rPr>
      </w:pPr>
      <w:r>
        <w:rPr>
          <w:rFonts w:hint="eastAsia" w:ascii="SimHei" w:hAnsi="SimHei" w:eastAsia="黑体"/>
          <w:b/>
          <w:szCs w:val="21"/>
        </w:rPr>
        <w:t>（二）基本义务</w:t>
      </w:r>
    </w:p>
    <w:p>
      <w:pPr>
        <w:tabs>
          <w:tab w:val="left" w:pos="540"/>
        </w:tabs>
        <w:spacing w:line="540" w:lineRule="exact"/>
        <w:rPr>
          <w:rFonts w:hint="eastAsia" w:ascii="宋体" w:hAnsi="宋体"/>
          <w:szCs w:val="21"/>
        </w:rPr>
      </w:pPr>
      <w:r>
        <w:rPr>
          <w:rFonts w:hint="eastAsia" w:ascii="SimHei" w:hAnsi="SimHei" w:eastAsia="黑体"/>
          <w:szCs w:val="21"/>
        </w:rPr>
        <w:t>1、遵守国家法律、法规的义务。</w:t>
      </w:r>
    </w:p>
    <w:p>
      <w:pPr>
        <w:tabs>
          <w:tab w:val="left" w:pos="540"/>
        </w:tabs>
        <w:spacing w:line="540" w:lineRule="exact"/>
        <w:rPr>
          <w:rFonts w:hint="eastAsia" w:ascii="宋体" w:hAnsi="宋体"/>
          <w:szCs w:val="21"/>
        </w:rPr>
      </w:pPr>
      <w:r>
        <w:rPr>
          <w:rFonts w:hint="eastAsia" w:ascii="SimHei" w:hAnsi="SimHei" w:eastAsia="黑体"/>
          <w:szCs w:val="21"/>
        </w:rPr>
        <w:t>2、遵守公司规章制度的义务。</w:t>
      </w:r>
    </w:p>
    <w:p>
      <w:pPr>
        <w:tabs>
          <w:tab w:val="left" w:pos="540"/>
        </w:tabs>
        <w:spacing w:line="540" w:lineRule="exact"/>
        <w:rPr>
          <w:rFonts w:hint="eastAsia" w:ascii="宋体" w:hAnsi="宋体"/>
          <w:szCs w:val="21"/>
        </w:rPr>
      </w:pPr>
      <w:r>
        <w:rPr>
          <w:rFonts w:hint="eastAsia" w:ascii="SimHei" w:hAnsi="SimHei" w:eastAsia="黑体"/>
          <w:szCs w:val="21"/>
        </w:rPr>
        <w:t>3、爱岗敬业、努力工作的义务。</w:t>
      </w:r>
    </w:p>
    <w:p>
      <w:pPr>
        <w:tabs>
          <w:tab w:val="left" w:pos="540"/>
        </w:tabs>
        <w:spacing w:line="540" w:lineRule="exact"/>
        <w:rPr>
          <w:rFonts w:hint="eastAsia" w:ascii="宋体" w:hAnsi="宋体"/>
          <w:szCs w:val="21"/>
        </w:rPr>
      </w:pPr>
      <w:r>
        <w:rPr>
          <w:rFonts w:hint="eastAsia" w:ascii="SimHei" w:hAnsi="SimHei" w:eastAsia="黑体"/>
          <w:szCs w:val="21"/>
        </w:rPr>
        <w:t>4、保守公司商业机密的义务。</w:t>
      </w:r>
    </w:p>
    <w:p>
      <w:pPr>
        <w:tabs>
          <w:tab w:val="left" w:pos="540"/>
        </w:tabs>
        <w:spacing w:line="540" w:lineRule="exact"/>
        <w:rPr>
          <w:rFonts w:hint="eastAsia" w:ascii="宋体" w:hAnsi="宋体"/>
          <w:szCs w:val="21"/>
        </w:rPr>
      </w:pPr>
      <w:r>
        <w:rPr>
          <w:rFonts w:hint="eastAsia" w:ascii="SimHei" w:hAnsi="SimHei" w:eastAsia="黑体"/>
          <w:szCs w:val="21"/>
        </w:rPr>
        <w:t>5、维护公司利益、形象与荣誉的义务。</w:t>
      </w:r>
    </w:p>
    <w:p>
      <w:pPr>
        <w:tabs>
          <w:tab w:val="left" w:pos="540"/>
        </w:tabs>
        <w:spacing w:line="540" w:lineRule="exact"/>
        <w:rPr>
          <w:rFonts w:hint="eastAsia" w:ascii="宋体" w:hAnsi="宋体"/>
          <w:szCs w:val="21"/>
        </w:rPr>
      </w:pPr>
      <w:r>
        <w:rPr>
          <w:rFonts w:hint="eastAsia" w:ascii="SimHei" w:hAnsi="SimHei" w:eastAsia="黑体"/>
          <w:szCs w:val="21"/>
        </w:rPr>
        <w:t>6、为公司提供合理化建议的义务。</w:t>
      </w:r>
    </w:p>
    <w:p>
      <w:pPr>
        <w:tabs>
          <w:tab w:val="left" w:pos="540"/>
        </w:tabs>
        <w:spacing w:line="540" w:lineRule="exact"/>
        <w:rPr>
          <w:rFonts w:hint="eastAsia" w:ascii="宋体" w:hAnsi="宋体"/>
          <w:szCs w:val="21"/>
        </w:rPr>
      </w:pPr>
      <w:r>
        <w:rPr>
          <w:rFonts w:hint="eastAsia" w:ascii="SimHei" w:hAnsi="SimHei" w:eastAsia="黑体"/>
          <w:szCs w:val="21"/>
        </w:rPr>
        <w:t>7、团结友爱、互帮互助，营造良好工作氛围的义务。</w:t>
      </w:r>
    </w:p>
    <w:p>
      <w:pPr>
        <w:tabs>
          <w:tab w:val="left" w:pos="540"/>
        </w:tabs>
        <w:spacing w:line="540" w:lineRule="exact"/>
        <w:rPr>
          <w:rFonts w:hint="eastAsia" w:ascii="宋体" w:hAnsi="宋体"/>
          <w:szCs w:val="21"/>
        </w:rPr>
      </w:pPr>
      <w:r>
        <w:rPr>
          <w:rFonts w:hint="eastAsia" w:ascii="SimHei" w:hAnsi="SimHei" w:eastAsia="黑体"/>
          <w:szCs w:val="21"/>
        </w:rPr>
        <w:t>8、履行职责，不找任何借口，坚决执行公司指令的义务。</w:t>
      </w:r>
    </w:p>
    <w:p>
      <w:pPr>
        <w:tabs>
          <w:tab w:val="left" w:pos="540"/>
        </w:tabs>
        <w:spacing w:line="540" w:lineRule="exact"/>
        <w:rPr>
          <w:rFonts w:hint="eastAsia" w:ascii="宋体" w:hAnsi="宋体"/>
          <w:szCs w:val="21"/>
        </w:rPr>
      </w:pPr>
      <w:r>
        <w:rPr>
          <w:rFonts w:hint="eastAsia" w:ascii="SimHei" w:hAnsi="SimHei" w:eastAsia="黑体"/>
          <w:szCs w:val="21"/>
        </w:rPr>
        <w:t>9、参加培训学习，提高自身素质，提升工作效率的义务。</w:t>
      </w:r>
    </w:p>
    <w:p>
      <w:pPr>
        <w:spacing w:line="540" w:lineRule="exact"/>
        <w:jc w:val="center"/>
        <w:rPr>
          <w:rFonts w:hint="eastAsia" w:ascii="宋体" w:hAnsi="宋体"/>
          <w:b/>
          <w:szCs w:val="21"/>
        </w:rPr>
      </w:pPr>
      <w:r>
        <w:rPr>
          <w:rFonts w:hint="eastAsia" w:ascii="SimHei" w:hAnsi="SimHei" w:eastAsia="黑体"/>
          <w:b/>
          <w:szCs w:val="21"/>
        </w:rPr>
        <w:t>三、员工行为规范</w:t>
      </w:r>
    </w:p>
    <w:p>
      <w:pPr>
        <w:spacing w:line="540" w:lineRule="exact"/>
        <w:ind w:firstLine="420" w:firstLineChars="200"/>
        <w:rPr>
          <w:rFonts w:hint="eastAsia" w:ascii="宋体" w:hAnsi="宋体"/>
          <w:szCs w:val="21"/>
        </w:rPr>
      </w:pPr>
      <w:r>
        <w:rPr>
          <w:rFonts w:hint="eastAsia" w:ascii="SimHei" w:hAnsi="SimHei" w:eastAsia="黑体"/>
          <w:szCs w:val="21"/>
        </w:rPr>
        <w:t>作为一名</w:t>
      </w:r>
      <w:r>
        <w:rPr>
          <w:rFonts w:hint="eastAsia" w:ascii="SimHei" w:hAnsi="SimHei" w:eastAsia="黑体"/>
          <w:color w:val="000000"/>
          <w:szCs w:val="21"/>
        </w:rPr>
        <w:t>新能源</w:t>
      </w:r>
      <w:r>
        <w:rPr>
          <w:rFonts w:hint="eastAsia" w:ascii="SimHei" w:hAnsi="SimHei" w:eastAsia="黑体"/>
          <w:szCs w:val="21"/>
        </w:rPr>
        <w:t>的员工，您的仪容仪表，行为举止不再只是您个人综合素质的反映。您将与我们的客户、朋友、同事朝夕相处，为营造融洽的工作氛围，每一位员工都应当树立：“我就是新能源股份公司的服务代表”的主人翁理念。</w:t>
      </w:r>
    </w:p>
    <w:p>
      <w:pPr>
        <w:spacing w:line="540" w:lineRule="exact"/>
        <w:rPr>
          <w:rFonts w:hint="eastAsia" w:ascii="宋体" w:hAnsi="宋体"/>
          <w:b/>
          <w:szCs w:val="21"/>
        </w:rPr>
      </w:pPr>
      <w:r>
        <w:rPr>
          <w:rFonts w:hint="eastAsia" w:ascii="SimHei" w:hAnsi="SimHei" w:eastAsia="黑体"/>
          <w:b/>
          <w:szCs w:val="21"/>
        </w:rPr>
        <w:t>第一条  遵纪守法</w:t>
      </w:r>
    </w:p>
    <w:p>
      <w:pPr>
        <w:spacing w:line="540" w:lineRule="exact"/>
        <w:ind w:firstLine="420" w:firstLineChars="200"/>
        <w:rPr>
          <w:rFonts w:hint="eastAsia" w:ascii="宋体" w:hAnsi="宋体"/>
          <w:szCs w:val="21"/>
        </w:rPr>
      </w:pPr>
      <w:r>
        <w:rPr>
          <w:rFonts w:hint="eastAsia" w:ascii="SimHei" w:hAnsi="SimHei" w:eastAsia="黑体"/>
          <w:szCs w:val="21"/>
        </w:rPr>
        <w:t>学习理解并模范遵守国家的政策法律、地方的法规和本公司的各项规章制度，争当好公民、好员工。</w:t>
      </w:r>
    </w:p>
    <w:p>
      <w:pPr>
        <w:spacing w:line="540" w:lineRule="exact"/>
        <w:rPr>
          <w:rFonts w:hint="eastAsia" w:ascii="宋体" w:hAnsi="宋体"/>
          <w:b/>
          <w:szCs w:val="21"/>
        </w:rPr>
      </w:pPr>
      <w:r>
        <w:rPr>
          <w:rFonts w:hint="eastAsia" w:ascii="SimHei" w:hAnsi="SimHei" w:eastAsia="黑体"/>
          <w:b/>
          <w:szCs w:val="21"/>
        </w:rPr>
        <w:t>第二条  热爱集体</w:t>
      </w:r>
    </w:p>
    <w:p>
      <w:pPr>
        <w:spacing w:line="540" w:lineRule="exact"/>
        <w:ind w:firstLine="420" w:firstLineChars="200"/>
        <w:rPr>
          <w:rFonts w:hint="eastAsia" w:ascii="宋体" w:hAnsi="宋体"/>
          <w:szCs w:val="21"/>
        </w:rPr>
      </w:pPr>
      <w:r>
        <w:rPr>
          <w:rFonts w:hint="eastAsia" w:ascii="SimHei" w:hAnsi="SimHei" w:eastAsia="黑体"/>
          <w:szCs w:val="21"/>
        </w:rPr>
        <w:t>员工和公司荣辱与共，关心公司的经营管理和效益，学习专业及管理知识，提高工作能力，多提合理化建议，牢固树立“和谐进取”的企业形象。</w:t>
      </w:r>
    </w:p>
    <w:p>
      <w:pPr>
        <w:spacing w:line="540" w:lineRule="exact"/>
        <w:rPr>
          <w:rFonts w:hint="eastAsia" w:ascii="宋体" w:hAnsi="宋体"/>
          <w:b/>
          <w:szCs w:val="21"/>
        </w:rPr>
      </w:pPr>
      <w:r>
        <w:rPr>
          <w:rFonts w:hint="eastAsia" w:ascii="SimHei" w:hAnsi="SimHei" w:eastAsia="黑体"/>
          <w:b/>
          <w:szCs w:val="21"/>
        </w:rPr>
        <w:t>第三条  团结友爱，和睦相处</w:t>
      </w:r>
    </w:p>
    <w:p>
      <w:pPr>
        <w:spacing w:line="540" w:lineRule="exact"/>
        <w:ind w:firstLine="420" w:firstLineChars="200"/>
        <w:rPr>
          <w:rFonts w:hint="eastAsia" w:ascii="宋体" w:hAnsi="宋体"/>
          <w:szCs w:val="21"/>
        </w:rPr>
      </w:pPr>
      <w:r>
        <w:rPr>
          <w:rFonts w:hint="eastAsia" w:ascii="SimHei" w:hAnsi="SimHei" w:eastAsia="黑体"/>
          <w:szCs w:val="21"/>
        </w:rPr>
        <w:t>工作时间不上网闲聊、大声喧哗、打闹、开恶意玩笑，不看与业务无关的书籍及报刊杂志，或做与工作无关的事。</w:t>
      </w:r>
    </w:p>
    <w:p>
      <w:pPr>
        <w:spacing w:line="540" w:lineRule="exact"/>
        <w:rPr>
          <w:rFonts w:hint="eastAsia" w:ascii="宋体" w:hAnsi="宋体"/>
          <w:b/>
          <w:szCs w:val="21"/>
        </w:rPr>
      </w:pPr>
      <w:r>
        <w:rPr>
          <w:rFonts w:hint="eastAsia" w:ascii="SimHei" w:hAnsi="SimHei" w:eastAsia="黑体"/>
          <w:b/>
          <w:szCs w:val="21"/>
        </w:rPr>
        <w:t>第四条  讲卫生</w:t>
      </w:r>
    </w:p>
    <w:p>
      <w:pPr>
        <w:spacing w:line="540" w:lineRule="exact"/>
        <w:ind w:firstLine="420" w:firstLineChars="200"/>
        <w:rPr>
          <w:rFonts w:hint="eastAsia" w:ascii="宋体" w:hAnsi="宋体"/>
          <w:szCs w:val="21"/>
        </w:rPr>
      </w:pPr>
      <w:r>
        <w:rPr>
          <w:rFonts w:hint="eastAsia" w:ascii="SimHei" w:hAnsi="SimHei" w:eastAsia="黑体"/>
          <w:szCs w:val="21"/>
        </w:rPr>
        <w:t>养成讲卫生的好习惯，做好个人卫生，常剪指甲，注意卫生，无汗味、异味，工作前不得饮酒，维护公共环境卫生，不随地吐痰，不乱丢纸屑、果皮、烟头和杂物，不得在仓库、办公场所、公共设施乱涂、乱画、乱贴。</w:t>
      </w:r>
    </w:p>
    <w:p>
      <w:pPr>
        <w:spacing w:line="540" w:lineRule="exact"/>
        <w:rPr>
          <w:rFonts w:hint="eastAsia" w:ascii="宋体" w:hAnsi="宋体"/>
          <w:b/>
          <w:szCs w:val="21"/>
        </w:rPr>
      </w:pPr>
      <w:r>
        <w:rPr>
          <w:rFonts w:hint="eastAsia" w:ascii="SimHei" w:hAnsi="SimHei" w:eastAsia="黑体"/>
          <w:b/>
          <w:szCs w:val="21"/>
        </w:rPr>
        <w:t>第五条  节约、爱护公共财产</w:t>
      </w:r>
    </w:p>
    <w:p>
      <w:pPr>
        <w:spacing w:line="540" w:lineRule="exact"/>
        <w:ind w:firstLine="420" w:firstLineChars="200"/>
        <w:rPr>
          <w:rFonts w:hint="eastAsia" w:ascii="宋体" w:hAnsi="宋体"/>
          <w:szCs w:val="21"/>
        </w:rPr>
      </w:pPr>
      <w:r>
        <w:rPr>
          <w:rFonts w:hint="eastAsia" w:ascii="SimHei" w:hAnsi="SimHei" w:eastAsia="黑体"/>
          <w:szCs w:val="21"/>
        </w:rPr>
        <w:t>养成节约的好习惯，爱护公共财产，节约用纸、用水用电，节约耗材及用品。</w:t>
      </w:r>
    </w:p>
    <w:p>
      <w:pPr>
        <w:spacing w:line="540" w:lineRule="exact"/>
        <w:rPr>
          <w:rFonts w:hint="eastAsia" w:ascii="宋体" w:hAnsi="宋体"/>
          <w:b/>
          <w:szCs w:val="21"/>
        </w:rPr>
      </w:pPr>
      <w:r>
        <w:rPr>
          <w:rFonts w:hint="eastAsia" w:ascii="SimHei" w:hAnsi="SimHei" w:eastAsia="黑体"/>
          <w:b/>
          <w:szCs w:val="21"/>
        </w:rPr>
        <w:t>第六条  文明办公</w:t>
      </w:r>
    </w:p>
    <w:p>
      <w:pPr>
        <w:spacing w:line="540" w:lineRule="exact"/>
        <w:ind w:left="315" w:hanging="315" w:hangingChars="150"/>
        <w:rPr>
          <w:rFonts w:hint="eastAsia" w:ascii="宋体" w:hAnsi="宋体"/>
          <w:szCs w:val="21"/>
        </w:rPr>
      </w:pPr>
      <w:r>
        <w:rPr>
          <w:rFonts w:hint="eastAsia" w:ascii="SimHei" w:hAnsi="SimHei" w:eastAsia="黑体"/>
          <w:szCs w:val="21"/>
        </w:rPr>
        <w:t>1、全身心投入工作，保持高效、快捷的工作作风。遵守职业道德准则，文明办公，礼貌待人。</w:t>
      </w:r>
    </w:p>
    <w:p>
      <w:pPr>
        <w:spacing w:line="540" w:lineRule="exact"/>
        <w:rPr>
          <w:rFonts w:hint="eastAsia" w:ascii="宋体" w:hAnsi="宋体"/>
          <w:szCs w:val="21"/>
        </w:rPr>
      </w:pPr>
      <w:r>
        <w:rPr>
          <w:rFonts w:hint="eastAsia" w:ascii="SimHei" w:hAnsi="SimHei" w:eastAsia="黑体"/>
          <w:szCs w:val="21"/>
        </w:rPr>
        <w:t>2、进入其它办公室沟通、请示、报告时，一定要先轻轻敲门，得到允许后，方可入内。</w:t>
      </w:r>
    </w:p>
    <w:p>
      <w:pPr>
        <w:spacing w:line="540" w:lineRule="exact"/>
        <w:ind w:left="315" w:hanging="315" w:hangingChars="150"/>
        <w:rPr>
          <w:rFonts w:hint="eastAsia" w:ascii="宋体" w:hAnsi="宋体"/>
          <w:szCs w:val="21"/>
        </w:rPr>
      </w:pPr>
      <w:r>
        <w:rPr>
          <w:rFonts w:hint="eastAsia" w:ascii="SimHei" w:hAnsi="SimHei" w:eastAsia="黑体"/>
          <w:szCs w:val="21"/>
        </w:rPr>
        <w:t>3、每个人都有保持办公室安静的责任和义务。维护安静、严肃的工作气氛，不随意急跑，不抢先行走，</w:t>
      </w:r>
    </w:p>
    <w:p>
      <w:pPr>
        <w:spacing w:line="540" w:lineRule="exact"/>
        <w:ind w:left="315" w:hanging="315" w:hangingChars="150"/>
        <w:rPr>
          <w:rFonts w:hint="eastAsia" w:ascii="宋体" w:hAnsi="宋体"/>
          <w:szCs w:val="21"/>
        </w:rPr>
      </w:pPr>
      <w:r>
        <w:rPr>
          <w:rFonts w:hint="eastAsia" w:ascii="SimHei" w:hAnsi="SimHei" w:eastAsia="黑体"/>
          <w:szCs w:val="21"/>
        </w:rPr>
        <w:t>有事应走到有关人员面前轻声交谈。</w:t>
      </w:r>
    </w:p>
    <w:p>
      <w:pPr>
        <w:numPr>
          <w:ilvl w:val="0"/>
          <w:numId w:val="1"/>
        </w:numPr>
        <w:spacing w:line="540" w:lineRule="exact"/>
        <w:ind w:left="315" w:hanging="315" w:hangingChars="150"/>
        <w:rPr>
          <w:rFonts w:hint="eastAsia" w:ascii="宋体" w:hAnsi="宋体"/>
          <w:szCs w:val="21"/>
        </w:rPr>
      </w:pPr>
      <w:r>
        <w:rPr>
          <w:rFonts w:hint="eastAsia" w:ascii="SimHei" w:hAnsi="SimHei" w:eastAsia="黑体"/>
          <w:szCs w:val="21"/>
        </w:rPr>
        <w:t>在各自管理范围内，使办公用品清洁有序，各类文件、档案、物品归类并标示放好。办公桌面要保持</w:t>
      </w:r>
    </w:p>
    <w:p>
      <w:pPr>
        <w:spacing w:line="540" w:lineRule="exact"/>
        <w:ind w:left="-315" w:leftChars="-150"/>
        <w:rPr>
          <w:rFonts w:hint="eastAsia" w:ascii="宋体" w:hAnsi="宋体"/>
          <w:spacing w:val="-14"/>
          <w:szCs w:val="21"/>
        </w:rPr>
      </w:pPr>
      <w:r>
        <w:rPr>
          <w:rFonts w:hint="eastAsia" w:ascii="SimHei" w:hAnsi="SimHei" w:eastAsia="黑体"/>
          <w:szCs w:val="21"/>
        </w:rPr>
        <w:t xml:space="preserve">   清洁，不得乱画乱贴。每天抽出3-5分钟整理办公</w:t>
      </w:r>
      <w:r>
        <w:rPr>
          <w:rFonts w:hint="eastAsia" w:ascii="SimHei" w:hAnsi="SimHei" w:eastAsia="黑体"/>
          <w:spacing w:val="-14"/>
          <w:szCs w:val="21"/>
        </w:rPr>
        <w:t>桌、抽屉，不得杂乱无章。废纸篓每日清理，不准乱扔纸屑、果</w:t>
      </w:r>
    </w:p>
    <w:p>
      <w:pPr>
        <w:spacing w:line="540" w:lineRule="exact"/>
        <w:rPr>
          <w:rFonts w:hint="eastAsia" w:ascii="宋体" w:hAnsi="宋体"/>
          <w:szCs w:val="21"/>
        </w:rPr>
      </w:pPr>
      <w:r>
        <w:rPr>
          <w:rFonts w:hint="eastAsia" w:ascii="SimHei" w:hAnsi="SimHei" w:eastAsia="黑体"/>
          <w:spacing w:val="-14"/>
          <w:szCs w:val="21"/>
        </w:rPr>
        <w:t>皮，不随地吐痰</w:t>
      </w:r>
      <w:r>
        <w:rPr>
          <w:rFonts w:hint="eastAsia" w:ascii="SimHei" w:hAnsi="SimHei" w:eastAsia="黑体"/>
          <w:szCs w:val="21"/>
        </w:rPr>
        <w:t>。</w:t>
      </w:r>
    </w:p>
    <w:p>
      <w:pPr>
        <w:spacing w:line="540" w:lineRule="exact"/>
        <w:ind w:left="315" w:hanging="315" w:hangingChars="150"/>
        <w:rPr>
          <w:rFonts w:hint="eastAsia" w:ascii="宋体" w:hAnsi="宋体"/>
          <w:szCs w:val="21"/>
        </w:rPr>
      </w:pPr>
      <w:r>
        <w:rPr>
          <w:rFonts w:hint="eastAsia" w:ascii="SimHei" w:hAnsi="SimHei" w:eastAsia="黑体"/>
          <w:szCs w:val="21"/>
        </w:rPr>
        <w:t>5、外出办事须经部门经理许可，并做好外出登记。除业务来往，朋友会访不应超过15分钟。</w:t>
      </w:r>
    </w:p>
    <w:p>
      <w:pPr>
        <w:spacing w:line="540" w:lineRule="exact"/>
        <w:rPr>
          <w:rFonts w:hint="eastAsia" w:ascii="宋体" w:hAnsi="宋体"/>
          <w:szCs w:val="21"/>
        </w:rPr>
      </w:pPr>
      <w:r>
        <w:rPr>
          <w:rFonts w:hint="eastAsia" w:ascii="SimHei" w:hAnsi="SimHei" w:eastAsia="黑体"/>
          <w:szCs w:val="21"/>
        </w:rPr>
        <w:t>6、爱护办公物品，如电脑、U盘、计算器等，如属非正常性损坏或丢失的，由责任人赔偿。</w:t>
      </w:r>
    </w:p>
    <w:p>
      <w:pPr>
        <w:spacing w:line="540" w:lineRule="exact"/>
        <w:ind w:left="315" w:hanging="315" w:hangingChars="150"/>
        <w:rPr>
          <w:rFonts w:hint="eastAsia" w:ascii="宋体" w:hAnsi="宋体"/>
          <w:szCs w:val="21"/>
        </w:rPr>
      </w:pPr>
      <w:r>
        <w:rPr>
          <w:rFonts w:hint="eastAsia" w:ascii="SimHei" w:hAnsi="SimHei" w:eastAsia="黑体"/>
          <w:szCs w:val="21"/>
        </w:rPr>
        <w:t>7、最后离开办公室的员工，应检查门窗，电灯、空调、电脑、传真机、复印机、饮水机等用电设备的电</w:t>
      </w:r>
    </w:p>
    <w:p>
      <w:pPr>
        <w:spacing w:line="540" w:lineRule="exact"/>
        <w:ind w:left="315" w:hanging="315" w:hangingChars="150"/>
        <w:rPr>
          <w:rFonts w:hint="eastAsia" w:ascii="宋体" w:hAnsi="宋体"/>
          <w:szCs w:val="21"/>
        </w:rPr>
      </w:pPr>
      <w:r>
        <w:rPr>
          <w:rFonts w:hint="eastAsia" w:ascii="SimHei" w:hAnsi="SimHei" w:eastAsia="黑体"/>
          <w:szCs w:val="21"/>
        </w:rPr>
        <w:t>源是否关好，检查无遗漏问题后锁门方可离去。</w:t>
      </w:r>
    </w:p>
    <w:p>
      <w:pPr>
        <w:spacing w:line="540" w:lineRule="exact"/>
        <w:ind w:left="420" w:hanging="420" w:hangingChars="200"/>
        <w:rPr>
          <w:rFonts w:hint="eastAsia" w:ascii="宋体" w:hAnsi="宋体"/>
          <w:szCs w:val="21"/>
        </w:rPr>
      </w:pPr>
      <w:r>
        <w:rPr>
          <w:rFonts w:hint="eastAsia" w:ascii="SimHei" w:hAnsi="SimHei" w:eastAsia="黑体"/>
          <w:szCs w:val="21"/>
        </w:rPr>
        <w:t>8、公司内，除了公司规定的非禁烟区外，任何人都不得在禁烟区吸烟。</w:t>
      </w:r>
    </w:p>
    <w:p>
      <w:pPr>
        <w:spacing w:line="540" w:lineRule="exact"/>
        <w:ind w:left="420" w:hanging="420" w:hangingChars="200"/>
        <w:rPr>
          <w:rFonts w:hint="eastAsia" w:ascii="宋体" w:hAnsi="宋体"/>
          <w:szCs w:val="21"/>
        </w:rPr>
      </w:pPr>
      <w:r>
        <w:rPr>
          <w:rFonts w:hint="eastAsia" w:ascii="SimHei" w:hAnsi="SimHei" w:eastAsia="黑体"/>
          <w:szCs w:val="21"/>
        </w:rPr>
        <w:t>9、严禁在办公室、宿舍进行黄、赌、毒，一经发现，立即开除或移交司法部门处理。</w:t>
      </w:r>
    </w:p>
    <w:p>
      <w:pPr>
        <w:spacing w:line="540" w:lineRule="exact"/>
        <w:rPr>
          <w:rFonts w:hint="eastAsia" w:ascii="宋体" w:hAnsi="宋体"/>
          <w:szCs w:val="21"/>
        </w:rPr>
      </w:pPr>
      <w:r>
        <w:rPr>
          <w:rFonts w:hint="eastAsia" w:ascii="SimHei" w:hAnsi="SimHei" w:eastAsia="黑体"/>
          <w:szCs w:val="21"/>
        </w:rPr>
        <w:t>10、员工流感或其它传染病类，必须请假冶疗，不得影响其它同事健康。</w:t>
      </w:r>
    </w:p>
    <w:p>
      <w:pPr>
        <w:spacing w:line="540" w:lineRule="exact"/>
        <w:ind w:left="420" w:hanging="420" w:hangingChars="200"/>
        <w:rPr>
          <w:rFonts w:hint="eastAsia" w:ascii="宋体" w:hAnsi="宋体"/>
          <w:szCs w:val="21"/>
        </w:rPr>
      </w:pPr>
      <w:r>
        <w:rPr>
          <w:rFonts w:hint="eastAsia" w:ascii="SimHei" w:hAnsi="SimHei" w:eastAsia="黑体"/>
          <w:szCs w:val="21"/>
        </w:rPr>
        <w:t>11. 员工在岗必须具备良好的工作态度。各部门之间、员工之间应互相配合、真诚协作，不得互相扯皮、</w:t>
      </w:r>
    </w:p>
    <w:p>
      <w:pPr>
        <w:spacing w:line="540" w:lineRule="exact"/>
        <w:ind w:left="420" w:hanging="420" w:hangingChars="200"/>
        <w:rPr>
          <w:rFonts w:hint="eastAsia" w:ascii="宋体" w:hAnsi="宋体"/>
          <w:szCs w:val="21"/>
        </w:rPr>
      </w:pPr>
      <w:r>
        <w:rPr>
          <w:rFonts w:hint="eastAsia" w:ascii="SimHei" w:hAnsi="SimHei" w:eastAsia="黑体"/>
          <w:szCs w:val="21"/>
        </w:rPr>
        <w:t>推诿。</w:t>
      </w:r>
    </w:p>
    <w:p>
      <w:pPr>
        <w:spacing w:line="540" w:lineRule="exact"/>
        <w:rPr>
          <w:rFonts w:hint="eastAsia" w:ascii="宋体" w:hAnsi="宋体"/>
          <w:b/>
          <w:szCs w:val="21"/>
        </w:rPr>
      </w:pPr>
      <w:r>
        <w:rPr>
          <w:rFonts w:hint="eastAsia" w:ascii="SimHei" w:hAnsi="SimHei" w:eastAsia="黑体"/>
          <w:b/>
          <w:szCs w:val="21"/>
        </w:rPr>
        <w:t>第七条  保持良好的精神风貌与员工形象</w:t>
      </w:r>
    </w:p>
    <w:p>
      <w:pPr>
        <w:spacing w:line="540" w:lineRule="exact"/>
        <w:rPr>
          <w:rFonts w:hint="eastAsia" w:ascii="宋体" w:hAnsi="宋体"/>
          <w:szCs w:val="21"/>
        </w:rPr>
      </w:pPr>
      <w:r>
        <w:rPr>
          <w:rFonts w:hint="eastAsia" w:ascii="SimHei" w:hAnsi="SimHei" w:eastAsia="黑体"/>
          <w:szCs w:val="21"/>
        </w:rPr>
        <w:t>1、以饱满的精神投入工作当中去，让微笑充满每一天。</w:t>
      </w:r>
    </w:p>
    <w:p>
      <w:pPr>
        <w:spacing w:line="540" w:lineRule="exact"/>
        <w:rPr>
          <w:rFonts w:hint="eastAsia" w:ascii="宋体" w:hAnsi="宋体"/>
          <w:szCs w:val="21"/>
        </w:rPr>
      </w:pPr>
      <w:r>
        <w:rPr>
          <w:rFonts w:hint="eastAsia" w:ascii="SimHei" w:hAnsi="SimHei" w:eastAsia="黑体"/>
          <w:szCs w:val="21"/>
        </w:rPr>
        <w:t>2、注意随时调整自已的精神状态和情绪。</w:t>
      </w:r>
    </w:p>
    <w:p>
      <w:pPr>
        <w:spacing w:line="540" w:lineRule="exact"/>
        <w:ind w:left="315" w:hanging="315" w:hangingChars="150"/>
        <w:rPr>
          <w:rFonts w:hint="eastAsia" w:ascii="宋体" w:hAnsi="宋体"/>
          <w:szCs w:val="21"/>
        </w:rPr>
      </w:pPr>
      <w:r>
        <w:rPr>
          <w:rFonts w:hint="eastAsia" w:ascii="SimHei" w:hAnsi="SimHei" w:eastAsia="黑体"/>
          <w:szCs w:val="21"/>
        </w:rPr>
        <w:t>3、注意自已外在形象的装束，工作中任何时候保持服装整齐、清洁，头发应洁净，勤洗、勤梳理。</w:t>
      </w:r>
    </w:p>
    <w:p>
      <w:pPr>
        <w:spacing w:line="540" w:lineRule="exact"/>
        <w:rPr>
          <w:rFonts w:hint="eastAsia" w:ascii="宋体" w:hAnsi="宋体"/>
          <w:szCs w:val="21"/>
        </w:rPr>
      </w:pPr>
      <w:r>
        <w:rPr>
          <w:rFonts w:hint="eastAsia" w:ascii="SimHei" w:hAnsi="SimHei" w:eastAsia="黑体"/>
          <w:szCs w:val="21"/>
        </w:rPr>
        <w:t>4、养成在洗手间整理仪容的习惯。</w:t>
      </w:r>
    </w:p>
    <w:p>
      <w:pPr>
        <w:spacing w:line="540" w:lineRule="exact"/>
        <w:ind w:left="315" w:hanging="315" w:hangingChars="150"/>
        <w:rPr>
          <w:rFonts w:hint="eastAsia" w:ascii="宋体" w:hAnsi="宋体"/>
          <w:szCs w:val="21"/>
        </w:rPr>
      </w:pPr>
      <w:r>
        <w:rPr>
          <w:rFonts w:hint="eastAsia" w:ascii="SimHei" w:hAnsi="SimHei" w:eastAsia="黑体"/>
          <w:szCs w:val="21"/>
        </w:rPr>
        <w:t>5、员工上班一律穿工装，场所作业或办公时间，不得光膀、穿背心、短裤、拖鞋。试用期员工可暂不穿</w:t>
      </w:r>
    </w:p>
    <w:p>
      <w:pPr>
        <w:spacing w:line="540" w:lineRule="exact"/>
        <w:ind w:left="315" w:hanging="315" w:hangingChars="150"/>
        <w:rPr>
          <w:rFonts w:hint="eastAsia" w:ascii="宋体" w:hAnsi="宋体"/>
          <w:szCs w:val="21"/>
        </w:rPr>
      </w:pPr>
      <w:r>
        <w:rPr>
          <w:rFonts w:hint="eastAsia" w:ascii="SimHei" w:hAnsi="SimHei" w:eastAsia="黑体"/>
          <w:szCs w:val="21"/>
        </w:rPr>
        <w:t>工衣，但必须符合“第七条第3款”的要求着装。</w:t>
      </w:r>
    </w:p>
    <w:p>
      <w:pPr>
        <w:numPr>
          <w:ilvl w:val="0"/>
          <w:numId w:val="2"/>
        </w:numPr>
        <w:spacing w:line="540" w:lineRule="exact"/>
        <w:ind w:left="315" w:hanging="315" w:hangingChars="150"/>
        <w:rPr>
          <w:rFonts w:hint="eastAsia" w:ascii="宋体" w:hAnsi="宋体"/>
          <w:szCs w:val="21"/>
        </w:rPr>
      </w:pPr>
      <w:r>
        <w:rPr>
          <w:rFonts w:hint="eastAsia" w:ascii="SimHei" w:hAnsi="SimHei" w:eastAsia="黑体"/>
          <w:szCs w:val="21"/>
        </w:rPr>
        <w:t>员工要爱惜工装，凡未满1年内损坏、丢失的，若重领由员工本人支付成本费，若未满1年离职的，</w:t>
      </w:r>
    </w:p>
    <w:p>
      <w:pPr>
        <w:spacing w:line="540" w:lineRule="exact"/>
        <w:ind w:left="-315" w:leftChars="-150"/>
        <w:rPr>
          <w:rFonts w:hint="eastAsia" w:ascii="宋体" w:hAnsi="宋体"/>
          <w:szCs w:val="21"/>
        </w:rPr>
      </w:pPr>
      <w:r>
        <w:rPr>
          <w:rFonts w:hint="eastAsia" w:ascii="SimHei" w:hAnsi="SimHei" w:eastAsia="黑体"/>
          <w:szCs w:val="21"/>
        </w:rPr>
        <w:t xml:space="preserve">   从离职工资中扣回成本费。</w:t>
      </w:r>
    </w:p>
    <w:p>
      <w:pPr>
        <w:spacing w:line="540" w:lineRule="exact"/>
        <w:rPr>
          <w:rFonts w:hint="eastAsia" w:ascii="宋体" w:hAnsi="宋体"/>
          <w:b/>
          <w:szCs w:val="21"/>
        </w:rPr>
      </w:pPr>
      <w:r>
        <w:rPr>
          <w:rFonts w:hint="eastAsia" w:ascii="SimHei" w:hAnsi="SimHei" w:eastAsia="黑体"/>
          <w:b/>
          <w:szCs w:val="21"/>
        </w:rPr>
        <w:t>第八条  注重礼仪礼貌</w:t>
      </w:r>
    </w:p>
    <w:p>
      <w:pPr>
        <w:spacing w:line="540" w:lineRule="exact"/>
        <w:ind w:left="315" w:hanging="315" w:hangingChars="150"/>
        <w:rPr>
          <w:rFonts w:hint="eastAsia" w:ascii="宋体" w:hAnsi="宋体"/>
          <w:szCs w:val="21"/>
        </w:rPr>
      </w:pPr>
      <w:r>
        <w:rPr>
          <w:rFonts w:hint="eastAsia" w:ascii="SimHei" w:hAnsi="SimHei" w:eastAsia="黑体"/>
          <w:szCs w:val="21"/>
        </w:rPr>
        <w:t>1、与客户交谈诚恳、热情、不卑不亢，语言流利、准确得体。与同行交谈，注意措辞分寸，谦虚谨慎维</w:t>
      </w:r>
    </w:p>
    <w:p>
      <w:pPr>
        <w:spacing w:line="540" w:lineRule="exact"/>
        <w:ind w:left="315" w:hanging="315" w:hangingChars="150"/>
        <w:rPr>
          <w:rFonts w:hint="eastAsia" w:ascii="宋体" w:hAnsi="宋体"/>
          <w:szCs w:val="21"/>
        </w:rPr>
      </w:pPr>
      <w:r>
        <w:rPr>
          <w:rFonts w:hint="eastAsia" w:ascii="SimHei" w:hAnsi="SimHei" w:eastAsia="黑体"/>
          <w:szCs w:val="21"/>
        </w:rPr>
        <w:t>护公司形象，不贬低对方，客观正派，不泄露公司秘密。</w:t>
      </w:r>
    </w:p>
    <w:p>
      <w:pPr>
        <w:numPr>
          <w:ilvl w:val="0"/>
          <w:numId w:val="3"/>
        </w:numPr>
        <w:spacing w:line="540" w:lineRule="exact"/>
        <w:ind w:left="315" w:hanging="315" w:hangingChars="150"/>
        <w:rPr>
          <w:rFonts w:hint="eastAsia" w:ascii="宋体" w:hAnsi="宋体"/>
          <w:szCs w:val="21"/>
        </w:rPr>
      </w:pPr>
      <w:r>
        <w:rPr>
          <w:rFonts w:hint="eastAsia" w:ascii="SimHei" w:hAnsi="SimHei" w:eastAsia="黑体"/>
          <w:szCs w:val="21"/>
        </w:rPr>
        <w:t>握手注意顺序，贸然出手不仅使对方感到唐突，也会让自己尴尬。男女之间，应女方先伸手，若女方</w:t>
      </w:r>
    </w:p>
    <w:p>
      <w:pPr>
        <w:spacing w:line="540" w:lineRule="exact"/>
        <w:ind w:left="-315" w:leftChars="-150"/>
        <w:rPr>
          <w:rFonts w:hint="eastAsia" w:ascii="宋体" w:hAnsi="宋体"/>
          <w:szCs w:val="21"/>
        </w:rPr>
      </w:pPr>
      <w:r>
        <w:rPr>
          <w:rFonts w:hint="eastAsia" w:ascii="SimHei" w:hAnsi="SimHei" w:eastAsia="黑体"/>
          <w:szCs w:val="21"/>
        </w:rPr>
        <w:t xml:space="preserve">   不伸手，男方点头致意即可；宾主之间，初见面时，主人先伸手，无论客人是男或女，作为客人均不宜先  </w:t>
      </w:r>
    </w:p>
    <w:p>
      <w:pPr>
        <w:spacing w:line="540" w:lineRule="exact"/>
        <w:ind w:left="-315" w:leftChars="-150"/>
        <w:rPr>
          <w:rFonts w:hint="eastAsia" w:ascii="宋体" w:hAnsi="宋体"/>
          <w:szCs w:val="21"/>
        </w:rPr>
      </w:pPr>
      <w:r>
        <w:rPr>
          <w:rFonts w:hint="eastAsia" w:ascii="SimHei" w:hAnsi="SimHei" w:eastAsia="黑体"/>
          <w:szCs w:val="21"/>
        </w:rPr>
        <w:t xml:space="preserve">   伸手；告别时，客人先伸手；长幼之间，长辈先伸手；上下级之间，上级先伸手，若又是宾主之间，下级 </w:t>
      </w:r>
    </w:p>
    <w:p>
      <w:pPr>
        <w:spacing w:line="540" w:lineRule="exact"/>
        <w:rPr>
          <w:rFonts w:hint="eastAsia" w:ascii="宋体" w:hAnsi="宋体"/>
          <w:szCs w:val="21"/>
        </w:rPr>
      </w:pPr>
      <w:r>
        <w:rPr>
          <w:rFonts w:hint="eastAsia" w:ascii="SimHei" w:hAnsi="SimHei" w:eastAsia="黑体"/>
          <w:szCs w:val="21"/>
        </w:rPr>
        <w:t>作为主人应先伸手以示欢迎。注意握手的方式，右臂自然伸出，五指稍用力，握二三秒为宜；男女之间，只握一下女士的手指部分，不宜太紧太久，双目注视对方，面带微笑，不可东张西望或目光斜视。</w:t>
      </w:r>
    </w:p>
    <w:p>
      <w:pPr>
        <w:numPr>
          <w:ilvl w:val="0"/>
          <w:numId w:val="3"/>
        </w:numPr>
        <w:spacing w:line="540" w:lineRule="exact"/>
        <w:ind w:left="315" w:hanging="315" w:hangingChars="150"/>
        <w:rPr>
          <w:rFonts w:hint="eastAsia" w:ascii="宋体" w:hAnsi="宋体"/>
          <w:szCs w:val="21"/>
        </w:rPr>
      </w:pPr>
      <w:r>
        <w:rPr>
          <w:rFonts w:hint="eastAsia" w:ascii="SimHei" w:hAnsi="SimHei" w:eastAsia="黑体"/>
          <w:szCs w:val="21"/>
        </w:rPr>
        <w:t>热情、文明、礼貌接待每一位客户及来访者，不以貌取人，不盛气凌人，与客人约见要准时，如另有</w:t>
      </w:r>
    </w:p>
    <w:p>
      <w:pPr>
        <w:spacing w:line="540" w:lineRule="exact"/>
        <w:ind w:left="-315" w:leftChars="-150"/>
        <w:rPr>
          <w:rFonts w:hint="eastAsia" w:ascii="宋体" w:hAnsi="宋体"/>
          <w:szCs w:val="21"/>
        </w:rPr>
      </w:pPr>
      <w:r>
        <w:rPr>
          <w:rFonts w:hint="eastAsia" w:ascii="SimHei" w:hAnsi="SimHei" w:eastAsia="黑体"/>
          <w:szCs w:val="21"/>
        </w:rPr>
        <w:t xml:space="preserve">   客人来访需等待时，应主动致歉。接待时主动让座，主动端茶倒水。处理工作保持头脑冷静，尤其是遇客 </w:t>
      </w:r>
    </w:p>
    <w:p>
      <w:pPr>
        <w:spacing w:line="540" w:lineRule="exact"/>
        <w:rPr>
          <w:rFonts w:hint="eastAsia" w:ascii="宋体" w:hAnsi="宋体"/>
          <w:szCs w:val="21"/>
        </w:rPr>
      </w:pPr>
      <w:r>
        <w:rPr>
          <w:rFonts w:hint="eastAsia" w:ascii="SimHei" w:hAnsi="SimHei" w:eastAsia="黑体"/>
          <w:szCs w:val="21"/>
        </w:rPr>
        <w:t>户抱怨时，提倡微笑服务。遇到客户或来访者询问，做到有问必答，不能说“不知道、不行、不懂、听不明白”等，不能用生硬、冷淡的态度待客，自已解决不了或不明白的，要请同事或主管协助处理，做到“客户满意”。</w:t>
      </w:r>
    </w:p>
    <w:p>
      <w:pPr>
        <w:numPr>
          <w:ilvl w:val="0"/>
          <w:numId w:val="3"/>
        </w:numPr>
        <w:spacing w:line="540" w:lineRule="exact"/>
        <w:ind w:left="315" w:hanging="315" w:hangingChars="150"/>
        <w:rPr>
          <w:rFonts w:hint="eastAsia" w:ascii="宋体" w:hAnsi="宋体"/>
          <w:szCs w:val="21"/>
        </w:rPr>
      </w:pPr>
      <w:r>
        <w:rPr>
          <w:rFonts w:hint="eastAsia" w:ascii="SimHei" w:hAnsi="SimHei" w:eastAsia="黑体"/>
          <w:szCs w:val="21"/>
        </w:rPr>
        <w:t>当接取对方名片时应表示谢意，欠身，双手接过名片后认真看一遍，诵读对方姓名、职务。与领导外</w:t>
      </w:r>
    </w:p>
    <w:p>
      <w:pPr>
        <w:spacing w:line="540" w:lineRule="exact"/>
        <w:ind w:left="-315" w:leftChars="-150"/>
        <w:rPr>
          <w:rFonts w:hint="eastAsia" w:ascii="宋体" w:hAnsi="宋体"/>
          <w:szCs w:val="21"/>
        </w:rPr>
      </w:pPr>
      <w:r>
        <w:rPr>
          <w:rFonts w:hint="eastAsia" w:ascii="SimHei" w:hAnsi="SimHei" w:eastAsia="黑体"/>
          <w:szCs w:val="21"/>
        </w:rPr>
        <w:t xml:space="preserve">   出拜访客户或外出参加活动，在领导向对方递送名片后，视具体情况看是否递送名片。向对方递送名片时</w:t>
      </w:r>
    </w:p>
    <w:p>
      <w:pPr>
        <w:spacing w:line="540" w:lineRule="exact"/>
        <w:rPr>
          <w:rFonts w:hint="eastAsia" w:ascii="宋体" w:hAnsi="宋体"/>
          <w:szCs w:val="21"/>
        </w:rPr>
      </w:pPr>
      <w:r>
        <w:rPr>
          <w:rFonts w:hint="eastAsia" w:ascii="SimHei" w:hAnsi="SimHei" w:eastAsia="黑体"/>
          <w:szCs w:val="21"/>
        </w:rPr>
        <w:t>起立，身体稍前倾，使用双手握住名片两角，从正面向对方递出。谈判时，应将对方名片排列在桌上，对照确认，结束后放入口袋或公文包妥善保管。员工离职时，本人的名片应交回公司。</w:t>
      </w:r>
    </w:p>
    <w:p>
      <w:pPr>
        <w:numPr>
          <w:ilvl w:val="0"/>
          <w:numId w:val="3"/>
        </w:numPr>
        <w:spacing w:line="540" w:lineRule="exact"/>
        <w:ind w:left="315" w:hanging="315" w:hangingChars="150"/>
        <w:rPr>
          <w:rFonts w:hint="eastAsia" w:ascii="宋体" w:hAnsi="宋体"/>
          <w:szCs w:val="21"/>
        </w:rPr>
      </w:pPr>
      <w:r>
        <w:rPr>
          <w:rFonts w:hint="eastAsia" w:ascii="SimHei" w:hAnsi="SimHei" w:eastAsia="黑体"/>
          <w:szCs w:val="21"/>
        </w:rPr>
        <w:t>员工上班时间要保持良好的坐姿、行姿，不得将脚架在椅子、桌子上或躺睡、仰卧在沙发上，离开座</w:t>
      </w:r>
    </w:p>
    <w:p>
      <w:pPr>
        <w:spacing w:line="540" w:lineRule="exact"/>
        <w:ind w:left="-315" w:leftChars="-150"/>
        <w:rPr>
          <w:rFonts w:hint="eastAsia" w:ascii="宋体" w:hAnsi="宋体"/>
          <w:szCs w:val="21"/>
        </w:rPr>
      </w:pPr>
      <w:r>
        <w:rPr>
          <w:rFonts w:hint="eastAsia" w:ascii="SimHei" w:hAnsi="SimHei" w:eastAsia="黑体"/>
          <w:szCs w:val="21"/>
        </w:rPr>
        <w:t xml:space="preserve">   位时应将椅子归位放好。</w:t>
      </w:r>
    </w:p>
    <w:p>
      <w:pPr>
        <w:numPr>
          <w:ilvl w:val="0"/>
          <w:numId w:val="3"/>
        </w:numPr>
        <w:spacing w:line="540" w:lineRule="exact"/>
        <w:ind w:left="315" w:hanging="315" w:hangingChars="150"/>
        <w:rPr>
          <w:rFonts w:hint="eastAsia" w:ascii="宋体" w:hAnsi="宋体"/>
          <w:szCs w:val="21"/>
        </w:rPr>
      </w:pPr>
      <w:r>
        <w:rPr>
          <w:rFonts w:hint="eastAsia" w:ascii="SimHei" w:hAnsi="SimHei" w:eastAsia="黑体"/>
          <w:szCs w:val="21"/>
        </w:rPr>
        <w:t>站姿：站立时双腿略为分开，肩膀平直、挺胸收腹，始终给人一种精神饱满气质不凡的感觉，切忌侧</w:t>
      </w:r>
    </w:p>
    <w:p>
      <w:pPr>
        <w:spacing w:line="540" w:lineRule="exact"/>
        <w:rPr>
          <w:rFonts w:hint="eastAsia" w:ascii="宋体" w:hAnsi="宋体"/>
          <w:szCs w:val="21"/>
        </w:rPr>
      </w:pPr>
      <w:r>
        <w:rPr>
          <w:rFonts w:hint="eastAsia" w:ascii="SimHei" w:hAnsi="SimHei" w:eastAsia="黑体"/>
          <w:szCs w:val="21"/>
        </w:rPr>
        <w:t>身乱靠、来回走动、手足无措或双手插在裤袋里。与人说话时不要双手抱在胸前，以免给人以傲慢的感觉。</w:t>
      </w:r>
    </w:p>
    <w:p>
      <w:pPr>
        <w:numPr>
          <w:ilvl w:val="0"/>
          <w:numId w:val="3"/>
        </w:numPr>
        <w:spacing w:line="540" w:lineRule="exact"/>
        <w:ind w:left="315" w:hanging="315" w:hangingChars="150"/>
        <w:rPr>
          <w:rFonts w:hint="eastAsia" w:ascii="宋体" w:hAnsi="宋体"/>
          <w:spacing w:val="-12"/>
          <w:szCs w:val="21"/>
        </w:rPr>
      </w:pPr>
      <w:r>
        <w:rPr>
          <w:rFonts w:hint="eastAsia" w:ascii="SimHei" w:hAnsi="SimHei" w:eastAsia="黑体"/>
          <w:szCs w:val="21"/>
        </w:rPr>
        <w:t>坐姿：上身端正，下身自然，不要反手夹在双腿之间，双脚不要叉开，不要</w:t>
      </w:r>
      <w:r>
        <w:rPr>
          <w:rFonts w:hint="eastAsia" w:ascii="SimHei" w:hAnsi="SimHei" w:eastAsia="黑体"/>
          <w:spacing w:val="-12"/>
          <w:szCs w:val="21"/>
        </w:rPr>
        <w:t>高翘二郎腿，更不能抖动，向</w:t>
      </w:r>
    </w:p>
    <w:p>
      <w:pPr>
        <w:spacing w:line="540" w:lineRule="exact"/>
        <w:ind w:left="-315" w:leftChars="-150"/>
        <w:rPr>
          <w:rFonts w:hint="eastAsia" w:ascii="宋体" w:hAnsi="宋体"/>
          <w:szCs w:val="21"/>
        </w:rPr>
      </w:pPr>
      <w:r>
        <w:rPr>
          <w:rFonts w:hint="eastAsia" w:ascii="SimHei" w:hAnsi="SimHei" w:eastAsia="黑体"/>
          <w:spacing w:val="-12"/>
          <w:szCs w:val="21"/>
        </w:rPr>
        <w:t xml:space="preserve">   下坐要轻而稳，不要猛地坐下，否则会显得粗鲁</w:t>
      </w:r>
      <w:r>
        <w:rPr>
          <w:rFonts w:hint="eastAsia" w:ascii="SimHei" w:hAnsi="SimHei" w:eastAsia="黑体"/>
          <w:szCs w:val="21"/>
        </w:rPr>
        <w:t>。</w:t>
      </w:r>
    </w:p>
    <w:p>
      <w:pPr>
        <w:numPr>
          <w:ilvl w:val="0"/>
          <w:numId w:val="3"/>
        </w:numPr>
        <w:spacing w:line="540" w:lineRule="exact"/>
        <w:ind w:left="315" w:hanging="315" w:hangingChars="150"/>
        <w:rPr>
          <w:rFonts w:hint="eastAsia" w:ascii="宋体" w:hAnsi="宋体"/>
          <w:szCs w:val="21"/>
        </w:rPr>
      </w:pPr>
      <w:r>
        <w:rPr>
          <w:rFonts w:hint="eastAsia" w:ascii="SimHei" w:hAnsi="SimHei" w:eastAsia="黑体"/>
          <w:szCs w:val="21"/>
        </w:rPr>
        <w:t>行姿：行走时下巴微收，挺胸收腹，步履轻松矫健。不要八字脚，不要把手插进口袋，也不要背着走路，更不能与他人勾肩搭背。</w:t>
      </w:r>
    </w:p>
    <w:p>
      <w:pPr>
        <w:spacing w:line="540" w:lineRule="exact"/>
        <w:ind w:left="420" w:hanging="420" w:hangingChars="200"/>
        <w:rPr>
          <w:rFonts w:hint="eastAsia" w:ascii="宋体" w:hAnsi="宋体"/>
          <w:szCs w:val="21"/>
        </w:rPr>
      </w:pPr>
      <w:r>
        <w:rPr>
          <w:rFonts w:hint="eastAsia" w:ascii="SimHei" w:hAnsi="SimHei" w:eastAsia="黑体"/>
          <w:szCs w:val="21"/>
        </w:rPr>
        <w:t>9、员工上班要相互问好“早”、“早上好”，下班要道“再见”、“明天见”、“我先走了”等，先走的主动打</w:t>
      </w:r>
    </w:p>
    <w:p>
      <w:pPr>
        <w:spacing w:line="540" w:lineRule="exact"/>
        <w:ind w:left="420" w:hanging="420" w:hangingChars="200"/>
        <w:rPr>
          <w:rFonts w:hint="eastAsia" w:ascii="宋体" w:hAnsi="宋体"/>
          <w:szCs w:val="21"/>
        </w:rPr>
      </w:pPr>
      <w:r>
        <w:rPr>
          <w:rFonts w:hint="eastAsia" w:ascii="SimHei" w:hAnsi="SimHei" w:eastAsia="黑体"/>
          <w:szCs w:val="21"/>
        </w:rPr>
        <w:t>招呼。</w:t>
      </w:r>
    </w:p>
    <w:p>
      <w:pPr>
        <w:spacing w:line="540" w:lineRule="exact"/>
        <w:rPr>
          <w:rFonts w:hint="eastAsia" w:ascii="宋体" w:hAnsi="宋体"/>
          <w:b/>
          <w:szCs w:val="21"/>
        </w:rPr>
      </w:pPr>
      <w:r>
        <w:rPr>
          <w:rFonts w:hint="eastAsia" w:ascii="SimHei" w:hAnsi="SimHei" w:eastAsia="黑体"/>
          <w:b/>
          <w:szCs w:val="21"/>
        </w:rPr>
        <w:t>第九条  电话礼仪</w:t>
      </w:r>
    </w:p>
    <w:p>
      <w:pPr>
        <w:spacing w:line="540" w:lineRule="exact"/>
        <w:rPr>
          <w:rFonts w:hint="eastAsia" w:ascii="宋体" w:hAnsi="宋体"/>
          <w:szCs w:val="21"/>
        </w:rPr>
      </w:pPr>
      <w:r>
        <w:rPr>
          <w:rFonts w:hint="eastAsia" w:ascii="SimHei" w:hAnsi="SimHei" w:eastAsia="黑体"/>
          <w:szCs w:val="21"/>
        </w:rPr>
        <w:t>1、及时接听电话，勿让铃声超过三遍，迟接电话须表示歉意。</w:t>
      </w:r>
    </w:p>
    <w:p>
      <w:pPr>
        <w:spacing w:line="540" w:lineRule="exact"/>
        <w:rPr>
          <w:rFonts w:hint="eastAsia" w:ascii="宋体" w:hAnsi="宋体"/>
          <w:szCs w:val="21"/>
        </w:rPr>
      </w:pPr>
      <w:r>
        <w:rPr>
          <w:rFonts w:hint="eastAsia" w:ascii="SimHei" w:hAnsi="SimHei" w:eastAsia="黑体"/>
          <w:szCs w:val="21"/>
        </w:rPr>
        <w:t>2、使用代表公司规范用语问好，例如：“您好！公司”。谈话结束，表示谢意：“再见或谢谢”，</w:t>
      </w:r>
    </w:p>
    <w:p>
      <w:pPr>
        <w:spacing w:line="540" w:lineRule="exact"/>
        <w:ind w:left="315" w:hanging="315" w:hangingChars="150"/>
        <w:rPr>
          <w:rFonts w:hint="eastAsia" w:ascii="宋体" w:hAnsi="宋体"/>
          <w:szCs w:val="21"/>
        </w:rPr>
      </w:pPr>
      <w:r>
        <w:rPr>
          <w:rFonts w:hint="eastAsia" w:ascii="SimHei" w:hAnsi="SimHei" w:eastAsia="黑体"/>
          <w:szCs w:val="21"/>
        </w:rPr>
        <w:t>绝不允许在客户未挂电话时先挂断电话。</w:t>
      </w:r>
    </w:p>
    <w:p>
      <w:pPr>
        <w:numPr>
          <w:ilvl w:val="0"/>
          <w:numId w:val="4"/>
        </w:numPr>
        <w:spacing w:line="540" w:lineRule="exact"/>
        <w:ind w:left="315" w:hanging="315" w:hangingChars="150"/>
        <w:rPr>
          <w:rFonts w:hint="eastAsia" w:ascii="宋体" w:hAnsi="宋体"/>
          <w:szCs w:val="21"/>
        </w:rPr>
      </w:pPr>
      <w:r>
        <w:rPr>
          <w:rFonts w:hint="eastAsia" w:ascii="SimHei" w:hAnsi="SimHei" w:eastAsia="黑体"/>
          <w:szCs w:val="21"/>
        </w:rPr>
        <w:t>仔细、耐心倾听对方讲话，决不要打断对方讲话，不得将电话筒长时间放在桌面上或将话筒移开阻碍</w:t>
      </w:r>
    </w:p>
    <w:p>
      <w:pPr>
        <w:spacing w:line="540" w:lineRule="exact"/>
        <w:ind w:left="-315" w:leftChars="-150"/>
        <w:rPr>
          <w:rFonts w:hint="eastAsia" w:ascii="宋体" w:hAnsi="宋体"/>
          <w:szCs w:val="21"/>
        </w:rPr>
      </w:pPr>
      <w:r>
        <w:rPr>
          <w:rFonts w:hint="eastAsia" w:ascii="SimHei" w:hAnsi="SimHei" w:eastAsia="黑体"/>
          <w:szCs w:val="21"/>
        </w:rPr>
        <w:t xml:space="preserve">   正常通话。若接通电话后，要找的同事不在，应礼貌处理。如“他两小时后可以回来，他回来后，让他马  </w:t>
      </w:r>
    </w:p>
    <w:p>
      <w:pPr>
        <w:spacing w:line="540" w:lineRule="exact"/>
        <w:rPr>
          <w:rFonts w:hint="eastAsia" w:ascii="宋体" w:hAnsi="宋体"/>
          <w:szCs w:val="21"/>
        </w:rPr>
      </w:pPr>
      <w:r>
        <w:rPr>
          <w:rFonts w:hint="eastAsia" w:ascii="SimHei" w:hAnsi="SimHei" w:eastAsia="黑体"/>
          <w:szCs w:val="21"/>
        </w:rPr>
        <w:t>上给您回电好吗？”、“你的电话是</w:t>
      </w:r>
      <w:r>
        <w:rPr>
          <w:rFonts w:ascii="SimHei" w:hAnsi="SimHei" w:eastAsia="黑体"/>
          <w:szCs w:val="21"/>
        </w:rPr>
        <w:t>……</w:t>
      </w:r>
      <w:r>
        <w:rPr>
          <w:rFonts w:hint="eastAsia" w:ascii="SimHei" w:hAnsi="SimHei" w:eastAsia="黑体"/>
          <w:szCs w:val="21"/>
        </w:rPr>
        <w:t>，请问贵姓？”、“有什么事我可以转告吗？”应详细问明事由，对方姓名和联系方式；若是对方打错电话，也应礼貌相告。</w:t>
      </w:r>
    </w:p>
    <w:p>
      <w:pPr>
        <w:spacing w:line="540" w:lineRule="exact"/>
        <w:rPr>
          <w:rFonts w:hint="eastAsia" w:ascii="宋体" w:hAnsi="宋体"/>
          <w:szCs w:val="21"/>
        </w:rPr>
      </w:pPr>
      <w:r>
        <w:rPr>
          <w:rFonts w:hint="eastAsia" w:ascii="SimHei" w:hAnsi="SimHei" w:eastAsia="黑体"/>
          <w:szCs w:val="21"/>
        </w:rPr>
        <w:t>4、要不时用“嗯”“是”“好的”表示聆听，明白对方意思后及时给予适当反馈。</w:t>
      </w:r>
    </w:p>
    <w:p>
      <w:pPr>
        <w:spacing w:line="540" w:lineRule="exact"/>
        <w:rPr>
          <w:rFonts w:hint="eastAsia" w:ascii="宋体" w:hAnsi="宋体"/>
          <w:szCs w:val="21"/>
        </w:rPr>
      </w:pPr>
      <w:r>
        <w:rPr>
          <w:rFonts w:hint="eastAsia" w:ascii="SimHei" w:hAnsi="SimHei" w:eastAsia="黑体"/>
          <w:szCs w:val="21"/>
        </w:rPr>
        <w:t>5、转电话不要心急，要耐心听，看是否转通，若转不通要给客户一个解释。</w:t>
      </w:r>
    </w:p>
    <w:p>
      <w:pPr>
        <w:spacing w:line="540" w:lineRule="exact"/>
        <w:rPr>
          <w:rFonts w:hint="eastAsia" w:ascii="宋体" w:hAnsi="宋体"/>
          <w:szCs w:val="21"/>
        </w:rPr>
      </w:pPr>
      <w:r>
        <w:rPr>
          <w:rFonts w:hint="eastAsia" w:ascii="SimHei" w:hAnsi="SimHei" w:eastAsia="黑体"/>
          <w:szCs w:val="21"/>
        </w:rPr>
        <w:t>6、通话声音轻柔、自然，音量适中，不要影响他人。</w:t>
      </w:r>
    </w:p>
    <w:p>
      <w:pPr>
        <w:spacing w:line="540" w:lineRule="exact"/>
        <w:ind w:left="315" w:hanging="315" w:hangingChars="150"/>
        <w:rPr>
          <w:rFonts w:hint="eastAsia" w:ascii="宋体" w:hAnsi="宋体"/>
          <w:szCs w:val="21"/>
        </w:rPr>
      </w:pPr>
      <w:r>
        <w:rPr>
          <w:rFonts w:hint="eastAsia" w:ascii="SimHei" w:hAnsi="SimHei" w:eastAsia="黑体"/>
          <w:szCs w:val="21"/>
        </w:rPr>
        <w:t>7、通话要干脆利索，直奔主题，切忌没话找话，说废话，接听电话时应注意控制语气、语态、语调，语</w:t>
      </w:r>
    </w:p>
    <w:p>
      <w:pPr>
        <w:spacing w:line="540" w:lineRule="exact"/>
        <w:ind w:left="315" w:hanging="315" w:hangingChars="150"/>
        <w:rPr>
          <w:rFonts w:hint="eastAsia" w:ascii="宋体" w:hAnsi="宋体"/>
          <w:spacing w:val="-14"/>
          <w:szCs w:val="21"/>
        </w:rPr>
      </w:pPr>
      <w:r>
        <w:rPr>
          <w:rFonts w:hint="eastAsia" w:ascii="SimHei" w:hAnsi="SimHei" w:eastAsia="黑体"/>
          <w:szCs w:val="21"/>
        </w:rPr>
        <w:t>言亲切、有礼、客气，真正做到“执行、高效、简洁”。</w:t>
      </w:r>
    </w:p>
    <w:p>
      <w:pPr>
        <w:numPr>
          <w:ilvl w:val="0"/>
          <w:numId w:val="5"/>
        </w:numPr>
        <w:spacing w:line="540" w:lineRule="exact"/>
        <w:ind w:left="315" w:hanging="315" w:hangingChars="150"/>
        <w:rPr>
          <w:rFonts w:hint="eastAsia" w:ascii="宋体" w:hAnsi="宋体"/>
          <w:szCs w:val="21"/>
        </w:rPr>
      </w:pPr>
      <w:r>
        <w:rPr>
          <w:rFonts w:ascii="SimHei" w:hAnsi="SimHei" w:eastAsia="黑体"/>
          <w:szCs w:val="21"/>
        </w:rPr>
        <w:t>在处理</w:t>
      </w:r>
      <w:r>
        <w:rPr>
          <w:rFonts w:hint="eastAsia" w:ascii="SimHei" w:hAnsi="SimHei" w:eastAsia="黑体"/>
          <w:szCs w:val="21"/>
        </w:rPr>
        <w:t>客户</w:t>
      </w:r>
      <w:r>
        <w:rPr>
          <w:rFonts w:ascii="SimHei" w:hAnsi="SimHei" w:eastAsia="黑体"/>
          <w:szCs w:val="21"/>
        </w:rPr>
        <w:t>投诉时，以倾听</w:t>
      </w:r>
      <w:r>
        <w:rPr>
          <w:rFonts w:hint="eastAsia" w:ascii="SimHei" w:hAnsi="SimHei" w:eastAsia="黑体"/>
          <w:szCs w:val="21"/>
        </w:rPr>
        <w:t>客户</w:t>
      </w:r>
      <w:r>
        <w:rPr>
          <w:rFonts w:ascii="SimHei" w:hAnsi="SimHei" w:eastAsia="黑体"/>
          <w:szCs w:val="21"/>
        </w:rPr>
        <w:t>抱怨的方式来稳定</w:t>
      </w:r>
      <w:r>
        <w:rPr>
          <w:rFonts w:hint="eastAsia" w:ascii="SimHei" w:hAnsi="SimHei" w:eastAsia="黑体"/>
          <w:szCs w:val="21"/>
        </w:rPr>
        <w:t>客户</w:t>
      </w:r>
      <w:r>
        <w:rPr>
          <w:rFonts w:ascii="SimHei" w:hAnsi="SimHei" w:eastAsia="黑体"/>
          <w:szCs w:val="21"/>
        </w:rPr>
        <w:t>情绪；并尽快将电话转接到有经验的</w:t>
      </w:r>
      <w:r>
        <w:rPr>
          <w:rFonts w:hint="eastAsia" w:ascii="SimHei" w:hAnsi="SimHei" w:eastAsia="黑体"/>
          <w:szCs w:val="21"/>
        </w:rPr>
        <w:t>同事</w:t>
      </w:r>
      <w:r>
        <w:rPr>
          <w:rFonts w:ascii="SimHei" w:hAnsi="SimHei" w:eastAsia="黑体"/>
          <w:szCs w:val="21"/>
        </w:rPr>
        <w:t>或</w:t>
      </w:r>
      <w:r>
        <w:rPr>
          <w:rFonts w:hint="eastAsia" w:ascii="SimHei" w:hAnsi="SimHei" w:eastAsia="黑体"/>
          <w:szCs w:val="21"/>
        </w:rPr>
        <w:t>主</w:t>
      </w:r>
    </w:p>
    <w:p>
      <w:pPr>
        <w:spacing w:line="540" w:lineRule="exact"/>
        <w:ind w:left="-315" w:leftChars="-150"/>
        <w:rPr>
          <w:rFonts w:hint="eastAsia" w:ascii="宋体" w:hAnsi="宋体"/>
          <w:szCs w:val="21"/>
        </w:rPr>
      </w:pPr>
      <w:r>
        <w:rPr>
          <w:rFonts w:hint="eastAsia" w:ascii="SimHei" w:hAnsi="SimHei" w:eastAsia="黑体"/>
          <w:szCs w:val="21"/>
        </w:rPr>
        <w:t xml:space="preserve">   管</w:t>
      </w:r>
      <w:r>
        <w:rPr>
          <w:rFonts w:ascii="SimHei" w:hAnsi="SimHei" w:eastAsia="黑体"/>
          <w:szCs w:val="21"/>
        </w:rPr>
        <w:t>来处理。</w:t>
      </w:r>
    </w:p>
    <w:p>
      <w:pPr>
        <w:numPr>
          <w:ilvl w:val="0"/>
          <w:numId w:val="5"/>
        </w:numPr>
        <w:spacing w:line="540" w:lineRule="exact"/>
        <w:ind w:left="315" w:hanging="315" w:hangingChars="150"/>
        <w:rPr>
          <w:rFonts w:hint="eastAsia" w:ascii="宋体" w:hAnsi="宋体"/>
          <w:szCs w:val="21"/>
        </w:rPr>
      </w:pPr>
      <w:r>
        <w:rPr>
          <w:rFonts w:ascii="SimHei" w:hAnsi="SimHei" w:eastAsia="黑体"/>
          <w:szCs w:val="21"/>
        </w:rPr>
        <w:t>节日电话</w:t>
      </w:r>
      <w:r>
        <w:rPr>
          <w:rFonts w:hint="eastAsia" w:ascii="SimHei" w:hAnsi="SimHei" w:eastAsia="黑体"/>
          <w:szCs w:val="21"/>
        </w:rPr>
        <w:t>要给客户以祝福，如：“</w:t>
      </w:r>
      <w:r>
        <w:rPr>
          <w:rFonts w:ascii="SimHei" w:hAnsi="SimHei" w:eastAsia="黑体"/>
          <w:szCs w:val="21"/>
        </w:rPr>
        <w:t>元旦快乐，欢迎</w:t>
      </w:r>
      <w:r>
        <w:rPr>
          <w:rFonts w:hint="eastAsia" w:ascii="SimHei" w:hAnsi="SimHei" w:eastAsia="黑体"/>
          <w:szCs w:val="21"/>
        </w:rPr>
        <w:t>致电······公司</w:t>
      </w:r>
      <w:r>
        <w:rPr>
          <w:rFonts w:ascii="SimHei" w:hAnsi="SimHei" w:eastAsia="黑体"/>
          <w:szCs w:val="21"/>
        </w:rPr>
        <w:t>”电话结束时</w:t>
      </w:r>
      <w:r>
        <w:rPr>
          <w:rFonts w:hint="eastAsia" w:ascii="SimHei" w:hAnsi="SimHei" w:eastAsia="黑体"/>
          <w:szCs w:val="21"/>
        </w:rPr>
        <w:t>“</w:t>
      </w:r>
      <w:r>
        <w:rPr>
          <w:rFonts w:ascii="SimHei" w:hAnsi="SimHei" w:eastAsia="黑体"/>
          <w:szCs w:val="21"/>
        </w:rPr>
        <w:t>再次祝您节日快乐</w:t>
      </w:r>
      <w:r>
        <w:rPr>
          <w:rFonts w:hint="eastAsia" w:ascii="SimHei" w:hAnsi="SimHei" w:eastAsia="黑体"/>
          <w:szCs w:val="21"/>
        </w:rPr>
        <w:t>！</w:t>
      </w:r>
    </w:p>
    <w:p>
      <w:pPr>
        <w:spacing w:line="540" w:lineRule="exact"/>
        <w:ind w:left="-315" w:leftChars="-150"/>
        <w:rPr>
          <w:rFonts w:hint="eastAsia" w:ascii="宋体" w:hAnsi="宋体"/>
          <w:szCs w:val="21"/>
        </w:rPr>
      </w:pPr>
      <w:r>
        <w:rPr>
          <w:rFonts w:hint="eastAsia" w:ascii="SimHei" w:hAnsi="SimHei" w:eastAsia="黑体"/>
          <w:szCs w:val="21"/>
        </w:rPr>
        <w:t xml:space="preserve">   </w:t>
      </w:r>
      <w:r>
        <w:rPr>
          <w:rFonts w:ascii="SimHei" w:hAnsi="SimHei" w:eastAsia="黑体"/>
          <w:szCs w:val="21"/>
        </w:rPr>
        <w:t>感谢您的来电</w:t>
      </w:r>
      <w:r>
        <w:rPr>
          <w:rFonts w:hint="eastAsia" w:ascii="SimHei" w:hAnsi="SimHei" w:eastAsia="黑体"/>
          <w:szCs w:val="21"/>
        </w:rPr>
        <w:t>，</w:t>
      </w:r>
      <w:r>
        <w:rPr>
          <w:rFonts w:ascii="SimHei" w:hAnsi="SimHei" w:eastAsia="黑体"/>
          <w:szCs w:val="21"/>
        </w:rPr>
        <w:t>再见</w:t>
      </w:r>
      <w:r>
        <w:rPr>
          <w:rFonts w:hint="eastAsia" w:ascii="SimHei" w:hAnsi="SimHei" w:eastAsia="黑体"/>
          <w:szCs w:val="21"/>
        </w:rPr>
        <w:t>！”</w:t>
      </w:r>
    </w:p>
    <w:p>
      <w:pPr>
        <w:tabs>
          <w:tab w:val="left" w:pos="3495"/>
        </w:tabs>
        <w:spacing w:line="540" w:lineRule="exact"/>
        <w:jc w:val="center"/>
        <w:rPr>
          <w:rFonts w:ascii="宋体" w:hAnsi="宋体"/>
          <w:b/>
          <w:szCs w:val="21"/>
        </w:rPr>
      </w:pPr>
      <w:r>
        <w:rPr>
          <w:rFonts w:hint="eastAsia" w:ascii="SimHei" w:hAnsi="SimHei" w:eastAsia="黑体"/>
          <w:b/>
          <w:szCs w:val="21"/>
        </w:rPr>
        <w:t>四、公司组织架构</w:t>
      </w:r>
    </w:p>
    <w:p>
      <w:pPr>
        <w:tabs>
          <w:tab w:val="left" w:pos="3495"/>
        </w:tabs>
        <w:spacing w:line="540" w:lineRule="exact"/>
        <w:rPr>
          <w:rFonts w:hint="eastAsia" w:ascii="宋体" w:hAnsi="宋体"/>
          <w:szCs w:val="21"/>
        </w:rPr>
      </w:pPr>
      <w:r>
        <w:rPr>
          <w:rFonts w:hint="eastAsia" w:ascii="SimHei" w:hAnsi="SimHei" w:eastAsia="黑体"/>
          <w:szCs w:val="21"/>
        </w:rPr>
        <w:t>1、绿草地公司组织架构的设立是为了方便工作和保证运作效率。</w:t>
      </w:r>
    </w:p>
    <w:p>
      <w:pPr>
        <w:tabs>
          <w:tab w:val="left" w:pos="3495"/>
        </w:tabs>
        <w:spacing w:line="540" w:lineRule="exact"/>
        <w:rPr>
          <w:rFonts w:hint="eastAsia" w:ascii="宋体" w:hAnsi="宋体"/>
          <w:szCs w:val="21"/>
        </w:rPr>
      </w:pPr>
      <w:r>
        <w:rPr>
          <w:rFonts w:hint="eastAsia" w:ascii="SimHei" w:hAnsi="SimHei" w:eastAsia="黑体"/>
          <w:szCs w:val="21"/>
        </w:rPr>
        <w:t>2、为适应工作需要，我们的组织架构会不断精简与更新，尽量使组织架构简化、合理，保证工作效率。</w:t>
      </w:r>
    </w:p>
    <w:p>
      <w:pPr>
        <w:spacing w:line="540" w:lineRule="exact"/>
        <w:rPr>
          <w:rFonts w:hint="eastAsia" w:ascii="宋体" w:hAnsi="宋体"/>
          <w:szCs w:val="21"/>
        </w:rPr>
      </w:pPr>
      <w:r>
        <w:rPr>
          <w:rFonts w:hint="eastAsia" w:ascii="SimHei" w:hAnsi="SimHei" w:eastAsia="黑体"/>
          <w:szCs w:val="21"/>
        </w:rPr>
        <w:t>3、公司组织架构图请参阅附件。</w:t>
      </w:r>
    </w:p>
    <w:p>
      <w:pPr>
        <w:spacing w:line="540" w:lineRule="exact"/>
        <w:rPr>
          <w:rFonts w:hint="eastAsia" w:ascii="宋体" w:hAnsi="宋体"/>
          <w:b/>
          <w:szCs w:val="21"/>
        </w:rPr>
      </w:pPr>
    </w:p>
    <w:p>
      <w:pPr>
        <w:spacing w:line="540" w:lineRule="exact"/>
        <w:jc w:val="center"/>
        <w:rPr>
          <w:rFonts w:hint="eastAsia" w:ascii="宋体" w:hAnsi="宋体"/>
          <w:b/>
          <w:szCs w:val="21"/>
        </w:rPr>
      </w:pPr>
      <w:r>
        <w:rPr>
          <w:rFonts w:hint="eastAsia" w:ascii="SimHei" w:hAnsi="SimHei" w:eastAsia="黑体"/>
          <w:b/>
          <w:szCs w:val="21"/>
        </w:rPr>
        <w:t>五、人力资源管理</w:t>
      </w:r>
    </w:p>
    <w:p>
      <w:pPr>
        <w:spacing w:line="540" w:lineRule="exact"/>
        <w:rPr>
          <w:rFonts w:hint="eastAsia" w:ascii="宋体" w:hAnsi="宋体"/>
          <w:b/>
          <w:szCs w:val="21"/>
        </w:rPr>
      </w:pPr>
      <w:r>
        <w:rPr>
          <w:rFonts w:hint="eastAsia" w:ascii="SimHei" w:hAnsi="SimHei" w:eastAsia="黑体"/>
          <w:b/>
          <w:szCs w:val="21"/>
        </w:rPr>
        <w:t>（一）人才理念</w:t>
      </w:r>
    </w:p>
    <w:p>
      <w:pPr>
        <w:spacing w:line="540" w:lineRule="exact"/>
        <w:rPr>
          <w:rFonts w:hint="eastAsia" w:ascii="宋体" w:hAnsi="宋体"/>
          <w:szCs w:val="21"/>
        </w:rPr>
      </w:pPr>
      <w:r>
        <w:rPr>
          <w:rFonts w:hint="eastAsia" w:ascii="SimHei" w:hAnsi="SimHei" w:eastAsia="黑体"/>
          <w:szCs w:val="21"/>
        </w:rPr>
        <w:t xml:space="preserve">    公司牢固树立“人才是企业的第一资本，是企业发展的最终动力”的理念，实施人才兴企战略，高度重视各级人才的管理培训工作，构筑未来人才竞争优势。</w:t>
      </w:r>
    </w:p>
    <w:p>
      <w:pPr>
        <w:spacing w:line="540" w:lineRule="exact"/>
        <w:ind w:firstLine="420" w:firstLineChars="200"/>
        <w:rPr>
          <w:rFonts w:hint="eastAsia" w:ascii="宋体" w:hAnsi="宋体"/>
          <w:szCs w:val="21"/>
        </w:rPr>
      </w:pPr>
      <w:r>
        <w:rPr>
          <w:rFonts w:hint="eastAsia" w:ascii="SimHei" w:hAnsi="SimHei" w:eastAsia="黑体"/>
          <w:szCs w:val="21"/>
        </w:rPr>
        <w:t>人才是核心竞争力，以人为本是我们的核心理念。我们把人视为公司的第一资本，是公司最宝贵的财富。重视人才并重视培养和发展人才是我们公司不断进步的原因，也是我们未来事业成功的关键。公司不断完善考核体系以更有效地帮助员工改进工作，同时员工还会得到很多培训机会，我们致力于为每一位员工提供个人成长与职业发展的规划辅导。</w:t>
      </w:r>
      <w:bookmarkStart w:id="0" w:name="_Toc18912696"/>
      <w:bookmarkEnd w:id="0"/>
    </w:p>
    <w:p>
      <w:pPr>
        <w:spacing w:line="540" w:lineRule="exact"/>
        <w:rPr>
          <w:rFonts w:hint="eastAsia" w:ascii="宋体" w:hAnsi="宋体"/>
          <w:b/>
          <w:szCs w:val="21"/>
        </w:rPr>
      </w:pPr>
      <w:r>
        <w:rPr>
          <w:rFonts w:hint="eastAsia" w:ascii="SimHei" w:hAnsi="SimHei" w:eastAsia="黑体"/>
          <w:b/>
          <w:szCs w:val="21"/>
        </w:rPr>
        <w:t>（二）用人原则</w:t>
      </w:r>
    </w:p>
    <w:p>
      <w:pPr>
        <w:spacing w:line="540" w:lineRule="exact"/>
        <w:rPr>
          <w:rFonts w:hint="eastAsia" w:ascii="宋体" w:hAnsi="宋体"/>
          <w:szCs w:val="21"/>
        </w:rPr>
      </w:pPr>
      <w:r>
        <w:rPr>
          <w:rFonts w:hint="eastAsia" w:ascii="SimHei" w:hAnsi="SimHei" w:eastAsia="黑体"/>
          <w:szCs w:val="21"/>
        </w:rPr>
        <w:t>1.知人：了解人、理解人、尊重人，不但知人之表，更要知人之潜力。</w:t>
      </w:r>
    </w:p>
    <w:p>
      <w:pPr>
        <w:spacing w:line="540" w:lineRule="exact"/>
        <w:rPr>
          <w:rFonts w:hint="eastAsia" w:ascii="宋体" w:hAnsi="宋体"/>
          <w:szCs w:val="21"/>
        </w:rPr>
      </w:pPr>
      <w:r>
        <w:rPr>
          <w:rFonts w:hint="eastAsia" w:ascii="SimHei" w:hAnsi="SimHei" w:eastAsia="黑体"/>
          <w:szCs w:val="21"/>
        </w:rPr>
        <w:t>2.容人：创造宽松环境，使人心情舒畅，不求全责备，允许改进自律。</w:t>
      </w:r>
    </w:p>
    <w:p>
      <w:pPr>
        <w:spacing w:line="540" w:lineRule="exact"/>
        <w:rPr>
          <w:rFonts w:hint="eastAsia" w:ascii="宋体" w:hAnsi="宋体"/>
          <w:szCs w:val="21"/>
        </w:rPr>
      </w:pPr>
      <w:r>
        <w:rPr>
          <w:rFonts w:hint="eastAsia" w:ascii="SimHei" w:hAnsi="SimHei" w:eastAsia="黑体"/>
          <w:szCs w:val="21"/>
        </w:rPr>
        <w:t>3.用人：为每个员工提供施展才能的舞台，创造学习、发展、升迁的机会。</w:t>
      </w:r>
    </w:p>
    <w:p>
      <w:pPr>
        <w:spacing w:line="540" w:lineRule="exact"/>
        <w:ind w:left="420" w:hanging="420" w:hangingChars="200"/>
        <w:rPr>
          <w:rFonts w:hint="eastAsia" w:ascii="宋体" w:hAnsi="宋体"/>
          <w:szCs w:val="21"/>
        </w:rPr>
      </w:pPr>
      <w:r>
        <w:rPr>
          <w:rFonts w:hint="eastAsia" w:ascii="SimHei" w:hAnsi="SimHei" w:eastAsia="黑体"/>
          <w:szCs w:val="21"/>
        </w:rPr>
        <w:t>4.做人：以诚相待，与人为善，理解人、体谅人，不搞内耗，敬业乐业、忠于职守，以公司为家，与公司</w:t>
      </w:r>
    </w:p>
    <w:p>
      <w:pPr>
        <w:spacing w:line="540" w:lineRule="exact"/>
        <w:rPr>
          <w:rFonts w:hint="eastAsia" w:ascii="宋体" w:hAnsi="宋体"/>
          <w:szCs w:val="21"/>
        </w:rPr>
      </w:pPr>
      <w:r>
        <w:rPr>
          <w:rFonts w:hint="eastAsia" w:ascii="SimHei" w:hAnsi="SimHei" w:eastAsia="黑体"/>
          <w:szCs w:val="21"/>
        </w:rPr>
        <w:t>共荣辱。</w:t>
      </w:r>
    </w:p>
    <w:p>
      <w:pPr>
        <w:spacing w:line="540" w:lineRule="exact"/>
        <w:rPr>
          <w:rFonts w:hint="eastAsia" w:ascii="宋体" w:hAnsi="宋体"/>
          <w:b/>
          <w:szCs w:val="21"/>
        </w:rPr>
      </w:pPr>
      <w:r>
        <w:rPr>
          <w:rFonts w:hint="eastAsia" w:ascii="SimHei" w:hAnsi="SimHei" w:eastAsia="黑体"/>
          <w:b/>
          <w:szCs w:val="21"/>
        </w:rPr>
        <w:t>（三）员工团队的构成：</w:t>
      </w:r>
    </w:p>
    <w:p>
      <w:pPr>
        <w:spacing w:line="540" w:lineRule="exact"/>
        <w:rPr>
          <w:rFonts w:hint="eastAsia" w:ascii="宋体" w:hAnsi="宋体"/>
          <w:szCs w:val="21"/>
        </w:rPr>
      </w:pPr>
      <w:r>
        <w:rPr>
          <w:rFonts w:hint="eastAsia" w:ascii="SimHei" w:hAnsi="SimHei" w:eastAsia="黑体"/>
          <w:szCs w:val="21"/>
        </w:rPr>
        <w:t>1.我们的团队成员按工作性质与岗位分为职员级和工人级两大类，合称“员工”。我们给予各级员工适当的职权，以便其能够完成工作、创造好业绩。</w:t>
      </w:r>
    </w:p>
    <w:p>
      <w:pPr>
        <w:spacing w:line="540" w:lineRule="exact"/>
        <w:rPr>
          <w:rFonts w:hint="eastAsia" w:ascii="宋体" w:hAnsi="宋体"/>
          <w:szCs w:val="21"/>
        </w:rPr>
      </w:pPr>
      <w:r>
        <w:rPr>
          <w:rFonts w:hint="eastAsia" w:ascii="SimHei" w:hAnsi="SimHei" w:eastAsia="黑体"/>
          <w:szCs w:val="21"/>
        </w:rPr>
        <w:t>工人级员工：包括生产线工人、品质检验员、仓管员、组长及其他工人。</w:t>
      </w:r>
    </w:p>
    <w:p>
      <w:pPr>
        <w:spacing w:line="540" w:lineRule="exact"/>
        <w:rPr>
          <w:rFonts w:hint="eastAsia" w:ascii="宋体" w:hAnsi="宋体"/>
          <w:szCs w:val="21"/>
        </w:rPr>
      </w:pPr>
      <w:r>
        <w:rPr>
          <w:rFonts w:hint="eastAsia" w:ascii="SimHei" w:hAnsi="SimHei" w:eastAsia="黑体"/>
          <w:szCs w:val="21"/>
        </w:rPr>
        <w:t>职员级员工分为如下三类：</w:t>
      </w:r>
    </w:p>
    <w:p>
      <w:pPr>
        <w:spacing w:line="540" w:lineRule="exact"/>
        <w:ind w:firstLine="420" w:firstLineChars="200"/>
        <w:rPr>
          <w:rFonts w:hint="eastAsia" w:ascii="宋体" w:hAnsi="宋体"/>
          <w:szCs w:val="21"/>
        </w:rPr>
      </w:pPr>
      <w:r>
        <w:rPr>
          <w:rFonts w:hint="eastAsia" w:ascii="SimHei" w:hAnsi="SimHei" w:eastAsia="黑体"/>
          <w:szCs w:val="21"/>
        </w:rPr>
        <w:t>技术员、文员级员工：包括技术员、仓管员、文员等；</w:t>
      </w:r>
    </w:p>
    <w:p>
      <w:pPr>
        <w:spacing w:line="540" w:lineRule="exact"/>
        <w:ind w:firstLine="420" w:firstLineChars="200"/>
        <w:rPr>
          <w:rFonts w:hint="eastAsia" w:ascii="宋体" w:hAnsi="宋体"/>
          <w:szCs w:val="21"/>
        </w:rPr>
      </w:pPr>
      <w:r>
        <w:rPr>
          <w:rFonts w:hint="eastAsia" w:ascii="SimHei" w:hAnsi="SimHei" w:eastAsia="黑体"/>
          <w:szCs w:val="21"/>
        </w:rPr>
        <w:t>工程师、主管级员工：除工人级、技术员、文员级和经理级以外的员工。如市场、研发、技术、工程、生产、采购、物控、报关、财务、行政人事等部门的员工。</w:t>
      </w:r>
    </w:p>
    <w:p>
      <w:pPr>
        <w:spacing w:line="540" w:lineRule="exact"/>
        <w:ind w:firstLine="420" w:firstLineChars="200"/>
        <w:rPr>
          <w:rFonts w:hint="eastAsia" w:ascii="宋体" w:hAnsi="宋体"/>
          <w:szCs w:val="21"/>
        </w:rPr>
      </w:pPr>
      <w:r>
        <w:rPr>
          <w:rFonts w:hint="eastAsia" w:ascii="SimHei" w:hAnsi="SimHei" w:eastAsia="黑体"/>
          <w:szCs w:val="21"/>
        </w:rPr>
        <w:t>经理级员工：经理、享受经理级待遇的员工。</w:t>
      </w:r>
    </w:p>
    <w:p>
      <w:pPr>
        <w:spacing w:line="540" w:lineRule="exact"/>
        <w:ind w:left="420" w:hanging="420" w:hangingChars="200"/>
        <w:rPr>
          <w:rFonts w:hint="eastAsia" w:ascii="宋体" w:hAnsi="宋体"/>
          <w:b/>
          <w:szCs w:val="21"/>
        </w:rPr>
      </w:pPr>
      <w:r>
        <w:rPr>
          <w:rFonts w:hint="eastAsia" w:ascii="SimHei" w:hAnsi="SimHei" w:eastAsia="黑体"/>
          <w:b/>
          <w:szCs w:val="21"/>
        </w:rPr>
        <w:t>（四）招聘与录用</w:t>
      </w:r>
    </w:p>
    <w:p>
      <w:pPr>
        <w:pStyle w:val="4"/>
        <w:spacing w:line="540" w:lineRule="exact"/>
        <w:ind w:firstLine="0"/>
        <w:rPr>
          <w:rFonts w:hint="eastAsia" w:ascii="宋体" w:hAnsi="宋体"/>
          <w:sz w:val="21"/>
          <w:szCs w:val="21"/>
        </w:rPr>
      </w:pPr>
      <w:r>
        <w:rPr>
          <w:rFonts w:hint="eastAsia" w:ascii="SimHei" w:hAnsi="SimHei" w:eastAsia="黑体"/>
          <w:sz w:val="21"/>
          <w:szCs w:val="21"/>
        </w:rPr>
        <w:t>1.招聘原则</w:t>
      </w:r>
    </w:p>
    <w:p>
      <w:pPr>
        <w:pStyle w:val="4"/>
        <w:spacing w:line="540" w:lineRule="exact"/>
        <w:ind w:firstLine="0"/>
        <w:rPr>
          <w:rFonts w:hint="eastAsia" w:ascii="宋体" w:hAnsi="宋体"/>
          <w:sz w:val="21"/>
          <w:szCs w:val="21"/>
        </w:rPr>
      </w:pPr>
      <w:r>
        <w:rPr>
          <w:rFonts w:hint="eastAsia" w:ascii="SimHei" w:hAnsi="SimHei" w:eastAsia="黑体"/>
          <w:sz w:val="21"/>
          <w:szCs w:val="21"/>
        </w:rPr>
        <w:t>公开招聘，公平竞争，全面考核，择优录用。</w:t>
      </w:r>
    </w:p>
    <w:p>
      <w:pPr>
        <w:pStyle w:val="4"/>
        <w:spacing w:line="540" w:lineRule="exact"/>
        <w:ind w:firstLine="0"/>
        <w:rPr>
          <w:rFonts w:hint="eastAsia" w:ascii="宋体" w:hAnsi="宋体"/>
          <w:sz w:val="21"/>
          <w:szCs w:val="21"/>
        </w:rPr>
      </w:pPr>
      <w:r>
        <w:rPr>
          <w:rFonts w:hint="eastAsia" w:ascii="SimHei" w:hAnsi="SimHei" w:eastAsia="黑体"/>
          <w:sz w:val="21"/>
          <w:szCs w:val="21"/>
        </w:rPr>
        <w:t>招聘渠道：采用内部调动、内部晋升、员工推荐、社会公开招聘、校园招聘、媒体招聘等。</w:t>
      </w:r>
    </w:p>
    <w:p>
      <w:pPr>
        <w:spacing w:line="540" w:lineRule="exact"/>
        <w:rPr>
          <w:rFonts w:hint="eastAsia" w:ascii="宋体" w:hAnsi="宋体"/>
          <w:szCs w:val="21"/>
        </w:rPr>
      </w:pPr>
      <w:r>
        <w:rPr>
          <w:rFonts w:hint="eastAsia" w:ascii="SimHei" w:hAnsi="SimHei" w:eastAsia="黑体"/>
          <w:szCs w:val="21"/>
        </w:rPr>
        <w:t>人才选拔标准与回避制度</w:t>
      </w:r>
    </w:p>
    <w:p>
      <w:pPr>
        <w:spacing w:line="540" w:lineRule="exact"/>
        <w:ind w:firstLine="420" w:firstLineChars="200"/>
        <w:rPr>
          <w:rFonts w:hint="eastAsia" w:ascii="宋体" w:hAnsi="宋体"/>
          <w:szCs w:val="21"/>
        </w:rPr>
      </w:pPr>
      <w:r>
        <w:rPr>
          <w:rFonts w:hint="eastAsia" w:ascii="SimHei" w:hAnsi="SimHei" w:eastAsia="黑体"/>
          <w:szCs w:val="21"/>
        </w:rPr>
        <w:t>德才兼备、合适便是人才，合适就是三维匹配：第一，个人的品行、价值观、动机等与公司的企业文化相匹配；第二，个人的职业规划、期望要求与公司能提供的空间、待遇相匹配；第三，个人的知识、技能、经验与岗位任职要求相匹配。</w:t>
      </w:r>
    </w:p>
    <w:p>
      <w:pPr>
        <w:spacing w:line="540" w:lineRule="exact"/>
        <w:ind w:firstLine="420" w:firstLineChars="200"/>
        <w:rPr>
          <w:rFonts w:hint="eastAsia" w:ascii="宋体" w:hAnsi="宋体"/>
          <w:szCs w:val="21"/>
        </w:rPr>
      </w:pPr>
      <w:r>
        <w:rPr>
          <w:rFonts w:hint="eastAsia" w:ascii="SimHei" w:hAnsi="SimHei" w:eastAsia="黑体"/>
          <w:szCs w:val="21"/>
        </w:rPr>
        <w:t>内部竞聘遵照</w:t>
      </w:r>
      <w:r>
        <w:rPr>
          <w:rFonts w:hint="eastAsia" w:ascii="SimHei" w:hAnsi="SimHei" w:cs="宋体" w:eastAsia="黑体"/>
          <w:kern w:val="0"/>
          <w:szCs w:val="21"/>
        </w:rPr>
        <w:t>“公开、平等、、择优”的原则</w:t>
      </w:r>
      <w:r>
        <w:rPr>
          <w:rFonts w:hint="eastAsia" w:ascii="SimHei" w:hAnsi="SimHei" w:eastAsia="黑体"/>
          <w:szCs w:val="21"/>
        </w:rPr>
        <w:t>，由行政人事部统筹临时组成“考评小组”统一标准进行人才选拔（一般由部门经理、骨干组成），凡系竞聘者的配偶、亲属、特殊关系的，应主动申请回避，不得担任考官。</w:t>
      </w:r>
    </w:p>
    <w:p>
      <w:pPr>
        <w:pStyle w:val="4"/>
        <w:spacing w:line="540" w:lineRule="exact"/>
        <w:ind w:firstLine="0"/>
        <w:rPr>
          <w:rFonts w:hint="eastAsia" w:ascii="宋体" w:hAnsi="宋体"/>
          <w:sz w:val="21"/>
          <w:szCs w:val="21"/>
        </w:rPr>
      </w:pPr>
      <w:r>
        <w:rPr>
          <w:rFonts w:hint="eastAsia" w:ascii="SimHei" w:hAnsi="SimHei" w:eastAsia="黑体"/>
          <w:sz w:val="21"/>
          <w:szCs w:val="21"/>
        </w:rPr>
        <w:t>2.招聘基本条件</w:t>
      </w:r>
    </w:p>
    <w:p>
      <w:pPr>
        <w:spacing w:line="540" w:lineRule="exact"/>
        <w:rPr>
          <w:rFonts w:hint="eastAsia" w:ascii="宋体" w:hAnsi="宋体"/>
          <w:szCs w:val="21"/>
        </w:rPr>
      </w:pPr>
      <w:r>
        <w:rPr>
          <w:rFonts w:hint="eastAsia" w:ascii="SimHei" w:hAnsi="SimHei" w:eastAsia="黑体"/>
          <w:szCs w:val="21"/>
        </w:rPr>
        <w:t>公司实行量才适用原则，各种工种与职位都应有明确的《岗位说明书》</w:t>
      </w:r>
    </w:p>
    <w:p>
      <w:pPr>
        <w:spacing w:line="540" w:lineRule="exact"/>
        <w:rPr>
          <w:rFonts w:hint="eastAsia" w:ascii="宋体" w:hAnsi="宋体"/>
          <w:szCs w:val="21"/>
        </w:rPr>
      </w:pPr>
      <w:r>
        <w:rPr>
          <w:rFonts w:hint="eastAsia" w:ascii="SimHei" w:hAnsi="SimHei" w:eastAsia="黑体"/>
          <w:szCs w:val="21"/>
        </w:rPr>
        <w:t>基本条件：</w:t>
      </w:r>
    </w:p>
    <w:p>
      <w:pPr>
        <w:spacing w:line="540" w:lineRule="exact"/>
        <w:rPr>
          <w:rFonts w:hint="eastAsia" w:ascii="宋体" w:hAnsi="宋体"/>
          <w:szCs w:val="21"/>
        </w:rPr>
      </w:pPr>
      <w:r>
        <w:rPr>
          <w:rFonts w:hint="eastAsia" w:ascii="SimHei" w:hAnsi="SimHei" w:eastAsia="黑体"/>
          <w:szCs w:val="21"/>
        </w:rPr>
        <w:t>年满18周岁，身体健康、非</w:t>
      </w:r>
      <w:r>
        <w:rPr>
          <w:rFonts w:hint="eastAsia" w:ascii="SimHei" w:hAnsi="SimHei" w:eastAsia="黑体"/>
          <w:szCs w:val="21"/>
          <w:u w:val="single"/>
        </w:rPr>
        <w:t>服役服刑</w:t>
      </w:r>
      <w:r>
        <w:rPr>
          <w:rFonts w:hint="eastAsia" w:ascii="SimHei" w:hAnsi="SimHei" w:eastAsia="黑体"/>
          <w:szCs w:val="21"/>
        </w:rPr>
        <w:t>（现役或服刑）人员。</w:t>
      </w:r>
    </w:p>
    <w:p>
      <w:pPr>
        <w:spacing w:line="540" w:lineRule="exact"/>
        <w:rPr>
          <w:rFonts w:hint="eastAsia" w:ascii="宋体" w:hAnsi="宋体"/>
          <w:szCs w:val="21"/>
        </w:rPr>
      </w:pPr>
      <w:r>
        <w:rPr>
          <w:rFonts w:hint="eastAsia" w:ascii="SimHei" w:hAnsi="SimHei" w:eastAsia="黑体"/>
          <w:szCs w:val="21"/>
        </w:rPr>
        <w:t>证件、学历证等证件真实有效。</w:t>
      </w:r>
    </w:p>
    <w:p>
      <w:pPr>
        <w:spacing w:line="540" w:lineRule="exact"/>
        <w:rPr>
          <w:rFonts w:hint="eastAsia" w:ascii="宋体" w:hAnsi="宋体"/>
          <w:szCs w:val="21"/>
        </w:rPr>
      </w:pPr>
      <w:r>
        <w:rPr>
          <w:rFonts w:hint="eastAsia" w:ascii="SimHei" w:hAnsi="SimHei" w:eastAsia="黑体"/>
          <w:szCs w:val="21"/>
        </w:rPr>
        <w:t>文化水平达到公司相应职位的最低标准。</w:t>
      </w:r>
    </w:p>
    <w:p>
      <w:pPr>
        <w:spacing w:line="540" w:lineRule="exact"/>
        <w:rPr>
          <w:rFonts w:hint="eastAsia" w:ascii="宋体" w:hAnsi="宋体"/>
          <w:szCs w:val="21"/>
        </w:rPr>
      </w:pPr>
      <w:r>
        <w:rPr>
          <w:rFonts w:hint="eastAsia" w:ascii="SimHei" w:hAnsi="SimHei" w:eastAsia="黑体"/>
          <w:szCs w:val="21"/>
        </w:rPr>
        <w:t>具有相应职位所需的最基本技能及经验。</w:t>
      </w:r>
    </w:p>
    <w:p>
      <w:pPr>
        <w:spacing w:line="540" w:lineRule="exact"/>
        <w:rPr>
          <w:rFonts w:hint="eastAsia" w:ascii="宋体" w:hAnsi="宋体"/>
          <w:szCs w:val="21"/>
        </w:rPr>
      </w:pPr>
      <w:r>
        <w:rPr>
          <w:rFonts w:hint="eastAsia" w:ascii="SimHei" w:hAnsi="SimHei" w:eastAsia="黑体"/>
          <w:szCs w:val="21"/>
        </w:rPr>
        <w:t>具有一定的培养及发展潜力。</w:t>
      </w:r>
    </w:p>
    <w:p>
      <w:pPr>
        <w:spacing w:line="540" w:lineRule="exact"/>
        <w:rPr>
          <w:rFonts w:hint="eastAsia" w:ascii="宋体" w:hAnsi="宋体"/>
          <w:szCs w:val="21"/>
        </w:rPr>
      </w:pPr>
      <w:r>
        <w:rPr>
          <w:rFonts w:hint="eastAsia" w:ascii="SimHei" w:hAnsi="SimHei" w:eastAsia="黑体"/>
          <w:szCs w:val="21"/>
        </w:rPr>
        <w:t>认同本公司文化。</w:t>
      </w:r>
    </w:p>
    <w:p>
      <w:pPr>
        <w:spacing w:line="540" w:lineRule="exact"/>
        <w:rPr>
          <w:rFonts w:hint="eastAsia" w:ascii="宋体" w:hAnsi="宋体"/>
          <w:szCs w:val="21"/>
        </w:rPr>
      </w:pPr>
      <w:r>
        <w:rPr>
          <w:rFonts w:hint="eastAsia" w:ascii="SimHei" w:hAnsi="SimHei" w:eastAsia="黑体"/>
          <w:szCs w:val="21"/>
        </w:rPr>
        <w:t>与其他公司不存在雇佣关系。</w:t>
      </w:r>
    </w:p>
    <w:p>
      <w:pPr>
        <w:pStyle w:val="4"/>
        <w:spacing w:line="540" w:lineRule="exact"/>
        <w:ind w:firstLine="0"/>
        <w:rPr>
          <w:rFonts w:hint="eastAsia" w:ascii="宋体" w:hAnsi="宋体"/>
          <w:sz w:val="21"/>
          <w:szCs w:val="21"/>
        </w:rPr>
      </w:pPr>
      <w:r>
        <w:rPr>
          <w:rFonts w:hint="eastAsia" w:ascii="SimHei" w:hAnsi="SimHei" w:eastAsia="黑体"/>
          <w:sz w:val="21"/>
          <w:szCs w:val="21"/>
        </w:rPr>
        <w:t>3.招聘程序</w:t>
      </w:r>
    </w:p>
    <w:p>
      <w:pPr>
        <w:spacing w:line="540" w:lineRule="exact"/>
        <w:rPr>
          <w:rFonts w:hint="eastAsia" w:ascii="宋体" w:hAnsi="宋体"/>
          <w:szCs w:val="21"/>
        </w:rPr>
      </w:pPr>
      <w:r>
        <w:rPr>
          <w:rFonts w:hint="eastAsia" w:ascii="SimHei" w:hAnsi="SimHei" w:eastAsia="黑体"/>
          <w:szCs w:val="21"/>
        </w:rPr>
        <w:t>招聘申请的具体审批人见下表：</w:t>
      </w:r>
    </w:p>
    <w:tbl>
      <w:tblPr>
        <w:tblStyle w:val="12"/>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1233"/>
        <w:gridCol w:w="1687"/>
        <w:gridCol w:w="142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trPr>
        <w:tc>
          <w:tcPr>
            <w:tcW w:w="1610" w:type="dxa"/>
            <w:tcBorders>
              <w:tl2br w:val="single" w:color="auto" w:sz="4" w:space="0"/>
            </w:tcBorders>
            <w:vAlign w:val="center"/>
          </w:tcPr>
          <w:p>
            <w:pPr>
              <w:spacing w:line="540" w:lineRule="exact"/>
              <w:rPr>
                <w:rFonts w:hint="eastAsia" w:ascii="宋体" w:hAnsi="宋体"/>
                <w:szCs w:val="21"/>
              </w:rPr>
            </w:pPr>
            <w:r>
              <w:rPr>
                <w:rFonts w:hint="eastAsia" w:ascii="SimHei" w:hAnsi="SimHei" w:eastAsia="黑体"/>
                <w:szCs w:val="21"/>
              </w:rPr>
              <w:t>职位     审批</w:t>
            </w:r>
          </w:p>
        </w:tc>
        <w:tc>
          <w:tcPr>
            <w:tcW w:w="1233" w:type="dxa"/>
            <w:vAlign w:val="center"/>
          </w:tcPr>
          <w:p>
            <w:pPr>
              <w:spacing w:line="540" w:lineRule="exact"/>
              <w:jc w:val="center"/>
              <w:rPr>
                <w:rFonts w:hint="eastAsia" w:ascii="宋体" w:hAnsi="宋体"/>
                <w:szCs w:val="21"/>
              </w:rPr>
            </w:pPr>
            <w:r>
              <w:rPr>
                <w:rFonts w:hint="eastAsia" w:ascii="SimHei" w:hAnsi="SimHei" w:eastAsia="黑体"/>
                <w:szCs w:val="21"/>
              </w:rPr>
              <w:t>部门经理</w:t>
            </w:r>
          </w:p>
        </w:tc>
        <w:tc>
          <w:tcPr>
            <w:tcW w:w="1687" w:type="dxa"/>
            <w:vAlign w:val="center"/>
          </w:tcPr>
          <w:p>
            <w:pPr>
              <w:spacing w:line="540" w:lineRule="exact"/>
              <w:jc w:val="center"/>
              <w:rPr>
                <w:rFonts w:hint="eastAsia" w:ascii="宋体" w:hAnsi="宋体"/>
                <w:szCs w:val="21"/>
              </w:rPr>
            </w:pPr>
            <w:r>
              <w:rPr>
                <w:rFonts w:hint="eastAsia" w:ascii="SimHei" w:hAnsi="SimHei" w:eastAsia="黑体"/>
                <w:szCs w:val="21"/>
              </w:rPr>
              <w:t>行政人事部经理</w:t>
            </w:r>
          </w:p>
        </w:tc>
        <w:tc>
          <w:tcPr>
            <w:tcW w:w="1425" w:type="dxa"/>
            <w:vAlign w:val="center"/>
          </w:tcPr>
          <w:p>
            <w:pPr>
              <w:pStyle w:val="9"/>
              <w:spacing w:line="540" w:lineRule="exact"/>
              <w:rPr>
                <w:rFonts w:hint="eastAsia" w:ascii="宋体" w:hAnsi="宋体"/>
                <w:b w:val="0"/>
                <w:sz w:val="21"/>
                <w:szCs w:val="21"/>
                <w:lang w:val="en-US" w:eastAsia="zh-CN"/>
              </w:rPr>
            </w:pPr>
            <w:r>
              <w:rPr>
                <w:rFonts w:hint="eastAsia" w:ascii="SimHei" w:hAnsi="SimHei" w:eastAsia="黑体"/>
                <w:b w:val="0"/>
                <w:sz w:val="21"/>
                <w:szCs w:val="21"/>
                <w:lang w:val="en-US" w:eastAsia="zh-CN"/>
              </w:rPr>
              <w:t>总经理</w:t>
            </w:r>
          </w:p>
        </w:tc>
        <w:tc>
          <w:tcPr>
            <w:tcW w:w="1260" w:type="dxa"/>
            <w:vAlign w:val="center"/>
          </w:tcPr>
          <w:p>
            <w:pPr>
              <w:pStyle w:val="9"/>
              <w:spacing w:line="540" w:lineRule="exact"/>
              <w:rPr>
                <w:rFonts w:hint="eastAsia" w:ascii="宋体" w:hAnsi="宋体"/>
                <w:b w:val="0"/>
                <w:sz w:val="21"/>
                <w:szCs w:val="21"/>
                <w:lang w:val="en-US" w:eastAsia="zh-CN"/>
              </w:rPr>
            </w:pPr>
            <w:r>
              <w:rPr>
                <w:rFonts w:hint="eastAsia" w:ascii="SimHei" w:hAnsi="SimHei" w:eastAsia="黑体"/>
                <w:b w:val="0"/>
                <w:sz w:val="21"/>
                <w:szCs w:val="21"/>
                <w:lang w:val="en-US" w:eastAsia="zh-CN"/>
              </w:rPr>
              <w:t>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trPr>
        <w:tc>
          <w:tcPr>
            <w:tcW w:w="1610" w:type="dxa"/>
            <w:vAlign w:val="center"/>
          </w:tcPr>
          <w:p>
            <w:pPr>
              <w:pStyle w:val="7"/>
              <w:pBdr>
                <w:bottom w:val="none" w:color="auto" w:sz="0" w:space="0"/>
              </w:pBdr>
              <w:tabs>
                <w:tab w:val="clear" w:pos="4153"/>
                <w:tab w:val="clear" w:pos="8306"/>
              </w:tabs>
              <w:snapToGrid/>
              <w:spacing w:line="540" w:lineRule="exact"/>
              <w:rPr>
                <w:rFonts w:hint="eastAsia" w:ascii="宋体" w:hAnsi="宋体"/>
                <w:sz w:val="21"/>
                <w:szCs w:val="21"/>
              </w:rPr>
            </w:pPr>
            <w:r>
              <w:rPr>
                <w:rFonts w:hint="eastAsia" w:ascii="SimHei" w:hAnsi="SimHei" w:eastAsia="黑体"/>
                <w:sz w:val="21"/>
                <w:szCs w:val="21"/>
              </w:rPr>
              <w:t>经理级</w:t>
            </w:r>
          </w:p>
        </w:tc>
        <w:tc>
          <w:tcPr>
            <w:tcW w:w="1233" w:type="dxa"/>
            <w:vAlign w:val="center"/>
          </w:tcPr>
          <w:p>
            <w:pPr>
              <w:spacing w:line="540" w:lineRule="exact"/>
              <w:jc w:val="center"/>
              <w:rPr>
                <w:rFonts w:hint="eastAsia" w:ascii="宋体" w:hAnsi="宋体"/>
                <w:szCs w:val="21"/>
              </w:rPr>
            </w:pPr>
          </w:p>
        </w:tc>
        <w:tc>
          <w:tcPr>
            <w:tcW w:w="1687" w:type="dxa"/>
            <w:vAlign w:val="center"/>
          </w:tcPr>
          <w:p>
            <w:pPr>
              <w:spacing w:line="540" w:lineRule="exact"/>
              <w:jc w:val="center"/>
              <w:rPr>
                <w:rFonts w:hint="eastAsia" w:ascii="宋体" w:hAnsi="宋体"/>
                <w:szCs w:val="21"/>
              </w:rPr>
            </w:pPr>
          </w:p>
        </w:tc>
        <w:tc>
          <w:tcPr>
            <w:tcW w:w="1425" w:type="dxa"/>
          </w:tcPr>
          <w:p>
            <w:pPr>
              <w:spacing w:line="540" w:lineRule="exact"/>
              <w:jc w:val="center"/>
              <w:rPr>
                <w:rFonts w:hint="eastAsia" w:ascii="宋体" w:hAnsi="宋体"/>
                <w:szCs w:val="21"/>
              </w:rPr>
            </w:pPr>
            <w:r>
              <w:rPr>
                <w:rFonts w:hint="eastAsia" w:ascii="SimHei" w:hAnsi="SimHei" w:eastAsia="黑体"/>
                <w:szCs w:val="21"/>
              </w:rPr>
              <w:t>∨</w:t>
            </w:r>
          </w:p>
        </w:tc>
        <w:tc>
          <w:tcPr>
            <w:tcW w:w="1260" w:type="dxa"/>
            <w:vAlign w:val="center"/>
          </w:tcPr>
          <w:p>
            <w:pPr>
              <w:spacing w:line="540" w:lineRule="exact"/>
              <w:jc w:val="center"/>
              <w:rPr>
                <w:rFonts w:hint="eastAsia" w:ascii="宋体" w:hAnsi="宋体"/>
                <w:szCs w:val="21"/>
              </w:rPr>
            </w:pPr>
            <w:r>
              <w:rPr>
                <w:rFonts w:hint="eastAsia" w:ascii="SimHei" w:hAnsi="SimHei" w:eastAsia="黑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trPr>
        <w:tc>
          <w:tcPr>
            <w:tcW w:w="1610" w:type="dxa"/>
            <w:vAlign w:val="center"/>
          </w:tcPr>
          <w:p>
            <w:pPr>
              <w:pStyle w:val="7"/>
              <w:pBdr>
                <w:bottom w:val="none" w:color="auto" w:sz="0" w:space="0"/>
              </w:pBdr>
              <w:tabs>
                <w:tab w:val="clear" w:pos="4153"/>
                <w:tab w:val="clear" w:pos="8306"/>
              </w:tabs>
              <w:snapToGrid/>
              <w:spacing w:line="540" w:lineRule="exact"/>
              <w:rPr>
                <w:rFonts w:hint="eastAsia" w:ascii="宋体" w:hAnsi="宋体"/>
                <w:sz w:val="21"/>
                <w:szCs w:val="21"/>
              </w:rPr>
            </w:pPr>
            <w:r>
              <w:rPr>
                <w:rFonts w:hint="eastAsia" w:ascii="SimHei" w:hAnsi="SimHei" w:eastAsia="黑体"/>
                <w:sz w:val="21"/>
                <w:szCs w:val="21"/>
              </w:rPr>
              <w:t>主管级</w:t>
            </w:r>
          </w:p>
        </w:tc>
        <w:tc>
          <w:tcPr>
            <w:tcW w:w="1233" w:type="dxa"/>
            <w:vAlign w:val="center"/>
          </w:tcPr>
          <w:p>
            <w:pPr>
              <w:spacing w:line="540" w:lineRule="exact"/>
              <w:jc w:val="center"/>
              <w:rPr>
                <w:rFonts w:hint="eastAsia" w:ascii="宋体" w:hAnsi="宋体"/>
                <w:szCs w:val="21"/>
              </w:rPr>
            </w:pPr>
            <w:r>
              <w:rPr>
                <w:rFonts w:hint="eastAsia" w:ascii="SimHei" w:hAnsi="SimHei" w:eastAsia="黑体"/>
                <w:szCs w:val="21"/>
              </w:rPr>
              <w:t>∨</w:t>
            </w:r>
          </w:p>
        </w:tc>
        <w:tc>
          <w:tcPr>
            <w:tcW w:w="1687" w:type="dxa"/>
            <w:vAlign w:val="center"/>
          </w:tcPr>
          <w:p>
            <w:pPr>
              <w:spacing w:line="540" w:lineRule="exact"/>
              <w:jc w:val="center"/>
              <w:rPr>
                <w:rFonts w:hint="eastAsia" w:ascii="宋体" w:hAnsi="宋体"/>
                <w:szCs w:val="21"/>
              </w:rPr>
            </w:pPr>
            <w:r>
              <w:rPr>
                <w:rFonts w:hint="eastAsia" w:ascii="SimHei" w:hAnsi="SimHei" w:eastAsia="黑体"/>
                <w:szCs w:val="21"/>
              </w:rPr>
              <w:t>∨</w:t>
            </w:r>
          </w:p>
        </w:tc>
        <w:tc>
          <w:tcPr>
            <w:tcW w:w="1425" w:type="dxa"/>
          </w:tcPr>
          <w:p>
            <w:pPr>
              <w:spacing w:line="540" w:lineRule="exact"/>
              <w:jc w:val="center"/>
              <w:rPr>
                <w:rFonts w:hint="eastAsia" w:ascii="宋体" w:hAnsi="宋体"/>
                <w:szCs w:val="21"/>
              </w:rPr>
            </w:pPr>
            <w:r>
              <w:rPr>
                <w:rFonts w:hint="eastAsia" w:ascii="SimHei" w:hAnsi="SimHei" w:eastAsia="黑体"/>
                <w:szCs w:val="21"/>
              </w:rPr>
              <w:t>∨</w:t>
            </w:r>
          </w:p>
        </w:tc>
        <w:tc>
          <w:tcPr>
            <w:tcW w:w="1260" w:type="dxa"/>
            <w:vAlign w:val="center"/>
          </w:tcPr>
          <w:p>
            <w:pPr>
              <w:spacing w:line="5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trPr>
        <w:tc>
          <w:tcPr>
            <w:tcW w:w="1610" w:type="dxa"/>
            <w:vAlign w:val="center"/>
          </w:tcPr>
          <w:p>
            <w:pPr>
              <w:spacing w:line="540" w:lineRule="exact"/>
              <w:jc w:val="center"/>
              <w:rPr>
                <w:rFonts w:hint="eastAsia" w:ascii="宋体" w:hAnsi="宋体"/>
                <w:szCs w:val="21"/>
              </w:rPr>
            </w:pPr>
            <w:r>
              <w:rPr>
                <w:rFonts w:hint="eastAsia" w:ascii="SimHei" w:hAnsi="SimHei" w:eastAsia="黑体"/>
                <w:szCs w:val="21"/>
              </w:rPr>
              <w:t>职员级</w:t>
            </w:r>
          </w:p>
        </w:tc>
        <w:tc>
          <w:tcPr>
            <w:tcW w:w="1233" w:type="dxa"/>
            <w:vAlign w:val="center"/>
          </w:tcPr>
          <w:p>
            <w:pPr>
              <w:spacing w:line="540" w:lineRule="exact"/>
              <w:jc w:val="center"/>
              <w:rPr>
                <w:rFonts w:hint="eastAsia" w:ascii="宋体" w:hAnsi="宋体"/>
                <w:szCs w:val="21"/>
              </w:rPr>
            </w:pPr>
            <w:r>
              <w:rPr>
                <w:rFonts w:hint="eastAsia" w:ascii="SimHei" w:hAnsi="SimHei" w:eastAsia="黑体"/>
                <w:szCs w:val="21"/>
              </w:rPr>
              <w:t>∨</w:t>
            </w:r>
          </w:p>
        </w:tc>
        <w:tc>
          <w:tcPr>
            <w:tcW w:w="1687" w:type="dxa"/>
            <w:vAlign w:val="center"/>
          </w:tcPr>
          <w:p>
            <w:pPr>
              <w:spacing w:line="540" w:lineRule="exact"/>
              <w:jc w:val="center"/>
              <w:rPr>
                <w:rFonts w:ascii="宋体" w:hAnsi="宋体"/>
                <w:szCs w:val="21"/>
              </w:rPr>
            </w:pPr>
            <w:r>
              <w:rPr>
                <w:rFonts w:hint="eastAsia" w:ascii="SimHei" w:hAnsi="SimHei" w:eastAsia="黑体"/>
                <w:szCs w:val="21"/>
              </w:rPr>
              <w:t>∨</w:t>
            </w:r>
          </w:p>
        </w:tc>
        <w:tc>
          <w:tcPr>
            <w:tcW w:w="1425" w:type="dxa"/>
          </w:tcPr>
          <w:p>
            <w:pPr>
              <w:spacing w:line="540" w:lineRule="exact"/>
              <w:jc w:val="center"/>
              <w:rPr>
                <w:rFonts w:ascii="宋体" w:hAnsi="宋体"/>
                <w:szCs w:val="21"/>
              </w:rPr>
            </w:pPr>
          </w:p>
        </w:tc>
        <w:tc>
          <w:tcPr>
            <w:tcW w:w="1260" w:type="dxa"/>
            <w:vAlign w:val="center"/>
          </w:tcPr>
          <w:p>
            <w:pPr>
              <w:spacing w:line="540" w:lineRule="exact"/>
              <w:jc w:val="center"/>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trPr>
        <w:tc>
          <w:tcPr>
            <w:tcW w:w="1610" w:type="dxa"/>
            <w:vAlign w:val="center"/>
          </w:tcPr>
          <w:p>
            <w:pPr>
              <w:spacing w:line="540" w:lineRule="exact"/>
              <w:jc w:val="center"/>
              <w:rPr>
                <w:rFonts w:hint="eastAsia" w:ascii="宋体" w:hAnsi="宋体"/>
                <w:szCs w:val="21"/>
              </w:rPr>
            </w:pPr>
            <w:r>
              <w:rPr>
                <w:rFonts w:hint="eastAsia" w:ascii="SimHei" w:hAnsi="SimHei" w:eastAsia="黑体"/>
                <w:szCs w:val="21"/>
              </w:rPr>
              <w:t>工人级</w:t>
            </w:r>
          </w:p>
        </w:tc>
        <w:tc>
          <w:tcPr>
            <w:tcW w:w="1233" w:type="dxa"/>
            <w:vAlign w:val="center"/>
          </w:tcPr>
          <w:p>
            <w:pPr>
              <w:spacing w:line="540" w:lineRule="exact"/>
              <w:jc w:val="center"/>
              <w:rPr>
                <w:rFonts w:hint="eastAsia" w:ascii="宋体" w:hAnsi="宋体"/>
                <w:szCs w:val="21"/>
              </w:rPr>
            </w:pPr>
            <w:r>
              <w:rPr>
                <w:rFonts w:hint="eastAsia" w:ascii="SimHei" w:hAnsi="SimHei" w:eastAsia="黑体"/>
                <w:szCs w:val="21"/>
              </w:rPr>
              <w:t>∨</w:t>
            </w:r>
          </w:p>
        </w:tc>
        <w:tc>
          <w:tcPr>
            <w:tcW w:w="1687" w:type="dxa"/>
            <w:vAlign w:val="center"/>
          </w:tcPr>
          <w:p>
            <w:pPr>
              <w:spacing w:line="540" w:lineRule="exact"/>
              <w:jc w:val="center"/>
              <w:rPr>
                <w:rFonts w:hint="eastAsia" w:ascii="宋体" w:hAnsi="宋体"/>
                <w:szCs w:val="21"/>
              </w:rPr>
            </w:pPr>
            <w:r>
              <w:rPr>
                <w:rFonts w:hint="eastAsia" w:ascii="SimHei" w:hAnsi="SimHei" w:eastAsia="黑体"/>
                <w:szCs w:val="21"/>
              </w:rPr>
              <w:t>∨</w:t>
            </w:r>
          </w:p>
        </w:tc>
        <w:tc>
          <w:tcPr>
            <w:tcW w:w="1425" w:type="dxa"/>
          </w:tcPr>
          <w:p>
            <w:pPr>
              <w:spacing w:line="540" w:lineRule="exact"/>
              <w:jc w:val="center"/>
              <w:rPr>
                <w:rFonts w:hint="eastAsia" w:ascii="宋体" w:hAnsi="宋体"/>
                <w:szCs w:val="21"/>
              </w:rPr>
            </w:pPr>
          </w:p>
        </w:tc>
        <w:tc>
          <w:tcPr>
            <w:tcW w:w="1260" w:type="dxa"/>
            <w:vAlign w:val="center"/>
          </w:tcPr>
          <w:p>
            <w:pPr>
              <w:spacing w:line="540" w:lineRule="exact"/>
              <w:jc w:val="center"/>
              <w:rPr>
                <w:rFonts w:hint="eastAsia" w:ascii="宋体" w:hAnsi="宋体"/>
                <w:szCs w:val="21"/>
              </w:rPr>
            </w:pPr>
          </w:p>
        </w:tc>
      </w:tr>
    </w:tbl>
    <w:p>
      <w:pPr>
        <w:spacing w:line="540" w:lineRule="exact"/>
        <w:rPr>
          <w:rFonts w:hint="eastAsia" w:ascii="宋体" w:hAnsi="宋体"/>
          <w:szCs w:val="21"/>
        </w:rPr>
      </w:pPr>
    </w:p>
    <w:p>
      <w:pPr>
        <w:spacing w:line="540" w:lineRule="exact"/>
        <w:rPr>
          <w:rFonts w:hint="eastAsia" w:ascii="宋体" w:hAnsi="宋体"/>
          <w:szCs w:val="21"/>
        </w:rPr>
      </w:pPr>
      <w:r>
        <w:rPr>
          <w:rFonts w:hint="eastAsia" w:ascii="SimHei" w:hAnsi="SimHei" w:eastAsia="黑体"/>
          <w:szCs w:val="21"/>
        </w:rPr>
        <w:t>招聘程序：</w:t>
      </w:r>
    </w:p>
    <w:p>
      <w:pPr>
        <w:spacing w:line="540" w:lineRule="exact"/>
        <w:ind w:left="425"/>
        <w:rPr>
          <w:rFonts w:hint="eastAsia" w:ascii="宋体" w:hAnsi="宋体"/>
          <w:szCs w:val="21"/>
        </w:rPr>
      </w:pPr>
    </w:p>
    <w:tbl>
      <w:tblPr>
        <w:tblStyle w:val="12"/>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02"/>
        <w:gridCol w:w="1258"/>
        <w:gridCol w:w="1013"/>
        <w:gridCol w:w="1358"/>
        <w:gridCol w:w="913"/>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3" w:hRule="atLeast"/>
        </w:trPr>
        <w:tc>
          <w:tcPr>
            <w:tcW w:w="1260" w:type="dxa"/>
            <w:tcBorders>
              <w:bottom w:val="single" w:color="auto" w:sz="4" w:space="0"/>
            </w:tcBorders>
          </w:tcPr>
          <w:p>
            <w:pPr>
              <w:pStyle w:val="4"/>
              <w:spacing w:before="240" w:line="360" w:lineRule="auto"/>
              <w:ind w:firstLine="0"/>
              <w:rPr>
                <w:rFonts w:hint="eastAsia" w:ascii="宋体" w:hAnsi="宋体"/>
                <w:sz w:val="21"/>
                <w:szCs w:val="21"/>
                <w:lang w:val="en-US" w:eastAsia="zh-CN"/>
              </w:rPr>
            </w:pPr>
            <w:r>
              <w:rPr>
                <w:rFonts w:hint="eastAsia" w:ascii="SimHei" w:hAnsi="SimHei" w:eastAsia="黑体"/>
                <w:sz w:val="21"/>
                <w:szCs w:val="21"/>
                <w:lang w:val="en-US" w:eastAsia="zh-CN"/>
              </w:rPr>
              <w:t>用人部门填写“人员增补申请表”</w:t>
            </w:r>
          </w:p>
        </w:tc>
        <w:tc>
          <w:tcPr>
            <w:tcW w:w="902" w:type="dxa"/>
            <w:tcBorders>
              <w:top w:val="nil"/>
              <w:bottom w:val="nil"/>
            </w:tcBorders>
          </w:tcPr>
          <w:p>
            <w:pPr>
              <w:pStyle w:val="4"/>
              <w:spacing w:line="360" w:lineRule="auto"/>
              <w:ind w:firstLine="0"/>
              <w:rPr>
                <w:rFonts w:hint="eastAsia" w:ascii="宋体" w:hAnsi="宋体"/>
                <w:sz w:val="21"/>
                <w:szCs w:val="21"/>
                <w:lang w:val="en-US" w:eastAsia="zh-CN"/>
              </w:rPr>
            </w:pPr>
            <w:r>
              <w:rPr>
                <w:rFonts w:ascii="SimHei" w:hAnsi="SimHei" w:eastAsia="黑体"/>
                <w:sz w:val="21"/>
                <w:szCs w:val="21"/>
              </w:rPr>
            </w:r>
          </w:p>
        </w:tc>
        <w:tc>
          <w:tcPr>
            <w:tcW w:w="1258" w:type="dxa"/>
            <w:tcBorders>
              <w:bottom w:val="single" w:color="auto" w:sz="4" w:space="0"/>
            </w:tcBorders>
          </w:tcPr>
          <w:p>
            <w:pPr>
              <w:pStyle w:val="4"/>
              <w:spacing w:line="480" w:lineRule="auto"/>
              <w:ind w:firstLine="0"/>
              <w:rPr>
                <w:rFonts w:hint="eastAsia" w:ascii="宋体" w:hAnsi="宋体"/>
                <w:sz w:val="21"/>
                <w:szCs w:val="21"/>
                <w:lang w:val="en-US" w:eastAsia="zh-CN"/>
              </w:rPr>
            </w:pPr>
            <w:r>
              <w:rPr>
                <w:rFonts w:ascii="SimHei" w:hAnsi="SimHei" w:eastAsia="黑体"/>
                <w:sz w:val="21"/>
                <w:szCs w:val="21"/>
              </w:rPr>
            </w:r>
            <w:r>
              <w:rPr>
                <w:rFonts w:hint="eastAsia" w:ascii="SimHei" w:hAnsi="SimHei" w:eastAsia="黑体"/>
                <w:sz w:val="21"/>
                <w:szCs w:val="21"/>
                <w:lang w:val="en-US" w:eastAsia="zh-CN"/>
              </w:rPr>
              <w:t>行政人事部审定人事定编</w:t>
            </w:r>
          </w:p>
        </w:tc>
        <w:tc>
          <w:tcPr>
            <w:tcW w:w="1013" w:type="dxa"/>
            <w:tcBorders>
              <w:top w:val="nil"/>
              <w:bottom w:val="nil"/>
            </w:tcBorders>
          </w:tcPr>
          <w:p>
            <w:pPr>
              <w:pStyle w:val="4"/>
              <w:spacing w:line="360" w:lineRule="auto"/>
              <w:ind w:firstLine="0"/>
              <w:rPr>
                <w:rFonts w:hint="eastAsia" w:ascii="宋体" w:hAnsi="宋体"/>
                <w:sz w:val="21"/>
                <w:szCs w:val="21"/>
                <w:lang w:val="en-US" w:eastAsia="zh-CN"/>
              </w:rPr>
            </w:pPr>
          </w:p>
        </w:tc>
        <w:tc>
          <w:tcPr>
            <w:tcW w:w="1358" w:type="dxa"/>
            <w:tcBorders>
              <w:bottom w:val="single" w:color="auto" w:sz="4" w:space="0"/>
            </w:tcBorders>
          </w:tcPr>
          <w:p>
            <w:pPr>
              <w:pStyle w:val="4"/>
              <w:spacing w:line="1080" w:lineRule="auto"/>
              <w:ind w:firstLine="0"/>
              <w:rPr>
                <w:rFonts w:hint="eastAsia" w:ascii="宋体" w:hAnsi="宋体"/>
                <w:sz w:val="21"/>
                <w:szCs w:val="21"/>
                <w:lang w:val="en-US" w:eastAsia="zh-CN"/>
              </w:rPr>
            </w:pPr>
            <w:r>
              <w:rPr>
                <w:rFonts w:ascii="SimHei" w:hAnsi="SimHei" w:eastAsia="黑体"/>
                <w:sz w:val="21"/>
                <w:szCs w:val="21"/>
              </w:rPr>
            </w:r>
            <w:r>
              <w:rPr>
                <w:rFonts w:hint="eastAsia" w:ascii="SimHei" w:hAnsi="SimHei" w:eastAsia="黑体"/>
                <w:sz w:val="21"/>
                <w:szCs w:val="21"/>
                <w:lang w:val="en-US" w:eastAsia="zh-CN"/>
              </w:rPr>
              <w:t>主管领导审批</w:t>
            </w:r>
          </w:p>
        </w:tc>
        <w:tc>
          <w:tcPr>
            <w:tcW w:w="913" w:type="dxa"/>
            <w:tcBorders>
              <w:top w:val="nil"/>
              <w:bottom w:val="nil"/>
            </w:tcBorders>
          </w:tcPr>
          <w:p>
            <w:pPr>
              <w:pStyle w:val="4"/>
              <w:spacing w:line="360" w:lineRule="auto"/>
              <w:ind w:firstLine="0"/>
              <w:rPr>
                <w:rFonts w:hint="eastAsia" w:ascii="宋体" w:hAnsi="宋体"/>
                <w:sz w:val="21"/>
                <w:szCs w:val="21"/>
                <w:lang w:val="en-US" w:eastAsia="zh-CN"/>
              </w:rPr>
            </w:pPr>
          </w:p>
        </w:tc>
        <w:tc>
          <w:tcPr>
            <w:tcW w:w="1396" w:type="dxa"/>
            <w:tcBorders>
              <w:bottom w:val="single" w:color="auto" w:sz="4" w:space="0"/>
            </w:tcBorders>
          </w:tcPr>
          <w:p>
            <w:pPr>
              <w:pStyle w:val="4"/>
              <w:spacing w:line="1020" w:lineRule="auto"/>
              <w:ind w:firstLine="0"/>
              <w:rPr>
                <w:rFonts w:hint="eastAsia" w:ascii="宋体" w:hAnsi="宋体"/>
                <w:sz w:val="21"/>
                <w:szCs w:val="21"/>
                <w:lang w:val="en-US" w:eastAsia="zh-CN"/>
              </w:rPr>
            </w:pPr>
            <w:r>
              <w:rPr>
                <w:rFonts w:hint="eastAsia" w:ascii="SimHei" w:hAnsi="SimHei" w:eastAsia="黑体"/>
                <w:sz w:val="21"/>
                <w:szCs w:val="21"/>
                <w:lang w:val="en-US" w:eastAsia="zh-CN"/>
              </w:rPr>
              <w:t>行政人事部初试</w:t>
            </w:r>
          </w:p>
        </w:tc>
      </w:tr>
    </w:tbl>
    <w:p>
      <w:pPr>
        <w:pStyle w:val="4"/>
        <w:spacing w:line="360" w:lineRule="auto"/>
        <w:ind w:left="540" w:firstLine="0"/>
        <w:rPr>
          <w:rFonts w:hint="eastAsia" w:ascii="宋体" w:hAnsi="宋体"/>
          <w:sz w:val="21"/>
          <w:szCs w:val="21"/>
        </w:rPr>
      </w:pPr>
      <w:r>
        <w:rPr>
          <w:rFonts w:ascii="SimHei" w:hAnsi="SimHei" w:eastAsia="黑体"/>
          <w:sz w:val="21"/>
          <w:szCs w:val="21"/>
        </w:rPr>
      </w:r>
    </w:p>
    <w:tbl>
      <w:tblPr>
        <w:tblStyle w:val="12"/>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02"/>
        <w:gridCol w:w="1258"/>
        <w:gridCol w:w="1013"/>
        <w:gridCol w:w="1358"/>
        <w:gridCol w:w="913"/>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0" w:hRule="atLeast"/>
        </w:trPr>
        <w:tc>
          <w:tcPr>
            <w:tcW w:w="1260" w:type="dxa"/>
            <w:tcBorders>
              <w:bottom w:val="single" w:color="auto" w:sz="4" w:space="0"/>
            </w:tcBorders>
          </w:tcPr>
          <w:p>
            <w:pPr>
              <w:pStyle w:val="4"/>
              <w:spacing w:line="480" w:lineRule="auto"/>
              <w:ind w:firstLine="0"/>
              <w:rPr>
                <w:rFonts w:hint="eastAsia" w:ascii="宋体" w:hAnsi="宋体"/>
                <w:sz w:val="21"/>
                <w:szCs w:val="21"/>
                <w:lang w:val="en-US" w:eastAsia="zh-CN"/>
              </w:rPr>
            </w:pPr>
            <w:r>
              <w:rPr>
                <w:rFonts w:hint="eastAsia" w:ascii="SimHei" w:hAnsi="SimHei" w:eastAsia="黑体"/>
                <w:sz w:val="21"/>
                <w:szCs w:val="21"/>
                <w:lang w:val="en-US" w:eastAsia="zh-CN"/>
              </w:rPr>
              <w:t>行政人事部通知入职</w:t>
            </w:r>
          </w:p>
        </w:tc>
        <w:tc>
          <w:tcPr>
            <w:tcW w:w="902" w:type="dxa"/>
            <w:tcBorders>
              <w:top w:val="nil"/>
              <w:bottom w:val="nil"/>
            </w:tcBorders>
          </w:tcPr>
          <w:p>
            <w:pPr>
              <w:pStyle w:val="4"/>
              <w:spacing w:line="480" w:lineRule="auto"/>
              <w:ind w:firstLine="0"/>
              <w:rPr>
                <w:rFonts w:hint="eastAsia" w:ascii="宋体" w:hAnsi="宋体"/>
                <w:sz w:val="21"/>
                <w:szCs w:val="21"/>
                <w:lang w:val="en-US" w:eastAsia="zh-CN"/>
              </w:rPr>
            </w:pPr>
            <w:r>
              <w:rPr>
                <w:rFonts w:ascii="SimHei" w:hAnsi="SimHei" w:eastAsia="黑体"/>
                <w:sz w:val="21"/>
                <w:szCs w:val="21"/>
              </w:rPr>
            </w:r>
          </w:p>
        </w:tc>
        <w:tc>
          <w:tcPr>
            <w:tcW w:w="1258" w:type="dxa"/>
            <w:tcBorders>
              <w:bottom w:val="single" w:color="auto" w:sz="4" w:space="0"/>
            </w:tcBorders>
            <w:vAlign w:val="center"/>
          </w:tcPr>
          <w:p>
            <w:pPr>
              <w:pStyle w:val="4"/>
              <w:spacing w:line="360" w:lineRule="auto"/>
              <w:ind w:firstLine="0"/>
              <w:jc w:val="center"/>
              <w:rPr>
                <w:rFonts w:hint="eastAsia" w:ascii="宋体" w:hAnsi="宋体"/>
                <w:sz w:val="21"/>
                <w:szCs w:val="21"/>
                <w:lang w:val="en-US" w:eastAsia="zh-CN"/>
              </w:rPr>
            </w:pPr>
            <w:r>
              <w:rPr>
                <w:rFonts w:hint="eastAsia" w:ascii="SimHei" w:hAnsi="SimHei" w:eastAsia="黑体"/>
                <w:sz w:val="21"/>
                <w:szCs w:val="21"/>
                <w:lang w:val="en-US" w:eastAsia="zh-CN"/>
              </w:rPr>
              <w:t>总经理审批</w:t>
            </w:r>
          </w:p>
        </w:tc>
        <w:tc>
          <w:tcPr>
            <w:tcW w:w="1013" w:type="dxa"/>
            <w:tcBorders>
              <w:top w:val="nil"/>
              <w:bottom w:val="nil"/>
            </w:tcBorders>
          </w:tcPr>
          <w:p>
            <w:pPr>
              <w:pStyle w:val="4"/>
              <w:spacing w:line="600" w:lineRule="auto"/>
              <w:ind w:firstLine="0"/>
              <w:rPr>
                <w:rFonts w:hint="eastAsia" w:ascii="宋体" w:hAnsi="宋体"/>
                <w:sz w:val="21"/>
                <w:szCs w:val="21"/>
                <w:lang w:val="en-US" w:eastAsia="zh-CN"/>
              </w:rPr>
            </w:pPr>
            <w:r>
              <w:rPr>
                <w:rFonts w:ascii="SimHei" w:hAnsi="SimHei" w:eastAsia="黑体"/>
                <w:sz w:val="21"/>
                <w:szCs w:val="21"/>
              </w:rPr>
            </w:r>
          </w:p>
        </w:tc>
        <w:tc>
          <w:tcPr>
            <w:tcW w:w="1358" w:type="dxa"/>
            <w:tcBorders>
              <w:bottom w:val="single" w:color="auto" w:sz="4" w:space="0"/>
            </w:tcBorders>
          </w:tcPr>
          <w:p>
            <w:pPr>
              <w:pStyle w:val="4"/>
              <w:spacing w:line="360" w:lineRule="auto"/>
              <w:ind w:firstLine="0"/>
              <w:rPr>
                <w:rFonts w:hint="eastAsia" w:ascii="宋体" w:hAnsi="宋体"/>
                <w:sz w:val="21"/>
                <w:szCs w:val="21"/>
                <w:lang w:val="en-US" w:eastAsia="zh-CN"/>
              </w:rPr>
            </w:pPr>
            <w:r>
              <w:rPr>
                <w:rFonts w:hint="eastAsia" w:ascii="SimHei" w:hAnsi="SimHei" w:eastAsia="黑体"/>
                <w:sz w:val="21"/>
                <w:szCs w:val="21"/>
                <w:lang w:val="en-US" w:eastAsia="zh-CN"/>
              </w:rPr>
            </w:r>
            <w:r>
              <w:rPr>
                <w:rFonts w:hint="eastAsia" w:ascii="SimHei" w:hAnsi="SimHei" w:eastAsia="黑体"/>
                <w:sz w:val="21"/>
                <w:szCs w:val="21"/>
                <w:lang w:val="en-US" w:eastAsia="zh-CN"/>
              </w:rPr>
              <w:t>行政人事部审核填写“员工录用审批表”</w:t>
            </w:r>
            <w:r>
              <w:rPr>
                <w:rFonts w:ascii="SimHei" w:hAnsi="SimHei" w:eastAsia="黑体"/>
                <w:sz w:val="21"/>
                <w:szCs w:val="21"/>
              </w:rPr>
            </w:r>
          </w:p>
        </w:tc>
        <w:tc>
          <w:tcPr>
            <w:tcW w:w="913" w:type="dxa"/>
            <w:tcBorders>
              <w:top w:val="nil"/>
              <w:bottom w:val="nil"/>
            </w:tcBorders>
          </w:tcPr>
          <w:p>
            <w:pPr>
              <w:pStyle w:val="4"/>
              <w:spacing w:line="1020" w:lineRule="auto"/>
              <w:ind w:firstLine="0"/>
              <w:rPr>
                <w:rFonts w:hint="eastAsia" w:ascii="宋体" w:hAnsi="宋体"/>
                <w:sz w:val="21"/>
                <w:szCs w:val="21"/>
                <w:lang w:val="en-US" w:eastAsia="zh-CN"/>
              </w:rPr>
            </w:pPr>
          </w:p>
        </w:tc>
        <w:tc>
          <w:tcPr>
            <w:tcW w:w="1392" w:type="dxa"/>
            <w:tcBorders>
              <w:bottom w:val="single" w:color="auto" w:sz="4" w:space="0"/>
            </w:tcBorders>
          </w:tcPr>
          <w:p>
            <w:pPr>
              <w:pStyle w:val="4"/>
              <w:tabs>
                <w:tab w:val="left" w:pos="0"/>
              </w:tabs>
              <w:spacing w:line="360" w:lineRule="auto"/>
              <w:ind w:firstLine="0"/>
              <w:rPr>
                <w:rFonts w:hint="eastAsia" w:ascii="宋体" w:hAnsi="宋体"/>
                <w:sz w:val="21"/>
                <w:szCs w:val="21"/>
                <w:lang w:val="en-US" w:eastAsia="zh-CN"/>
              </w:rPr>
            </w:pPr>
            <w:r>
              <w:rPr>
                <w:rFonts w:hint="eastAsia" w:ascii="SimHei" w:hAnsi="SimHei" w:eastAsia="黑体"/>
                <w:sz w:val="21"/>
                <w:szCs w:val="21"/>
                <w:lang w:val="en-US" w:eastAsia="zh-CN"/>
              </w:rPr>
              <w:t>用人部门进行复试</w:t>
            </w:r>
          </w:p>
          <w:p>
            <w:pPr>
              <w:pStyle w:val="4"/>
              <w:spacing w:line="480" w:lineRule="auto"/>
              <w:ind w:left="420" w:hanging="420" w:hangingChars="200"/>
              <w:rPr>
                <w:rFonts w:hint="eastAsia" w:ascii="宋体" w:hAnsi="宋体"/>
                <w:sz w:val="21"/>
                <w:szCs w:val="21"/>
                <w:lang w:val="en-US" w:eastAsia="zh-CN"/>
              </w:rPr>
            </w:pPr>
          </w:p>
        </w:tc>
      </w:tr>
    </w:tbl>
    <w:p>
      <w:pPr>
        <w:spacing w:line="540" w:lineRule="exact"/>
        <w:rPr>
          <w:rFonts w:hint="eastAsia" w:ascii="宋体" w:hAnsi="宋体"/>
          <w:szCs w:val="21"/>
        </w:rPr>
      </w:pPr>
      <w:r>
        <w:rPr>
          <w:rFonts w:hint="eastAsia" w:ascii="SimHei" w:hAnsi="SimHei" w:eastAsia="黑体"/>
          <w:szCs w:val="21"/>
        </w:rPr>
        <w:t>4.人员选用的流程</w:t>
      </w:r>
    </w:p>
    <w:p>
      <w:pPr>
        <w:spacing w:line="540" w:lineRule="exact"/>
        <w:rPr>
          <w:rFonts w:hint="eastAsia" w:ascii="宋体" w:hAnsi="宋体"/>
          <w:szCs w:val="21"/>
        </w:rPr>
      </w:pPr>
      <w:r>
        <w:rPr>
          <w:rFonts w:hint="eastAsia" w:ascii="SimHei" w:hAnsi="SimHei" w:eastAsia="黑体"/>
          <w:szCs w:val="21"/>
        </w:rPr>
        <w:t>初试</w:t>
      </w:r>
    </w:p>
    <w:p>
      <w:pPr>
        <w:spacing w:line="540" w:lineRule="exact"/>
        <w:ind w:firstLine="420" w:firstLineChars="200"/>
        <w:rPr>
          <w:rFonts w:hint="eastAsia" w:ascii="宋体" w:hAnsi="宋体"/>
          <w:szCs w:val="21"/>
        </w:rPr>
      </w:pPr>
      <w:r>
        <w:rPr>
          <w:rFonts w:hint="eastAsia" w:ascii="SimHei" w:hAnsi="SimHei" w:eastAsia="黑体"/>
          <w:szCs w:val="21"/>
        </w:rPr>
        <w:t>应聘人员由行政人事部进行初试，初试的主要内容包括：⑴、证件查验及资格审查；⑵、人员综合素质把关，主管以上人员必须进行综合能力测评。</w:t>
      </w:r>
    </w:p>
    <w:p>
      <w:pPr>
        <w:spacing w:line="540" w:lineRule="exact"/>
        <w:rPr>
          <w:rFonts w:hint="eastAsia" w:ascii="宋体" w:hAnsi="宋体"/>
          <w:szCs w:val="21"/>
        </w:rPr>
      </w:pPr>
      <w:r>
        <w:rPr>
          <w:rFonts w:hint="eastAsia" w:ascii="SimHei" w:hAnsi="SimHei" w:eastAsia="黑体"/>
          <w:szCs w:val="21"/>
        </w:rPr>
        <w:t>复试</w:t>
      </w:r>
    </w:p>
    <w:p>
      <w:pPr>
        <w:spacing w:line="540" w:lineRule="exact"/>
        <w:rPr>
          <w:rFonts w:hint="eastAsia" w:ascii="宋体" w:hAnsi="宋体"/>
          <w:szCs w:val="21"/>
        </w:rPr>
      </w:pPr>
      <w:r>
        <w:rPr>
          <w:rFonts w:hint="eastAsia" w:ascii="SimHei" w:hAnsi="SimHei" w:eastAsia="黑体"/>
          <w:szCs w:val="21"/>
        </w:rPr>
        <w:t xml:space="preserve">    初试合格的人员由用人部门经理进行复试，复试以专业、技能、经验为主。对于专业技术人员还要进行专业知识笔试或模拟、实操等。凡招聘主管级以上人员须由总经理进行终级复试，未经复试一律不得录用。</w:t>
      </w:r>
    </w:p>
    <w:p>
      <w:pPr>
        <w:spacing w:line="540" w:lineRule="exact"/>
        <w:ind w:left="420" w:hanging="420" w:hangingChars="200"/>
        <w:rPr>
          <w:rFonts w:hint="eastAsia" w:ascii="宋体" w:hAnsi="宋体"/>
          <w:b/>
          <w:szCs w:val="21"/>
        </w:rPr>
      </w:pPr>
      <w:r>
        <w:rPr>
          <w:rFonts w:hint="eastAsia" w:ascii="SimHei" w:hAnsi="SimHei" w:eastAsia="黑体"/>
          <w:b/>
          <w:szCs w:val="21"/>
        </w:rPr>
        <w:t>（五）试用与转正</w:t>
      </w:r>
    </w:p>
    <w:p>
      <w:pPr>
        <w:spacing w:line="540" w:lineRule="exact"/>
        <w:rPr>
          <w:rFonts w:hint="eastAsia" w:ascii="宋体" w:hAnsi="宋体"/>
          <w:szCs w:val="21"/>
        </w:rPr>
      </w:pPr>
      <w:r>
        <w:rPr>
          <w:rFonts w:hint="eastAsia" w:ascii="SimHei" w:hAnsi="SimHei" w:eastAsia="黑体"/>
          <w:szCs w:val="21"/>
        </w:rPr>
        <w:t>1.入职前体检：</w:t>
      </w:r>
    </w:p>
    <w:p>
      <w:pPr>
        <w:spacing w:line="540" w:lineRule="exact"/>
        <w:rPr>
          <w:rFonts w:hint="eastAsia" w:ascii="宋体" w:hAnsi="宋体"/>
          <w:szCs w:val="21"/>
        </w:rPr>
      </w:pPr>
      <w:r>
        <w:rPr>
          <w:rFonts w:hint="eastAsia" w:ascii="SimHei" w:hAnsi="SimHei" w:eastAsia="黑体"/>
          <w:szCs w:val="21"/>
        </w:rPr>
        <w:t>经面试考核合格拟录用的人员，在正式办理入职手续前必须到本公司指定的医院进行相关内容的体检，体检费用转正后报销。</w:t>
      </w:r>
    </w:p>
    <w:p>
      <w:pPr>
        <w:spacing w:line="540" w:lineRule="exact"/>
        <w:rPr>
          <w:rFonts w:hint="eastAsia" w:ascii="宋体" w:hAnsi="宋体"/>
          <w:szCs w:val="21"/>
        </w:rPr>
      </w:pPr>
      <w:r>
        <w:rPr>
          <w:rFonts w:hint="eastAsia" w:ascii="SimHei" w:hAnsi="SimHei" w:eastAsia="黑体"/>
          <w:szCs w:val="21"/>
        </w:rPr>
        <w:t>员工体检记录由行政人事部存入个人档案内。</w:t>
      </w:r>
    </w:p>
    <w:p>
      <w:pPr>
        <w:spacing w:line="540" w:lineRule="exact"/>
        <w:rPr>
          <w:rFonts w:hint="eastAsia" w:ascii="宋体" w:hAnsi="宋体"/>
          <w:szCs w:val="21"/>
        </w:rPr>
      </w:pPr>
      <w:r>
        <w:rPr>
          <w:rFonts w:hint="eastAsia" w:ascii="SimHei" w:hAnsi="SimHei" w:eastAsia="黑体"/>
          <w:szCs w:val="21"/>
        </w:rPr>
        <w:t>2.入职时应提交、查验的资料：</w:t>
      </w:r>
    </w:p>
    <w:p>
      <w:pPr>
        <w:spacing w:line="540" w:lineRule="exact"/>
        <w:rPr>
          <w:rFonts w:hint="eastAsia" w:ascii="宋体" w:hAnsi="宋体"/>
          <w:szCs w:val="21"/>
        </w:rPr>
      </w:pPr>
      <w:r>
        <w:rPr>
          <w:rFonts w:hint="eastAsia" w:ascii="SimHei" w:hAnsi="SimHei" w:eastAsia="黑体"/>
          <w:szCs w:val="21"/>
        </w:rPr>
        <w:t>证件、学历证等证件原件及其复印件各一份。</w:t>
      </w:r>
    </w:p>
    <w:p>
      <w:pPr>
        <w:spacing w:line="540" w:lineRule="exact"/>
        <w:rPr>
          <w:rFonts w:hint="eastAsia" w:ascii="宋体" w:hAnsi="宋体"/>
          <w:szCs w:val="21"/>
        </w:rPr>
      </w:pPr>
      <w:r>
        <w:rPr>
          <w:rFonts w:hint="eastAsia" w:ascii="SimHei" w:hAnsi="SimHei" w:eastAsia="黑体"/>
          <w:szCs w:val="21"/>
        </w:rPr>
        <w:t>一寸近期标准证件彩色照片三张。</w:t>
      </w:r>
    </w:p>
    <w:p>
      <w:pPr>
        <w:spacing w:line="540" w:lineRule="exact"/>
        <w:rPr>
          <w:rFonts w:hint="eastAsia" w:ascii="宋体" w:hAnsi="宋体"/>
          <w:szCs w:val="21"/>
        </w:rPr>
      </w:pPr>
      <w:r>
        <w:rPr>
          <w:rFonts w:hint="eastAsia" w:ascii="SimHei" w:hAnsi="SimHei" w:eastAsia="黑体"/>
          <w:szCs w:val="21"/>
        </w:rPr>
        <w:t>原单位离职证明原件及其复印件一份。</w:t>
      </w:r>
    </w:p>
    <w:p>
      <w:pPr>
        <w:spacing w:line="540" w:lineRule="exact"/>
        <w:rPr>
          <w:rFonts w:hint="eastAsia" w:ascii="宋体" w:hAnsi="宋体"/>
          <w:szCs w:val="21"/>
        </w:rPr>
      </w:pPr>
      <w:r>
        <w:rPr>
          <w:rFonts w:hint="eastAsia" w:ascii="SimHei" w:hAnsi="SimHei" w:eastAsia="黑体"/>
          <w:szCs w:val="21"/>
        </w:rPr>
        <w:t>3.入职手续的办理：</w:t>
      </w:r>
    </w:p>
    <w:p>
      <w:pPr>
        <w:spacing w:line="540" w:lineRule="exact"/>
        <w:rPr>
          <w:rFonts w:hint="eastAsia" w:ascii="宋体" w:hAnsi="宋体"/>
          <w:szCs w:val="21"/>
        </w:rPr>
      </w:pPr>
      <w:r>
        <w:rPr>
          <w:rFonts w:hint="eastAsia" w:ascii="SimHei" w:hAnsi="SimHei" w:eastAsia="黑体"/>
          <w:szCs w:val="21"/>
        </w:rPr>
        <w:t>新聘员工必须在批定的入职日期内准时办理如下报到手续：</w:t>
      </w:r>
    </w:p>
    <w:p>
      <w:pPr>
        <w:spacing w:line="540" w:lineRule="exact"/>
        <w:rPr>
          <w:rFonts w:hint="eastAsia" w:ascii="宋体" w:hAnsi="宋体"/>
          <w:szCs w:val="21"/>
        </w:rPr>
      </w:pPr>
      <w:r>
        <w:rPr>
          <w:rFonts w:hint="eastAsia" w:ascii="SimHei" w:hAnsi="SimHei" w:eastAsia="黑体"/>
          <w:szCs w:val="21"/>
        </w:rPr>
        <w:t>向行政人事部电话报告行程以便安排接待。</w:t>
      </w:r>
    </w:p>
    <w:p>
      <w:pPr>
        <w:spacing w:line="540" w:lineRule="exact"/>
        <w:rPr>
          <w:rFonts w:hint="eastAsia" w:ascii="宋体" w:hAnsi="宋体"/>
          <w:szCs w:val="21"/>
        </w:rPr>
      </w:pPr>
      <w:r>
        <w:rPr>
          <w:rFonts w:hint="eastAsia" w:ascii="SimHei" w:hAnsi="SimHei" w:eastAsia="黑体"/>
          <w:szCs w:val="21"/>
        </w:rPr>
        <w:t>向行政人事部提交所需个人资料。</w:t>
      </w:r>
    </w:p>
    <w:p>
      <w:pPr>
        <w:spacing w:line="540" w:lineRule="exact"/>
        <w:rPr>
          <w:rFonts w:hint="eastAsia" w:ascii="宋体" w:hAnsi="宋体"/>
          <w:szCs w:val="21"/>
        </w:rPr>
      </w:pPr>
      <w:r>
        <w:rPr>
          <w:rFonts w:hint="eastAsia" w:ascii="SimHei" w:hAnsi="SimHei" w:eastAsia="黑体"/>
          <w:szCs w:val="21"/>
        </w:rPr>
        <w:t>职员级及经理级员工必须签署保守公司商业及技术秘密《保密承诺书》。</w:t>
      </w:r>
    </w:p>
    <w:p>
      <w:pPr>
        <w:spacing w:line="540" w:lineRule="exact"/>
        <w:rPr>
          <w:rFonts w:hint="eastAsia" w:ascii="宋体" w:hAnsi="宋体"/>
          <w:szCs w:val="21"/>
        </w:rPr>
      </w:pPr>
      <w:r>
        <w:rPr>
          <w:rFonts w:hint="eastAsia" w:ascii="SimHei" w:hAnsi="SimHei" w:eastAsia="黑体"/>
          <w:szCs w:val="21"/>
        </w:rPr>
        <w:t>公司认为该员工在工作中有机会接触到公司的技术等机密的，还必须签署《保密及竞业限制协议书》。</w:t>
      </w:r>
    </w:p>
    <w:p>
      <w:pPr>
        <w:spacing w:line="540" w:lineRule="exact"/>
        <w:rPr>
          <w:rFonts w:hint="eastAsia" w:ascii="宋体" w:hAnsi="宋体"/>
          <w:szCs w:val="21"/>
        </w:rPr>
      </w:pPr>
      <w:r>
        <w:rPr>
          <w:rFonts w:hint="eastAsia" w:ascii="SimHei" w:hAnsi="SimHei" w:eastAsia="黑体"/>
          <w:szCs w:val="21"/>
        </w:rPr>
        <w:t xml:space="preserve">若你需要入住公司宿舍，请填写《宿舍申请单》，交宿舍管理员办理入住手续，领取相关物品。 </w:t>
      </w:r>
    </w:p>
    <w:p>
      <w:pPr>
        <w:spacing w:line="540" w:lineRule="exact"/>
        <w:rPr>
          <w:rFonts w:hint="eastAsia" w:ascii="宋体" w:hAnsi="宋体"/>
          <w:szCs w:val="21"/>
        </w:rPr>
      </w:pPr>
      <w:r>
        <w:rPr>
          <w:rFonts w:hint="eastAsia" w:ascii="SimHei" w:hAnsi="SimHei" w:eastAsia="黑体"/>
          <w:szCs w:val="21"/>
        </w:rPr>
        <w:t>到综合部登记工衣柜、领取钥匙等。</w:t>
      </w:r>
    </w:p>
    <w:p>
      <w:pPr>
        <w:spacing w:line="540" w:lineRule="exact"/>
        <w:rPr>
          <w:rFonts w:hint="eastAsia" w:ascii="宋体" w:hAnsi="宋体"/>
          <w:szCs w:val="21"/>
        </w:rPr>
      </w:pPr>
      <w:r>
        <w:rPr>
          <w:rFonts w:hint="eastAsia" w:ascii="SimHei" w:hAnsi="SimHei" w:eastAsia="黑体"/>
          <w:szCs w:val="21"/>
        </w:rPr>
        <w:t>为入职培训作好准备。</w:t>
      </w:r>
    </w:p>
    <w:p>
      <w:pPr>
        <w:spacing w:line="540" w:lineRule="exact"/>
        <w:rPr>
          <w:rFonts w:hint="eastAsia" w:ascii="宋体" w:hAnsi="宋体"/>
          <w:szCs w:val="21"/>
        </w:rPr>
      </w:pPr>
      <w:r>
        <w:rPr>
          <w:rFonts w:hint="eastAsia" w:ascii="SimHei" w:hAnsi="SimHei" w:eastAsia="黑体"/>
          <w:szCs w:val="21"/>
        </w:rPr>
        <w:t>4.试用期考核：</w:t>
      </w:r>
    </w:p>
    <w:p>
      <w:pPr>
        <w:spacing w:line="540" w:lineRule="exact"/>
        <w:rPr>
          <w:rFonts w:hint="eastAsia" w:ascii="宋体" w:hAnsi="宋体"/>
          <w:szCs w:val="21"/>
        </w:rPr>
      </w:pPr>
      <w:r>
        <w:rPr>
          <w:rFonts w:hint="eastAsia" w:ascii="SimHei" w:hAnsi="SimHei" w:eastAsia="黑体"/>
          <w:szCs w:val="21"/>
        </w:rPr>
        <w:t>在试用期内，员工的主管、经理将从工作态度、工作能力、工作成绩、发展潜能等方面对员工进行全面考核评估。</w:t>
      </w:r>
    </w:p>
    <w:p>
      <w:pPr>
        <w:spacing w:line="540" w:lineRule="exact"/>
        <w:rPr>
          <w:rFonts w:hint="eastAsia" w:ascii="宋体" w:hAnsi="宋体"/>
          <w:szCs w:val="21"/>
        </w:rPr>
      </w:pPr>
      <w:r>
        <w:rPr>
          <w:rFonts w:hint="eastAsia" w:ascii="SimHei" w:hAnsi="SimHei" w:eastAsia="黑体"/>
          <w:szCs w:val="21"/>
        </w:rPr>
        <w:t>考核结果直接作为员工是否可以通过试用期的依据。</w:t>
      </w:r>
    </w:p>
    <w:p>
      <w:pPr>
        <w:pStyle w:val="4"/>
        <w:tabs>
          <w:tab w:val="left" w:pos="0"/>
          <w:tab w:val="left" w:pos="540"/>
          <w:tab w:val="left" w:pos="1080"/>
        </w:tabs>
        <w:spacing w:line="540" w:lineRule="exact"/>
        <w:ind w:firstLine="0"/>
        <w:rPr>
          <w:rFonts w:hint="eastAsia" w:ascii="宋体" w:hAnsi="宋体"/>
          <w:sz w:val="21"/>
          <w:szCs w:val="21"/>
        </w:rPr>
      </w:pPr>
      <w:r>
        <w:rPr>
          <w:rFonts w:hint="eastAsia" w:ascii="SimHei" w:hAnsi="SimHei" w:eastAsia="黑体"/>
          <w:sz w:val="21"/>
          <w:szCs w:val="21"/>
        </w:rPr>
        <w:t>5.试用期须知：</w:t>
      </w:r>
    </w:p>
    <w:p>
      <w:pPr>
        <w:spacing w:line="540" w:lineRule="exact"/>
        <w:rPr>
          <w:rFonts w:hint="eastAsia"/>
        </w:rPr>
      </w:pPr>
      <w:r>
        <w:rPr>
          <w:rFonts w:hint="eastAsia" w:ascii="SimHei" w:hAnsi="SimHei" w:eastAsia="黑体"/>
        </w:rPr>
        <w:t>新入职员工</w:t>
      </w:r>
      <w:r>
        <w:rPr>
          <w:rFonts w:hint="eastAsia" w:ascii="SimHei" w:hAnsi="SimHei" w:eastAsia="黑体"/>
          <w:u w:val="single"/>
        </w:rPr>
        <w:t>试用期内</w:t>
      </w:r>
      <w:r>
        <w:rPr>
          <w:rFonts w:hint="eastAsia" w:ascii="SimHei" w:hAnsi="SimHei" w:eastAsia="黑体"/>
        </w:rPr>
        <w:t>（试用期后）与公司签订《员工承诺书》，员工必须承诺在公司连续工作1年以上，否则将扣除一个月工资。</w:t>
      </w:r>
    </w:p>
    <w:p>
      <w:pPr>
        <w:spacing w:line="540" w:lineRule="exact"/>
        <w:rPr>
          <w:rFonts w:hint="eastAsia" w:ascii="宋体" w:hAnsi="宋体"/>
          <w:szCs w:val="21"/>
        </w:rPr>
      </w:pPr>
      <w:r>
        <w:rPr>
          <w:rFonts w:hint="eastAsia" w:ascii="SimHei" w:hAnsi="SimHei" w:eastAsia="黑体"/>
          <w:color w:val="000000"/>
          <w:szCs w:val="21"/>
        </w:rPr>
        <w:t>普通员工试用期为2个月，主管级（含）以上试用期为1-3个月；</w:t>
      </w:r>
      <w:r>
        <w:rPr>
          <w:rFonts w:hint="eastAsia" w:ascii="SimHei" w:hAnsi="SimHei" w:eastAsia="黑体"/>
          <w:szCs w:val="21"/>
        </w:rPr>
        <w:t>试用期间表现优异者，可由部门经理为其申请提前转正。</w:t>
      </w:r>
    </w:p>
    <w:p>
      <w:pPr>
        <w:spacing w:line="540" w:lineRule="exact"/>
        <w:rPr>
          <w:rFonts w:hint="eastAsia" w:ascii="宋体" w:hAnsi="宋体"/>
          <w:szCs w:val="21"/>
        </w:rPr>
      </w:pPr>
      <w:r>
        <w:rPr>
          <w:rFonts w:hint="eastAsia" w:ascii="SimHei" w:hAnsi="SimHei" w:eastAsia="黑体"/>
          <w:szCs w:val="21"/>
        </w:rPr>
        <w:t>试用期内不合格者公司有权解聘，也可双方协商延长试用期1个月，继续进行培训、考查。但总的试用期最长不得超过6个月。</w:t>
      </w:r>
    </w:p>
    <w:p>
      <w:pPr>
        <w:spacing w:line="540" w:lineRule="exact"/>
        <w:rPr>
          <w:rFonts w:hint="eastAsia" w:ascii="宋体" w:hAnsi="宋体"/>
          <w:szCs w:val="21"/>
        </w:rPr>
      </w:pPr>
      <w:r>
        <w:rPr>
          <w:rFonts w:hint="eastAsia" w:ascii="SimHei" w:hAnsi="SimHei" w:eastAsia="黑体"/>
          <w:szCs w:val="21"/>
        </w:rPr>
        <w:t>员工试用期满，由主管对其进行考核并向行政人事部提交书面转正申请，经总经理批准方才生效、转正。</w:t>
      </w:r>
    </w:p>
    <w:p>
      <w:pPr>
        <w:spacing w:line="540" w:lineRule="exact"/>
        <w:rPr>
          <w:rFonts w:hint="eastAsia" w:ascii="宋体" w:hAnsi="宋体"/>
          <w:szCs w:val="21"/>
        </w:rPr>
      </w:pPr>
      <w:r>
        <w:rPr>
          <w:rFonts w:hint="eastAsia" w:ascii="SimHei" w:hAnsi="SimHei" w:eastAsia="黑体"/>
          <w:szCs w:val="21"/>
        </w:rPr>
        <w:t>员工试用期间不符合公司要求，公司有权随时辞退处理，凡入职未满7天的公司不予发放工资；试用期内员工辞职必须提前3天向公司申请，否则公司不予发放工资。</w:t>
      </w:r>
    </w:p>
    <w:p>
      <w:pPr>
        <w:spacing w:line="540" w:lineRule="exact"/>
        <w:ind w:left="315" w:hanging="315" w:hangingChars="150"/>
        <w:rPr>
          <w:rFonts w:hint="eastAsia" w:ascii="宋体" w:hAnsi="宋体"/>
          <w:szCs w:val="21"/>
        </w:rPr>
      </w:pPr>
      <w:r>
        <w:rPr>
          <w:rFonts w:hint="eastAsia" w:ascii="SimHei" w:hAnsi="SimHei" w:eastAsia="黑体"/>
          <w:szCs w:val="21"/>
        </w:rPr>
        <w:t>劳动合同</w:t>
      </w:r>
    </w:p>
    <w:p>
      <w:pPr>
        <w:spacing w:line="540" w:lineRule="exact"/>
        <w:ind w:left="315" w:hanging="315" w:hangingChars="150"/>
        <w:rPr>
          <w:rFonts w:hint="eastAsia" w:ascii="宋体" w:hAnsi="宋体"/>
          <w:szCs w:val="21"/>
        </w:rPr>
      </w:pPr>
      <w:r>
        <w:rPr>
          <w:rFonts w:hint="eastAsia" w:ascii="SimHei" w:hAnsi="SimHei" w:eastAsia="黑体"/>
          <w:szCs w:val="21"/>
        </w:rPr>
        <w:t>员工试用期满即与公司签订《劳动合同》，人事部门负责《劳动合同》的签订、归档工作。</w:t>
      </w:r>
    </w:p>
    <w:p>
      <w:pPr>
        <w:pStyle w:val="4"/>
        <w:tabs>
          <w:tab w:val="left" w:pos="0"/>
          <w:tab w:val="left" w:pos="540"/>
          <w:tab w:val="left" w:pos="1080"/>
        </w:tabs>
        <w:spacing w:line="540" w:lineRule="exact"/>
        <w:ind w:firstLine="0"/>
        <w:rPr>
          <w:rFonts w:hint="eastAsia" w:ascii="宋体" w:hAnsi="宋体"/>
          <w:sz w:val="21"/>
          <w:szCs w:val="21"/>
        </w:rPr>
      </w:pPr>
      <w:r>
        <w:rPr>
          <w:rFonts w:hint="eastAsia" w:ascii="SimHei" w:hAnsi="SimHei" w:eastAsia="黑体"/>
          <w:sz w:val="21"/>
          <w:szCs w:val="21"/>
        </w:rPr>
        <w:t>新入职员工试用期中属下列情况之一者，由部门主管填报“内部联络单”，报行政人事部核定，停止试用</w:t>
      </w:r>
      <w:r>
        <w:rPr>
          <w:rFonts w:hint="eastAsia" w:ascii="SimHei" w:hAnsi="SimHei" w:eastAsia="黑体"/>
          <w:sz w:val="21"/>
          <w:szCs w:val="21"/>
          <w:lang w:eastAsia="zh-CN"/>
        </w:rPr>
        <w:t>，</w:t>
      </w:r>
      <w:r>
        <w:rPr>
          <w:rFonts w:hint="eastAsia" w:ascii="SimHei" w:hAnsi="SimHei" w:eastAsia="黑体"/>
          <w:sz w:val="21"/>
          <w:szCs w:val="21"/>
        </w:rPr>
        <w:t>予以辞退：</w:t>
      </w:r>
    </w:p>
    <w:p>
      <w:pPr>
        <w:pStyle w:val="4"/>
        <w:tabs>
          <w:tab w:val="left" w:pos="0"/>
          <w:tab w:val="left" w:pos="540"/>
          <w:tab w:val="left" w:pos="900"/>
        </w:tabs>
        <w:spacing w:line="540" w:lineRule="exact"/>
        <w:ind w:firstLine="0"/>
        <w:rPr>
          <w:rFonts w:hint="eastAsia" w:ascii="宋体" w:hAnsi="宋体"/>
          <w:sz w:val="21"/>
          <w:szCs w:val="21"/>
        </w:rPr>
      </w:pPr>
      <w:r>
        <w:rPr>
          <w:rFonts w:hint="eastAsia" w:ascii="SimHei" w:hAnsi="SimHei" w:eastAsia="黑体"/>
          <w:sz w:val="21"/>
          <w:szCs w:val="21"/>
        </w:rPr>
        <w:t>品行不良；</w:t>
      </w:r>
    </w:p>
    <w:p>
      <w:pPr>
        <w:pStyle w:val="4"/>
        <w:tabs>
          <w:tab w:val="left" w:pos="0"/>
          <w:tab w:val="left" w:pos="540"/>
          <w:tab w:val="left" w:pos="900"/>
        </w:tabs>
        <w:spacing w:line="540" w:lineRule="exact"/>
        <w:ind w:firstLine="0"/>
        <w:rPr>
          <w:rFonts w:hint="eastAsia" w:ascii="宋体" w:hAnsi="宋体"/>
          <w:sz w:val="21"/>
          <w:szCs w:val="21"/>
        </w:rPr>
      </w:pPr>
      <w:r>
        <w:rPr>
          <w:rFonts w:hint="eastAsia" w:ascii="SimHei" w:hAnsi="SimHei" w:eastAsia="黑体"/>
          <w:sz w:val="21"/>
          <w:szCs w:val="21"/>
        </w:rPr>
        <w:t>工作能力、业绩欠佳、无故旷工1天者，公司随时停止使用，予以解聘；</w:t>
      </w:r>
    </w:p>
    <w:p>
      <w:pPr>
        <w:pStyle w:val="4"/>
        <w:tabs>
          <w:tab w:val="left" w:pos="0"/>
          <w:tab w:val="left" w:pos="540"/>
          <w:tab w:val="left" w:pos="900"/>
        </w:tabs>
        <w:spacing w:line="540" w:lineRule="exact"/>
        <w:ind w:firstLine="0"/>
        <w:rPr>
          <w:rFonts w:hint="eastAsia" w:ascii="宋体" w:hAnsi="宋体"/>
          <w:sz w:val="21"/>
          <w:szCs w:val="21"/>
        </w:rPr>
      </w:pPr>
      <w:r>
        <w:rPr>
          <w:rFonts w:hint="eastAsia" w:ascii="SimHei" w:hAnsi="SimHei" w:eastAsia="黑体"/>
          <w:sz w:val="21"/>
          <w:szCs w:val="21"/>
        </w:rPr>
        <w:t>试用期内原则上不允许请假，如有特殊情况，可根据实际请假天数适当延长试用期。</w:t>
      </w:r>
    </w:p>
    <w:p>
      <w:pPr>
        <w:spacing w:line="540" w:lineRule="exact"/>
        <w:rPr>
          <w:rFonts w:hint="eastAsia" w:ascii="宋体" w:hAnsi="宋体"/>
          <w:szCs w:val="21"/>
        </w:rPr>
      </w:pPr>
      <w:r>
        <w:rPr>
          <w:rFonts w:hint="eastAsia" w:ascii="SimHei" w:hAnsi="SimHei" w:eastAsia="黑体"/>
          <w:szCs w:val="21"/>
        </w:rPr>
        <w:t>6.转正程序：</w:t>
      </w:r>
    </w:p>
    <w:p>
      <w:pPr>
        <w:spacing w:line="540" w:lineRule="exact"/>
        <w:rPr>
          <w:rFonts w:hint="eastAsia" w:ascii="宋体" w:hAnsi="宋体"/>
          <w:szCs w:val="21"/>
        </w:rPr>
      </w:pPr>
      <w:r>
        <w:rPr>
          <w:rFonts w:hint="eastAsia" w:ascii="SimHei" w:hAnsi="SimHei" w:eastAsia="黑体"/>
          <w:szCs w:val="21"/>
        </w:rPr>
        <w:t>员工转正须填写《员工转正申请表》，按规定程序经逐级审批后转正。</w:t>
      </w:r>
    </w:p>
    <w:p>
      <w:pPr>
        <w:spacing w:line="540" w:lineRule="exact"/>
        <w:rPr>
          <w:rFonts w:hint="eastAsia" w:ascii="宋体" w:hAnsi="宋体"/>
          <w:szCs w:val="21"/>
        </w:rPr>
      </w:pPr>
      <w:r>
        <w:rPr>
          <w:rFonts w:hint="eastAsia" w:ascii="SimHei" w:hAnsi="SimHei" w:eastAsia="黑体"/>
          <w:szCs w:val="21"/>
        </w:rPr>
        <w:t>转正生效日期的计算：</w:t>
      </w:r>
    </w:p>
    <w:p>
      <w:pPr>
        <w:spacing w:line="540" w:lineRule="exact"/>
        <w:rPr>
          <w:rFonts w:hint="eastAsia" w:ascii="宋体" w:hAnsi="宋体"/>
          <w:color w:val="000000"/>
          <w:szCs w:val="21"/>
        </w:rPr>
      </w:pPr>
      <w:r>
        <w:rPr>
          <w:rFonts w:hint="eastAsia" w:ascii="SimHei" w:hAnsi="SimHei" w:eastAsia="黑体"/>
          <w:color w:val="000000"/>
          <w:szCs w:val="21"/>
        </w:rPr>
        <w:t xml:space="preserve">    若你成功地通过了试用期，行政人事部将按以下规定计算员工的转正生效日期：若员工的入职日期在15号以前（包括15号）的，入职当月计一个试用月份；在16日至31日入职的，入职当月不计在试用月份内。</w:t>
      </w:r>
    </w:p>
    <w:p>
      <w:pPr>
        <w:spacing w:line="540" w:lineRule="exact"/>
        <w:rPr>
          <w:rFonts w:hint="eastAsia" w:ascii="宋体" w:hAnsi="宋体"/>
          <w:color w:val="000000"/>
          <w:szCs w:val="21"/>
        </w:rPr>
      </w:pPr>
      <w:r>
        <w:rPr>
          <w:rFonts w:hint="eastAsia" w:ascii="SimHei" w:hAnsi="SimHei" w:eastAsia="黑体"/>
          <w:color w:val="000000"/>
          <w:szCs w:val="21"/>
        </w:rPr>
        <w:t xml:space="preserve">    例如：若员工的入职时间是2月5日，试用期是3个月，5月5日满3个月，转正可以从5月1日算起。如果进厂是2月16号，试用期为3个月，转正可以从6月1日算起。</w:t>
      </w:r>
    </w:p>
    <w:p>
      <w:pPr>
        <w:spacing w:line="540" w:lineRule="exact"/>
        <w:rPr>
          <w:rFonts w:hint="eastAsia" w:ascii="宋体" w:hAnsi="宋体"/>
          <w:szCs w:val="21"/>
        </w:rPr>
      </w:pPr>
      <w:r>
        <w:rPr>
          <w:rFonts w:hint="eastAsia" w:ascii="SimHei" w:hAnsi="SimHei" w:eastAsia="黑体"/>
          <w:szCs w:val="21"/>
        </w:rPr>
        <w:t>转正审批权限：</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59"/>
        <w:gridCol w:w="1741"/>
        <w:gridCol w:w="13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4" w:hRule="atLeast"/>
        </w:trPr>
        <w:tc>
          <w:tcPr>
            <w:tcW w:w="1668" w:type="dxa"/>
            <w:tcBorders>
              <w:tl2br w:val="single" w:color="auto" w:sz="4" w:space="0"/>
            </w:tcBorders>
            <w:vAlign w:val="center"/>
          </w:tcPr>
          <w:p>
            <w:pPr>
              <w:spacing w:line="540" w:lineRule="exact"/>
              <w:rPr>
                <w:rFonts w:hint="eastAsia" w:ascii="宋体" w:hAnsi="宋体"/>
                <w:szCs w:val="21"/>
              </w:rPr>
            </w:pPr>
            <w:r>
              <w:rPr>
                <w:rFonts w:hint="eastAsia" w:ascii="SimHei" w:hAnsi="SimHei" w:eastAsia="黑体"/>
                <w:szCs w:val="21"/>
              </w:rPr>
              <w:t>类别    审批</w:t>
            </w:r>
          </w:p>
        </w:tc>
        <w:tc>
          <w:tcPr>
            <w:tcW w:w="1559" w:type="dxa"/>
            <w:vAlign w:val="center"/>
          </w:tcPr>
          <w:p>
            <w:pPr>
              <w:spacing w:line="540" w:lineRule="exact"/>
              <w:jc w:val="center"/>
              <w:rPr>
                <w:rFonts w:hint="eastAsia" w:ascii="宋体" w:hAnsi="宋体"/>
                <w:szCs w:val="21"/>
              </w:rPr>
            </w:pPr>
            <w:r>
              <w:rPr>
                <w:rFonts w:hint="eastAsia" w:ascii="SimHei" w:hAnsi="SimHei" w:eastAsia="黑体"/>
                <w:szCs w:val="21"/>
              </w:rPr>
              <w:t>部门经理</w:t>
            </w:r>
          </w:p>
        </w:tc>
        <w:tc>
          <w:tcPr>
            <w:tcW w:w="1741" w:type="dxa"/>
            <w:vAlign w:val="center"/>
          </w:tcPr>
          <w:p>
            <w:pPr>
              <w:spacing w:line="540" w:lineRule="exact"/>
              <w:jc w:val="center"/>
              <w:rPr>
                <w:rFonts w:hint="eastAsia" w:ascii="宋体" w:hAnsi="宋体"/>
                <w:szCs w:val="21"/>
              </w:rPr>
            </w:pPr>
            <w:r>
              <w:rPr>
                <w:rFonts w:hint="eastAsia" w:ascii="SimHei" w:hAnsi="SimHei" w:eastAsia="黑体"/>
                <w:szCs w:val="21"/>
              </w:rPr>
              <w:t>行政人事部经理</w:t>
            </w:r>
          </w:p>
        </w:tc>
        <w:tc>
          <w:tcPr>
            <w:tcW w:w="1380" w:type="dxa"/>
            <w:vAlign w:val="center"/>
          </w:tcPr>
          <w:p>
            <w:pPr>
              <w:spacing w:line="540" w:lineRule="exact"/>
              <w:jc w:val="center"/>
              <w:rPr>
                <w:rFonts w:hint="eastAsia" w:ascii="宋体" w:hAnsi="宋体"/>
                <w:szCs w:val="21"/>
              </w:rPr>
            </w:pPr>
            <w:r>
              <w:rPr>
                <w:rFonts w:hint="eastAsia" w:ascii="SimHei" w:hAnsi="SimHei" w:eastAsia="黑体"/>
                <w:szCs w:val="21"/>
              </w:rPr>
              <w:t>总经理</w:t>
            </w:r>
          </w:p>
        </w:tc>
        <w:tc>
          <w:tcPr>
            <w:tcW w:w="1515" w:type="dxa"/>
            <w:vAlign w:val="center"/>
          </w:tcPr>
          <w:p>
            <w:pPr>
              <w:pStyle w:val="7"/>
              <w:pBdr>
                <w:bottom w:val="none" w:color="auto" w:sz="0" w:space="0"/>
              </w:pBdr>
              <w:tabs>
                <w:tab w:val="clear" w:pos="4153"/>
                <w:tab w:val="clear" w:pos="8306"/>
              </w:tabs>
              <w:snapToGrid/>
              <w:spacing w:line="540" w:lineRule="exact"/>
              <w:rPr>
                <w:rFonts w:hint="eastAsia" w:ascii="宋体" w:hAnsi="宋体"/>
                <w:sz w:val="21"/>
                <w:szCs w:val="21"/>
              </w:rPr>
            </w:pPr>
            <w:r>
              <w:rPr>
                <w:rFonts w:hint="eastAsia" w:ascii="SimHei" w:hAnsi="SimHei" w:eastAsia="黑体"/>
                <w:sz w:val="21"/>
                <w:szCs w:val="21"/>
              </w:rPr>
              <w:t>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trPr>
        <w:tc>
          <w:tcPr>
            <w:tcW w:w="1668" w:type="dxa"/>
            <w:vAlign w:val="center"/>
          </w:tcPr>
          <w:p>
            <w:pPr>
              <w:spacing w:line="540" w:lineRule="exact"/>
              <w:rPr>
                <w:rFonts w:hint="eastAsia" w:ascii="宋体" w:hAnsi="宋体"/>
                <w:szCs w:val="21"/>
              </w:rPr>
            </w:pPr>
            <w:r>
              <w:rPr>
                <w:rFonts w:hint="eastAsia" w:ascii="SimHei" w:hAnsi="SimHei" w:eastAsia="黑体"/>
                <w:szCs w:val="21"/>
              </w:rPr>
              <w:t>工人/职员</w:t>
            </w:r>
          </w:p>
        </w:tc>
        <w:tc>
          <w:tcPr>
            <w:tcW w:w="1559" w:type="dxa"/>
            <w:vAlign w:val="center"/>
          </w:tcPr>
          <w:p>
            <w:pPr>
              <w:spacing w:line="540" w:lineRule="exact"/>
              <w:jc w:val="center"/>
              <w:rPr>
                <w:rFonts w:hint="eastAsia" w:ascii="宋体" w:hAnsi="宋体"/>
                <w:szCs w:val="21"/>
              </w:rPr>
            </w:pPr>
            <w:r>
              <w:rPr>
                <w:rFonts w:hint="eastAsia" w:ascii="SimHei" w:hAnsi="SimHei" w:eastAsia="黑体"/>
                <w:szCs w:val="21"/>
              </w:rPr>
              <w:t>∨</w:t>
            </w:r>
          </w:p>
        </w:tc>
        <w:tc>
          <w:tcPr>
            <w:tcW w:w="1741" w:type="dxa"/>
            <w:vAlign w:val="center"/>
          </w:tcPr>
          <w:p>
            <w:pPr>
              <w:spacing w:line="540" w:lineRule="exact"/>
              <w:jc w:val="center"/>
              <w:rPr>
                <w:rFonts w:ascii="宋体" w:hAnsi="宋体"/>
                <w:szCs w:val="21"/>
              </w:rPr>
            </w:pPr>
            <w:r>
              <w:rPr>
                <w:rFonts w:hint="eastAsia" w:ascii="SimHei" w:hAnsi="SimHei" w:eastAsia="黑体"/>
                <w:szCs w:val="21"/>
              </w:rPr>
              <w:t>∨</w:t>
            </w:r>
          </w:p>
        </w:tc>
        <w:tc>
          <w:tcPr>
            <w:tcW w:w="1380" w:type="dxa"/>
            <w:vAlign w:val="center"/>
          </w:tcPr>
          <w:p>
            <w:pPr>
              <w:spacing w:line="540" w:lineRule="exact"/>
              <w:jc w:val="center"/>
              <w:rPr>
                <w:rFonts w:hint="eastAsia" w:ascii="宋体" w:hAnsi="宋体"/>
                <w:szCs w:val="21"/>
              </w:rPr>
            </w:pPr>
          </w:p>
        </w:tc>
        <w:tc>
          <w:tcPr>
            <w:tcW w:w="1515" w:type="dxa"/>
            <w:vAlign w:val="center"/>
          </w:tcPr>
          <w:p>
            <w:pPr>
              <w:spacing w:line="5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trPr>
        <w:tc>
          <w:tcPr>
            <w:tcW w:w="1668" w:type="dxa"/>
            <w:vAlign w:val="center"/>
          </w:tcPr>
          <w:p>
            <w:pPr>
              <w:spacing w:line="540" w:lineRule="exact"/>
              <w:rPr>
                <w:rFonts w:hint="eastAsia" w:ascii="宋体" w:hAnsi="宋体"/>
                <w:szCs w:val="21"/>
              </w:rPr>
            </w:pPr>
            <w:r>
              <w:rPr>
                <w:rFonts w:hint="eastAsia" w:ascii="SimHei" w:hAnsi="SimHei" w:eastAsia="黑体"/>
                <w:szCs w:val="21"/>
              </w:rPr>
              <w:t>班组长</w:t>
            </w:r>
          </w:p>
        </w:tc>
        <w:tc>
          <w:tcPr>
            <w:tcW w:w="1559" w:type="dxa"/>
            <w:vAlign w:val="center"/>
          </w:tcPr>
          <w:p>
            <w:pPr>
              <w:spacing w:line="540" w:lineRule="exact"/>
              <w:jc w:val="center"/>
              <w:rPr>
                <w:rFonts w:hint="eastAsia" w:ascii="宋体" w:hAnsi="宋体"/>
                <w:szCs w:val="21"/>
              </w:rPr>
            </w:pPr>
            <w:r>
              <w:rPr>
                <w:rFonts w:hint="eastAsia" w:ascii="SimHei" w:hAnsi="SimHei" w:eastAsia="黑体"/>
                <w:szCs w:val="21"/>
              </w:rPr>
              <w:t>∨</w:t>
            </w:r>
          </w:p>
        </w:tc>
        <w:tc>
          <w:tcPr>
            <w:tcW w:w="1741" w:type="dxa"/>
            <w:vAlign w:val="center"/>
          </w:tcPr>
          <w:p>
            <w:pPr>
              <w:spacing w:line="540" w:lineRule="exact"/>
              <w:jc w:val="center"/>
              <w:rPr>
                <w:rFonts w:hint="eastAsia" w:ascii="宋体" w:hAnsi="宋体"/>
                <w:szCs w:val="21"/>
              </w:rPr>
            </w:pPr>
            <w:r>
              <w:rPr>
                <w:rFonts w:hint="eastAsia" w:ascii="SimHei" w:hAnsi="SimHei" w:eastAsia="黑体"/>
                <w:szCs w:val="21"/>
              </w:rPr>
              <w:t>∨</w:t>
            </w:r>
          </w:p>
        </w:tc>
        <w:tc>
          <w:tcPr>
            <w:tcW w:w="1380" w:type="dxa"/>
            <w:vAlign w:val="center"/>
          </w:tcPr>
          <w:p>
            <w:pPr>
              <w:spacing w:line="540" w:lineRule="exact"/>
              <w:jc w:val="center"/>
              <w:rPr>
                <w:rFonts w:hint="eastAsia" w:ascii="宋体" w:hAnsi="宋体"/>
                <w:szCs w:val="21"/>
              </w:rPr>
            </w:pPr>
          </w:p>
        </w:tc>
        <w:tc>
          <w:tcPr>
            <w:tcW w:w="1515" w:type="dxa"/>
            <w:vAlign w:val="center"/>
          </w:tcPr>
          <w:p>
            <w:pPr>
              <w:spacing w:line="5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trPr>
        <w:tc>
          <w:tcPr>
            <w:tcW w:w="1668" w:type="dxa"/>
            <w:vAlign w:val="center"/>
          </w:tcPr>
          <w:p>
            <w:pPr>
              <w:spacing w:line="540" w:lineRule="exact"/>
              <w:rPr>
                <w:rFonts w:hint="eastAsia" w:ascii="宋体" w:hAnsi="宋体"/>
                <w:szCs w:val="21"/>
              </w:rPr>
            </w:pPr>
            <w:r>
              <w:rPr>
                <w:rFonts w:hint="eastAsia" w:ascii="SimHei" w:hAnsi="SimHei" w:eastAsia="黑体"/>
                <w:szCs w:val="21"/>
              </w:rPr>
              <w:t>主管/主管级</w:t>
            </w:r>
          </w:p>
        </w:tc>
        <w:tc>
          <w:tcPr>
            <w:tcW w:w="1559" w:type="dxa"/>
            <w:vAlign w:val="center"/>
          </w:tcPr>
          <w:p>
            <w:pPr>
              <w:spacing w:line="540" w:lineRule="exact"/>
              <w:jc w:val="center"/>
              <w:rPr>
                <w:rFonts w:ascii="宋体" w:hAnsi="宋体"/>
                <w:szCs w:val="21"/>
              </w:rPr>
            </w:pPr>
            <w:r>
              <w:rPr>
                <w:rFonts w:hint="eastAsia" w:ascii="SimHei" w:hAnsi="SimHei" w:eastAsia="黑体"/>
                <w:szCs w:val="21"/>
              </w:rPr>
              <w:t>∨</w:t>
            </w:r>
          </w:p>
        </w:tc>
        <w:tc>
          <w:tcPr>
            <w:tcW w:w="1741" w:type="dxa"/>
            <w:vAlign w:val="center"/>
          </w:tcPr>
          <w:p>
            <w:pPr>
              <w:pStyle w:val="7"/>
              <w:pBdr>
                <w:bottom w:val="none" w:color="auto" w:sz="0" w:space="0"/>
              </w:pBdr>
              <w:tabs>
                <w:tab w:val="clear" w:pos="4153"/>
                <w:tab w:val="clear" w:pos="8306"/>
              </w:tabs>
              <w:snapToGrid/>
              <w:spacing w:line="540" w:lineRule="exact"/>
              <w:rPr>
                <w:rFonts w:ascii="宋体" w:hAnsi="宋体"/>
                <w:sz w:val="21"/>
                <w:szCs w:val="21"/>
              </w:rPr>
            </w:pPr>
            <w:r>
              <w:rPr>
                <w:rFonts w:hint="eastAsia" w:ascii="SimHei" w:hAnsi="SimHei" w:eastAsia="黑体"/>
                <w:sz w:val="21"/>
                <w:szCs w:val="21"/>
              </w:rPr>
              <w:t>∨</w:t>
            </w:r>
          </w:p>
        </w:tc>
        <w:tc>
          <w:tcPr>
            <w:tcW w:w="1380" w:type="dxa"/>
            <w:vAlign w:val="center"/>
          </w:tcPr>
          <w:p>
            <w:pPr>
              <w:spacing w:line="540" w:lineRule="exact"/>
              <w:jc w:val="center"/>
              <w:rPr>
                <w:rFonts w:hint="eastAsia" w:ascii="宋体" w:hAnsi="宋体"/>
                <w:szCs w:val="21"/>
              </w:rPr>
            </w:pPr>
            <w:r>
              <w:rPr>
                <w:rFonts w:hint="eastAsia" w:ascii="SimHei" w:hAnsi="SimHei" w:eastAsia="黑体"/>
                <w:szCs w:val="21"/>
              </w:rPr>
              <w:t>∨</w:t>
            </w:r>
          </w:p>
        </w:tc>
        <w:tc>
          <w:tcPr>
            <w:tcW w:w="1515" w:type="dxa"/>
            <w:vAlign w:val="center"/>
          </w:tcPr>
          <w:p>
            <w:pPr>
              <w:spacing w:line="5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trPr>
        <w:tc>
          <w:tcPr>
            <w:tcW w:w="1668" w:type="dxa"/>
            <w:vAlign w:val="center"/>
          </w:tcPr>
          <w:p>
            <w:pPr>
              <w:spacing w:line="540" w:lineRule="exact"/>
              <w:rPr>
                <w:rFonts w:hint="eastAsia" w:ascii="宋体" w:hAnsi="宋体"/>
                <w:szCs w:val="21"/>
              </w:rPr>
            </w:pPr>
            <w:r>
              <w:rPr>
                <w:rFonts w:hint="eastAsia" w:ascii="SimHei" w:hAnsi="SimHei" w:eastAsia="黑体"/>
                <w:szCs w:val="21"/>
              </w:rPr>
              <w:t>经理/经理级</w:t>
            </w:r>
          </w:p>
        </w:tc>
        <w:tc>
          <w:tcPr>
            <w:tcW w:w="1559" w:type="dxa"/>
            <w:vAlign w:val="center"/>
          </w:tcPr>
          <w:p>
            <w:pPr>
              <w:spacing w:line="540" w:lineRule="exact"/>
              <w:jc w:val="center"/>
              <w:rPr>
                <w:rFonts w:ascii="宋体" w:hAnsi="宋体"/>
                <w:szCs w:val="21"/>
              </w:rPr>
            </w:pPr>
          </w:p>
        </w:tc>
        <w:tc>
          <w:tcPr>
            <w:tcW w:w="1741" w:type="dxa"/>
            <w:vAlign w:val="center"/>
          </w:tcPr>
          <w:p>
            <w:pPr>
              <w:spacing w:line="540" w:lineRule="exact"/>
              <w:jc w:val="center"/>
              <w:rPr>
                <w:rFonts w:ascii="宋体" w:hAnsi="宋体"/>
                <w:szCs w:val="21"/>
              </w:rPr>
            </w:pPr>
          </w:p>
        </w:tc>
        <w:tc>
          <w:tcPr>
            <w:tcW w:w="1380" w:type="dxa"/>
            <w:vAlign w:val="center"/>
          </w:tcPr>
          <w:p>
            <w:pPr>
              <w:spacing w:line="540" w:lineRule="exact"/>
              <w:jc w:val="center"/>
              <w:rPr>
                <w:rFonts w:hint="eastAsia" w:ascii="宋体" w:hAnsi="宋体"/>
                <w:szCs w:val="21"/>
              </w:rPr>
            </w:pPr>
            <w:r>
              <w:rPr>
                <w:rFonts w:hint="eastAsia" w:ascii="SimHei" w:hAnsi="SimHei" w:eastAsia="黑体"/>
                <w:szCs w:val="21"/>
              </w:rPr>
              <w:t>∨</w:t>
            </w:r>
          </w:p>
        </w:tc>
        <w:tc>
          <w:tcPr>
            <w:tcW w:w="1515" w:type="dxa"/>
            <w:vAlign w:val="center"/>
          </w:tcPr>
          <w:p>
            <w:pPr>
              <w:spacing w:line="540" w:lineRule="exact"/>
              <w:jc w:val="center"/>
              <w:rPr>
                <w:rFonts w:hint="eastAsia" w:ascii="宋体" w:hAnsi="宋体"/>
                <w:szCs w:val="21"/>
              </w:rPr>
            </w:pPr>
            <w:r>
              <w:rPr>
                <w:rFonts w:hint="eastAsia" w:ascii="SimHei" w:hAnsi="SimHei" w:eastAsia="黑体"/>
                <w:szCs w:val="21"/>
              </w:rPr>
              <w:t>∨</w:t>
            </w:r>
          </w:p>
        </w:tc>
      </w:tr>
    </w:tbl>
    <w:p>
      <w:pPr>
        <w:spacing w:line="540" w:lineRule="exact"/>
        <w:rPr>
          <w:rFonts w:hint="eastAsia" w:ascii="宋体" w:hAnsi="宋体"/>
          <w:szCs w:val="21"/>
        </w:rPr>
      </w:pPr>
      <w:r>
        <w:rPr>
          <w:rFonts w:hint="eastAsia" w:ascii="SimHei" w:hAnsi="SimHei" w:eastAsia="黑体"/>
          <w:szCs w:val="21"/>
        </w:rPr>
        <w:t>转正后的待遇按公司相关规定执行。</w:t>
      </w:r>
    </w:p>
    <w:p>
      <w:pPr>
        <w:spacing w:line="540" w:lineRule="exact"/>
        <w:rPr>
          <w:rFonts w:hint="eastAsia" w:ascii="宋体" w:hAnsi="宋体"/>
          <w:b/>
          <w:szCs w:val="21"/>
        </w:rPr>
      </w:pPr>
      <w:r>
        <w:rPr>
          <w:rFonts w:hint="eastAsia" w:ascii="SimHei" w:hAnsi="SimHei" w:eastAsia="黑体"/>
          <w:b/>
          <w:szCs w:val="21"/>
        </w:rPr>
        <w:t>（六）员工培训</w:t>
      </w:r>
    </w:p>
    <w:p>
      <w:pPr>
        <w:spacing w:line="540" w:lineRule="exact"/>
        <w:rPr>
          <w:rStyle w:val="19"/>
          <w:rFonts w:hint="eastAsia" w:ascii="宋体" w:hAnsi="宋体"/>
          <w:szCs w:val="21"/>
        </w:rPr>
      </w:pPr>
      <w:r>
        <w:rPr>
          <w:rStyle w:val="19"/>
          <w:rFonts w:hint="eastAsia" w:ascii="SimHei" w:hAnsi="SimHei" w:eastAsia="黑体"/>
          <w:szCs w:val="21"/>
        </w:rPr>
        <w:t>1.培训的目的</w:t>
      </w:r>
    </w:p>
    <w:p>
      <w:pPr>
        <w:spacing w:line="540" w:lineRule="exact"/>
        <w:rPr>
          <w:rStyle w:val="19"/>
          <w:rFonts w:hint="eastAsia" w:ascii="宋体" w:hAnsi="宋体"/>
          <w:szCs w:val="21"/>
        </w:rPr>
      </w:pPr>
      <w:r>
        <w:rPr>
          <w:rStyle w:val="19"/>
          <w:rFonts w:ascii="SimHei" w:hAnsi="SimHei" w:eastAsia="黑体"/>
          <w:szCs w:val="21"/>
        </w:rPr>
        <w:t>达成对公司文化、价值观、发展战略的认知和认同。</w:t>
      </w:r>
    </w:p>
    <w:p>
      <w:pPr>
        <w:spacing w:line="540" w:lineRule="exact"/>
        <w:rPr>
          <w:rStyle w:val="19"/>
          <w:rFonts w:hint="eastAsia" w:ascii="宋体" w:hAnsi="宋体"/>
          <w:szCs w:val="21"/>
        </w:rPr>
      </w:pPr>
      <w:r>
        <w:rPr>
          <w:rStyle w:val="19"/>
          <w:rFonts w:ascii="SimHei" w:hAnsi="SimHei" w:eastAsia="黑体"/>
          <w:szCs w:val="21"/>
        </w:rPr>
        <w:t>掌握公司规章制度、岗位职责、工作要领，使新进员工尽快适应</w:t>
      </w:r>
      <w:r>
        <w:rPr>
          <w:rStyle w:val="19"/>
          <w:rFonts w:hint="eastAsia" w:ascii="SimHei" w:hAnsi="SimHei" w:eastAsia="黑体"/>
          <w:szCs w:val="21"/>
        </w:rPr>
        <w:t>、</w:t>
      </w:r>
      <w:r>
        <w:rPr>
          <w:rStyle w:val="19"/>
          <w:rFonts w:ascii="SimHei" w:hAnsi="SimHei" w:eastAsia="黑体"/>
          <w:szCs w:val="21"/>
        </w:rPr>
        <w:t>胜任本职工作。</w:t>
      </w:r>
    </w:p>
    <w:p>
      <w:pPr>
        <w:spacing w:line="540" w:lineRule="exact"/>
        <w:ind w:left="420" w:hanging="420" w:hangingChars="200"/>
        <w:rPr>
          <w:rStyle w:val="19"/>
          <w:rFonts w:ascii="宋体" w:hAnsi="宋体"/>
          <w:szCs w:val="21"/>
        </w:rPr>
      </w:pPr>
      <w:r>
        <w:rPr>
          <w:rStyle w:val="19"/>
          <w:rFonts w:ascii="SimHei" w:hAnsi="SimHei" w:eastAsia="黑体"/>
          <w:szCs w:val="21"/>
        </w:rPr>
        <w:t>改进员工工作表现，强化责任意识、</w:t>
      </w:r>
      <w:r>
        <w:rPr>
          <w:rStyle w:val="19"/>
          <w:rFonts w:hint="eastAsia" w:ascii="SimHei" w:hAnsi="SimHei" w:eastAsia="黑体"/>
          <w:szCs w:val="21"/>
        </w:rPr>
        <w:t>成本意识</w:t>
      </w:r>
      <w:r>
        <w:rPr>
          <w:rStyle w:val="19"/>
          <w:rFonts w:ascii="SimHei" w:hAnsi="SimHei" w:eastAsia="黑体"/>
          <w:szCs w:val="21"/>
        </w:rPr>
        <w:t>，端正工作态度，提高工作热情，培养团队合作精神，</w:t>
      </w:r>
    </w:p>
    <w:p>
      <w:pPr>
        <w:spacing w:line="540" w:lineRule="exact"/>
        <w:rPr>
          <w:rStyle w:val="19"/>
          <w:rFonts w:hint="eastAsia" w:ascii="宋体" w:hAnsi="宋体"/>
          <w:szCs w:val="21"/>
        </w:rPr>
      </w:pPr>
      <w:r>
        <w:rPr>
          <w:rStyle w:val="19"/>
          <w:rFonts w:ascii="SimHei" w:hAnsi="SimHei" w:eastAsia="黑体"/>
          <w:szCs w:val="21"/>
        </w:rPr>
        <w:t>形成良好的工作习惯。</w:t>
      </w:r>
    </w:p>
    <w:p>
      <w:pPr>
        <w:spacing w:line="540" w:lineRule="exact"/>
        <w:rPr>
          <w:rStyle w:val="19"/>
          <w:rFonts w:hint="eastAsia" w:ascii="宋体" w:hAnsi="宋体"/>
          <w:szCs w:val="21"/>
        </w:rPr>
      </w:pPr>
      <w:r>
        <w:rPr>
          <w:rStyle w:val="19"/>
          <w:rFonts w:hint="eastAsia" w:ascii="SimHei" w:hAnsi="SimHei" w:eastAsia="黑体"/>
          <w:szCs w:val="21"/>
        </w:rPr>
        <w:t>充实其业务知识与技能，</w:t>
      </w:r>
      <w:r>
        <w:rPr>
          <w:rStyle w:val="19"/>
          <w:rFonts w:ascii="SimHei" w:hAnsi="SimHei" w:eastAsia="黑体"/>
          <w:szCs w:val="21"/>
        </w:rPr>
        <w:t>提升履行职责的能力，</w:t>
      </w:r>
      <w:r>
        <w:rPr>
          <w:rStyle w:val="19"/>
          <w:rFonts w:hint="eastAsia" w:ascii="SimHei" w:hAnsi="SimHei" w:eastAsia="黑体"/>
          <w:szCs w:val="21"/>
        </w:rPr>
        <w:t>以增进工作质量及绩效。</w:t>
      </w:r>
    </w:p>
    <w:p>
      <w:pPr>
        <w:spacing w:line="540" w:lineRule="exact"/>
        <w:ind w:left="420" w:hanging="420" w:hangingChars="200"/>
        <w:rPr>
          <w:rStyle w:val="19"/>
          <w:rFonts w:ascii="宋体" w:hAnsi="宋体"/>
          <w:szCs w:val="21"/>
        </w:rPr>
      </w:pPr>
      <w:r>
        <w:rPr>
          <w:rStyle w:val="19"/>
          <w:rFonts w:ascii="SimHei" w:hAnsi="SimHei" w:eastAsia="黑体"/>
          <w:szCs w:val="21"/>
        </w:rPr>
        <w:t>提高员工学习能力和知识水平，提升员工职业生涯发展能力，为个人进步和企业发展创造良好环境和</w:t>
      </w:r>
    </w:p>
    <w:p>
      <w:pPr>
        <w:spacing w:line="540" w:lineRule="exact"/>
        <w:ind w:left="420" w:hanging="420" w:hangingChars="200"/>
        <w:rPr>
          <w:rStyle w:val="19"/>
          <w:rFonts w:hint="eastAsia" w:ascii="宋体" w:hAnsi="宋体"/>
          <w:szCs w:val="21"/>
        </w:rPr>
      </w:pPr>
      <w:r>
        <w:rPr>
          <w:rStyle w:val="19"/>
          <w:rFonts w:ascii="SimHei" w:hAnsi="SimHei" w:eastAsia="黑体"/>
          <w:szCs w:val="21"/>
        </w:rPr>
        <w:t>条件</w:t>
      </w:r>
      <w:r>
        <w:rPr>
          <w:rStyle w:val="19"/>
          <w:rFonts w:hint="eastAsia" w:ascii="SimHei" w:hAnsi="SimHei" w:eastAsia="黑体"/>
          <w:szCs w:val="21"/>
        </w:rPr>
        <w:t>。</w:t>
      </w:r>
    </w:p>
    <w:p>
      <w:pPr>
        <w:spacing w:line="540" w:lineRule="exact"/>
        <w:rPr>
          <w:rStyle w:val="19"/>
          <w:rFonts w:hint="eastAsia" w:ascii="宋体" w:hAnsi="宋体"/>
          <w:szCs w:val="21"/>
        </w:rPr>
      </w:pPr>
      <w:r>
        <w:rPr>
          <w:rStyle w:val="19"/>
          <w:rFonts w:ascii="SimHei" w:hAnsi="SimHei" w:eastAsia="黑体"/>
          <w:szCs w:val="21"/>
        </w:rPr>
        <w:t>提高企业综合素质，增强企业的竞争能力和持续发展能力。</w:t>
      </w:r>
    </w:p>
    <w:p>
      <w:pPr>
        <w:spacing w:line="540" w:lineRule="exact"/>
        <w:rPr>
          <w:rStyle w:val="19"/>
          <w:rFonts w:hint="eastAsia" w:ascii="宋体" w:hAnsi="宋体"/>
          <w:szCs w:val="21"/>
        </w:rPr>
      </w:pPr>
      <w:r>
        <w:rPr>
          <w:rStyle w:val="19"/>
          <w:rFonts w:hint="eastAsia" w:ascii="SimHei" w:hAnsi="SimHei" w:eastAsia="黑体"/>
          <w:szCs w:val="21"/>
        </w:rPr>
        <w:t>2.培训种类及核心内容</w:t>
      </w:r>
    </w:p>
    <w:p>
      <w:pPr>
        <w:spacing w:line="540" w:lineRule="exact"/>
        <w:rPr>
          <w:rStyle w:val="19"/>
          <w:rFonts w:hint="eastAsia" w:ascii="宋体" w:hAnsi="宋体"/>
          <w:szCs w:val="21"/>
        </w:rPr>
      </w:pPr>
      <w:r>
        <w:rPr>
          <w:rStyle w:val="19"/>
          <w:rFonts w:hint="eastAsia" w:ascii="SimHei" w:hAnsi="SimHei" w:eastAsia="黑体"/>
          <w:szCs w:val="21"/>
        </w:rPr>
        <w:t xml:space="preserve">    本公司培训主要有员工入职培训、员工在职培训。其核心内容：知识、技能、意识三个维度。</w:t>
      </w:r>
    </w:p>
    <w:p>
      <w:pPr>
        <w:spacing w:line="540" w:lineRule="exact"/>
        <w:ind w:firstLine="420" w:firstLineChars="200"/>
        <w:rPr>
          <w:rStyle w:val="19"/>
          <w:rFonts w:hint="eastAsia" w:ascii="宋体" w:hAnsi="宋体"/>
          <w:szCs w:val="21"/>
        </w:rPr>
      </w:pPr>
      <w:r>
        <w:rPr>
          <w:rStyle w:val="19"/>
          <w:rFonts w:hint="eastAsia" w:ascii="SimHei" w:hAnsi="SimHei" w:eastAsia="黑体"/>
          <w:szCs w:val="21"/>
        </w:rPr>
        <w:t>入职培训主要课程：公司规章制度、企业发展史、企业文化、企业产品及客户简介、公司架构及各部门职能、成本意识、团队意识等。</w:t>
      </w:r>
    </w:p>
    <w:p>
      <w:pPr>
        <w:spacing w:line="540" w:lineRule="exact"/>
        <w:ind w:firstLine="420" w:firstLineChars="200"/>
        <w:rPr>
          <w:rStyle w:val="19"/>
          <w:rFonts w:hint="eastAsia" w:ascii="宋体" w:hAnsi="宋体"/>
          <w:szCs w:val="21"/>
        </w:rPr>
      </w:pPr>
      <w:r>
        <w:rPr>
          <w:rStyle w:val="19"/>
          <w:rFonts w:hint="eastAsia" w:ascii="SimHei" w:hAnsi="SimHei" w:eastAsia="黑体"/>
          <w:szCs w:val="21"/>
        </w:rPr>
        <w:t>在职培训主要课程：岗位职责、工作流程、工作标准、专业知识、专业技能与新技术、管理理论、行业动态、公司新制度、公司政策要求等。</w:t>
      </w:r>
    </w:p>
    <w:p>
      <w:pPr>
        <w:spacing w:line="540" w:lineRule="exact"/>
        <w:rPr>
          <w:rStyle w:val="19"/>
          <w:rFonts w:hint="eastAsia" w:ascii="宋体" w:hAnsi="宋体"/>
          <w:szCs w:val="21"/>
        </w:rPr>
      </w:pPr>
      <w:r>
        <w:rPr>
          <w:rStyle w:val="19"/>
          <w:rFonts w:hint="eastAsia" w:ascii="SimHei" w:hAnsi="SimHei" w:eastAsia="黑体"/>
          <w:szCs w:val="21"/>
        </w:rPr>
        <w:t>3.培训形式</w:t>
      </w:r>
    </w:p>
    <w:p>
      <w:pPr>
        <w:spacing w:line="540" w:lineRule="exact"/>
        <w:ind w:firstLine="420" w:firstLineChars="200"/>
        <w:rPr>
          <w:rFonts w:hint="eastAsia" w:ascii="宋体" w:hAnsi="宋体"/>
          <w:szCs w:val="21"/>
        </w:rPr>
      </w:pPr>
      <w:r>
        <w:rPr>
          <w:rStyle w:val="19"/>
          <w:rFonts w:hint="eastAsia" w:ascii="SimHei" w:hAnsi="SimHei" w:eastAsia="黑体"/>
          <w:szCs w:val="21"/>
        </w:rPr>
        <w:t>本公司培训学习主要以：专业书籍（包括：多媒体教学、内训讲师授课、座谈研讨会（员工间）为主，以外派学习、脱产深造、参观交流为辅。</w:t>
      </w:r>
    </w:p>
    <w:p>
      <w:pPr>
        <w:spacing w:line="540" w:lineRule="exact"/>
        <w:rPr>
          <w:rStyle w:val="19"/>
          <w:rFonts w:hint="eastAsia" w:ascii="宋体" w:hAnsi="宋体"/>
          <w:szCs w:val="21"/>
        </w:rPr>
      </w:pPr>
      <w:r>
        <w:rPr>
          <w:rStyle w:val="19"/>
          <w:rFonts w:hint="eastAsia" w:ascii="SimHei" w:hAnsi="SimHei" w:eastAsia="黑体"/>
          <w:szCs w:val="21"/>
        </w:rPr>
        <w:t>4.</w:t>
      </w:r>
      <w:r>
        <w:rPr>
          <w:rStyle w:val="19"/>
          <w:rFonts w:ascii="SimHei" w:hAnsi="SimHei" w:eastAsia="黑体"/>
          <w:szCs w:val="21"/>
        </w:rPr>
        <w:t>培训</w:t>
      </w:r>
      <w:r>
        <w:rPr>
          <w:rStyle w:val="19"/>
          <w:rFonts w:hint="eastAsia" w:ascii="SimHei" w:hAnsi="SimHei" w:eastAsia="黑体"/>
          <w:szCs w:val="21"/>
        </w:rPr>
        <w:t>需求调查</w:t>
      </w:r>
    </w:p>
    <w:p>
      <w:pPr>
        <w:spacing w:line="540" w:lineRule="exact"/>
        <w:ind w:firstLine="420" w:firstLineChars="200"/>
        <w:rPr>
          <w:rStyle w:val="19"/>
          <w:rFonts w:hint="eastAsia" w:ascii="宋体" w:hAnsi="宋体"/>
          <w:szCs w:val="21"/>
        </w:rPr>
      </w:pPr>
      <w:r>
        <w:rPr>
          <w:rStyle w:val="19"/>
          <w:rFonts w:hint="eastAsia" w:ascii="SimHei" w:hAnsi="SimHei" w:eastAsia="黑体"/>
          <w:szCs w:val="21"/>
        </w:rPr>
        <w:t>为真正做到“</w:t>
      </w:r>
      <w:r>
        <w:rPr>
          <w:rStyle w:val="19"/>
          <w:rFonts w:ascii="SimHei" w:hAnsi="SimHei" w:eastAsia="黑体"/>
          <w:szCs w:val="21"/>
        </w:rPr>
        <w:t>需什么学什么，缺什么补什么</w:t>
      </w:r>
      <w:r>
        <w:rPr>
          <w:rStyle w:val="19"/>
          <w:rFonts w:hint="eastAsia" w:ascii="SimHei" w:hAnsi="SimHei" w:eastAsia="黑体"/>
          <w:szCs w:val="21"/>
        </w:rPr>
        <w:t>”，行政人事部应于每年年底做培训需求调查，了解员工需要什么培训，便于科学制定《公司年度培训计划》。</w:t>
      </w:r>
    </w:p>
    <w:p>
      <w:pPr>
        <w:spacing w:line="540" w:lineRule="exact"/>
        <w:rPr>
          <w:rStyle w:val="19"/>
          <w:rFonts w:hint="eastAsia" w:ascii="宋体" w:hAnsi="宋体"/>
          <w:szCs w:val="21"/>
        </w:rPr>
      </w:pPr>
      <w:r>
        <w:rPr>
          <w:rStyle w:val="19"/>
          <w:rFonts w:hint="eastAsia" w:ascii="SimHei" w:hAnsi="SimHei" w:eastAsia="黑体"/>
          <w:szCs w:val="21"/>
        </w:rPr>
        <w:t>5.培训计划</w:t>
      </w:r>
    </w:p>
    <w:p>
      <w:pPr>
        <w:spacing w:line="540" w:lineRule="exact"/>
        <w:ind w:firstLine="420" w:firstLineChars="200"/>
        <w:rPr>
          <w:rStyle w:val="19"/>
          <w:rFonts w:hint="eastAsia" w:ascii="宋体" w:hAnsi="宋体"/>
          <w:szCs w:val="21"/>
        </w:rPr>
      </w:pPr>
      <w:r>
        <w:rPr>
          <w:rStyle w:val="19"/>
          <w:rFonts w:hint="eastAsia" w:ascii="SimHei" w:hAnsi="SimHei" w:eastAsia="黑体"/>
          <w:szCs w:val="21"/>
        </w:rPr>
        <w:t>行政人事部依据年度培训需求调查结果，指导、协助各部门制定部门年度培训计划，最后由人事部完成《公司年度培训计划》。各部门依据《公司年度培训计划》，于每个月月例会时提交当月的具体培训课程安排，即：《部门月培训计划》。</w:t>
      </w:r>
    </w:p>
    <w:p>
      <w:pPr>
        <w:spacing w:line="540" w:lineRule="exact"/>
        <w:rPr>
          <w:rStyle w:val="19"/>
          <w:rFonts w:hint="eastAsia" w:ascii="宋体" w:hAnsi="宋体"/>
          <w:szCs w:val="21"/>
        </w:rPr>
      </w:pPr>
      <w:r>
        <w:rPr>
          <w:rStyle w:val="19"/>
          <w:rFonts w:hint="eastAsia" w:ascii="SimHei" w:hAnsi="SimHei" w:eastAsia="黑体"/>
          <w:szCs w:val="21"/>
        </w:rPr>
        <w:t>6.培训组织与实施</w:t>
      </w:r>
    </w:p>
    <w:p>
      <w:pPr>
        <w:spacing w:line="540" w:lineRule="exact"/>
        <w:rPr>
          <w:rStyle w:val="19"/>
          <w:rFonts w:hint="eastAsia" w:ascii="宋体" w:hAnsi="宋体"/>
          <w:szCs w:val="21"/>
        </w:rPr>
      </w:pPr>
      <w:r>
        <w:rPr>
          <w:rStyle w:val="19"/>
          <w:rFonts w:hint="eastAsia" w:ascii="SimHei" w:hAnsi="SimHei" w:eastAsia="黑体"/>
          <w:szCs w:val="21"/>
        </w:rPr>
        <w:t>依据《部门月培训计划》，除入职培训外，所有培训需提前3天通知相关学员。</w:t>
      </w:r>
    </w:p>
    <w:p>
      <w:pPr>
        <w:spacing w:line="540" w:lineRule="exact"/>
        <w:rPr>
          <w:rStyle w:val="19"/>
          <w:rFonts w:hint="eastAsia" w:ascii="宋体" w:hAnsi="宋体"/>
          <w:szCs w:val="21"/>
        </w:rPr>
      </w:pPr>
      <w:r>
        <w:rPr>
          <w:rStyle w:val="19"/>
          <w:rFonts w:hint="eastAsia" w:ascii="SimHei" w:hAnsi="SimHei" w:eastAsia="黑体"/>
          <w:szCs w:val="21"/>
        </w:rPr>
        <w:t>授课讲师负责准备培训教材及培训考核试卷。</w:t>
      </w:r>
    </w:p>
    <w:p>
      <w:pPr>
        <w:spacing w:line="540" w:lineRule="exact"/>
        <w:rPr>
          <w:rStyle w:val="19"/>
          <w:rFonts w:hint="eastAsia" w:ascii="宋体" w:hAnsi="宋体"/>
          <w:szCs w:val="21"/>
        </w:rPr>
      </w:pPr>
      <w:r>
        <w:rPr>
          <w:rStyle w:val="19"/>
          <w:rFonts w:hint="eastAsia" w:ascii="SimHei" w:hAnsi="SimHei" w:eastAsia="黑体"/>
          <w:szCs w:val="21"/>
        </w:rPr>
        <w:t>培训主导部门负责准备培训场地及相关培训工具等。</w:t>
      </w:r>
    </w:p>
    <w:p>
      <w:pPr>
        <w:spacing w:line="540" w:lineRule="exact"/>
        <w:rPr>
          <w:rStyle w:val="19"/>
          <w:rFonts w:hint="eastAsia" w:ascii="宋体" w:hAnsi="宋体"/>
          <w:szCs w:val="21"/>
        </w:rPr>
      </w:pPr>
      <w:r>
        <w:rPr>
          <w:rStyle w:val="19"/>
          <w:rFonts w:hint="eastAsia" w:ascii="SimHei" w:hAnsi="SimHei" w:eastAsia="黑体"/>
          <w:szCs w:val="21"/>
        </w:rPr>
        <w:t>主讲老师负责培训考勤及纪律管理，学员必须于《员工培训签到表》上签到。</w:t>
      </w:r>
    </w:p>
    <w:p>
      <w:pPr>
        <w:spacing w:line="540" w:lineRule="exact"/>
        <w:rPr>
          <w:rStyle w:val="19"/>
          <w:rFonts w:hint="eastAsia" w:ascii="宋体" w:hAnsi="宋体"/>
          <w:szCs w:val="21"/>
        </w:rPr>
      </w:pPr>
      <w:r>
        <w:rPr>
          <w:rStyle w:val="19"/>
          <w:rFonts w:hint="eastAsia" w:ascii="SimHei" w:hAnsi="SimHei" w:eastAsia="黑体"/>
          <w:szCs w:val="21"/>
        </w:rPr>
        <w:t>外训工作由行政人事部负责统筹，全权协助培训机构及主讲老师开展外训工作。</w:t>
      </w:r>
    </w:p>
    <w:p>
      <w:pPr>
        <w:spacing w:line="540" w:lineRule="exact"/>
        <w:rPr>
          <w:rStyle w:val="19"/>
          <w:rFonts w:hint="eastAsia" w:ascii="宋体" w:hAnsi="宋体"/>
          <w:szCs w:val="21"/>
        </w:rPr>
      </w:pPr>
      <w:r>
        <w:rPr>
          <w:rStyle w:val="19"/>
          <w:rFonts w:hint="eastAsia" w:ascii="SimHei" w:hAnsi="SimHei" w:eastAsia="黑体"/>
          <w:szCs w:val="21"/>
        </w:rPr>
        <w:t>7.培训考核与培训结果运用</w:t>
      </w:r>
    </w:p>
    <w:p>
      <w:pPr>
        <w:spacing w:line="540" w:lineRule="exact"/>
        <w:ind w:left="420" w:hanging="420" w:hangingChars="200"/>
        <w:rPr>
          <w:rStyle w:val="19"/>
          <w:rFonts w:hint="eastAsia" w:ascii="宋体" w:hAnsi="宋体"/>
          <w:szCs w:val="21"/>
        </w:rPr>
      </w:pPr>
      <w:r>
        <w:rPr>
          <w:rStyle w:val="19"/>
          <w:rFonts w:hint="eastAsia" w:ascii="SimHei" w:hAnsi="SimHei" w:eastAsia="黑体"/>
          <w:szCs w:val="21"/>
        </w:rPr>
        <w:t>所有培训结束后，都要对学员进行培训考核，考核方式以笔试为主，现场模拟与实操为辅。</w:t>
      </w:r>
    </w:p>
    <w:p>
      <w:pPr>
        <w:spacing w:line="540" w:lineRule="exact"/>
        <w:ind w:left="420" w:hanging="420" w:hangingChars="200"/>
        <w:rPr>
          <w:rStyle w:val="19"/>
          <w:rFonts w:hint="eastAsia" w:ascii="宋体" w:hAnsi="宋体"/>
          <w:szCs w:val="21"/>
        </w:rPr>
      </w:pPr>
      <w:r>
        <w:rPr>
          <w:rStyle w:val="19"/>
          <w:rFonts w:hint="eastAsia" w:ascii="SimHei" w:hAnsi="SimHei" w:eastAsia="黑体"/>
          <w:szCs w:val="21"/>
        </w:rPr>
        <w:t>重要培训结束后，还要对培训讲师及整体培训工作进行考核，考核方式以问卷调查为主，即：发放《培</w:t>
      </w:r>
    </w:p>
    <w:p>
      <w:pPr>
        <w:spacing w:line="540" w:lineRule="exact"/>
        <w:ind w:left="420" w:hanging="420" w:hangingChars="200"/>
        <w:rPr>
          <w:rStyle w:val="19"/>
          <w:rFonts w:hint="eastAsia" w:ascii="宋体" w:hAnsi="宋体"/>
          <w:szCs w:val="21"/>
        </w:rPr>
      </w:pPr>
      <w:r>
        <w:rPr>
          <w:rStyle w:val="19"/>
          <w:rFonts w:hint="eastAsia" w:ascii="SimHei" w:hAnsi="SimHei" w:eastAsia="黑体"/>
          <w:szCs w:val="21"/>
        </w:rPr>
        <w:t>训效果调查表》进行综合效果考核。（具体由行政人事部执行）</w:t>
      </w:r>
    </w:p>
    <w:p>
      <w:pPr>
        <w:spacing w:line="540" w:lineRule="exact"/>
        <w:ind w:left="420" w:hanging="420" w:hangingChars="200"/>
        <w:rPr>
          <w:rStyle w:val="19"/>
          <w:rFonts w:hint="eastAsia" w:ascii="宋体" w:hAnsi="宋体"/>
          <w:szCs w:val="21"/>
        </w:rPr>
      </w:pPr>
      <w:r>
        <w:rPr>
          <w:rStyle w:val="19"/>
          <w:rFonts w:hint="eastAsia" w:ascii="SimHei" w:hAnsi="SimHei" w:eastAsia="黑体"/>
          <w:szCs w:val="21"/>
        </w:rPr>
        <w:t>所有的培训成绩均记入员工档案，以作为员工加薪、调岗、晋升之重要参考依据之一，对于入职培训</w:t>
      </w:r>
    </w:p>
    <w:p>
      <w:pPr>
        <w:spacing w:line="540" w:lineRule="exact"/>
        <w:ind w:left="420" w:hanging="420" w:hangingChars="200"/>
        <w:rPr>
          <w:rStyle w:val="19"/>
          <w:rFonts w:hint="eastAsia" w:ascii="宋体" w:hAnsi="宋体"/>
          <w:szCs w:val="21"/>
        </w:rPr>
      </w:pPr>
      <w:r>
        <w:rPr>
          <w:rStyle w:val="19"/>
          <w:rFonts w:hint="eastAsia" w:ascii="SimHei" w:hAnsi="SimHei" w:eastAsia="黑体"/>
          <w:szCs w:val="21"/>
        </w:rPr>
        <w:t>不及格的学员，将不予录用。对于无故不参加培训的学员，按旷工处理，累计达三次以上者，当年不得加</w:t>
      </w:r>
    </w:p>
    <w:p>
      <w:pPr>
        <w:spacing w:line="540" w:lineRule="exact"/>
        <w:ind w:left="420" w:hanging="420" w:hangingChars="200"/>
        <w:rPr>
          <w:rStyle w:val="19"/>
          <w:rFonts w:hint="eastAsia" w:ascii="宋体" w:hAnsi="宋体"/>
          <w:szCs w:val="21"/>
        </w:rPr>
      </w:pPr>
      <w:r>
        <w:rPr>
          <w:rStyle w:val="19"/>
          <w:rFonts w:hint="eastAsia" w:ascii="SimHei" w:hAnsi="SimHei" w:eastAsia="黑体"/>
          <w:szCs w:val="21"/>
        </w:rPr>
        <w:t>薪、晋升。</w:t>
      </w:r>
    </w:p>
    <w:p>
      <w:pPr>
        <w:spacing w:line="540" w:lineRule="exact"/>
        <w:rPr>
          <w:rStyle w:val="19"/>
          <w:rFonts w:hint="eastAsia" w:ascii="宋体" w:hAnsi="宋体"/>
          <w:szCs w:val="21"/>
        </w:rPr>
      </w:pPr>
      <w:r>
        <w:rPr>
          <w:rStyle w:val="19"/>
          <w:rFonts w:hint="eastAsia" w:ascii="SimHei" w:hAnsi="SimHei" w:eastAsia="黑体"/>
          <w:szCs w:val="21"/>
        </w:rPr>
        <w:t>8.培训档案与培训协议</w:t>
      </w:r>
    </w:p>
    <w:p>
      <w:pPr>
        <w:spacing w:line="540" w:lineRule="exact"/>
        <w:ind w:left="420" w:hanging="420" w:hangingChars="200"/>
        <w:rPr>
          <w:rStyle w:val="19"/>
          <w:rFonts w:hint="eastAsia" w:ascii="宋体" w:hAnsi="宋体"/>
          <w:szCs w:val="21"/>
        </w:rPr>
      </w:pPr>
      <w:r>
        <w:rPr>
          <w:rStyle w:val="19"/>
          <w:rFonts w:hint="eastAsia" w:ascii="SimHei" w:hAnsi="SimHei" w:eastAsia="黑体"/>
          <w:szCs w:val="21"/>
        </w:rPr>
        <w:t>通常员工培训档案主要资料包括：考试成绩记录、外出培训协议等。</w:t>
      </w:r>
    </w:p>
    <w:p>
      <w:pPr>
        <w:spacing w:line="540" w:lineRule="exact"/>
        <w:ind w:left="420" w:hanging="420" w:hangingChars="200"/>
        <w:rPr>
          <w:rStyle w:val="19"/>
          <w:rFonts w:hint="eastAsia" w:ascii="宋体" w:hAnsi="宋体"/>
          <w:szCs w:val="21"/>
        </w:rPr>
      </w:pPr>
      <w:r>
        <w:rPr>
          <w:rStyle w:val="19"/>
          <w:rFonts w:hint="eastAsia" w:ascii="SimHei" w:hAnsi="SimHei" w:eastAsia="黑体"/>
          <w:szCs w:val="21"/>
        </w:rPr>
        <w:t>对于大型培训学习课程（通常为1000元以上），经公司与员工协商，可以签订《外出培训协议》以明</w:t>
      </w:r>
    </w:p>
    <w:p>
      <w:pPr>
        <w:spacing w:line="540" w:lineRule="exact"/>
        <w:ind w:left="420" w:hanging="420" w:hangingChars="200"/>
        <w:rPr>
          <w:rStyle w:val="19"/>
          <w:rFonts w:hint="eastAsia" w:ascii="宋体" w:hAnsi="宋体"/>
          <w:szCs w:val="21"/>
        </w:rPr>
      </w:pPr>
      <w:r>
        <w:rPr>
          <w:rStyle w:val="19"/>
          <w:rFonts w:hint="eastAsia" w:ascii="SimHei" w:hAnsi="SimHei" w:eastAsia="黑体"/>
          <w:szCs w:val="21"/>
        </w:rPr>
        <w:t>确服务年限及双方的权利与义务。</w:t>
      </w:r>
    </w:p>
    <w:p>
      <w:pPr>
        <w:spacing w:line="540" w:lineRule="exact"/>
        <w:rPr>
          <w:rStyle w:val="19"/>
          <w:rFonts w:hint="eastAsia" w:ascii="宋体" w:hAnsi="宋体"/>
          <w:szCs w:val="21"/>
        </w:rPr>
      </w:pPr>
      <w:r>
        <w:rPr>
          <w:rStyle w:val="19"/>
          <w:rFonts w:hint="eastAsia" w:ascii="SimHei" w:hAnsi="SimHei" w:eastAsia="黑体"/>
          <w:szCs w:val="21"/>
        </w:rPr>
        <w:t>凡违反《外出培训协议》的员工，公司将按培训协议追究其相应的责任。</w:t>
      </w:r>
    </w:p>
    <w:p>
      <w:pPr>
        <w:spacing w:line="540" w:lineRule="exact"/>
        <w:rPr>
          <w:rFonts w:hint="eastAsia" w:ascii="宋体" w:hAnsi="宋体"/>
          <w:b/>
          <w:szCs w:val="21"/>
        </w:rPr>
      </w:pPr>
      <w:r>
        <w:rPr>
          <w:rFonts w:hint="eastAsia" w:ascii="SimHei" w:hAnsi="SimHei" w:eastAsia="黑体"/>
          <w:b/>
          <w:szCs w:val="21"/>
        </w:rPr>
        <w:t>(七)考勤制度</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1.目的</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为了规范公司考勤管理，严肃工作纪律，有效提升员工的敬业精神，并使员工的工资核算做到有法可依，结合我公司实际情况，特制定本制度。</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2.</w:t>
      </w:r>
      <w:r>
        <w:rPr>
          <w:rFonts w:ascii="SimHei" w:hAnsi="SimHei" w:cs="华文中宋" w:eastAsia="黑体"/>
          <w:kern w:val="0"/>
          <w:szCs w:val="21"/>
        </w:rPr>
        <w:t>范围</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 xml:space="preserve"> </w:t>
      </w:r>
      <w:r>
        <w:rPr>
          <w:rFonts w:ascii="SimHei" w:hAnsi="SimHei" w:cs="华文中宋" w:eastAsia="黑体"/>
          <w:kern w:val="0"/>
          <w:szCs w:val="21"/>
        </w:rPr>
        <w:t>本制度适用于全体员工考勤管理。</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 xml:space="preserve"> </w:t>
      </w:r>
      <w:r>
        <w:rPr>
          <w:rFonts w:hint="eastAsia" w:ascii="SimHei" w:hAnsi="SimHei" w:cs="仿宋_GB2312" w:eastAsia="黑体"/>
          <w:szCs w:val="21"/>
        </w:rPr>
        <w:t>公司实行综合计算工时工作制，特殊岗位经总经理办公会同意可以实行标准工时工作制或不定时工作制。</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3.</w:t>
      </w:r>
      <w:r>
        <w:rPr>
          <w:rFonts w:ascii="SimHei" w:hAnsi="SimHei" w:cs="华文中宋" w:eastAsia="黑体"/>
          <w:kern w:val="0"/>
          <w:szCs w:val="21"/>
        </w:rPr>
        <w:t>职责</w:t>
      </w:r>
    </w:p>
    <w:p>
      <w:pPr>
        <w:pStyle w:val="20"/>
        <w:spacing w:line="540" w:lineRule="exact"/>
        <w:rPr>
          <w:rFonts w:hint="eastAsia" w:ascii="宋体" w:hAnsi="宋体" w:cs="仿宋_GB2312"/>
          <w:szCs w:val="21"/>
        </w:rPr>
      </w:pPr>
      <w:r>
        <w:rPr>
          <w:rFonts w:hint="eastAsia" w:ascii="SimHei" w:hAnsi="SimHei" w:cs="华文中宋" w:eastAsia="黑体"/>
          <w:kern w:val="0"/>
          <w:szCs w:val="21"/>
        </w:rPr>
        <w:t xml:space="preserve"> </w:t>
      </w:r>
      <w:r>
        <w:rPr>
          <w:rFonts w:hint="eastAsia" w:ascii="SimHei" w:hAnsi="SimHei" w:cs="仿宋_GB2312" w:eastAsia="黑体"/>
          <w:szCs w:val="21"/>
        </w:rPr>
        <w:t>公司行政人事部是员工考勤管理的主管部门，负责考勤管理工作的监督检查和考核。</w:t>
      </w:r>
    </w:p>
    <w:p>
      <w:pPr>
        <w:pStyle w:val="20"/>
        <w:spacing w:line="540" w:lineRule="exact"/>
        <w:rPr>
          <w:rFonts w:hint="eastAsia" w:ascii="宋体" w:hAnsi="宋体" w:cs="仿宋_GB2312"/>
          <w:kern w:val="0"/>
          <w:szCs w:val="21"/>
        </w:rPr>
      </w:pPr>
      <w:r>
        <w:rPr>
          <w:rFonts w:hint="eastAsia" w:ascii="SimHei" w:hAnsi="SimHei" w:cs="华文中宋" w:eastAsia="黑体"/>
          <w:kern w:val="0"/>
          <w:szCs w:val="21"/>
        </w:rPr>
        <w:t xml:space="preserve"> </w:t>
      </w:r>
      <w:r>
        <w:rPr>
          <w:rFonts w:hint="eastAsia" w:ascii="SimHei" w:hAnsi="SimHei" w:cs="仿宋_GB2312" w:eastAsia="黑体"/>
          <w:kern w:val="0"/>
          <w:szCs w:val="21"/>
        </w:rPr>
        <w:t>各部门有对本部门员工出勤情况进行管理和真实反馈的职责，各部门经理为第一责任人，所</w:t>
      </w:r>
      <w:r>
        <w:rPr>
          <w:rFonts w:hint="eastAsia" w:ascii="SimHei" w:hAnsi="SimHei" w:cs="仿宋_GB2312" w:eastAsia="黑体"/>
          <w:szCs w:val="21"/>
        </w:rPr>
        <w:t>指定的</w:t>
      </w:r>
      <w:r>
        <w:rPr>
          <w:rFonts w:hint="eastAsia" w:ascii="SimHei" w:hAnsi="SimHei" w:cs="仿宋_GB2312" w:eastAsia="黑体"/>
          <w:kern w:val="0"/>
          <w:szCs w:val="21"/>
        </w:rPr>
        <w:t>考勤员为第二责任人。</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4.</w:t>
      </w:r>
      <w:r>
        <w:rPr>
          <w:rFonts w:ascii="SimHei" w:hAnsi="SimHei" w:cs="华文中宋" w:eastAsia="黑体"/>
          <w:kern w:val="0"/>
          <w:szCs w:val="21"/>
        </w:rPr>
        <w:t>考勤办法</w:t>
      </w:r>
    </w:p>
    <w:p>
      <w:pPr>
        <w:pStyle w:val="20"/>
        <w:spacing w:line="540" w:lineRule="exact"/>
        <w:rPr>
          <w:rFonts w:hint="eastAsia" w:ascii="宋体" w:hAnsi="宋体" w:cs="仿宋_GB2312"/>
          <w:szCs w:val="21"/>
        </w:rPr>
      </w:pPr>
      <w:r>
        <w:rPr>
          <w:rFonts w:hint="eastAsia" w:ascii="SimHei" w:hAnsi="SimHei" w:cs="仿宋_GB2312" w:eastAsia="黑体"/>
          <w:szCs w:val="21"/>
        </w:rPr>
        <w:t>公司采用指纹识别+人脸识别管理的形式，记录员工每天出勤情况。经总经理特别指定人员，因工作性质不受常规考勤限制，其它人员应正常进行考勤。</w:t>
      </w:r>
    </w:p>
    <w:p>
      <w:pPr>
        <w:pStyle w:val="20"/>
        <w:spacing w:line="540" w:lineRule="exact"/>
        <w:rPr>
          <w:rFonts w:hint="eastAsia" w:ascii="宋体" w:hAnsi="宋体"/>
          <w:szCs w:val="21"/>
        </w:rPr>
      </w:pPr>
      <w:r>
        <w:rPr>
          <w:rFonts w:hint="eastAsia" w:ascii="SimHei" w:hAnsi="SimHei" w:cs="华文中宋" w:eastAsia="黑体"/>
          <w:kern w:val="0"/>
          <w:szCs w:val="21"/>
        </w:rPr>
        <w:t xml:space="preserve"> </w:t>
      </w:r>
      <w:r>
        <w:rPr>
          <w:rFonts w:hint="eastAsia" w:ascii="SimHei" w:hAnsi="SimHei" w:eastAsia="黑体"/>
          <w:szCs w:val="21"/>
        </w:rPr>
        <w:t>员工需在规定的时间内进行上下班（上午上、下班各一次，下午上、下班各一次，特殊岗位除外）指纹识别考勤。因工作需要加班或值班，须进行指纹识别考勤。</w:t>
      </w:r>
    </w:p>
    <w:p>
      <w:pPr>
        <w:pStyle w:val="20"/>
        <w:spacing w:line="540" w:lineRule="exact"/>
        <w:rPr>
          <w:rFonts w:hint="eastAsia" w:ascii="宋体" w:hAnsi="宋体" w:cs="仿宋_GB2312"/>
          <w:spacing w:val="-14"/>
          <w:szCs w:val="21"/>
        </w:rPr>
      </w:pPr>
      <w:r>
        <w:rPr>
          <w:rFonts w:hint="eastAsia" w:ascii="SimHei" w:hAnsi="SimHei" w:cs="华文中宋" w:eastAsia="黑体"/>
          <w:kern w:val="0"/>
          <w:szCs w:val="21"/>
        </w:rPr>
        <w:t xml:space="preserve"> </w:t>
      </w:r>
      <w:r>
        <w:rPr>
          <w:rFonts w:hint="eastAsia" w:ascii="SimHei" w:hAnsi="SimHei" w:cs="仿宋_GB2312" w:eastAsia="黑体"/>
          <w:szCs w:val="21"/>
        </w:rPr>
        <w:t>员工</w:t>
      </w:r>
      <w:r>
        <w:rPr>
          <w:rFonts w:hint="eastAsia" w:ascii="SimHei" w:hAnsi="SimHei" w:cs="仿宋_GB2312" w:eastAsia="黑体"/>
          <w:spacing w:val="-14"/>
          <w:szCs w:val="21"/>
        </w:rPr>
        <w:t>日常考勤由所在部门负责，借调人员由调入部门负责。</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5.</w:t>
      </w:r>
      <w:r>
        <w:rPr>
          <w:rFonts w:ascii="SimHei" w:hAnsi="SimHei" w:cs="华文中宋" w:eastAsia="黑体"/>
          <w:kern w:val="0"/>
          <w:szCs w:val="21"/>
        </w:rPr>
        <w:t>考勤要求</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 xml:space="preserve"> </w:t>
      </w:r>
      <w:r>
        <w:rPr>
          <w:rFonts w:ascii="SimHei" w:hAnsi="SimHei" w:cs="华文中宋" w:eastAsia="黑体"/>
          <w:kern w:val="0"/>
          <w:szCs w:val="21"/>
        </w:rPr>
        <w:t>员工考勤是公司进行正常工作秩序的基础，是公司支付工资、员工考核的重要依据。员工应自觉遵守考勤制度，按公司规定时间到岗和离岗，接受监督，服从管理。</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 xml:space="preserve"> </w:t>
      </w:r>
      <w:r>
        <w:rPr>
          <w:rFonts w:ascii="SimHei" w:hAnsi="SimHei" w:cs="华文中宋" w:eastAsia="黑体"/>
          <w:kern w:val="0"/>
          <w:szCs w:val="21"/>
        </w:rPr>
        <w:t>各部门应严格执行公司考勤制度，规范本部门的考勤管理工作，</w:t>
      </w:r>
      <w:r>
        <w:rPr>
          <w:rFonts w:hint="eastAsia" w:ascii="SimHei" w:hAnsi="SimHei" w:cs="华文中宋" w:eastAsia="黑体"/>
          <w:kern w:val="0"/>
          <w:szCs w:val="21"/>
        </w:rPr>
        <w:t>行政人事部</w:t>
      </w:r>
      <w:r>
        <w:rPr>
          <w:rFonts w:ascii="SimHei" w:hAnsi="SimHei" w:cs="华文中宋" w:eastAsia="黑体"/>
          <w:kern w:val="0"/>
          <w:szCs w:val="21"/>
        </w:rPr>
        <w:t>应监督、检查和考核各部门考勤管理工作。</w:t>
      </w:r>
    </w:p>
    <w:p>
      <w:pPr>
        <w:pStyle w:val="20"/>
        <w:spacing w:line="540" w:lineRule="exact"/>
        <w:rPr>
          <w:rFonts w:hint="eastAsia" w:ascii="宋体" w:hAnsi="宋体"/>
          <w:szCs w:val="21"/>
        </w:rPr>
      </w:pPr>
      <w:r>
        <w:rPr>
          <w:rFonts w:hint="eastAsia" w:ascii="SimHei" w:hAnsi="SimHei" w:eastAsia="黑体"/>
          <w:szCs w:val="21"/>
        </w:rPr>
        <w:t>公司员工必须严格执行公司规定的作息时间，在规定工作时间内不得迟到、早退，不得擅离工作岗位；因事、病请假，必须按规定办理请假手续，填写请假申请单。</w:t>
      </w:r>
    </w:p>
    <w:p>
      <w:pPr>
        <w:pStyle w:val="20"/>
        <w:spacing w:line="540" w:lineRule="exact"/>
        <w:rPr>
          <w:rFonts w:hint="eastAsia" w:ascii="宋体" w:hAnsi="宋体"/>
          <w:szCs w:val="21"/>
        </w:rPr>
      </w:pPr>
      <w:r>
        <w:rPr>
          <w:rFonts w:hint="eastAsia" w:ascii="SimHei" w:hAnsi="SimHei" w:eastAsia="黑体"/>
          <w:szCs w:val="21"/>
        </w:rPr>
        <w:t xml:space="preserve"> 公司员工在规定的工作时间内，应充分利用工时，坚守工作岗位，严格执行各项规章制度，按时保质保量地完成各项任务。在工作时间内不得干私活、办私事、中途溜号或闲窜，不得做与工作无关的事，不得妨碍他人工作，情节严重的处以行政通报或100-500元罚款。</w:t>
      </w:r>
    </w:p>
    <w:p>
      <w:pPr>
        <w:pStyle w:val="20"/>
        <w:spacing w:line="540" w:lineRule="exact"/>
        <w:rPr>
          <w:rFonts w:hint="eastAsia" w:ascii="宋体" w:hAnsi="宋体"/>
          <w:szCs w:val="21"/>
        </w:rPr>
      </w:pPr>
      <w:r>
        <w:rPr>
          <w:rFonts w:hint="eastAsia" w:ascii="SimHei" w:hAnsi="SimHei" w:eastAsia="黑体"/>
          <w:szCs w:val="21"/>
        </w:rPr>
        <w:t xml:space="preserve"> 一线及辅助部门员工不准酒后上班。如发现酒后上班的按情节追究部门主管及当事人责任，严重的处以200元罚款。</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6.考勤规定</w:t>
      </w:r>
    </w:p>
    <w:p>
      <w:pPr>
        <w:pStyle w:val="20"/>
        <w:spacing w:line="540" w:lineRule="exact"/>
        <w:rPr>
          <w:rFonts w:hint="eastAsia" w:ascii="宋体" w:hAnsi="宋体" w:cs="仿宋_GB2312"/>
          <w:szCs w:val="21"/>
        </w:rPr>
      </w:pPr>
      <w:r>
        <w:rPr>
          <w:rFonts w:hint="eastAsia" w:ascii="SimHei" w:hAnsi="SimHei" w:cs="华文中宋" w:eastAsia="黑体"/>
          <w:kern w:val="0"/>
          <w:szCs w:val="21"/>
        </w:rPr>
        <w:t xml:space="preserve"> </w:t>
      </w:r>
      <w:r>
        <w:rPr>
          <w:rFonts w:ascii="SimHei" w:hAnsi="SimHei" w:cs="华文中宋" w:eastAsia="黑体"/>
          <w:kern w:val="0"/>
          <w:szCs w:val="21"/>
        </w:rPr>
        <w:t>工作时间</w:t>
      </w:r>
      <w:r>
        <w:rPr>
          <w:rFonts w:hint="eastAsia" w:ascii="SimHei" w:hAnsi="SimHei" w:cs="华文中宋" w:eastAsia="黑体"/>
          <w:kern w:val="0"/>
          <w:szCs w:val="21"/>
        </w:rPr>
        <w:t>：</w:t>
      </w:r>
      <w:r>
        <w:rPr>
          <w:rFonts w:hint="eastAsia" w:ascii="SimHei" w:hAnsi="SimHei" w:eastAsia="黑体"/>
          <w:szCs w:val="21"/>
        </w:rPr>
        <w:t>公司采用每周一至周六为工作日，周日为公休日的工作时间，</w:t>
      </w:r>
      <w:r>
        <w:rPr>
          <w:rFonts w:hint="eastAsia" w:ascii="SimHei" w:hAnsi="SimHei" w:cs="仿宋_GB2312" w:eastAsia="黑体"/>
          <w:szCs w:val="21"/>
        </w:rPr>
        <w:t xml:space="preserve">生产岗位根据不同性质分别实行运行倒班和常白班制，保安、监控室工作时间为每周一至周日。 </w:t>
      </w:r>
    </w:p>
    <w:p>
      <w:pPr>
        <w:pStyle w:val="20"/>
        <w:spacing w:line="540" w:lineRule="exact"/>
        <w:rPr>
          <w:rFonts w:hint="eastAsia" w:ascii="宋体" w:hAnsi="宋体" w:cs="宋体"/>
          <w:szCs w:val="21"/>
        </w:rPr>
      </w:pPr>
      <w:r>
        <w:rPr>
          <w:rFonts w:hint="eastAsia" w:ascii="SimHei" w:hAnsi="SimHei" w:cs="宋体" w:eastAsia="黑体"/>
          <w:szCs w:val="21"/>
        </w:rPr>
        <w:t>车间员工上班时间：</w:t>
      </w:r>
    </w:p>
    <w:p>
      <w:pPr>
        <w:spacing w:line="540" w:lineRule="exact"/>
        <w:rPr>
          <w:rFonts w:hint="eastAsia" w:ascii="宋体" w:hAnsi="宋体" w:cs="宋体"/>
          <w:szCs w:val="21"/>
        </w:rPr>
      </w:pPr>
      <w:r>
        <w:rPr>
          <w:rFonts w:hint="eastAsia" w:ascii="SimHei" w:hAnsi="SimHei" w:cs="宋体" w:eastAsia="黑体"/>
          <w:szCs w:val="21"/>
        </w:rPr>
        <w:t xml:space="preserve">    上午：8:00 ---- 12:00   下午：13:30 ---- 17:30</w:t>
      </w:r>
    </w:p>
    <w:p>
      <w:pPr>
        <w:spacing w:line="540" w:lineRule="exact"/>
        <w:rPr>
          <w:rFonts w:hint="eastAsia" w:ascii="宋体" w:hAnsi="宋体" w:cs="宋体"/>
          <w:szCs w:val="21"/>
        </w:rPr>
      </w:pPr>
      <w:r>
        <w:rPr>
          <w:rFonts w:hint="eastAsia" w:ascii="SimHei" w:hAnsi="SimHei" w:cs="宋体" w:eastAsia="黑体"/>
          <w:szCs w:val="21"/>
        </w:rPr>
        <w:t xml:space="preserve">    备注：生产根据排产情况，可以调整上班时间。</w:t>
      </w:r>
    </w:p>
    <w:p>
      <w:pPr>
        <w:spacing w:line="540" w:lineRule="exact"/>
        <w:rPr>
          <w:rFonts w:hint="eastAsia" w:ascii="宋体" w:hAnsi="宋体" w:cs="宋体"/>
          <w:szCs w:val="21"/>
        </w:rPr>
      </w:pPr>
      <w:r>
        <w:rPr>
          <w:rFonts w:hint="eastAsia" w:ascii="SimHei" w:hAnsi="SimHei" w:cs="宋体" w:eastAsia="黑体"/>
          <w:szCs w:val="21"/>
        </w:rPr>
        <w:t xml:space="preserve"> 办公楼各管理、后勤岗位工作时间：</w:t>
      </w:r>
    </w:p>
    <w:p>
      <w:pPr>
        <w:spacing w:line="540" w:lineRule="exact"/>
        <w:rPr>
          <w:rFonts w:hint="eastAsia" w:ascii="宋体" w:hAnsi="宋体" w:cs="宋体"/>
          <w:szCs w:val="21"/>
        </w:rPr>
      </w:pPr>
      <w:r>
        <w:rPr>
          <w:rFonts w:hint="eastAsia" w:ascii="SimHei" w:hAnsi="SimHei" w:cs="宋体" w:eastAsia="黑体"/>
          <w:szCs w:val="21"/>
        </w:rPr>
        <w:t xml:space="preserve">    上午：8:00 ---- 12:00   下午：13:30 ---- 17:30</w:t>
      </w:r>
    </w:p>
    <w:p>
      <w:pPr>
        <w:spacing w:line="540" w:lineRule="exact"/>
        <w:rPr>
          <w:rFonts w:hint="eastAsia"/>
          <w:szCs w:val="21"/>
        </w:rPr>
      </w:pPr>
      <w:r>
        <w:rPr>
          <w:rFonts w:hint="eastAsia" w:ascii="SimHei" w:hAnsi="SimHei" w:cs="宋体" w:eastAsia="黑体"/>
          <w:szCs w:val="21"/>
        </w:rPr>
        <w:t xml:space="preserve">    早餐：7：00-7：40   午餐：12：00-12：30  晚餐：17：30-18：10    </w:t>
      </w:r>
      <w:r>
        <w:rPr>
          <w:rFonts w:hint="eastAsia" w:ascii="SimHei" w:hAnsi="SimHei" w:eastAsia="黑体"/>
          <w:szCs w:val="21"/>
        </w:rPr>
        <w:t xml:space="preserve"> </w:t>
      </w:r>
    </w:p>
    <w:p>
      <w:pPr>
        <w:pStyle w:val="21"/>
        <w:spacing w:line="540" w:lineRule="exact"/>
        <w:rPr>
          <w:rFonts w:hint="eastAsia" w:ascii="宋体" w:hAnsi="宋体"/>
          <w:szCs w:val="21"/>
        </w:rPr>
      </w:pPr>
      <w:r>
        <w:rPr>
          <w:rFonts w:hint="eastAsia" w:ascii="SimHei" w:hAnsi="SimHei" w:eastAsia="黑体"/>
          <w:szCs w:val="21"/>
        </w:rPr>
        <w:t xml:space="preserve">    车间员工因生产任务需要调整工作时间的，经主管领导审核、总经理批准后报行政人事部备案。</w:t>
      </w:r>
    </w:p>
    <w:p>
      <w:pPr>
        <w:pStyle w:val="20"/>
        <w:spacing w:line="540" w:lineRule="exact"/>
        <w:rPr>
          <w:rFonts w:hint="eastAsia" w:ascii="宋体" w:hAnsi="宋体"/>
          <w:szCs w:val="21"/>
        </w:rPr>
      </w:pPr>
      <w:r>
        <w:rPr>
          <w:rFonts w:hint="eastAsia" w:ascii="SimHei" w:hAnsi="SimHei" w:eastAsia="黑体"/>
          <w:szCs w:val="21"/>
        </w:rPr>
        <w:t>保安、监控室工作时间为每天24小时值班，实行两班倒。</w:t>
      </w:r>
    </w:p>
    <w:p>
      <w:pPr>
        <w:pStyle w:val="20"/>
        <w:spacing w:line="540" w:lineRule="exact"/>
        <w:rPr>
          <w:rFonts w:hint="eastAsia" w:ascii="宋体" w:hAnsi="宋体"/>
          <w:szCs w:val="21"/>
        </w:rPr>
      </w:pPr>
      <w:r>
        <w:rPr>
          <w:rFonts w:hint="eastAsia" w:ascii="SimHei" w:hAnsi="SimHei" w:cs="华文中宋" w:eastAsia="黑体"/>
          <w:kern w:val="0"/>
          <w:szCs w:val="21"/>
        </w:rPr>
        <w:t xml:space="preserve"> </w:t>
      </w:r>
      <w:r>
        <w:rPr>
          <w:rFonts w:hint="eastAsia" w:ascii="SimHei" w:hAnsi="SimHei" w:eastAsia="黑体"/>
          <w:szCs w:val="21"/>
        </w:rPr>
        <w:t>节假日、公休日如有变动，根据公司实际经营情况另见通知。</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 xml:space="preserve"> </w:t>
      </w:r>
      <w:r>
        <w:rPr>
          <w:rFonts w:ascii="SimHei" w:hAnsi="SimHei" w:cs="华文中宋" w:eastAsia="黑体"/>
          <w:kern w:val="0"/>
          <w:szCs w:val="21"/>
        </w:rPr>
        <w:t>考勤内容</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 xml:space="preserve"> </w:t>
      </w:r>
      <w:r>
        <w:rPr>
          <w:rFonts w:ascii="SimHei" w:hAnsi="SimHei" w:cs="华文中宋" w:eastAsia="黑体"/>
          <w:kern w:val="0"/>
          <w:szCs w:val="21"/>
        </w:rPr>
        <w:t>迟到</w:t>
      </w:r>
      <w:r>
        <w:rPr>
          <w:rFonts w:hint="eastAsia" w:ascii="SimHei" w:hAnsi="SimHei" w:cs="华文中宋" w:eastAsia="黑体"/>
          <w:kern w:val="0"/>
          <w:szCs w:val="21"/>
        </w:rPr>
        <w:t>：</w:t>
      </w:r>
      <w:r>
        <w:rPr>
          <w:rFonts w:ascii="SimHei" w:hAnsi="SimHei" w:cs="华文中宋" w:eastAsia="黑体"/>
          <w:kern w:val="0"/>
          <w:szCs w:val="21"/>
        </w:rPr>
        <w:t>员工在规定上班时间</w:t>
      </w:r>
      <w:r>
        <w:rPr>
          <w:rFonts w:hint="eastAsia" w:ascii="SimHei" w:hAnsi="SimHei" w:cs="华文中宋" w:eastAsia="黑体"/>
          <w:kern w:val="0"/>
          <w:szCs w:val="21"/>
        </w:rPr>
        <w:t>内</w:t>
      </w:r>
      <w:r>
        <w:rPr>
          <w:rFonts w:ascii="SimHei" w:hAnsi="SimHei" w:cs="华文中宋" w:eastAsia="黑体"/>
          <w:kern w:val="0"/>
          <w:szCs w:val="21"/>
        </w:rPr>
        <w:t>未</w:t>
      </w:r>
      <w:r>
        <w:rPr>
          <w:rFonts w:hint="eastAsia" w:ascii="SimHei" w:hAnsi="SimHei" w:cs="华文中宋" w:eastAsia="黑体"/>
          <w:kern w:val="0"/>
          <w:szCs w:val="21"/>
        </w:rPr>
        <w:t>进行指纹识别</w:t>
      </w:r>
      <w:r>
        <w:rPr>
          <w:rFonts w:ascii="SimHei" w:hAnsi="SimHei" w:cs="华文中宋" w:eastAsia="黑体"/>
          <w:kern w:val="0"/>
          <w:szCs w:val="21"/>
        </w:rPr>
        <w:t>的视为迟到</w:t>
      </w:r>
      <w:r>
        <w:rPr>
          <w:rFonts w:hint="eastAsia" w:ascii="SimHei" w:hAnsi="SimHei" w:cs="华文中宋" w:eastAsia="黑体"/>
          <w:kern w:val="0"/>
          <w:szCs w:val="21"/>
        </w:rPr>
        <w:t>；</w:t>
      </w:r>
      <w:r>
        <w:rPr>
          <w:rFonts w:ascii="SimHei" w:hAnsi="SimHei" w:cs="华文中宋" w:eastAsia="黑体"/>
          <w:kern w:val="0"/>
          <w:szCs w:val="21"/>
        </w:rPr>
        <w:t>早退</w:t>
      </w:r>
      <w:r>
        <w:rPr>
          <w:rFonts w:hint="eastAsia" w:ascii="SimHei" w:hAnsi="SimHei" w:cs="华文中宋" w:eastAsia="黑体"/>
          <w:kern w:val="0"/>
          <w:szCs w:val="21"/>
        </w:rPr>
        <w:t>：</w:t>
      </w:r>
      <w:r>
        <w:rPr>
          <w:rFonts w:ascii="SimHei" w:hAnsi="SimHei" w:cs="华文中宋" w:eastAsia="黑体"/>
          <w:kern w:val="0"/>
          <w:szCs w:val="21"/>
        </w:rPr>
        <w:t>员工在规定</w:t>
      </w:r>
      <w:r>
        <w:rPr>
          <w:rFonts w:hint="eastAsia" w:ascii="SimHei" w:hAnsi="SimHei" w:cs="华文中宋" w:eastAsia="黑体"/>
          <w:kern w:val="0"/>
          <w:szCs w:val="21"/>
        </w:rPr>
        <w:t>下班</w:t>
      </w:r>
      <w:r>
        <w:rPr>
          <w:rFonts w:ascii="SimHei" w:hAnsi="SimHei" w:cs="华文中宋" w:eastAsia="黑体"/>
          <w:kern w:val="0"/>
          <w:szCs w:val="21"/>
        </w:rPr>
        <w:t>时间</w:t>
      </w:r>
      <w:r>
        <w:rPr>
          <w:rFonts w:hint="eastAsia" w:ascii="SimHei" w:hAnsi="SimHei" w:cs="华文中宋" w:eastAsia="黑体"/>
          <w:kern w:val="0"/>
          <w:szCs w:val="21"/>
        </w:rPr>
        <w:t>之前</w:t>
      </w:r>
      <w:r>
        <w:rPr>
          <w:rFonts w:ascii="SimHei" w:hAnsi="SimHei" w:cs="华文中宋" w:eastAsia="黑体"/>
          <w:kern w:val="0"/>
          <w:szCs w:val="21"/>
        </w:rPr>
        <w:t>离岗视为早退。</w:t>
      </w:r>
    </w:p>
    <w:p>
      <w:pPr>
        <w:pStyle w:val="20"/>
        <w:spacing w:line="540" w:lineRule="exact"/>
        <w:rPr>
          <w:rFonts w:hint="eastAsia" w:ascii="宋体" w:hAnsi="宋体" w:cs="华文中宋"/>
          <w:color w:val="000000"/>
          <w:kern w:val="0"/>
          <w:szCs w:val="21"/>
        </w:rPr>
      </w:pPr>
      <w:r>
        <w:rPr>
          <w:rFonts w:hint="eastAsia" w:ascii="SimHei" w:hAnsi="SimHei" w:cs="华文中宋" w:eastAsia="黑体"/>
          <w:color w:val="000000"/>
          <w:kern w:val="0"/>
          <w:szCs w:val="21"/>
        </w:rPr>
        <w:t xml:space="preserve"> </w:t>
      </w:r>
      <w:r>
        <w:rPr>
          <w:rFonts w:ascii="SimHei" w:hAnsi="SimHei" w:cs="华文中宋" w:eastAsia="黑体"/>
          <w:color w:val="000000"/>
          <w:kern w:val="0"/>
          <w:szCs w:val="21"/>
        </w:rPr>
        <w:t>工作时间迟到、早退</w:t>
      </w:r>
      <w:r>
        <w:rPr>
          <w:rFonts w:hint="eastAsia" w:ascii="SimHei" w:hAnsi="SimHei" w:eastAsia="黑体"/>
          <w:color w:val="000000"/>
          <w:szCs w:val="21"/>
        </w:rPr>
        <w:t>每次处以10元罚款，并在30分钟以内按每分钟1元累计计算罚款；迟到、早退30分钟以上至1小时以内按旷工半天论处；迟到、早退1小时以上按旷工1天论处；</w:t>
      </w:r>
    </w:p>
    <w:p>
      <w:pPr>
        <w:pStyle w:val="20"/>
        <w:spacing w:line="540" w:lineRule="exact"/>
        <w:rPr>
          <w:rFonts w:hint="eastAsia" w:ascii="宋体" w:hAnsi="宋体"/>
          <w:color w:val="000000"/>
          <w:szCs w:val="21"/>
        </w:rPr>
      </w:pPr>
      <w:r>
        <w:rPr>
          <w:rFonts w:hint="eastAsia" w:ascii="SimHei" w:hAnsi="SimHei" w:cs="华文中宋" w:eastAsia="黑体"/>
          <w:color w:val="000000"/>
          <w:kern w:val="0"/>
          <w:szCs w:val="21"/>
        </w:rPr>
        <w:t xml:space="preserve"> 当</w:t>
      </w:r>
      <w:r>
        <w:rPr>
          <w:rFonts w:ascii="SimHei" w:hAnsi="SimHei" w:cs="华文中宋" w:eastAsia="黑体"/>
          <w:color w:val="000000"/>
          <w:kern w:val="0"/>
          <w:szCs w:val="21"/>
        </w:rPr>
        <w:t>月内有</w:t>
      </w:r>
      <w:r>
        <w:rPr>
          <w:rFonts w:hint="eastAsia" w:ascii="SimHei" w:hAnsi="SimHei" w:cs="华文中宋" w:eastAsia="黑体"/>
          <w:color w:val="000000"/>
          <w:kern w:val="0"/>
          <w:szCs w:val="21"/>
        </w:rPr>
        <w:t>5</w:t>
      </w:r>
      <w:r>
        <w:rPr>
          <w:rFonts w:ascii="SimHei" w:hAnsi="SimHei" w:cs="华文中宋" w:eastAsia="黑体"/>
          <w:color w:val="000000"/>
          <w:kern w:val="0"/>
          <w:szCs w:val="21"/>
        </w:rPr>
        <w:t>次</w:t>
      </w:r>
      <w:r>
        <w:rPr>
          <w:rFonts w:hint="eastAsia" w:ascii="SimHei" w:hAnsi="SimHei" w:cs="华文中宋" w:eastAsia="黑体"/>
          <w:color w:val="000000"/>
          <w:kern w:val="0"/>
          <w:szCs w:val="21"/>
        </w:rPr>
        <w:t>（含5</w:t>
      </w:r>
      <w:r>
        <w:rPr>
          <w:rFonts w:ascii="SimHei" w:hAnsi="SimHei" w:cs="华文中宋" w:eastAsia="黑体"/>
          <w:color w:val="000000"/>
          <w:kern w:val="0"/>
          <w:szCs w:val="21"/>
        </w:rPr>
        <w:t>次</w:t>
      </w:r>
      <w:r>
        <w:rPr>
          <w:rFonts w:hint="eastAsia" w:ascii="SimHei" w:hAnsi="SimHei" w:cs="华文中宋" w:eastAsia="黑体"/>
          <w:color w:val="000000"/>
          <w:kern w:val="0"/>
          <w:szCs w:val="21"/>
        </w:rPr>
        <w:t>）</w:t>
      </w:r>
      <w:r>
        <w:rPr>
          <w:rFonts w:ascii="SimHei" w:hAnsi="SimHei" w:cs="华文中宋" w:eastAsia="黑体"/>
          <w:color w:val="000000"/>
          <w:kern w:val="0"/>
          <w:szCs w:val="21"/>
        </w:rPr>
        <w:t>以上迟到、早退现象的，</w:t>
      </w:r>
      <w:r>
        <w:rPr>
          <w:rFonts w:hint="eastAsia" w:ascii="SimHei" w:hAnsi="SimHei" w:cs="华文中宋" w:eastAsia="黑体"/>
          <w:color w:val="000000"/>
          <w:kern w:val="0"/>
          <w:szCs w:val="21"/>
        </w:rPr>
        <w:t>记旷工1次；工作时忘记指纹录入的当日到行政人事部补签（需由本部门考勤员证明），累计3次以上的处以100元罚款；请假、因公外出未进行指纹识别考勤的以《请假单》、《公出单》作为补充凭证；无补充凭证的按缺勤处理；忘记打卡且未补签的每次处以10元罚款。</w:t>
      </w:r>
    </w:p>
    <w:p>
      <w:pPr>
        <w:pStyle w:val="20"/>
        <w:spacing w:line="540" w:lineRule="exact"/>
        <w:rPr>
          <w:rFonts w:hint="eastAsia" w:ascii="宋体" w:hAnsi="宋体" w:cs="华文中宋"/>
          <w:kern w:val="0"/>
          <w:szCs w:val="21"/>
        </w:rPr>
      </w:pPr>
      <w:r>
        <w:rPr>
          <w:rFonts w:hint="eastAsia" w:ascii="SimHei" w:hAnsi="SimHei" w:eastAsia="黑体"/>
          <w:szCs w:val="21"/>
        </w:rPr>
        <w:t xml:space="preserve"> 员工有以下行为之一者，视为旷工：</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 xml:space="preserve">    a </w:t>
      </w:r>
      <w:r>
        <w:rPr>
          <w:rFonts w:ascii="SimHei" w:hAnsi="SimHei" w:cs="华文中宋" w:eastAsia="黑体"/>
          <w:kern w:val="0"/>
          <w:szCs w:val="21"/>
        </w:rPr>
        <w:t>未经请假或请假未获批准而不到岗、擅自离岗的；</w:t>
      </w:r>
    </w:p>
    <w:p>
      <w:pPr>
        <w:pStyle w:val="20"/>
        <w:spacing w:line="540" w:lineRule="exact"/>
        <w:ind w:firstLine="420" w:firstLineChars="200"/>
        <w:rPr>
          <w:rFonts w:hint="eastAsia" w:ascii="宋体" w:hAnsi="宋体" w:cs="华文中宋"/>
          <w:kern w:val="0"/>
          <w:szCs w:val="21"/>
        </w:rPr>
      </w:pPr>
      <w:r>
        <w:rPr>
          <w:rFonts w:hint="eastAsia" w:ascii="SimHei" w:hAnsi="SimHei" w:cs="华文中宋" w:eastAsia="黑体"/>
          <w:kern w:val="0"/>
          <w:szCs w:val="21"/>
        </w:rPr>
        <w:t xml:space="preserve">b </w:t>
      </w:r>
      <w:r>
        <w:rPr>
          <w:rFonts w:hint="eastAsia" w:ascii="SimHei" w:hAnsi="SimHei" w:eastAsia="黑体"/>
          <w:szCs w:val="21"/>
        </w:rPr>
        <w:t>未到岗而提供的证明材料经核查为虚假的；</w:t>
      </w:r>
    </w:p>
    <w:p>
      <w:pPr>
        <w:pStyle w:val="20"/>
        <w:spacing w:line="540" w:lineRule="exact"/>
        <w:ind w:firstLine="420" w:firstLineChars="200"/>
        <w:rPr>
          <w:rFonts w:hint="eastAsia" w:ascii="宋体" w:hAnsi="宋体" w:cs="华文中宋"/>
          <w:kern w:val="0"/>
          <w:szCs w:val="21"/>
        </w:rPr>
      </w:pPr>
      <w:r>
        <w:rPr>
          <w:rFonts w:hint="eastAsia" w:ascii="SimHei" w:hAnsi="SimHei" w:cs="华文中宋" w:eastAsia="黑体"/>
          <w:kern w:val="0"/>
          <w:szCs w:val="21"/>
        </w:rPr>
        <w:t xml:space="preserve">c </w:t>
      </w:r>
      <w:r>
        <w:rPr>
          <w:rFonts w:ascii="SimHei" w:hAnsi="SimHei" w:cs="华文中宋" w:eastAsia="黑体"/>
          <w:kern w:val="0"/>
          <w:szCs w:val="21"/>
        </w:rPr>
        <w:t>假期已满，逾期未归无正当理由且未经同意续请的；</w:t>
      </w:r>
    </w:p>
    <w:p>
      <w:pPr>
        <w:pStyle w:val="20"/>
        <w:spacing w:line="540" w:lineRule="exact"/>
        <w:ind w:firstLine="420" w:firstLineChars="200"/>
        <w:rPr>
          <w:rFonts w:hint="eastAsia" w:ascii="宋体" w:hAnsi="宋体" w:cs="华文中宋"/>
          <w:kern w:val="0"/>
          <w:szCs w:val="21"/>
        </w:rPr>
      </w:pPr>
      <w:r>
        <w:rPr>
          <w:rFonts w:hint="eastAsia" w:ascii="SimHei" w:hAnsi="SimHei" w:cs="华文中宋" w:eastAsia="黑体"/>
          <w:kern w:val="0"/>
          <w:szCs w:val="21"/>
        </w:rPr>
        <w:t xml:space="preserve">d </w:t>
      </w:r>
      <w:r>
        <w:rPr>
          <w:rFonts w:ascii="SimHei" w:hAnsi="SimHei" w:cs="华文中宋" w:eastAsia="黑体"/>
          <w:kern w:val="0"/>
          <w:szCs w:val="21"/>
        </w:rPr>
        <w:t>不服从工作调动，未按调令期限内到新岗位报到工作的；</w:t>
      </w:r>
    </w:p>
    <w:p>
      <w:pPr>
        <w:pStyle w:val="20"/>
        <w:spacing w:line="540" w:lineRule="exact"/>
        <w:ind w:firstLine="420" w:firstLineChars="200"/>
        <w:rPr>
          <w:rFonts w:hint="eastAsia" w:ascii="宋体" w:hAnsi="宋体" w:cs="华文中宋"/>
          <w:kern w:val="0"/>
          <w:szCs w:val="21"/>
        </w:rPr>
      </w:pPr>
      <w:r>
        <w:rPr>
          <w:rFonts w:hint="eastAsia" w:ascii="SimHei" w:hAnsi="SimHei" w:cs="华文中宋" w:eastAsia="黑体"/>
          <w:kern w:val="0"/>
          <w:szCs w:val="21"/>
        </w:rPr>
        <w:t xml:space="preserve">e </w:t>
      </w:r>
      <w:r>
        <w:rPr>
          <w:rFonts w:ascii="SimHei" w:hAnsi="SimHei" w:cs="华文中宋" w:eastAsia="黑体"/>
          <w:kern w:val="0"/>
          <w:szCs w:val="21"/>
        </w:rPr>
        <w:t>无故</w:t>
      </w:r>
      <w:r>
        <w:rPr>
          <w:rFonts w:hint="eastAsia" w:ascii="SimHei" w:hAnsi="SimHei" w:cs="华文中宋" w:eastAsia="黑体"/>
          <w:kern w:val="0"/>
          <w:szCs w:val="21"/>
        </w:rPr>
        <w:t>缺勤</w:t>
      </w:r>
      <w:r>
        <w:rPr>
          <w:rFonts w:ascii="SimHei" w:hAnsi="SimHei" w:cs="华文中宋" w:eastAsia="黑体"/>
          <w:kern w:val="0"/>
          <w:szCs w:val="21"/>
        </w:rPr>
        <w:t>而事后又未提供任何证明的</w:t>
      </w:r>
      <w:r>
        <w:rPr>
          <w:rFonts w:hint="eastAsia" w:ascii="SimHei" w:hAnsi="SimHei" w:cs="华文中宋" w:eastAsia="黑体"/>
          <w:kern w:val="0"/>
          <w:szCs w:val="21"/>
        </w:rPr>
        <w:t>；</w:t>
      </w:r>
    </w:p>
    <w:p>
      <w:pPr>
        <w:pStyle w:val="20"/>
        <w:spacing w:line="540" w:lineRule="exact"/>
        <w:ind w:firstLine="420" w:firstLineChars="200"/>
        <w:rPr>
          <w:rFonts w:hint="eastAsia" w:ascii="宋体" w:hAnsi="宋体" w:cs="华文中宋"/>
          <w:kern w:val="0"/>
          <w:szCs w:val="21"/>
        </w:rPr>
      </w:pPr>
      <w:r>
        <w:rPr>
          <w:rFonts w:hint="eastAsia" w:ascii="SimHei" w:hAnsi="SimHei" w:cs="华文中宋" w:eastAsia="黑体"/>
          <w:kern w:val="0"/>
          <w:szCs w:val="21"/>
        </w:rPr>
        <w:t xml:space="preserve">f </w:t>
      </w:r>
      <w:r>
        <w:rPr>
          <w:rFonts w:hint="eastAsia" w:ascii="SimHei" w:hAnsi="SimHei" w:eastAsia="黑体"/>
          <w:szCs w:val="21"/>
        </w:rPr>
        <w:t>其他违规违纪行为造成缺勤。</w:t>
      </w:r>
    </w:p>
    <w:p>
      <w:pPr>
        <w:pStyle w:val="20"/>
        <w:spacing w:line="540" w:lineRule="exact"/>
        <w:rPr>
          <w:rFonts w:hint="eastAsia" w:ascii="宋体" w:hAnsi="宋体"/>
          <w:szCs w:val="21"/>
        </w:rPr>
      </w:pPr>
      <w:r>
        <w:rPr>
          <w:rFonts w:hint="eastAsia" w:ascii="SimHei" w:hAnsi="SimHei" w:cs="华文中宋" w:eastAsia="黑体"/>
          <w:kern w:val="0"/>
          <w:szCs w:val="21"/>
        </w:rPr>
        <w:t xml:space="preserve"> </w:t>
      </w:r>
      <w:r>
        <w:rPr>
          <w:rFonts w:hint="eastAsia" w:ascii="SimHei" w:hAnsi="SimHei" w:eastAsia="黑体"/>
          <w:szCs w:val="21"/>
        </w:rPr>
        <w:t>旷工1天扣3天应发工资及全勤奖金（绩效工资除外），员工无故旷工连续3天以上的，须由部门考勤员报行政人事部，按《劳动法》规定终止与当事人的劳动合同、解除劳动关系；当月员工加班加点、调休时间不得抵消旷工。</w:t>
      </w:r>
    </w:p>
    <w:p>
      <w:pPr>
        <w:pStyle w:val="20"/>
        <w:spacing w:line="540" w:lineRule="exact"/>
        <w:rPr>
          <w:rFonts w:hint="eastAsia" w:ascii="宋体" w:hAnsi="宋体"/>
          <w:szCs w:val="21"/>
        </w:rPr>
      </w:pPr>
      <w:r>
        <w:rPr>
          <w:rFonts w:hint="eastAsia" w:ascii="SimHei" w:hAnsi="SimHei" w:cs="华文中宋" w:eastAsia="黑体"/>
          <w:kern w:val="0"/>
          <w:szCs w:val="21"/>
        </w:rPr>
        <w:t xml:space="preserve"> </w:t>
      </w:r>
      <w:r>
        <w:rPr>
          <w:rFonts w:hint="eastAsia" w:ascii="SimHei" w:hAnsi="SimHei" w:eastAsia="黑体"/>
          <w:szCs w:val="21"/>
        </w:rPr>
        <w:t>外出</w:t>
      </w:r>
    </w:p>
    <w:p>
      <w:pPr>
        <w:pStyle w:val="20"/>
        <w:spacing w:line="540" w:lineRule="exact"/>
        <w:rPr>
          <w:rFonts w:hint="eastAsia" w:ascii="宋体" w:hAnsi="宋体"/>
          <w:szCs w:val="21"/>
        </w:rPr>
      </w:pPr>
      <w:r>
        <w:rPr>
          <w:rFonts w:hint="eastAsia" w:ascii="SimHei" w:hAnsi="SimHei" w:cs="华文中宋" w:eastAsia="黑体"/>
          <w:kern w:val="0"/>
          <w:szCs w:val="21"/>
        </w:rPr>
        <w:t xml:space="preserve"> </w:t>
      </w:r>
      <w:r>
        <w:rPr>
          <w:rFonts w:ascii="SimHei" w:hAnsi="SimHei" w:cs="华文中宋" w:eastAsia="黑体"/>
          <w:kern w:val="0"/>
          <w:szCs w:val="21"/>
        </w:rPr>
        <w:t>员工</w:t>
      </w:r>
      <w:r>
        <w:rPr>
          <w:rFonts w:hint="eastAsia" w:ascii="SimHei" w:hAnsi="SimHei" w:cs="华文中宋" w:eastAsia="黑体"/>
          <w:kern w:val="0"/>
          <w:szCs w:val="21"/>
        </w:rPr>
        <w:t>因公</w:t>
      </w:r>
      <w:r>
        <w:rPr>
          <w:rFonts w:ascii="SimHei" w:hAnsi="SimHei" w:cs="华文中宋" w:eastAsia="黑体"/>
          <w:kern w:val="0"/>
          <w:szCs w:val="21"/>
        </w:rPr>
        <w:t>外出或出差</w:t>
      </w:r>
      <w:r>
        <w:rPr>
          <w:rFonts w:hint="eastAsia" w:ascii="SimHei" w:hAnsi="SimHei" w:cs="华文中宋" w:eastAsia="黑体"/>
          <w:kern w:val="0"/>
          <w:szCs w:val="21"/>
        </w:rPr>
        <w:t>（不用公车）</w:t>
      </w:r>
      <w:r>
        <w:rPr>
          <w:rFonts w:ascii="SimHei" w:hAnsi="SimHei" w:cs="华文中宋" w:eastAsia="黑体"/>
          <w:kern w:val="0"/>
          <w:szCs w:val="21"/>
        </w:rPr>
        <w:t>应事前填写《</w:t>
      </w:r>
      <w:r>
        <w:rPr>
          <w:rFonts w:hint="eastAsia" w:ascii="SimHei" w:hAnsi="SimHei" w:cs="华文中宋" w:eastAsia="黑体"/>
          <w:kern w:val="0"/>
          <w:szCs w:val="21"/>
        </w:rPr>
        <w:t>公</w:t>
      </w:r>
      <w:r>
        <w:rPr>
          <w:rFonts w:ascii="SimHei" w:hAnsi="SimHei" w:cs="华文中宋" w:eastAsia="黑体"/>
          <w:kern w:val="0"/>
          <w:szCs w:val="21"/>
        </w:rPr>
        <w:t>出单》作为出勤依据</w:t>
      </w:r>
      <w:r>
        <w:rPr>
          <w:rFonts w:hint="eastAsia" w:ascii="SimHei" w:hAnsi="SimHei" w:cs="华文中宋" w:eastAsia="黑体"/>
          <w:kern w:val="0"/>
          <w:szCs w:val="21"/>
        </w:rPr>
        <w:t>，</w:t>
      </w:r>
      <w:r>
        <w:rPr>
          <w:rFonts w:hint="eastAsia" w:ascii="SimHei" w:hAnsi="SimHei" w:eastAsia="黑体"/>
          <w:szCs w:val="21"/>
        </w:rPr>
        <w:t>外出人员须说明外出事由、去向、预计回厂时间，本部门主管签字批准后，《公出单》交行政人事部开具《放行条》，保安见《放行条》予以放行。</w:t>
      </w:r>
      <w:r>
        <w:rPr>
          <w:rFonts w:ascii="SimHei" w:hAnsi="SimHei" w:cs="华文中宋" w:eastAsia="黑体"/>
          <w:kern w:val="0"/>
          <w:szCs w:val="21"/>
        </w:rPr>
        <w:t>如遇特殊情况不能按</w:t>
      </w:r>
      <w:r>
        <w:rPr>
          <w:rFonts w:hint="eastAsia" w:ascii="SimHei" w:hAnsi="SimHei" w:cs="华文中宋" w:eastAsia="黑体"/>
          <w:kern w:val="0"/>
          <w:szCs w:val="21"/>
        </w:rPr>
        <w:t>预定</w:t>
      </w:r>
      <w:r>
        <w:rPr>
          <w:rFonts w:ascii="SimHei" w:hAnsi="SimHei" w:cs="华文中宋" w:eastAsia="黑体"/>
          <w:kern w:val="0"/>
          <w:szCs w:val="21"/>
        </w:rPr>
        <w:t>日期返回的，在返回后第一个工作日内补办手续，否则一律视为</w:t>
      </w:r>
      <w:r>
        <w:rPr>
          <w:rFonts w:hint="eastAsia" w:ascii="SimHei" w:hAnsi="SimHei" w:cs="华文中宋" w:eastAsia="黑体"/>
          <w:kern w:val="0"/>
          <w:szCs w:val="21"/>
        </w:rPr>
        <w:t>缺勤</w:t>
      </w:r>
      <w:r>
        <w:rPr>
          <w:rFonts w:ascii="SimHei" w:hAnsi="SimHei" w:cs="华文中宋" w:eastAsia="黑体"/>
          <w:kern w:val="0"/>
          <w:szCs w:val="21"/>
        </w:rPr>
        <w:t>。</w:t>
      </w:r>
      <w:r>
        <w:rPr>
          <w:rFonts w:hint="eastAsia" w:ascii="SimHei" w:hAnsi="SimHei" w:cs="华文中宋" w:eastAsia="黑体"/>
          <w:kern w:val="0"/>
          <w:szCs w:val="21"/>
        </w:rPr>
        <w:t>员工用公车外出的，应</w:t>
      </w:r>
      <w:r>
        <w:rPr>
          <w:rFonts w:ascii="SimHei" w:hAnsi="SimHei" w:cs="华文中宋" w:eastAsia="黑体"/>
          <w:kern w:val="0"/>
          <w:szCs w:val="21"/>
        </w:rPr>
        <w:t>事前填写《</w:t>
      </w:r>
      <w:r>
        <w:rPr>
          <w:rFonts w:hint="eastAsia" w:ascii="SimHei" w:hAnsi="SimHei" w:cs="华文中宋" w:eastAsia="黑体"/>
          <w:kern w:val="0"/>
          <w:szCs w:val="21"/>
        </w:rPr>
        <w:t>公</w:t>
      </w:r>
      <w:r>
        <w:rPr>
          <w:rFonts w:ascii="SimHei" w:hAnsi="SimHei" w:cs="华文中宋" w:eastAsia="黑体"/>
          <w:kern w:val="0"/>
          <w:szCs w:val="21"/>
        </w:rPr>
        <w:t>出单》</w:t>
      </w:r>
      <w:r>
        <w:rPr>
          <w:rFonts w:hint="eastAsia" w:ascii="SimHei" w:hAnsi="SimHei" w:cs="华文中宋" w:eastAsia="黑体"/>
          <w:kern w:val="0"/>
          <w:szCs w:val="21"/>
        </w:rPr>
        <w:t>及《派车单》，</w:t>
      </w:r>
      <w:r>
        <w:rPr>
          <w:rFonts w:ascii="SimHei" w:hAnsi="SimHei" w:cs="华文中宋" w:eastAsia="黑体"/>
          <w:kern w:val="0"/>
          <w:szCs w:val="21"/>
        </w:rPr>
        <w:t>《</w:t>
      </w:r>
      <w:r>
        <w:rPr>
          <w:rFonts w:hint="eastAsia" w:ascii="SimHei" w:hAnsi="SimHei" w:cs="华文中宋" w:eastAsia="黑体"/>
          <w:kern w:val="0"/>
          <w:szCs w:val="21"/>
        </w:rPr>
        <w:t>公</w:t>
      </w:r>
      <w:r>
        <w:rPr>
          <w:rFonts w:ascii="SimHei" w:hAnsi="SimHei" w:cs="华文中宋" w:eastAsia="黑体"/>
          <w:kern w:val="0"/>
          <w:szCs w:val="21"/>
        </w:rPr>
        <w:t>出</w:t>
      </w:r>
      <w:r>
        <w:rPr>
          <w:rFonts w:hint="eastAsia" w:ascii="SimHei" w:hAnsi="SimHei" w:cs="华文中宋" w:eastAsia="黑体"/>
          <w:kern w:val="0"/>
          <w:szCs w:val="21"/>
        </w:rPr>
        <w:t xml:space="preserve">                                   </w:t>
      </w:r>
      <w:r>
        <w:rPr>
          <w:rFonts w:ascii="SimHei" w:hAnsi="SimHei" w:cs="华文中宋" w:eastAsia="黑体"/>
          <w:kern w:val="0"/>
          <w:szCs w:val="21"/>
        </w:rPr>
        <w:t>单》</w:t>
      </w:r>
      <w:r>
        <w:rPr>
          <w:rFonts w:hint="eastAsia" w:ascii="SimHei" w:hAnsi="SimHei" w:cs="华文中宋" w:eastAsia="黑体"/>
          <w:kern w:val="0"/>
          <w:szCs w:val="21"/>
        </w:rPr>
        <w:t>交</w:t>
      </w:r>
      <w:r>
        <w:rPr>
          <w:rFonts w:hint="eastAsia" w:ascii="SimHei" w:hAnsi="SimHei" w:eastAsia="黑体"/>
          <w:szCs w:val="21"/>
        </w:rPr>
        <w:t>行政人事部，</w:t>
      </w:r>
      <w:r>
        <w:rPr>
          <w:rFonts w:hint="eastAsia" w:ascii="SimHei" w:hAnsi="SimHei" w:cs="华文中宋" w:eastAsia="黑体"/>
          <w:kern w:val="0"/>
          <w:szCs w:val="21"/>
        </w:rPr>
        <w:t>《派车单》第二联交保安室予以放行。</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 xml:space="preserve"> 出差</w:t>
      </w:r>
      <w:r>
        <w:rPr>
          <w:rFonts w:ascii="SimHei" w:hAnsi="SimHei" w:cs="华文中宋" w:eastAsia="黑体"/>
          <w:kern w:val="0"/>
          <w:szCs w:val="21"/>
        </w:rPr>
        <w:t>期间以正常出勤核发工资，计为全勤。</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 xml:space="preserve"> 假别管理</w:t>
      </w:r>
    </w:p>
    <w:p>
      <w:pPr>
        <w:pStyle w:val="20"/>
        <w:spacing w:line="540" w:lineRule="exact"/>
        <w:rPr>
          <w:rFonts w:hint="eastAsia" w:ascii="宋体" w:hAnsi="宋体"/>
          <w:szCs w:val="21"/>
        </w:rPr>
      </w:pPr>
      <w:r>
        <w:rPr>
          <w:rFonts w:hint="eastAsia" w:ascii="SimHei" w:hAnsi="SimHei" w:eastAsia="黑体"/>
          <w:szCs w:val="21"/>
        </w:rPr>
        <w:t>员工因事、婚丧等需要请假,应提前填写《请假单》，按规定手续经相关部门经理批准后方可离岗，并在当天将请假单交行政人事部备案。</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 xml:space="preserve"> </w:t>
      </w:r>
      <w:r>
        <w:rPr>
          <w:rFonts w:ascii="SimHei" w:hAnsi="SimHei" w:cs="华文中宋" w:eastAsia="黑体"/>
          <w:kern w:val="0"/>
          <w:szCs w:val="21"/>
        </w:rPr>
        <w:t>事假应事前一个工作日内办妥请假手续</w:t>
      </w:r>
      <w:r>
        <w:rPr>
          <w:rFonts w:hint="eastAsia" w:ascii="SimHei" w:hAnsi="SimHei" w:cs="华文中宋" w:eastAsia="黑体"/>
          <w:kern w:val="0"/>
          <w:szCs w:val="21"/>
        </w:rPr>
        <w:t>，</w:t>
      </w:r>
      <w:r>
        <w:rPr>
          <w:rFonts w:ascii="SimHei" w:hAnsi="SimHei" w:cs="华文中宋" w:eastAsia="黑体"/>
          <w:kern w:val="0"/>
          <w:szCs w:val="21"/>
        </w:rPr>
        <w:t>若遇到临时突发事件，不能事前请假的，须</w:t>
      </w:r>
      <w:r>
        <w:rPr>
          <w:rFonts w:hint="eastAsia" w:ascii="SimHei" w:hAnsi="SimHei" w:eastAsia="黑体"/>
          <w:szCs w:val="21"/>
        </w:rPr>
        <w:t>在上班15分钟内通过电话向本部门直接领导口头请假，</w:t>
      </w:r>
      <w:r>
        <w:rPr>
          <w:rFonts w:ascii="SimHei" w:hAnsi="SimHei" w:cs="华文中宋" w:eastAsia="黑体"/>
          <w:kern w:val="0"/>
          <w:szCs w:val="21"/>
        </w:rPr>
        <w:t>在获批准后方可</w:t>
      </w:r>
      <w:r>
        <w:rPr>
          <w:rFonts w:hint="eastAsia" w:ascii="SimHei" w:hAnsi="SimHei" w:cs="华文中宋" w:eastAsia="黑体"/>
          <w:kern w:val="0"/>
          <w:szCs w:val="21"/>
        </w:rPr>
        <w:t>请</w:t>
      </w:r>
      <w:r>
        <w:rPr>
          <w:rFonts w:ascii="SimHei" w:hAnsi="SimHei" w:cs="华文中宋" w:eastAsia="黑体"/>
          <w:kern w:val="0"/>
          <w:szCs w:val="21"/>
        </w:rPr>
        <w:t>假，应在假后的第一个工作日内补办事假手续，否则视为旷工。</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 xml:space="preserve"> </w:t>
      </w:r>
      <w:r>
        <w:rPr>
          <w:rFonts w:ascii="SimHei" w:hAnsi="SimHei" w:cs="华文中宋" w:eastAsia="黑体"/>
          <w:kern w:val="0"/>
          <w:szCs w:val="21"/>
        </w:rPr>
        <w:t>事假以小时和天为单位计算，不足</w:t>
      </w:r>
      <w:r>
        <w:rPr>
          <w:rFonts w:hint="eastAsia" w:ascii="SimHei" w:hAnsi="SimHei" w:cs="华文中宋" w:eastAsia="黑体"/>
          <w:kern w:val="0"/>
          <w:szCs w:val="21"/>
        </w:rPr>
        <w:t xml:space="preserve">1 </w:t>
      </w:r>
      <w:r>
        <w:rPr>
          <w:rFonts w:ascii="SimHei" w:hAnsi="SimHei" w:cs="华文中宋" w:eastAsia="黑体"/>
          <w:kern w:val="0"/>
          <w:szCs w:val="21"/>
        </w:rPr>
        <w:t>小时按</w:t>
      </w:r>
      <w:r>
        <w:rPr>
          <w:rFonts w:hint="eastAsia" w:ascii="SimHei" w:hAnsi="SimHei" w:cs="华文中宋" w:eastAsia="黑体"/>
          <w:kern w:val="0"/>
          <w:szCs w:val="21"/>
        </w:rPr>
        <w:t xml:space="preserve">1 </w:t>
      </w:r>
      <w:r>
        <w:rPr>
          <w:rFonts w:ascii="SimHei" w:hAnsi="SimHei" w:cs="华文中宋" w:eastAsia="黑体"/>
          <w:kern w:val="0"/>
          <w:szCs w:val="21"/>
        </w:rPr>
        <w:t>小时计算。</w:t>
      </w:r>
    </w:p>
    <w:p>
      <w:pPr>
        <w:pStyle w:val="20"/>
        <w:spacing w:line="540" w:lineRule="exact"/>
        <w:rPr>
          <w:rFonts w:hint="eastAsia" w:ascii="宋体" w:hAnsi="宋体"/>
          <w:szCs w:val="21"/>
        </w:rPr>
      </w:pPr>
      <w:r>
        <w:rPr>
          <w:rFonts w:hint="eastAsia" w:ascii="SimHei" w:hAnsi="SimHei" w:cs="华文中宋" w:eastAsia="黑体"/>
          <w:kern w:val="0"/>
          <w:szCs w:val="21"/>
        </w:rPr>
        <w:t xml:space="preserve">    </w:t>
      </w:r>
      <w:r>
        <w:rPr>
          <w:rFonts w:ascii="SimHei" w:hAnsi="SimHei" w:cs="华文中宋" w:eastAsia="黑体"/>
          <w:kern w:val="0"/>
          <w:szCs w:val="21"/>
        </w:rPr>
        <w:t>a</w:t>
      </w:r>
      <w:r>
        <w:rPr>
          <w:rFonts w:hint="eastAsia" w:ascii="SimHei" w:hAnsi="SimHei" w:eastAsia="黑体"/>
          <w:szCs w:val="21"/>
        </w:rPr>
        <w:t>员工休假期满返岗后的第一个工作日应向本部门及行政人事部办理销假手续；超过1天未及时办理销假手续者，按旷工处理。不能按期返岗者，本人用电话向所在直接主管、部门经理请假，由所在部门考勤员代办续假手续，否则，按旷工处理。</w:t>
      </w:r>
    </w:p>
    <w:p>
      <w:pPr>
        <w:pStyle w:val="20"/>
        <w:spacing w:line="540" w:lineRule="exact"/>
        <w:ind w:firstLine="420" w:firstLineChars="200"/>
        <w:rPr>
          <w:rFonts w:hint="eastAsia" w:ascii="宋体" w:hAnsi="宋体"/>
          <w:szCs w:val="21"/>
        </w:rPr>
      </w:pPr>
      <w:r>
        <w:rPr>
          <w:rFonts w:hint="eastAsia" w:ascii="SimHei" w:hAnsi="SimHei" w:eastAsia="黑体"/>
          <w:szCs w:val="21"/>
        </w:rPr>
        <w:t>b 新员工在其试用期内原则上不准请假，特殊情况需请假者须由所在车间/部门签署意见后报行政人事部审核，并按其假期累计时间相应延长试用时间，具体延长时间按事假天数加倍计算。</w:t>
      </w:r>
    </w:p>
    <w:p>
      <w:pPr>
        <w:spacing w:line="540" w:lineRule="exact"/>
        <w:ind w:firstLine="420" w:firstLineChars="200"/>
        <w:outlineLvl w:val="0"/>
        <w:rPr>
          <w:rFonts w:hint="eastAsia"/>
          <w:color w:val="FF0000"/>
          <w:szCs w:val="21"/>
          <w:u w:val="single"/>
        </w:rPr>
      </w:pPr>
      <w:r>
        <w:rPr>
          <w:rFonts w:hint="eastAsia" w:ascii="SimHei" w:hAnsi="SimHei" w:eastAsia="黑体"/>
          <w:color w:val="000000"/>
          <w:szCs w:val="21"/>
        </w:rPr>
        <w:t>c为保证公司的生产及业务正常运作，员工每年度请事假最多每次不得超过15天；每年累计最多不得超过30天，累计次数不超过5次。超过规定的，本公司有权无偿解除聘用合同。</w:t>
      </w:r>
    </w:p>
    <w:p>
      <w:pPr>
        <w:spacing w:line="540" w:lineRule="exact"/>
        <w:outlineLvl w:val="0"/>
        <w:rPr>
          <w:rFonts w:hint="eastAsia" w:ascii="宋体" w:hAnsi="宋体"/>
          <w:szCs w:val="21"/>
        </w:rPr>
      </w:pPr>
      <w:r>
        <w:rPr>
          <w:rFonts w:hint="eastAsia" w:ascii="SimHei" w:hAnsi="SimHei" w:cs="华文中宋" w:eastAsia="黑体"/>
          <w:kern w:val="0"/>
          <w:szCs w:val="21"/>
        </w:rPr>
        <w:t>工伤假：员工因工负伤，经指定医院诊断，</w:t>
      </w:r>
      <w:r>
        <w:rPr>
          <w:rFonts w:hint="eastAsia" w:ascii="SimHei" w:hAnsi="SimHei" w:eastAsia="黑体"/>
          <w:szCs w:val="21"/>
        </w:rPr>
        <w:t>由遵化市劳动和社会保障局认定，方可享受工伤假；工伤假相关规定按遵化市《工伤保险条例》执行；员工因违纪行为而导致工伤的，公司</w:t>
      </w:r>
      <w:r>
        <w:rPr>
          <w:rFonts w:hint="eastAsia" w:ascii="SimHei" w:hAnsi="SimHei" w:eastAsia="黑体"/>
          <w:szCs w:val="21"/>
        </w:rPr>
        <w:t>有权在工伤保险赔付结案后解除聘用合同。</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 xml:space="preserve"> 加班、调休</w:t>
      </w:r>
    </w:p>
    <w:p>
      <w:pPr>
        <w:pStyle w:val="20"/>
        <w:spacing w:line="540" w:lineRule="exact"/>
        <w:rPr>
          <w:rFonts w:hint="eastAsia" w:ascii="宋体" w:hAnsi="宋体"/>
          <w:szCs w:val="21"/>
        </w:rPr>
      </w:pPr>
      <w:r>
        <w:rPr>
          <w:rFonts w:hint="eastAsia" w:ascii="SimHei" w:hAnsi="SimHei" w:cs="华文中宋" w:eastAsia="黑体"/>
          <w:kern w:val="0"/>
          <w:szCs w:val="21"/>
        </w:rPr>
        <w:t xml:space="preserve"> </w:t>
      </w:r>
      <w:r>
        <w:rPr>
          <w:rFonts w:hint="eastAsia" w:ascii="SimHei" w:hAnsi="SimHei" w:eastAsia="黑体"/>
          <w:szCs w:val="21"/>
        </w:rPr>
        <w:t>日常加班按小时计算;值班按调休处理，值班表由部门主管签字后报行政人事部；凡因个人或工作小组的自身原因使本职工作未完成的，不得申报加班；除特殊岗位外，若在节假日加班的，遵照有关规定按基本工资的相应标准支付加班费。</w:t>
      </w:r>
    </w:p>
    <w:p>
      <w:pPr>
        <w:pStyle w:val="20"/>
        <w:spacing w:line="540" w:lineRule="exact"/>
        <w:rPr>
          <w:rFonts w:hint="eastAsia" w:ascii="宋体" w:hAnsi="宋体"/>
          <w:szCs w:val="21"/>
        </w:rPr>
      </w:pPr>
      <w:r>
        <w:rPr>
          <w:rFonts w:hint="eastAsia" w:ascii="SimHei" w:hAnsi="SimHei" w:cs="华文中宋" w:eastAsia="黑体"/>
          <w:kern w:val="0"/>
          <w:szCs w:val="21"/>
        </w:rPr>
        <w:t xml:space="preserve"> </w:t>
      </w:r>
      <w:r>
        <w:rPr>
          <w:rFonts w:hint="eastAsia" w:ascii="SimHei" w:hAnsi="SimHei" w:eastAsia="黑体"/>
          <w:szCs w:val="21"/>
        </w:rPr>
        <w:t>各部门员工因工作需要加班，应做好记录，可根据工作情况合理安排员工调休。调休时，应填写《请假单》，写明加班事由、日期等，经所在部门经理确认，报请主管领导批准后享受调休，调休原则上不能跨月享受。加班累计8小时的可享受1天调休。生产员工加班优先按调休处理。</w:t>
      </w:r>
    </w:p>
    <w:p>
      <w:pPr>
        <w:pStyle w:val="20"/>
        <w:spacing w:line="540" w:lineRule="exact"/>
        <w:rPr>
          <w:rFonts w:hint="eastAsia" w:ascii="宋体" w:hAnsi="宋体"/>
          <w:szCs w:val="21"/>
        </w:rPr>
      </w:pPr>
      <w:r>
        <w:rPr>
          <w:rFonts w:hint="eastAsia" w:ascii="SimHei" w:hAnsi="SimHei" w:cs="华文中宋" w:eastAsia="黑体"/>
          <w:kern w:val="0"/>
          <w:szCs w:val="21"/>
        </w:rPr>
        <w:t>7.</w:t>
      </w:r>
      <w:r>
        <w:rPr>
          <w:rFonts w:hint="eastAsia" w:ascii="SimHei" w:hAnsi="SimHei" w:eastAsia="黑体"/>
          <w:szCs w:val="21"/>
        </w:rPr>
        <w:t>请假的审批权限及程序：</w:t>
      </w:r>
    </w:p>
    <w:p>
      <w:pPr>
        <w:pStyle w:val="20"/>
        <w:spacing w:line="540" w:lineRule="exact"/>
        <w:rPr>
          <w:rFonts w:hint="eastAsia" w:ascii="宋体" w:hAnsi="宋体" w:cs="华文中宋"/>
          <w:kern w:val="0"/>
          <w:szCs w:val="21"/>
        </w:rPr>
      </w:pPr>
      <w:r>
        <w:rPr>
          <w:rFonts w:hint="eastAsia" w:ascii="SimHei" w:hAnsi="SimHei" w:eastAsia="黑体"/>
          <w:szCs w:val="21"/>
        </w:rPr>
        <w:t xml:space="preserve">  一般员工请假</w:t>
      </w:r>
    </w:p>
    <w:p>
      <w:pPr>
        <w:pStyle w:val="20"/>
        <w:spacing w:line="540" w:lineRule="exact"/>
        <w:rPr>
          <w:rFonts w:hint="eastAsia" w:ascii="宋体" w:hAnsi="宋体"/>
          <w:szCs w:val="21"/>
        </w:rPr>
      </w:pPr>
      <w:r>
        <w:rPr>
          <w:rFonts w:hint="eastAsia" w:ascii="SimHei" w:hAnsi="SimHei" w:eastAsia="黑体"/>
          <w:szCs w:val="21"/>
        </w:rPr>
        <w:t xml:space="preserve">    请假1天——由所在部门批准；</w:t>
      </w:r>
    </w:p>
    <w:p>
      <w:pPr>
        <w:pStyle w:val="20"/>
        <w:spacing w:line="540" w:lineRule="exact"/>
        <w:rPr>
          <w:rFonts w:hint="eastAsia" w:ascii="宋体" w:hAnsi="宋体"/>
          <w:szCs w:val="21"/>
        </w:rPr>
      </w:pPr>
      <w:r>
        <w:rPr>
          <w:rFonts w:hint="eastAsia" w:ascii="SimHei" w:hAnsi="SimHei" w:eastAsia="黑体"/>
          <w:szCs w:val="21"/>
        </w:rPr>
        <w:t xml:space="preserve">    1天＜请假≤3天——部门核准，主管领导批准；</w:t>
      </w:r>
    </w:p>
    <w:p>
      <w:pPr>
        <w:pStyle w:val="20"/>
        <w:spacing w:line="540" w:lineRule="exact"/>
        <w:rPr>
          <w:rFonts w:hint="eastAsia" w:ascii="宋体" w:hAnsi="宋体"/>
          <w:szCs w:val="21"/>
        </w:rPr>
      </w:pPr>
      <w:r>
        <w:rPr>
          <w:rFonts w:hint="eastAsia" w:ascii="SimHei" w:hAnsi="SimHei" w:eastAsia="黑体"/>
          <w:szCs w:val="21"/>
        </w:rPr>
        <w:t xml:space="preserve">    3天以上——逐级审核后，报总经理批准。</w:t>
      </w:r>
    </w:p>
    <w:p>
      <w:pPr>
        <w:pStyle w:val="20"/>
        <w:spacing w:line="540" w:lineRule="exact"/>
        <w:rPr>
          <w:rFonts w:hint="eastAsia" w:ascii="宋体" w:hAnsi="宋体"/>
          <w:szCs w:val="21"/>
        </w:rPr>
      </w:pPr>
      <w:r>
        <w:rPr>
          <w:rFonts w:hint="eastAsia" w:ascii="SimHei" w:hAnsi="SimHei" w:eastAsia="黑体"/>
          <w:szCs w:val="21"/>
        </w:rPr>
        <w:t xml:space="preserve">  主管及以上人员请假逐级审核后，报总经理批准。</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8.年休假：员工在本公司连续工作满1年以上，可享受带薪年休假。</w:t>
      </w:r>
    </w:p>
    <w:p>
      <w:pPr>
        <w:spacing w:line="540" w:lineRule="exact"/>
        <w:rPr>
          <w:rFonts w:hint="eastAsia"/>
          <w:szCs w:val="21"/>
        </w:rPr>
      </w:pPr>
      <w:r>
        <w:rPr>
          <w:rFonts w:hint="eastAsia" w:ascii="SimHei" w:hAnsi="SimHei" w:eastAsia="黑体"/>
          <w:szCs w:val="21"/>
        </w:rPr>
        <w:t>工作满1年不满5年的，年休假天数为5天；已满5年不满10年的，年休假天数为10天；已满10年的，年休假天数为15天；</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员工不享受年休假情况的规定：</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 xml:space="preserve">    a 年度内请事假累计20天以上的；</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 xml:space="preserve">    b 年度内受到行政处分或留用察看的；</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 xml:space="preserve">    c 严重违反公司规定，给公司造成损失的。</w:t>
      </w:r>
    </w:p>
    <w:p>
      <w:pPr>
        <w:pStyle w:val="20"/>
        <w:spacing w:line="540" w:lineRule="exact"/>
        <w:rPr>
          <w:rFonts w:hint="eastAsia" w:ascii="宋体" w:hAnsi="宋体" w:cs="宋体"/>
          <w:kern w:val="0"/>
          <w:szCs w:val="21"/>
        </w:rPr>
      </w:pPr>
      <w:r>
        <w:rPr>
          <w:rFonts w:hint="eastAsia" w:ascii="SimHei" w:hAnsi="SimHei" w:cs="华文中宋" w:eastAsia="黑体"/>
          <w:kern w:val="0"/>
          <w:szCs w:val="21"/>
        </w:rPr>
        <w:t xml:space="preserve">    </w:t>
      </w:r>
      <w:r>
        <w:rPr>
          <w:rFonts w:hint="eastAsia" w:ascii="SimHei" w:hAnsi="SimHei" w:cs="宋体" w:eastAsia="黑体"/>
          <w:kern w:val="0"/>
          <w:szCs w:val="21"/>
        </w:rPr>
        <w:t>国家法定休假日、休息日不计入年休假的假期。</w:t>
      </w:r>
    </w:p>
    <w:p>
      <w:pPr>
        <w:pStyle w:val="20"/>
        <w:spacing w:line="540" w:lineRule="exact"/>
        <w:rPr>
          <w:rFonts w:hint="eastAsia" w:ascii="宋体" w:hAnsi="宋体" w:cs="宋体"/>
          <w:kern w:val="0"/>
          <w:szCs w:val="21"/>
        </w:rPr>
      </w:pPr>
      <w:r>
        <w:rPr>
          <w:rFonts w:hint="eastAsia" w:ascii="SimHei" w:hAnsi="SimHei" w:cs="宋体" w:eastAsia="黑体"/>
          <w:kern w:val="0"/>
          <w:szCs w:val="21"/>
        </w:rPr>
        <w:t>各部门应当保证员工享受年休假。年休假期间享受与正常工作期间相同的工资收入。</w:t>
      </w:r>
    </w:p>
    <w:p>
      <w:pPr>
        <w:pStyle w:val="20"/>
        <w:spacing w:line="540" w:lineRule="exact"/>
        <w:rPr>
          <w:rFonts w:hint="eastAsia" w:ascii="宋体" w:hAnsi="宋体"/>
          <w:bCs/>
          <w:color w:val="000000"/>
          <w:szCs w:val="21"/>
        </w:rPr>
      </w:pPr>
      <w:r>
        <w:rPr>
          <w:rFonts w:hint="eastAsia" w:ascii="SimHei" w:hAnsi="SimHei" w:cs="宋体" w:eastAsia="黑体"/>
          <w:kern w:val="0"/>
          <w:szCs w:val="21"/>
        </w:rPr>
        <w:t>年休假</w:t>
      </w:r>
      <w:r>
        <w:rPr>
          <w:rFonts w:hint="eastAsia" w:ascii="SimHei" w:hAnsi="SimHei" w:eastAsia="黑体"/>
          <w:bCs/>
          <w:szCs w:val="21"/>
        </w:rPr>
        <w:t>不可跨年度使用，一次性休完，</w:t>
      </w:r>
      <w:r>
        <w:rPr>
          <w:rFonts w:hint="eastAsia" w:ascii="SimHei" w:hAnsi="SimHei" w:eastAsia="黑体"/>
          <w:bCs/>
          <w:color w:val="000000"/>
          <w:szCs w:val="21"/>
        </w:rPr>
        <w:t>确因工作原因无法使用的，经批准后可折算为工作日薪酬发放给员工。</w:t>
      </w:r>
    </w:p>
    <w:p>
      <w:pPr>
        <w:pStyle w:val="20"/>
        <w:spacing w:line="540" w:lineRule="exact"/>
        <w:rPr>
          <w:rFonts w:hint="eastAsia" w:ascii="宋体" w:hAnsi="宋体" w:cs="华文中宋"/>
          <w:kern w:val="0"/>
          <w:szCs w:val="21"/>
        </w:rPr>
      </w:pPr>
      <w:r>
        <w:rPr>
          <w:rFonts w:hint="eastAsia" w:ascii="SimHei" w:hAnsi="SimHei" w:eastAsia="黑体"/>
          <w:bCs/>
          <w:szCs w:val="21"/>
        </w:rPr>
        <w:t>折算公式为：</w:t>
      </w:r>
      <w:r>
        <w:rPr>
          <w:rFonts w:hint="eastAsia" w:ascii="SimHei" w:hAnsi="SimHei" w:cs="宋体" w:eastAsia="黑体"/>
          <w:kern w:val="0"/>
          <w:szCs w:val="21"/>
        </w:rPr>
        <w:t>年休假</w:t>
      </w:r>
      <w:r>
        <w:rPr>
          <w:rFonts w:hint="eastAsia" w:ascii="SimHei" w:hAnsi="SimHei" w:eastAsia="黑体"/>
          <w:bCs/>
          <w:szCs w:val="21"/>
        </w:rPr>
        <w:t>天数×日工资</w:t>
      </w:r>
    </w:p>
    <w:p>
      <w:pPr>
        <w:spacing w:line="540" w:lineRule="exact"/>
        <w:rPr>
          <w:rFonts w:hint="eastAsia"/>
          <w:szCs w:val="21"/>
        </w:rPr>
      </w:pPr>
      <w:r>
        <w:rPr>
          <w:rFonts w:hint="eastAsia" w:ascii="SimHei" w:hAnsi="SimHei" w:cs="宋体" w:eastAsia="黑体"/>
          <w:szCs w:val="21"/>
        </w:rPr>
        <w:t>9.</w:t>
      </w:r>
      <w:r>
        <w:rPr>
          <w:rFonts w:hint="eastAsia" w:ascii="SimHei" w:hAnsi="SimHei" w:eastAsia="黑体"/>
          <w:szCs w:val="21"/>
        </w:rPr>
        <w:t>婚假：员工结婚给假5天；晚婚假男员工满25周岁，女员工满23周岁的初婚者给假15天，请假时须出示结婚证书。</w:t>
      </w:r>
    </w:p>
    <w:p>
      <w:pPr>
        <w:spacing w:line="540" w:lineRule="exact"/>
        <w:rPr>
          <w:rFonts w:hint="eastAsia"/>
          <w:szCs w:val="21"/>
        </w:rPr>
      </w:pPr>
      <w:r>
        <w:rPr>
          <w:rFonts w:hint="eastAsia" w:ascii="SimHei" w:hAnsi="SimHei" w:cs="宋体" w:eastAsia="黑体"/>
          <w:szCs w:val="21"/>
        </w:rPr>
        <w:t>10.</w:t>
      </w:r>
      <w:r>
        <w:rPr>
          <w:rFonts w:hint="eastAsia" w:ascii="SimHei" w:hAnsi="SimHei" w:eastAsia="黑体"/>
          <w:szCs w:val="21"/>
        </w:rPr>
        <w:t>丧假：员工直系亲属给假3天，与直系亲属不在同一居住地的给予省内2天、省外4天的往返路途假，路费自理；非直系亲属给假1天；请假时须提供相关证明。</w:t>
      </w:r>
    </w:p>
    <w:p>
      <w:pPr>
        <w:spacing w:line="540" w:lineRule="exact"/>
        <w:rPr>
          <w:rFonts w:hint="eastAsia"/>
          <w:szCs w:val="21"/>
        </w:rPr>
      </w:pPr>
      <w:r>
        <w:rPr>
          <w:rFonts w:hint="eastAsia" w:ascii="SimHei" w:hAnsi="SimHei" w:cs="宋体" w:eastAsia="黑体"/>
          <w:szCs w:val="21"/>
        </w:rPr>
        <w:t>11.</w:t>
      </w:r>
      <w:r>
        <w:rPr>
          <w:rFonts w:hint="eastAsia" w:ascii="SimHei" w:hAnsi="SimHei" w:eastAsia="黑体"/>
          <w:szCs w:val="21"/>
        </w:rPr>
        <w:t>考勤统计</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各部门考勤员将当月考勤在次月3日前（遇节假日顺延）将考勤表、奖惩单相关资料经部门确认后报行政人事部；各部门应及时、准确报送考勤，如发生迟报、违规现象的对相关负责人及责任人处以50元罚款。</w:t>
      </w:r>
    </w:p>
    <w:p>
      <w:pPr>
        <w:pStyle w:val="20"/>
        <w:spacing w:line="540" w:lineRule="exact"/>
        <w:rPr>
          <w:rFonts w:hint="eastAsia" w:ascii="宋体" w:hAnsi="宋体" w:cs="华文中宋"/>
          <w:kern w:val="0"/>
          <w:szCs w:val="21"/>
        </w:rPr>
      </w:pPr>
      <w:r>
        <w:rPr>
          <w:rFonts w:hint="eastAsia" w:ascii="SimHei" w:hAnsi="SimHei" w:cs="华文中宋" w:eastAsia="黑体"/>
          <w:kern w:val="0"/>
          <w:szCs w:val="21"/>
        </w:rPr>
        <w:t>.如发现有弄虚作假、徇私舞弊者，每位员工均有权举报，对举报者给予50元奖励。</w:t>
      </w:r>
    </w:p>
    <w:p>
      <w:pPr>
        <w:pStyle w:val="20"/>
        <w:spacing w:line="540" w:lineRule="exact"/>
        <w:rPr>
          <w:rFonts w:hint="eastAsia" w:ascii="宋体" w:hAnsi="宋体" w:cs="华文中宋"/>
          <w:kern w:val="0"/>
          <w:szCs w:val="21"/>
        </w:rPr>
      </w:pPr>
      <w:r>
        <w:rPr>
          <w:rFonts w:ascii="SimHei" w:hAnsi="SimHei" w:cs="华文中宋" w:eastAsia="黑体"/>
          <w:kern w:val="0"/>
          <w:szCs w:val="21"/>
        </w:rPr>
        <w:t>当月员工考勤记录及所有表单由</w:t>
      </w:r>
      <w:r>
        <w:rPr>
          <w:rFonts w:hint="eastAsia" w:ascii="SimHei" w:hAnsi="SimHei" w:cs="华文中宋" w:eastAsia="黑体"/>
          <w:kern w:val="0"/>
          <w:szCs w:val="21"/>
        </w:rPr>
        <w:t>行政人事部</w:t>
      </w:r>
      <w:r>
        <w:rPr>
          <w:rFonts w:ascii="SimHei" w:hAnsi="SimHei" w:cs="华文中宋" w:eastAsia="黑体"/>
          <w:kern w:val="0"/>
          <w:szCs w:val="21"/>
        </w:rPr>
        <w:t>负责汇总。</w:t>
      </w:r>
    </w:p>
    <w:p>
      <w:pPr>
        <w:spacing w:line="540" w:lineRule="exact"/>
        <w:rPr>
          <w:rFonts w:hint="eastAsia" w:ascii="宋体" w:hAnsi="宋体"/>
          <w:szCs w:val="21"/>
        </w:rPr>
      </w:pPr>
      <w:r>
        <w:rPr>
          <w:rFonts w:hint="eastAsia" w:ascii="SimHei" w:hAnsi="SimHei" w:eastAsia="黑体"/>
          <w:szCs w:val="21"/>
        </w:rPr>
        <w:t>12.考勤监督</w:t>
      </w:r>
    </w:p>
    <w:p>
      <w:pPr>
        <w:spacing w:line="540" w:lineRule="exact"/>
        <w:rPr>
          <w:rFonts w:hint="eastAsia" w:ascii="宋体" w:hAnsi="宋体"/>
          <w:szCs w:val="21"/>
        </w:rPr>
      </w:pPr>
      <w:r>
        <w:rPr>
          <w:rFonts w:hint="eastAsia" w:ascii="SimHei" w:hAnsi="SimHei" w:eastAsia="黑体"/>
          <w:szCs w:val="21"/>
        </w:rPr>
        <w:t xml:space="preserve">    1、为杜绝</w:t>
      </w:r>
      <w:r>
        <w:rPr>
          <w:rFonts w:ascii="SimHei" w:hAnsi="SimHei" w:eastAsia="黑体"/>
          <w:szCs w:val="21"/>
        </w:rPr>
        <w:t>“虚岗”、“脱岗”等现象</w:t>
      </w:r>
      <w:r>
        <w:rPr>
          <w:rFonts w:hint="eastAsia" w:ascii="SimHei" w:hAnsi="SimHei" w:eastAsia="黑体"/>
          <w:szCs w:val="21"/>
        </w:rPr>
        <w:t>，由行政人事部</w:t>
      </w:r>
      <w:r>
        <w:rPr>
          <w:rFonts w:ascii="SimHei" w:hAnsi="SimHei" w:eastAsia="黑体"/>
          <w:szCs w:val="21"/>
        </w:rPr>
        <w:t>严格对照</w:t>
      </w:r>
      <w:r>
        <w:rPr>
          <w:rFonts w:hint="eastAsia" w:ascii="SimHei" w:hAnsi="SimHei" w:eastAsia="黑体"/>
          <w:szCs w:val="21"/>
        </w:rPr>
        <w:t>各部门</w:t>
      </w:r>
      <w:r>
        <w:rPr>
          <w:rFonts w:ascii="SimHei" w:hAnsi="SimHei" w:eastAsia="黑体"/>
          <w:szCs w:val="21"/>
        </w:rPr>
        <w:t>人员名册，</w:t>
      </w:r>
      <w:r>
        <w:rPr>
          <w:rFonts w:hint="eastAsia" w:ascii="SimHei" w:hAnsi="SimHei" w:eastAsia="黑体"/>
          <w:szCs w:val="21"/>
        </w:rPr>
        <w:t>及时</w:t>
      </w:r>
      <w:r>
        <w:rPr>
          <w:rFonts w:ascii="SimHei" w:hAnsi="SimHei" w:eastAsia="黑体"/>
          <w:szCs w:val="21"/>
        </w:rPr>
        <w:t>落实人员考勤和在岗在位情况，</w:t>
      </w:r>
      <w:r>
        <w:rPr>
          <w:rFonts w:hint="eastAsia" w:ascii="SimHei" w:hAnsi="SimHei" w:eastAsia="黑体"/>
          <w:szCs w:val="21"/>
        </w:rPr>
        <w:t>将不定期对各部门进行检查，若发现在工作时间内有与工作无关行为的，第一次予以警告并处以50--100元罚款，第二次严重警告并处以200--500元罚</w:t>
      </w:r>
      <w:r>
        <w:rPr>
          <w:rFonts w:hint="eastAsia" w:ascii="SimHei" w:hAnsi="SimHei" w:eastAsia="黑体"/>
          <w:sz w:val="24"/>
        </w:rPr>
        <w:t>款，</w:t>
      </w:r>
      <w:r>
        <w:rPr>
          <w:rFonts w:hint="eastAsia" w:ascii="SimHei" w:hAnsi="SimHei" w:eastAsia="黑体"/>
          <w:szCs w:val="21"/>
        </w:rPr>
        <w:t>第三次进行岗位调整实行待岗，待岗期内不合格的予以辞退。</w:t>
      </w:r>
    </w:p>
    <w:p>
      <w:pPr>
        <w:spacing w:line="540" w:lineRule="exact"/>
        <w:rPr>
          <w:rFonts w:hint="eastAsia" w:ascii="宋体" w:hAnsi="宋体"/>
          <w:b/>
          <w:szCs w:val="21"/>
        </w:rPr>
      </w:pPr>
      <w:r>
        <w:rPr>
          <w:rFonts w:hint="eastAsia" w:ascii="SimHei" w:hAnsi="SimHei" w:eastAsia="黑体"/>
          <w:b/>
          <w:szCs w:val="21"/>
        </w:rPr>
        <w:t>(八)薪酬与福利政策</w:t>
      </w:r>
    </w:p>
    <w:p>
      <w:pPr>
        <w:spacing w:line="540" w:lineRule="exact"/>
        <w:ind w:left="315" w:hanging="315" w:hangingChars="150"/>
        <w:jc w:val="left"/>
        <w:rPr>
          <w:rFonts w:hint="eastAsia" w:ascii="宋体" w:hAnsi="宋体"/>
          <w:szCs w:val="21"/>
        </w:rPr>
      </w:pPr>
      <w:r>
        <w:rPr>
          <w:rFonts w:hint="eastAsia" w:ascii="SimHei" w:hAnsi="SimHei" w:eastAsia="黑体"/>
          <w:szCs w:val="21"/>
        </w:rPr>
        <w:t>1.公司在岗位价值评估的基础上，建立明晰的薪酬等级体系；只要员工努力工作，每个人都有发展的机会，每个人的收入都将随之提高，多付出、多回报。</w:t>
      </w:r>
    </w:p>
    <w:p>
      <w:pPr>
        <w:tabs>
          <w:tab w:val="left" w:pos="540"/>
        </w:tabs>
        <w:spacing w:line="540" w:lineRule="exact"/>
        <w:ind w:left="315" w:hanging="315" w:hangingChars="150"/>
        <w:rPr>
          <w:rFonts w:hint="eastAsia" w:ascii="宋体" w:hAnsi="宋体"/>
          <w:szCs w:val="21"/>
        </w:rPr>
      </w:pPr>
      <w:r>
        <w:rPr>
          <w:rFonts w:hint="eastAsia" w:ascii="SimHei" w:hAnsi="SimHei" w:eastAsia="黑体"/>
          <w:szCs w:val="21"/>
        </w:rPr>
        <w:t>2.公司遵守合约，严格遵照遵化市相关劳动法律法规，员工试用期及转正工资均切实按照双方商定的标准支付。</w:t>
      </w:r>
    </w:p>
    <w:p>
      <w:pPr>
        <w:tabs>
          <w:tab w:val="left" w:pos="540"/>
        </w:tabs>
        <w:spacing w:line="540" w:lineRule="exact"/>
        <w:rPr>
          <w:rFonts w:hint="eastAsia" w:ascii="宋体" w:hAnsi="宋体"/>
          <w:szCs w:val="21"/>
        </w:rPr>
      </w:pPr>
      <w:r>
        <w:rPr>
          <w:rFonts w:hint="eastAsia" w:ascii="SimHei" w:hAnsi="SimHei" w:eastAsia="黑体"/>
          <w:szCs w:val="21"/>
        </w:rPr>
        <w:t>3.业务类人员薪酬结构：工资总额 ＝ 基本工资 + 提成工资 + 补贴</w:t>
      </w:r>
    </w:p>
    <w:p>
      <w:pPr>
        <w:tabs>
          <w:tab w:val="left" w:pos="540"/>
        </w:tabs>
        <w:spacing w:line="540" w:lineRule="exact"/>
        <w:rPr>
          <w:rFonts w:hint="eastAsia" w:ascii="宋体" w:hAnsi="宋体"/>
          <w:szCs w:val="21"/>
        </w:rPr>
      </w:pPr>
      <w:r>
        <w:rPr>
          <w:rFonts w:hint="eastAsia" w:ascii="SimHei" w:hAnsi="SimHei" w:eastAsia="黑体"/>
          <w:szCs w:val="21"/>
        </w:rPr>
        <w:t>4.职能类人员薪酬结构：工资总额 ＝ 基本工资+ 绩效工资 + 补贴 + 全勤奖</w:t>
      </w:r>
    </w:p>
    <w:p>
      <w:pPr>
        <w:tabs>
          <w:tab w:val="left" w:pos="540"/>
        </w:tabs>
        <w:spacing w:line="540" w:lineRule="exact"/>
        <w:rPr>
          <w:rFonts w:hint="eastAsia" w:ascii="宋体" w:hAnsi="宋体"/>
          <w:szCs w:val="21"/>
        </w:rPr>
      </w:pPr>
      <w:r>
        <w:rPr>
          <w:rFonts w:hint="eastAsia" w:ascii="SimHei" w:hAnsi="SimHei" w:eastAsia="黑体"/>
          <w:szCs w:val="21"/>
        </w:rPr>
        <w:t>5.生产操作类薪酬结构：以计时计件工资为主，基本工资（技能工资）+ 绩效工资 + 补贴 + 全勤奖+加班为辅。</w:t>
      </w:r>
    </w:p>
    <w:p>
      <w:pPr>
        <w:tabs>
          <w:tab w:val="left" w:pos="540"/>
        </w:tabs>
        <w:spacing w:line="540" w:lineRule="exact"/>
        <w:rPr>
          <w:rFonts w:hint="eastAsia" w:ascii="宋体" w:hAnsi="宋体"/>
          <w:szCs w:val="21"/>
        </w:rPr>
      </w:pPr>
      <w:r>
        <w:rPr>
          <w:rFonts w:hint="eastAsia" w:ascii="SimHei" w:hAnsi="SimHei" w:eastAsia="黑体"/>
          <w:szCs w:val="21"/>
        </w:rPr>
        <w:t>6.具有锂电行业中高级专业管理、技术人才待遇由公司领导面议。</w:t>
      </w:r>
    </w:p>
    <w:p>
      <w:pPr>
        <w:spacing w:line="540" w:lineRule="exact"/>
        <w:rPr>
          <w:rFonts w:hint="eastAsia" w:ascii="宋体" w:hAnsi="宋体"/>
          <w:szCs w:val="21"/>
        </w:rPr>
      </w:pPr>
      <w:r>
        <w:rPr>
          <w:rFonts w:hint="eastAsia" w:ascii="SimHei" w:hAnsi="SimHei" w:eastAsia="黑体"/>
          <w:szCs w:val="21"/>
        </w:rPr>
        <w:t>说明：补贴＝特殊岗位补贴、关键岗位补贴、食宿补贴、学历补贴等；另，后勤人员视情况发放加班费。</w:t>
      </w:r>
    </w:p>
    <w:p>
      <w:pPr>
        <w:tabs>
          <w:tab w:val="left" w:pos="540"/>
        </w:tabs>
        <w:spacing w:line="540" w:lineRule="exact"/>
        <w:rPr>
          <w:rFonts w:hint="eastAsia" w:ascii="宋体" w:hAnsi="宋体"/>
          <w:szCs w:val="21"/>
        </w:rPr>
      </w:pPr>
      <w:r>
        <w:rPr>
          <w:rFonts w:hint="eastAsia" w:ascii="SimHei" w:hAnsi="SimHei" w:eastAsia="黑体"/>
          <w:szCs w:val="21"/>
        </w:rPr>
        <w:t>6.对于升/降职人员，其工资标准自第二个月起做相应加薪或减薪。</w:t>
      </w:r>
    </w:p>
    <w:p>
      <w:pPr>
        <w:tabs>
          <w:tab w:val="left" w:pos="540"/>
        </w:tabs>
        <w:spacing w:line="540" w:lineRule="exact"/>
        <w:ind w:left="315" w:hanging="315" w:hangingChars="150"/>
        <w:rPr>
          <w:rFonts w:hint="eastAsia" w:ascii="宋体" w:hAnsi="宋体"/>
          <w:szCs w:val="21"/>
        </w:rPr>
      </w:pPr>
      <w:r>
        <w:rPr>
          <w:rFonts w:hint="eastAsia" w:ascii="SimHei" w:hAnsi="SimHei" w:eastAsia="黑体"/>
          <w:szCs w:val="21"/>
        </w:rPr>
        <w:t>7.具体岗位薪酬对照明细、薪酬等级明细、计提比率、核算细则等一律详参《新能源股份公司薪酬管理制度》。</w:t>
      </w:r>
    </w:p>
    <w:p>
      <w:pPr>
        <w:spacing w:line="540" w:lineRule="exact"/>
        <w:rPr>
          <w:rFonts w:hint="eastAsia" w:ascii="宋体" w:hAnsi="宋体"/>
          <w:szCs w:val="21"/>
        </w:rPr>
      </w:pPr>
      <w:r>
        <w:rPr>
          <w:rFonts w:hint="eastAsia" w:ascii="SimHei" w:hAnsi="SimHei" w:eastAsia="黑体"/>
          <w:szCs w:val="21"/>
        </w:rPr>
        <w:t>8.员工的具体薪资在与行政人事部签定的《劳动合同》中规定。薪资属公司保密信息，员工必须保密，不得泄露给任何其他员工或其他人，也不得探听其他员工的工资信息。</w:t>
      </w:r>
    </w:p>
    <w:p>
      <w:pPr>
        <w:spacing w:line="540" w:lineRule="exact"/>
        <w:rPr>
          <w:rFonts w:hint="eastAsia" w:ascii="宋体" w:hAnsi="宋体"/>
          <w:szCs w:val="21"/>
        </w:rPr>
      </w:pPr>
      <w:r>
        <w:rPr>
          <w:rFonts w:hint="eastAsia" w:ascii="SimHei" w:hAnsi="SimHei" w:eastAsia="黑体"/>
          <w:szCs w:val="21"/>
        </w:rPr>
        <w:t>9. 薪资计算及发放</w:t>
      </w:r>
    </w:p>
    <w:p>
      <w:pPr>
        <w:spacing w:line="540" w:lineRule="exact"/>
        <w:rPr>
          <w:rFonts w:hint="eastAsia" w:ascii="宋体" w:hAnsi="宋体"/>
          <w:color w:val="FF0000"/>
          <w:szCs w:val="21"/>
        </w:rPr>
      </w:pPr>
      <w:r>
        <w:rPr>
          <w:rFonts w:hint="eastAsia" w:ascii="SimHei" w:hAnsi="SimHei" w:eastAsia="黑体"/>
          <w:szCs w:val="21"/>
        </w:rPr>
        <w:t>日基本工资：月基本工资除以每月标准工作天数26天，</w:t>
      </w:r>
      <w:r>
        <w:rPr>
          <w:rFonts w:hint="eastAsia" w:ascii="SimHei" w:hAnsi="SimHei" w:eastAsia="黑体"/>
          <w:color w:val="000000"/>
          <w:szCs w:val="21"/>
        </w:rPr>
        <w:t>员工在入职、离职当月以26天计。</w:t>
      </w:r>
    </w:p>
    <w:p>
      <w:pPr>
        <w:spacing w:line="540" w:lineRule="exact"/>
        <w:rPr>
          <w:rFonts w:hint="eastAsia" w:ascii="宋体" w:hAnsi="宋体"/>
          <w:szCs w:val="21"/>
        </w:rPr>
      </w:pPr>
      <w:r>
        <w:rPr>
          <w:rFonts w:hint="eastAsia" w:ascii="SimHei" w:hAnsi="SimHei" w:eastAsia="黑体"/>
          <w:szCs w:val="21"/>
        </w:rPr>
        <w:t>工资月：以日历月的第一天至最后一天为一个薪资计算月单位。</w:t>
      </w:r>
    </w:p>
    <w:p>
      <w:pPr>
        <w:spacing w:line="540" w:lineRule="exact"/>
        <w:rPr>
          <w:rFonts w:hint="eastAsia"/>
        </w:rPr>
      </w:pPr>
      <w:r>
        <w:rPr>
          <w:rFonts w:hint="eastAsia" w:ascii="SimHei" w:hAnsi="SimHei" w:eastAsia="黑体"/>
        </w:rPr>
        <w:t>薪资发放日期：每月</w:t>
      </w:r>
      <w:r>
        <w:rPr>
          <w:rFonts w:hint="eastAsia" w:ascii="SimHei" w:hAnsi="SimHei" w:cs="宋体" w:eastAsia="黑体"/>
        </w:rPr>
        <w:t>18</w:t>
      </w:r>
      <w:r>
        <w:rPr>
          <w:rFonts w:hint="eastAsia" w:ascii="SimHei" w:hAnsi="SimHei" w:eastAsia="黑体"/>
        </w:rPr>
        <w:t>日发放上月薪资，如遇周末/节假日，则顺延发放。</w:t>
      </w:r>
    </w:p>
    <w:p>
      <w:pPr>
        <w:spacing w:line="540" w:lineRule="exact"/>
        <w:rPr>
          <w:rFonts w:hint="eastAsia" w:ascii="宋体" w:hAnsi="宋体"/>
          <w:szCs w:val="21"/>
        </w:rPr>
      </w:pPr>
      <w:r>
        <w:rPr>
          <w:rFonts w:hint="eastAsia" w:ascii="SimHei" w:hAnsi="SimHei" w:eastAsia="黑体"/>
          <w:szCs w:val="21"/>
        </w:rPr>
        <w:t>员工的工资将通过指定的银行卡发放。</w:t>
      </w:r>
    </w:p>
    <w:p>
      <w:pPr>
        <w:spacing w:line="540" w:lineRule="exact"/>
        <w:rPr>
          <w:rFonts w:hint="eastAsia" w:ascii="宋体" w:hAnsi="宋体"/>
          <w:szCs w:val="21"/>
        </w:rPr>
      </w:pPr>
      <w:r>
        <w:rPr>
          <w:rFonts w:hint="eastAsia" w:ascii="SimHei" w:hAnsi="SimHei" w:eastAsia="黑体"/>
          <w:szCs w:val="21"/>
        </w:rPr>
        <w:t>员工应注意保管自已的工资银行卡、存折、密码等。如由于员工个人的原因造成其工资银行卡或存折密码等资料泄露而造成的后果，由员工本人自负。</w:t>
      </w:r>
    </w:p>
    <w:p>
      <w:pPr>
        <w:spacing w:line="540" w:lineRule="exact"/>
        <w:rPr>
          <w:rFonts w:hint="eastAsia" w:ascii="宋体" w:hAnsi="宋体"/>
          <w:szCs w:val="21"/>
        </w:rPr>
      </w:pPr>
      <w:r>
        <w:rPr>
          <w:rFonts w:hint="eastAsia" w:ascii="SimHei" w:hAnsi="SimHei" w:eastAsia="黑体"/>
          <w:szCs w:val="21"/>
        </w:rPr>
        <w:t>辞/离职人员的薪资在下月发薪资时发放。</w:t>
      </w:r>
    </w:p>
    <w:p>
      <w:pPr>
        <w:spacing w:line="540" w:lineRule="exact"/>
        <w:rPr>
          <w:rFonts w:hint="eastAsia" w:ascii="宋体" w:hAnsi="宋体"/>
          <w:szCs w:val="21"/>
        </w:rPr>
      </w:pPr>
      <w:r>
        <w:rPr>
          <w:rFonts w:hint="eastAsia" w:ascii="SimHei" w:hAnsi="SimHei" w:eastAsia="黑体"/>
          <w:szCs w:val="21"/>
        </w:rPr>
        <w:t>工资查询：</w:t>
      </w:r>
    </w:p>
    <w:p>
      <w:pPr>
        <w:spacing w:line="540" w:lineRule="exact"/>
        <w:rPr>
          <w:rFonts w:hint="eastAsia" w:ascii="宋体" w:hAnsi="宋体"/>
          <w:szCs w:val="21"/>
        </w:rPr>
      </w:pPr>
      <w:r>
        <w:rPr>
          <w:rFonts w:hint="eastAsia" w:ascii="SimHei" w:hAnsi="SimHei" w:eastAsia="黑体"/>
          <w:szCs w:val="21"/>
        </w:rPr>
        <w:t>在薪资发放后，如有疑问，在发放后的两个工作日，职员亲自到行政人事部查询。工人到组长处登记，由部门文员统一交行政人事部核查。</w:t>
      </w:r>
    </w:p>
    <w:p>
      <w:pPr>
        <w:spacing w:line="540" w:lineRule="exact"/>
        <w:rPr>
          <w:rFonts w:hint="eastAsia" w:ascii="宋体" w:hAnsi="宋体"/>
          <w:szCs w:val="21"/>
        </w:rPr>
      </w:pPr>
      <w:r>
        <w:rPr>
          <w:rFonts w:hint="eastAsia" w:ascii="SimHei" w:hAnsi="SimHei" w:eastAsia="黑体"/>
          <w:szCs w:val="21"/>
        </w:rPr>
        <w:t>薪资计算经查实确有错误的，在下月薪资中补发或减除。</w:t>
      </w:r>
    </w:p>
    <w:p>
      <w:pPr>
        <w:spacing w:line="540" w:lineRule="exact"/>
        <w:rPr>
          <w:rFonts w:hint="eastAsia" w:ascii="宋体" w:hAnsi="宋体"/>
          <w:szCs w:val="21"/>
        </w:rPr>
      </w:pPr>
      <w:r>
        <w:rPr>
          <w:rFonts w:hint="eastAsia" w:ascii="SimHei" w:hAnsi="SimHei" w:eastAsia="黑体"/>
          <w:szCs w:val="21"/>
        </w:rPr>
        <w:t xml:space="preserve">公司有权按国家法律法规的要求从员工的收入中代扣代缴应该由你负担如保险费、个人所得税等的费用。 </w:t>
      </w:r>
    </w:p>
    <w:p>
      <w:pPr>
        <w:spacing w:line="540" w:lineRule="exact"/>
        <w:rPr>
          <w:rFonts w:hint="eastAsia" w:ascii="宋体" w:hAnsi="宋体"/>
          <w:szCs w:val="21"/>
        </w:rPr>
      </w:pPr>
      <w:r>
        <w:rPr>
          <w:rFonts w:hint="eastAsia" w:ascii="SimHei" w:hAnsi="SimHei" w:eastAsia="黑体"/>
          <w:szCs w:val="21"/>
        </w:rPr>
        <w:t>10.薪资调整：</w:t>
      </w:r>
    </w:p>
    <w:p>
      <w:pPr>
        <w:spacing w:line="540" w:lineRule="exact"/>
        <w:rPr>
          <w:rFonts w:hint="eastAsia" w:ascii="宋体" w:hAnsi="宋体"/>
          <w:szCs w:val="21"/>
        </w:rPr>
      </w:pPr>
      <w:r>
        <w:rPr>
          <w:rFonts w:hint="eastAsia" w:ascii="SimHei" w:hAnsi="SimHei" w:eastAsia="黑体"/>
          <w:szCs w:val="21"/>
        </w:rPr>
        <w:t>员工的薪资在下列情况下可能有相应的调整。除年度调薪外，其他任何情况下的调薪均需由部门经理填写《调资申请表》，并按相关程序进行：</w:t>
      </w:r>
    </w:p>
    <w:p>
      <w:pPr>
        <w:spacing w:line="540" w:lineRule="exact"/>
        <w:rPr>
          <w:rFonts w:hint="eastAsia" w:ascii="宋体" w:hAnsi="宋体"/>
          <w:szCs w:val="21"/>
        </w:rPr>
      </w:pPr>
      <w:r>
        <w:rPr>
          <w:rFonts w:hint="eastAsia" w:ascii="SimHei" w:hAnsi="SimHei" w:eastAsia="黑体"/>
          <w:szCs w:val="21"/>
        </w:rPr>
        <w:t>试用期转正调整：一般情况下，工人级员工转正后的工资按公司统一政策执行，由行政人事部直接调整;职员级员工分以下情况：试用期工作表现优秀且薪资水平低于相应标准时，可按标准调高。</w:t>
      </w:r>
    </w:p>
    <w:p>
      <w:pPr>
        <w:spacing w:line="540" w:lineRule="exact"/>
        <w:rPr>
          <w:rFonts w:hint="eastAsia"/>
        </w:rPr>
      </w:pPr>
      <w:r>
        <w:rPr>
          <w:rFonts w:hint="eastAsia" w:ascii="SimHei" w:hAnsi="SimHei" w:eastAsia="黑体"/>
        </w:rPr>
        <w:t>转正生效时间： 员工转正的最早执行时间从行政人事部接到所属部门交来的部门经理已经签字的转正时间的当月算起。</w:t>
      </w:r>
    </w:p>
    <w:p>
      <w:pPr>
        <w:spacing w:line="540" w:lineRule="exact"/>
        <w:rPr>
          <w:rFonts w:hint="eastAsia" w:ascii="宋体" w:hAnsi="宋体"/>
          <w:szCs w:val="21"/>
        </w:rPr>
      </w:pPr>
      <w:r>
        <w:rPr>
          <w:rFonts w:hint="eastAsia" w:ascii="SimHei" w:hAnsi="SimHei" w:eastAsia="黑体"/>
          <w:szCs w:val="21"/>
        </w:rPr>
        <w:t>特别调整：</w:t>
      </w:r>
    </w:p>
    <w:p>
      <w:pPr>
        <w:spacing w:line="540" w:lineRule="exact"/>
        <w:rPr>
          <w:rFonts w:hint="eastAsia" w:ascii="宋体" w:hAnsi="宋体"/>
          <w:szCs w:val="21"/>
        </w:rPr>
      </w:pPr>
      <w:r>
        <w:rPr>
          <w:rFonts w:hint="eastAsia" w:ascii="SimHei" w:hAnsi="SimHei" w:eastAsia="黑体"/>
          <w:szCs w:val="21"/>
        </w:rPr>
        <w:t>为激励工作绩效好、表现优异的员工。凡已转正的员工，如果其工作表现确实特别优秀，部门主管或经理将填写《调资申请表》申报，经审批决定是否调整以及调整的数目。</w:t>
      </w:r>
    </w:p>
    <w:p>
      <w:pPr>
        <w:spacing w:line="540" w:lineRule="exact"/>
        <w:rPr>
          <w:rFonts w:hint="eastAsia" w:ascii="宋体" w:hAnsi="宋体"/>
          <w:szCs w:val="21"/>
        </w:rPr>
      </w:pPr>
      <w:r>
        <w:rPr>
          <w:rFonts w:hint="eastAsia" w:ascii="SimHei" w:hAnsi="SimHei" w:eastAsia="黑体"/>
          <w:szCs w:val="21"/>
        </w:rPr>
        <w:t>薪资特别调整人员包括晋升、工作表现优异的员工。</w:t>
      </w:r>
    </w:p>
    <w:p>
      <w:pPr>
        <w:spacing w:line="540" w:lineRule="exact"/>
        <w:rPr>
          <w:rFonts w:hint="eastAsia" w:ascii="宋体" w:hAnsi="宋体"/>
          <w:szCs w:val="21"/>
        </w:rPr>
      </w:pPr>
      <w:r>
        <w:rPr>
          <w:rFonts w:hint="eastAsia" w:ascii="SimHei" w:hAnsi="SimHei" w:eastAsia="黑体"/>
          <w:szCs w:val="21"/>
        </w:rPr>
        <w:t>年度薪资调整：对于试用期满且在本公司连续工作满一年后的员工，公司将根据经济效益及社会工资水平等因素，于每年3月决定当年度是否进行调薪以及调整的具体幅度;员工是否得到年度调整，视员工本人的具体工作表现以及其在本公司的工作年限等因素来决定。</w:t>
      </w:r>
    </w:p>
    <w:p>
      <w:pPr>
        <w:spacing w:line="540" w:lineRule="exact"/>
        <w:rPr>
          <w:rFonts w:hint="eastAsia" w:ascii="宋体" w:hAnsi="宋体"/>
          <w:szCs w:val="21"/>
        </w:rPr>
      </w:pPr>
      <w:r>
        <w:rPr>
          <w:rFonts w:hint="eastAsia" w:ascii="SimHei" w:hAnsi="SimHei" w:eastAsia="黑体"/>
          <w:szCs w:val="21"/>
        </w:rPr>
        <w:t>一般情形下，公司薪资年度调整一年不超过一次。</w:t>
      </w:r>
    </w:p>
    <w:p>
      <w:pPr>
        <w:spacing w:line="540" w:lineRule="exact"/>
        <w:rPr>
          <w:rFonts w:hint="eastAsia" w:ascii="宋体" w:hAnsi="宋体"/>
          <w:szCs w:val="21"/>
        </w:rPr>
      </w:pPr>
      <w:r>
        <w:rPr>
          <w:rFonts w:hint="eastAsia" w:ascii="SimHei" w:hAnsi="SimHei" w:eastAsia="黑体"/>
          <w:szCs w:val="21"/>
        </w:rPr>
        <w:t>11.年度绩效奖金：</w:t>
      </w:r>
    </w:p>
    <w:p>
      <w:pPr>
        <w:spacing w:line="540" w:lineRule="exact"/>
        <w:rPr>
          <w:rFonts w:hint="eastAsia" w:ascii="宋体" w:hAnsi="宋体"/>
          <w:szCs w:val="21"/>
        </w:rPr>
      </w:pPr>
      <w:r>
        <w:rPr>
          <w:rFonts w:hint="eastAsia" w:ascii="SimHei" w:hAnsi="SimHei" w:eastAsia="黑体"/>
          <w:szCs w:val="21"/>
        </w:rPr>
        <w:t>绩效奖金数额由公司效益和员工个人表现双重因素决定。绩效达不到公司标准的员工将无年度绩效奖金。</w:t>
      </w:r>
    </w:p>
    <w:p>
      <w:pPr>
        <w:spacing w:line="540" w:lineRule="exact"/>
        <w:rPr>
          <w:rFonts w:hint="eastAsia" w:ascii="宋体" w:hAnsi="宋体"/>
          <w:szCs w:val="21"/>
        </w:rPr>
      </w:pPr>
      <w:r>
        <w:rPr>
          <w:rFonts w:hint="eastAsia" w:ascii="SimHei" w:hAnsi="SimHei" w:eastAsia="黑体"/>
          <w:szCs w:val="21"/>
        </w:rPr>
        <w:t>奖金评定时间/发放时间：由公司管理层决定、由行政人事部通知。</w:t>
      </w:r>
    </w:p>
    <w:p>
      <w:pPr>
        <w:spacing w:line="540" w:lineRule="exact"/>
        <w:rPr>
          <w:rFonts w:hint="eastAsia" w:ascii="宋体" w:hAnsi="宋体"/>
          <w:szCs w:val="21"/>
        </w:rPr>
      </w:pPr>
      <w:r>
        <w:rPr>
          <w:rFonts w:hint="eastAsia" w:ascii="SimHei" w:hAnsi="SimHei" w:eastAsia="黑体"/>
          <w:szCs w:val="21"/>
        </w:rPr>
        <w:t>在12月31日之前已转正的员工才有资格参加年终奖金评定。</w:t>
      </w:r>
    </w:p>
    <w:p>
      <w:pPr>
        <w:spacing w:line="540" w:lineRule="exact"/>
        <w:rPr>
          <w:rFonts w:hint="eastAsia" w:ascii="宋体" w:hAnsi="宋体"/>
          <w:szCs w:val="21"/>
        </w:rPr>
      </w:pPr>
      <w:r>
        <w:rPr>
          <w:rFonts w:hint="eastAsia" w:ascii="SimHei" w:hAnsi="SimHei" w:eastAsia="黑体"/>
          <w:szCs w:val="21"/>
        </w:rPr>
        <w:t>奖金评定前已申请离职的员工以及在奖金发放时间之前申请离职的员工无权享受年终绩效奖金。</w:t>
      </w:r>
    </w:p>
    <w:p>
      <w:pPr>
        <w:spacing w:line="540" w:lineRule="exact"/>
        <w:jc w:val="left"/>
        <w:rPr>
          <w:rFonts w:hint="eastAsia" w:ascii="宋体" w:hAnsi="宋体"/>
          <w:szCs w:val="21"/>
        </w:rPr>
      </w:pPr>
      <w:r>
        <w:rPr>
          <w:rFonts w:hint="eastAsia" w:ascii="SimHei" w:hAnsi="SimHei" w:eastAsia="黑体"/>
          <w:szCs w:val="21"/>
        </w:rPr>
        <w:t>12.其它福利</w:t>
      </w:r>
    </w:p>
    <w:p>
      <w:pPr>
        <w:spacing w:line="540" w:lineRule="exact"/>
        <w:rPr>
          <w:rFonts w:hint="eastAsia" w:ascii="宋体" w:hAnsi="宋体"/>
          <w:szCs w:val="21"/>
        </w:rPr>
      </w:pPr>
      <w:r>
        <w:rPr>
          <w:rFonts w:hint="eastAsia" w:ascii="SimHei" w:hAnsi="SimHei" w:eastAsia="黑体"/>
          <w:szCs w:val="21"/>
        </w:rPr>
        <w:t>劳动防护</w:t>
      </w:r>
    </w:p>
    <w:p>
      <w:pPr>
        <w:spacing w:line="540" w:lineRule="exact"/>
        <w:rPr>
          <w:rFonts w:hint="eastAsia" w:ascii="宋体" w:hAnsi="宋体"/>
          <w:szCs w:val="21"/>
        </w:rPr>
      </w:pPr>
      <w:r>
        <w:rPr>
          <w:rFonts w:hint="eastAsia" w:ascii="SimHei" w:hAnsi="SimHei" w:eastAsia="黑体"/>
          <w:szCs w:val="21"/>
        </w:rPr>
        <w:t>劳保用品</w:t>
      </w:r>
    </w:p>
    <w:p>
      <w:pPr>
        <w:spacing w:line="540" w:lineRule="exact"/>
        <w:rPr>
          <w:rFonts w:hint="eastAsia" w:ascii="宋体" w:hAnsi="宋体"/>
          <w:spacing w:val="-14"/>
          <w:szCs w:val="21"/>
        </w:rPr>
      </w:pPr>
      <w:r>
        <w:rPr>
          <w:rFonts w:hint="eastAsia" w:ascii="SimHei" w:hAnsi="SimHei" w:eastAsia="黑体"/>
          <w:szCs w:val="21"/>
        </w:rPr>
        <w:t>公司按国家及地方政府的相关劳动保护标准给员工配备劳保用品。</w:t>
      </w:r>
    </w:p>
    <w:p>
      <w:pPr>
        <w:rPr>
          <w:rFonts w:hint="eastAsia"/>
        </w:rPr>
      </w:pPr>
      <w:r>
        <w:rPr>
          <w:rFonts w:hint="eastAsia" w:ascii="SimHei" w:hAnsi="SimHei" w:eastAsia="黑体"/>
        </w:rPr>
        <w:t>劳保用品主要有洗手液、防护面具（罩）、防护服、帽、鞋、手套、口罩、眼镜等。</w:t>
      </w:r>
    </w:p>
    <w:p>
      <w:pPr>
        <w:spacing w:line="540" w:lineRule="exact"/>
        <w:rPr>
          <w:rFonts w:hint="eastAsia" w:ascii="宋体" w:hAnsi="宋体"/>
          <w:szCs w:val="21"/>
        </w:rPr>
      </w:pPr>
      <w:r>
        <w:rPr>
          <w:rFonts w:hint="eastAsia" w:ascii="SimHei" w:hAnsi="SimHei" w:eastAsia="黑体"/>
          <w:szCs w:val="21"/>
        </w:rPr>
        <w:t>公司规定员工在某些岗位上（例如，公司规定配料、注液等车间及溶剂检测验人员在工作时，必须佩戴防护面具和防护眼镜。模具维修、搬运等相关工作人员必须穿安全鞋）工作时必须使用劳保用品的，员工必须按规定佩戴，否则将受到严厉的处罚。</w:t>
      </w:r>
    </w:p>
    <w:p>
      <w:pPr>
        <w:spacing w:line="540" w:lineRule="exact"/>
        <w:rPr>
          <w:rFonts w:hint="eastAsia" w:ascii="宋体" w:hAnsi="宋体"/>
          <w:szCs w:val="21"/>
        </w:rPr>
      </w:pPr>
      <w:r>
        <w:rPr>
          <w:rFonts w:hint="eastAsia" w:ascii="SimHei" w:hAnsi="SimHei" w:eastAsia="黑体"/>
          <w:szCs w:val="21"/>
        </w:rPr>
        <w:t>公司安全部门负责劳保用品的种类、配置标准、使用期限、使用规定、使用效果跟进、监督检查等。</w:t>
      </w:r>
    </w:p>
    <w:p>
      <w:pPr>
        <w:spacing w:line="540" w:lineRule="exact"/>
        <w:rPr>
          <w:rFonts w:hint="eastAsia" w:ascii="宋体" w:hAnsi="宋体"/>
          <w:szCs w:val="21"/>
        </w:rPr>
      </w:pPr>
      <w:r>
        <w:rPr>
          <w:rFonts w:hint="eastAsia" w:ascii="SimHei" w:hAnsi="SimHei" w:eastAsia="黑体"/>
          <w:szCs w:val="21"/>
        </w:rPr>
        <w:t>劳保用品以部门为单位到采购部申请领取。</w:t>
      </w:r>
    </w:p>
    <w:p>
      <w:pPr>
        <w:spacing w:line="540" w:lineRule="exact"/>
        <w:rPr>
          <w:rFonts w:hint="eastAsia" w:ascii="宋体" w:hAnsi="宋体"/>
          <w:szCs w:val="21"/>
        </w:rPr>
      </w:pPr>
      <w:r>
        <w:rPr>
          <w:rFonts w:hint="eastAsia" w:ascii="SimHei" w:hAnsi="SimHei" w:eastAsia="黑体"/>
          <w:szCs w:val="21"/>
        </w:rPr>
        <w:t>员工应妥善保管劳保用品，若在使用期限内人为破坏的，员工除必须照价赔偿外，还可能受到包括罚款、甚至开除等严厉的行政处分。</w:t>
      </w:r>
    </w:p>
    <w:p>
      <w:pPr>
        <w:spacing w:line="554" w:lineRule="exact"/>
        <w:rPr>
          <w:rFonts w:hint="eastAsia" w:ascii="宋体" w:hAnsi="宋体" w:cs="宋体"/>
        </w:rPr>
      </w:pPr>
      <w:r>
        <w:rPr>
          <w:rFonts w:hint="eastAsia" w:ascii="SimHei" w:hAnsi="SimHei" w:eastAsia="黑体"/>
        </w:rPr>
        <w:t xml:space="preserve">    </w:t>
      </w:r>
      <w:r>
        <w:rPr>
          <w:rFonts w:hint="eastAsia" w:ascii="SimHei" w:hAnsi="SimHei" w:cs="宋体" w:eastAsia="黑体"/>
        </w:rPr>
        <w:t>新入职员工满7天，可从行政人事部领取劳保服装，夏季2套，冬季1套；满1年的员工可领取第二套服装；入职未满1年离职的将扣除劳保服装成本费。</w:t>
      </w:r>
    </w:p>
    <w:p>
      <w:pPr>
        <w:spacing w:line="540" w:lineRule="exact"/>
        <w:rPr>
          <w:rFonts w:hint="eastAsia" w:ascii="宋体" w:hAnsi="宋体" w:cs="宋体"/>
          <w:szCs w:val="21"/>
        </w:rPr>
      </w:pPr>
      <w:r>
        <w:rPr>
          <w:rFonts w:hint="eastAsia" w:ascii="SimHei" w:hAnsi="SimHei" w:cs="宋体" w:eastAsia="黑体"/>
          <w:szCs w:val="21"/>
        </w:rPr>
        <w:t>13.宿舍：</w:t>
      </w:r>
    </w:p>
    <w:p>
      <w:pPr>
        <w:spacing w:line="540" w:lineRule="exact"/>
        <w:rPr>
          <w:rFonts w:hint="eastAsia" w:ascii="宋体" w:hAnsi="宋体"/>
          <w:szCs w:val="21"/>
        </w:rPr>
      </w:pPr>
      <w:r>
        <w:rPr>
          <w:rFonts w:hint="eastAsia" w:ascii="SimHei" w:hAnsi="SimHei" w:eastAsia="黑体"/>
          <w:szCs w:val="21"/>
        </w:rPr>
        <w:t>公司按员工不同级别提供宿舍。但为了安全与生活方便，工人级员工应在公司宿舍住宿。</w:t>
      </w:r>
    </w:p>
    <w:p>
      <w:pPr>
        <w:spacing w:line="540" w:lineRule="exact"/>
        <w:rPr>
          <w:rFonts w:hint="eastAsia" w:ascii="宋体" w:hAnsi="宋体"/>
          <w:szCs w:val="21"/>
        </w:rPr>
      </w:pPr>
      <w:r>
        <w:rPr>
          <w:rFonts w:hint="eastAsia" w:ascii="SimHei" w:hAnsi="SimHei" w:eastAsia="黑体"/>
          <w:szCs w:val="21"/>
        </w:rPr>
        <w:t>所有在公司宿舍住宿的员工必须遵守《宿舍管理规定》中的各项规定。</w:t>
      </w:r>
    </w:p>
    <w:p>
      <w:pPr>
        <w:spacing w:line="540" w:lineRule="exact"/>
        <w:rPr>
          <w:rFonts w:hint="eastAsia" w:ascii="宋体" w:hAnsi="宋体"/>
          <w:szCs w:val="21"/>
        </w:rPr>
      </w:pPr>
      <w:r>
        <w:rPr>
          <w:rFonts w:hint="eastAsia" w:ascii="SimHei" w:hAnsi="SimHei" w:eastAsia="黑体"/>
          <w:szCs w:val="21"/>
        </w:rPr>
        <w:t>14.食堂：</w:t>
      </w:r>
    </w:p>
    <w:p>
      <w:pPr>
        <w:spacing w:line="540" w:lineRule="exact"/>
        <w:rPr>
          <w:rFonts w:hint="eastAsia" w:ascii="宋体" w:hAnsi="宋体"/>
          <w:szCs w:val="21"/>
        </w:rPr>
      </w:pPr>
      <w:r>
        <w:rPr>
          <w:rFonts w:hint="eastAsia" w:ascii="SimHei" w:hAnsi="SimHei" w:eastAsia="黑体"/>
          <w:szCs w:val="21"/>
        </w:rPr>
        <w:t>公司提供食堂用餐，如你有对食堂方面的任何问题，请向你的主管或后勤主管直接反映。</w:t>
      </w:r>
    </w:p>
    <w:p>
      <w:pPr>
        <w:spacing w:line="540" w:lineRule="exact"/>
        <w:rPr>
          <w:rFonts w:hint="eastAsia" w:ascii="宋体" w:hAnsi="宋体"/>
          <w:szCs w:val="21"/>
        </w:rPr>
      </w:pPr>
      <w:r>
        <w:rPr>
          <w:rFonts w:hint="eastAsia" w:ascii="SimHei" w:hAnsi="SimHei" w:eastAsia="黑体"/>
          <w:szCs w:val="21"/>
        </w:rPr>
        <w:t>公司每月按标准发放伙食补贴。现行标准如下表所示。</w:t>
      </w:r>
    </w:p>
    <w:p>
      <w:pPr>
        <w:spacing w:line="540" w:lineRule="exact"/>
        <w:ind w:left="425"/>
        <w:rPr>
          <w:rFonts w:hint="eastAsia" w:ascii="宋体" w:hAnsi="宋体"/>
          <w:szCs w:val="21"/>
        </w:rPr>
      </w:pPr>
    </w:p>
    <w:tbl>
      <w:tblPr>
        <w:tblStyle w:val="12"/>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674"/>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7" w:hRule="atLeast"/>
        </w:trPr>
        <w:tc>
          <w:tcPr>
            <w:tcW w:w="1908" w:type="dxa"/>
            <w:shd w:val="clear" w:color="auto" w:fill="F79646"/>
          </w:tcPr>
          <w:p>
            <w:pPr>
              <w:rPr>
                <w:rFonts w:hint="eastAsia"/>
              </w:rPr>
            </w:pPr>
            <w:r>
              <w:rPr>
                <w:rFonts w:hint="eastAsia" w:ascii="SimHei" w:hAnsi="SimHei" w:eastAsia="黑体"/>
              </w:rPr>
              <w:t>类  别</w:t>
            </w:r>
          </w:p>
        </w:tc>
        <w:tc>
          <w:tcPr>
            <w:tcW w:w="1674" w:type="dxa"/>
            <w:shd w:val="clear" w:color="auto" w:fill="F79646"/>
          </w:tcPr>
          <w:p>
            <w:pPr>
              <w:rPr>
                <w:rFonts w:hint="eastAsia"/>
              </w:rPr>
            </w:pPr>
            <w:r>
              <w:rPr>
                <w:rFonts w:hint="eastAsia" w:ascii="SimHei" w:hAnsi="SimHei" w:eastAsia="黑体"/>
              </w:rPr>
              <w:t>员工</w:t>
            </w:r>
          </w:p>
        </w:tc>
        <w:tc>
          <w:tcPr>
            <w:tcW w:w="1698" w:type="dxa"/>
            <w:shd w:val="clear" w:color="auto" w:fill="F79646"/>
          </w:tcPr>
          <w:p>
            <w:pPr>
              <w:rPr>
                <w:rFonts w:hint="eastAsia"/>
              </w:rPr>
            </w:pPr>
            <w:r>
              <w:rPr>
                <w:rFonts w:hint="eastAsia" w:ascii="SimHei" w:hAnsi="SimHei" w:eastAsia="黑体"/>
              </w:rPr>
              <w:t>主管及以上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7" w:hRule="atLeast"/>
        </w:trPr>
        <w:tc>
          <w:tcPr>
            <w:tcW w:w="1908" w:type="dxa"/>
            <w:shd w:val="clear" w:color="auto" w:fill="F79646"/>
          </w:tcPr>
          <w:p>
            <w:pPr>
              <w:rPr>
                <w:rFonts w:hint="eastAsia"/>
              </w:rPr>
            </w:pPr>
            <w:r>
              <w:rPr>
                <w:rFonts w:hint="eastAsia" w:ascii="SimHei" w:hAnsi="SimHei" w:eastAsia="黑体"/>
              </w:rPr>
              <w:t>伙食补贴</w:t>
            </w:r>
          </w:p>
        </w:tc>
        <w:tc>
          <w:tcPr>
            <w:tcW w:w="1674" w:type="dxa"/>
            <w:shd w:val="clear" w:color="auto" w:fill="F79646"/>
          </w:tcPr>
          <w:p>
            <w:pPr>
              <w:rPr>
                <w:rFonts w:hint="eastAsia"/>
              </w:rPr>
            </w:pPr>
            <w:r>
              <w:rPr>
                <w:rFonts w:hint="eastAsia" w:ascii="SimHei" w:hAnsi="SimHei" w:eastAsia="黑体"/>
              </w:rPr>
              <w:t>10元/天</w:t>
            </w:r>
          </w:p>
        </w:tc>
        <w:tc>
          <w:tcPr>
            <w:tcW w:w="1698" w:type="dxa"/>
            <w:shd w:val="clear" w:color="auto" w:fill="F79646"/>
          </w:tcPr>
          <w:p>
            <w:pPr>
              <w:rPr>
                <w:rFonts w:hint="eastAsia"/>
              </w:rPr>
            </w:pPr>
            <w:r>
              <w:rPr>
                <w:rFonts w:hint="eastAsia" w:ascii="SimHei" w:hAnsi="SimHei" w:eastAsia="黑体"/>
              </w:rPr>
              <w:t>15元/天</w:t>
            </w:r>
          </w:p>
        </w:tc>
      </w:tr>
    </w:tbl>
    <w:p>
      <w:pPr>
        <w:rPr>
          <w:rFonts w:hint="eastAsia"/>
        </w:rPr>
      </w:pPr>
    </w:p>
    <w:p>
      <w:pPr>
        <w:spacing w:line="540" w:lineRule="exact"/>
        <w:rPr>
          <w:rFonts w:hint="eastAsia" w:ascii="宋体" w:hAnsi="宋体"/>
          <w:color w:val="000000"/>
          <w:szCs w:val="21"/>
        </w:rPr>
      </w:pPr>
      <w:r>
        <w:rPr>
          <w:rFonts w:hint="eastAsia" w:ascii="SimHei" w:hAnsi="SimHei" w:eastAsia="黑体"/>
          <w:color w:val="000000"/>
          <w:szCs w:val="21"/>
        </w:rPr>
        <w:t>15.免费接送车：</w:t>
      </w:r>
    </w:p>
    <w:p>
      <w:pPr>
        <w:spacing w:line="540" w:lineRule="exact"/>
        <w:rPr>
          <w:rFonts w:hint="eastAsia" w:ascii="宋体" w:hAnsi="宋体"/>
          <w:color w:val="000000"/>
          <w:szCs w:val="21"/>
        </w:rPr>
      </w:pPr>
      <w:r>
        <w:rPr>
          <w:rFonts w:hint="eastAsia" w:ascii="SimHei" w:hAnsi="SimHei" w:eastAsia="黑体"/>
          <w:color w:val="000000"/>
          <w:szCs w:val="21"/>
        </w:rPr>
        <w:t>为方便职员级员工上下班，公司安排专车在规定时段在指定站点提供上下班免费接送服务。</w:t>
      </w:r>
    </w:p>
    <w:p>
      <w:pPr>
        <w:spacing w:line="540" w:lineRule="exact"/>
        <w:rPr>
          <w:rFonts w:hint="eastAsia" w:ascii="宋体" w:hAnsi="宋体"/>
          <w:color w:val="000000"/>
          <w:szCs w:val="21"/>
        </w:rPr>
      </w:pPr>
      <w:r>
        <w:rPr>
          <w:rFonts w:hint="eastAsia" w:ascii="SimHei" w:hAnsi="SimHei" w:eastAsia="黑体"/>
          <w:color w:val="000000"/>
          <w:szCs w:val="21"/>
        </w:rPr>
        <w:t>接送车的座位实行“先到先得，座满为止”的原则。在享用公司接送服务时，请做到“守时、守序、礼貌、谦让。”</w:t>
      </w:r>
    </w:p>
    <w:p>
      <w:pPr>
        <w:spacing w:line="540" w:lineRule="exact"/>
        <w:rPr>
          <w:rFonts w:hint="eastAsia" w:ascii="宋体" w:hAnsi="宋体"/>
          <w:szCs w:val="21"/>
        </w:rPr>
      </w:pPr>
      <w:r>
        <w:rPr>
          <w:rFonts w:hint="eastAsia" w:ascii="SimHei" w:hAnsi="SimHei" w:eastAsia="黑体"/>
          <w:color w:val="000000"/>
          <w:szCs w:val="21"/>
        </w:rPr>
        <w:t>具体行车地点及时间，按公司相关规定执行。</w:t>
      </w:r>
    </w:p>
    <w:p>
      <w:pPr>
        <w:spacing w:line="540" w:lineRule="exact"/>
        <w:rPr>
          <w:rFonts w:hint="eastAsia" w:ascii="宋体" w:hAnsi="宋体"/>
          <w:szCs w:val="21"/>
        </w:rPr>
      </w:pPr>
      <w:r>
        <w:rPr>
          <w:rFonts w:hint="eastAsia" w:ascii="SimHei" w:hAnsi="SimHei" w:eastAsia="黑体"/>
          <w:szCs w:val="21"/>
        </w:rPr>
        <w:t>16.活动设施：</w:t>
      </w:r>
    </w:p>
    <w:p>
      <w:pPr>
        <w:spacing w:line="540" w:lineRule="exact"/>
        <w:rPr>
          <w:rFonts w:hint="eastAsia" w:ascii="宋体" w:hAnsi="宋体" w:cs="宋体"/>
        </w:rPr>
      </w:pPr>
      <w:r>
        <w:rPr>
          <w:rFonts w:hint="eastAsia" w:ascii="SimHei" w:hAnsi="SimHei" w:cs="宋体" w:eastAsia="黑体"/>
        </w:rPr>
        <w:t>.公司设置了员工娱乐设施：主要有球类场地、电视等。</w:t>
      </w:r>
    </w:p>
    <w:p>
      <w:pPr>
        <w:spacing w:line="540" w:lineRule="exact"/>
        <w:rPr>
          <w:rFonts w:hint="eastAsia" w:ascii="宋体" w:hAnsi="宋体"/>
          <w:szCs w:val="21"/>
        </w:rPr>
      </w:pPr>
      <w:r>
        <w:rPr>
          <w:rFonts w:hint="eastAsia" w:ascii="SimHei" w:hAnsi="SimHei" w:eastAsia="黑体"/>
          <w:szCs w:val="21"/>
        </w:rPr>
        <w:t>员工在使用活动设施时，必须听从管理人员的管理，爱护设施及用具。</w:t>
      </w:r>
    </w:p>
    <w:p>
      <w:pPr>
        <w:spacing w:line="540" w:lineRule="exact"/>
        <w:jc w:val="left"/>
        <w:rPr>
          <w:rFonts w:hint="eastAsia" w:ascii="宋体" w:hAnsi="宋体"/>
          <w:szCs w:val="21"/>
        </w:rPr>
      </w:pPr>
      <w:r>
        <w:rPr>
          <w:rFonts w:hint="eastAsia" w:ascii="SimHei" w:hAnsi="SimHei" w:eastAsia="黑体"/>
          <w:szCs w:val="21"/>
        </w:rPr>
        <w:t>17.其它福利：凡在其它相关方案或管理办法中提及的福利。</w:t>
      </w:r>
    </w:p>
    <w:p>
      <w:pPr>
        <w:spacing w:line="540" w:lineRule="exact"/>
        <w:rPr>
          <w:rFonts w:hint="eastAsia" w:ascii="宋体" w:hAnsi="宋体"/>
          <w:b/>
          <w:szCs w:val="21"/>
        </w:rPr>
      </w:pPr>
      <w:r>
        <w:rPr>
          <w:rFonts w:hint="eastAsia" w:ascii="SimHei" w:hAnsi="SimHei" w:eastAsia="黑体"/>
          <w:b/>
          <w:szCs w:val="21"/>
        </w:rPr>
        <w:t>（九）绩效考核管理</w:t>
      </w:r>
    </w:p>
    <w:p>
      <w:pPr>
        <w:spacing w:line="540" w:lineRule="exact"/>
        <w:rPr>
          <w:rFonts w:hint="eastAsia" w:ascii="宋体" w:hAnsi="宋体"/>
          <w:szCs w:val="21"/>
        </w:rPr>
      </w:pPr>
      <w:r>
        <w:rPr>
          <w:rFonts w:hint="eastAsia" w:ascii="SimHei" w:hAnsi="SimHei" w:eastAsia="黑体"/>
          <w:szCs w:val="21"/>
        </w:rPr>
        <w:t>1.公司推行绩效考核体系，在公平、公正的基础上力求科学、简明、易操作。</w:t>
      </w:r>
    </w:p>
    <w:p>
      <w:pPr>
        <w:spacing w:line="540" w:lineRule="exact"/>
        <w:ind w:left="315" w:hanging="315" w:hangingChars="150"/>
        <w:rPr>
          <w:rFonts w:hint="eastAsia" w:ascii="宋体" w:hAnsi="宋体"/>
          <w:szCs w:val="21"/>
        </w:rPr>
      </w:pPr>
      <w:r>
        <w:rPr>
          <w:rFonts w:hint="eastAsia" w:ascii="SimHei" w:hAnsi="SimHei" w:eastAsia="黑体"/>
          <w:szCs w:val="21"/>
        </w:rPr>
        <w:t>2.通过绩效考核让员工与管理者之间加强沟通，共同面对问题，共同设定目标，共同寻找方法，共同提升</w:t>
      </w:r>
    </w:p>
    <w:p>
      <w:pPr>
        <w:spacing w:line="540" w:lineRule="exact"/>
        <w:ind w:left="315" w:hanging="315" w:hangingChars="150"/>
        <w:rPr>
          <w:rFonts w:hint="eastAsia" w:ascii="宋体" w:hAnsi="宋体"/>
          <w:szCs w:val="21"/>
        </w:rPr>
      </w:pPr>
      <w:r>
        <w:rPr>
          <w:rFonts w:hint="eastAsia" w:ascii="SimHei" w:hAnsi="SimHei" w:eastAsia="黑体"/>
          <w:szCs w:val="21"/>
        </w:rPr>
        <w:t>工作绩效。</w:t>
      </w:r>
    </w:p>
    <w:p>
      <w:pPr>
        <w:spacing w:line="540" w:lineRule="exact"/>
        <w:ind w:left="315" w:hanging="315" w:hangingChars="150"/>
        <w:rPr>
          <w:rFonts w:hint="eastAsia" w:ascii="宋体" w:hAnsi="宋体"/>
          <w:szCs w:val="21"/>
        </w:rPr>
      </w:pPr>
      <w:r>
        <w:rPr>
          <w:rFonts w:hint="eastAsia" w:ascii="SimHei" w:hAnsi="SimHei" w:eastAsia="黑体"/>
          <w:szCs w:val="21"/>
        </w:rPr>
        <w:t>3.考核对象：公司全体人员。</w:t>
      </w:r>
    </w:p>
    <w:p>
      <w:pPr>
        <w:spacing w:line="540" w:lineRule="exact"/>
        <w:ind w:left="315" w:hanging="315" w:hangingChars="150"/>
        <w:rPr>
          <w:rFonts w:hint="eastAsia" w:ascii="宋体" w:hAnsi="宋体"/>
          <w:szCs w:val="21"/>
        </w:rPr>
      </w:pPr>
      <w:r>
        <w:rPr>
          <w:rFonts w:hint="eastAsia" w:ascii="SimHei" w:hAnsi="SimHei" w:eastAsia="黑体"/>
          <w:szCs w:val="21"/>
        </w:rPr>
        <w:t>4.考核周期：每月考核一次，即：月度考核。</w:t>
      </w:r>
    </w:p>
    <w:p>
      <w:pPr>
        <w:spacing w:line="540" w:lineRule="exact"/>
        <w:rPr>
          <w:rFonts w:hint="eastAsia" w:ascii="宋体" w:hAnsi="宋体"/>
          <w:szCs w:val="21"/>
        </w:rPr>
      </w:pPr>
      <w:r>
        <w:rPr>
          <w:rFonts w:hint="eastAsia" w:ascii="SimHei" w:hAnsi="SimHei" w:eastAsia="黑体"/>
          <w:szCs w:val="21"/>
        </w:rPr>
        <w:t>5.绩效考核为年终评优工作，年终奖金发放等提供可靠的依据，实现“数据说话”。</w:t>
      </w:r>
    </w:p>
    <w:p>
      <w:pPr>
        <w:spacing w:line="540" w:lineRule="exact"/>
        <w:rPr>
          <w:rFonts w:hint="eastAsia" w:ascii="宋体" w:hAnsi="宋体"/>
          <w:szCs w:val="21"/>
        </w:rPr>
      </w:pPr>
      <w:r>
        <w:rPr>
          <w:rFonts w:hint="eastAsia" w:ascii="SimHei" w:hAnsi="SimHei" w:eastAsia="黑体"/>
          <w:szCs w:val="21"/>
        </w:rPr>
        <w:t>6.对于绩效优良的员工，公司会提供晋升、晋级的机会，促进优秀人才的成长与发展。</w:t>
      </w:r>
    </w:p>
    <w:p>
      <w:pPr>
        <w:spacing w:line="540" w:lineRule="exact"/>
        <w:rPr>
          <w:rFonts w:hint="eastAsia" w:ascii="宋体" w:hAnsi="宋体"/>
          <w:color w:val="000000"/>
          <w:szCs w:val="21"/>
        </w:rPr>
      </w:pPr>
      <w:r>
        <w:rPr>
          <w:rFonts w:hint="eastAsia" w:ascii="SimHei" w:hAnsi="SimHei" w:eastAsia="黑体"/>
          <w:color w:val="000000"/>
          <w:szCs w:val="21"/>
        </w:rPr>
        <w:t>7.绩效考核连续3个月不合格者，实行末位淘汰。</w:t>
      </w:r>
    </w:p>
    <w:p>
      <w:pPr>
        <w:spacing w:line="540" w:lineRule="exact"/>
        <w:rPr>
          <w:rFonts w:hint="eastAsia" w:ascii="宋体" w:hAnsi="宋体"/>
          <w:szCs w:val="21"/>
        </w:rPr>
      </w:pPr>
      <w:r>
        <w:rPr>
          <w:rFonts w:hint="eastAsia" w:ascii="SimHei" w:hAnsi="SimHei" w:eastAsia="黑体"/>
          <w:szCs w:val="21"/>
        </w:rPr>
        <w:t>8.具体绩效实施以公司《新能源股份公司薪资实施细则》为蓝本。</w:t>
      </w:r>
    </w:p>
    <w:p>
      <w:pPr>
        <w:spacing w:line="540" w:lineRule="exact"/>
        <w:rPr>
          <w:rFonts w:hint="eastAsia" w:ascii="宋体" w:hAnsi="宋体"/>
          <w:b/>
          <w:szCs w:val="21"/>
        </w:rPr>
      </w:pPr>
      <w:r>
        <w:rPr>
          <w:rFonts w:hint="eastAsia" w:ascii="SimHei" w:hAnsi="SimHei" w:eastAsia="黑体"/>
          <w:b/>
          <w:szCs w:val="21"/>
        </w:rPr>
        <w:t>（十）人事动态管理制度</w:t>
      </w:r>
    </w:p>
    <w:p>
      <w:pPr>
        <w:spacing w:line="540" w:lineRule="exact"/>
        <w:rPr>
          <w:rFonts w:hint="eastAsia" w:ascii="宋体" w:hAnsi="宋体"/>
          <w:szCs w:val="21"/>
        </w:rPr>
      </w:pPr>
      <w:r>
        <w:rPr>
          <w:rFonts w:hint="eastAsia" w:ascii="SimHei" w:hAnsi="SimHei" w:eastAsia="黑体"/>
          <w:szCs w:val="21"/>
        </w:rPr>
        <w:t>1.人事档案：</w:t>
      </w:r>
    </w:p>
    <w:p>
      <w:pPr>
        <w:spacing w:line="540" w:lineRule="exact"/>
        <w:rPr>
          <w:rFonts w:hint="eastAsia" w:ascii="宋体" w:hAnsi="宋体"/>
          <w:szCs w:val="21"/>
        </w:rPr>
      </w:pPr>
      <w:r>
        <w:rPr>
          <w:rFonts w:hint="eastAsia" w:ascii="SimHei" w:hAnsi="SimHei" w:eastAsia="黑体"/>
          <w:szCs w:val="21"/>
        </w:rPr>
        <w:t>公司行政人事部为每位员工建立人事档案，包括员工入职时向人事部提交的资料及在工作中形成的人事记录资料。</w:t>
      </w:r>
    </w:p>
    <w:p>
      <w:pPr>
        <w:spacing w:line="540" w:lineRule="exact"/>
        <w:rPr>
          <w:rFonts w:hint="eastAsia" w:ascii="宋体" w:hAnsi="宋体"/>
          <w:szCs w:val="21"/>
        </w:rPr>
      </w:pPr>
      <w:r>
        <w:rPr>
          <w:rFonts w:hint="eastAsia" w:ascii="SimHei" w:hAnsi="SimHei" w:eastAsia="黑体"/>
          <w:szCs w:val="21"/>
        </w:rPr>
        <w:t>员工在证件、居住地、婚育状况、电话号码等情况发生变化时应及时到行政人事部登记更新。若因员工本人原因引起个人资料有误而导致的一切后果由员工自负。</w:t>
      </w:r>
    </w:p>
    <w:p>
      <w:pPr>
        <w:spacing w:line="540" w:lineRule="exact"/>
        <w:rPr>
          <w:rFonts w:hint="eastAsia" w:ascii="宋体" w:hAnsi="宋体"/>
          <w:szCs w:val="21"/>
        </w:rPr>
      </w:pPr>
      <w:r>
        <w:rPr>
          <w:rFonts w:hint="eastAsia" w:ascii="SimHei" w:hAnsi="SimHei" w:eastAsia="黑体"/>
          <w:szCs w:val="21"/>
        </w:rPr>
        <w:t>2.员工动态：</w:t>
      </w:r>
    </w:p>
    <w:p>
      <w:pPr>
        <w:spacing w:line="540" w:lineRule="exact"/>
        <w:rPr>
          <w:rFonts w:hint="eastAsia" w:ascii="宋体" w:hAnsi="宋体"/>
          <w:szCs w:val="21"/>
        </w:rPr>
      </w:pPr>
      <w:r>
        <w:rPr>
          <w:rFonts w:hint="eastAsia" w:ascii="SimHei" w:hAnsi="SimHei" w:eastAsia="黑体"/>
          <w:szCs w:val="21"/>
        </w:rPr>
        <w:t>员工因晋升、调动、职务变动、奖励、处分、辞职、辞退、开除等原因而引起相应的人事资料变动的情形称“员工动态”。</w:t>
      </w:r>
    </w:p>
    <w:p>
      <w:pPr>
        <w:spacing w:line="540" w:lineRule="exact"/>
        <w:rPr>
          <w:rFonts w:hint="eastAsia" w:ascii="宋体" w:hAnsi="宋体"/>
          <w:szCs w:val="21"/>
        </w:rPr>
      </w:pPr>
      <w:r>
        <w:rPr>
          <w:rFonts w:hint="eastAsia" w:ascii="SimHei" w:hAnsi="SimHei" w:eastAsia="黑体"/>
          <w:szCs w:val="21"/>
        </w:rPr>
        <w:t>所有员工动态必须填写《内部联络单》按表中规定的程序审批后交行政人事部执行。</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576"/>
        <w:gridCol w:w="1826"/>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2" w:hRule="atLeast"/>
        </w:trPr>
        <w:tc>
          <w:tcPr>
            <w:tcW w:w="1863" w:type="dxa"/>
            <w:vAlign w:val="center"/>
          </w:tcPr>
          <w:p>
            <w:pPr>
              <w:spacing w:line="540" w:lineRule="exact"/>
              <w:rPr>
                <w:rFonts w:hint="eastAsia" w:ascii="宋体" w:hAnsi="宋体"/>
                <w:szCs w:val="21"/>
              </w:rPr>
            </w:pPr>
            <w:r>
              <w:rPr>
                <w:rFonts w:hint="eastAsia" w:ascii="SimHei" w:hAnsi="SimHei" w:eastAsia="黑体"/>
                <w:szCs w:val="21"/>
              </w:rPr>
              <w:t>类别/审批人</w:t>
            </w:r>
          </w:p>
        </w:tc>
        <w:tc>
          <w:tcPr>
            <w:tcW w:w="1576" w:type="dxa"/>
            <w:vAlign w:val="center"/>
          </w:tcPr>
          <w:p>
            <w:pPr>
              <w:spacing w:line="540" w:lineRule="exact"/>
              <w:jc w:val="center"/>
              <w:rPr>
                <w:rFonts w:hint="eastAsia" w:ascii="宋体" w:hAnsi="宋体"/>
                <w:szCs w:val="21"/>
              </w:rPr>
            </w:pPr>
            <w:r>
              <w:rPr>
                <w:rFonts w:hint="eastAsia" w:ascii="SimHei" w:hAnsi="SimHei" w:eastAsia="黑体"/>
                <w:szCs w:val="21"/>
              </w:rPr>
              <w:t>部门经理</w:t>
            </w:r>
          </w:p>
        </w:tc>
        <w:tc>
          <w:tcPr>
            <w:tcW w:w="1826" w:type="dxa"/>
            <w:vAlign w:val="center"/>
          </w:tcPr>
          <w:p>
            <w:pPr>
              <w:spacing w:line="540" w:lineRule="exact"/>
              <w:jc w:val="center"/>
              <w:rPr>
                <w:rFonts w:hint="eastAsia" w:ascii="宋体" w:hAnsi="宋体"/>
                <w:szCs w:val="21"/>
              </w:rPr>
            </w:pPr>
            <w:r>
              <w:rPr>
                <w:rFonts w:hint="eastAsia" w:ascii="SimHei" w:hAnsi="SimHei" w:eastAsia="黑体"/>
                <w:szCs w:val="21"/>
              </w:rPr>
              <w:t>行政人事部经理</w:t>
            </w:r>
          </w:p>
        </w:tc>
        <w:tc>
          <w:tcPr>
            <w:tcW w:w="1695" w:type="dxa"/>
          </w:tcPr>
          <w:p>
            <w:pPr>
              <w:spacing w:line="540" w:lineRule="exact"/>
              <w:jc w:val="center"/>
              <w:rPr>
                <w:rFonts w:hint="eastAsia" w:ascii="宋体" w:hAnsi="宋体"/>
                <w:szCs w:val="21"/>
              </w:rPr>
            </w:pPr>
            <w:r>
              <w:rPr>
                <w:rFonts w:hint="eastAsia" w:ascii="SimHei" w:hAnsi="SimHei" w:eastAsia="黑体"/>
                <w:szCs w:val="21"/>
              </w:rPr>
              <w:t>公司领导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2" w:hRule="atLeast"/>
        </w:trPr>
        <w:tc>
          <w:tcPr>
            <w:tcW w:w="1863" w:type="dxa"/>
            <w:vAlign w:val="center"/>
          </w:tcPr>
          <w:p>
            <w:pPr>
              <w:spacing w:line="540" w:lineRule="exact"/>
              <w:rPr>
                <w:rFonts w:hint="eastAsia" w:ascii="宋体" w:hAnsi="宋体"/>
                <w:szCs w:val="21"/>
              </w:rPr>
            </w:pPr>
            <w:r>
              <w:rPr>
                <w:rFonts w:hint="eastAsia" w:ascii="SimHei" w:hAnsi="SimHei" w:eastAsia="黑体"/>
                <w:szCs w:val="21"/>
              </w:rPr>
              <w:t>工人级</w:t>
            </w:r>
          </w:p>
        </w:tc>
        <w:tc>
          <w:tcPr>
            <w:tcW w:w="1576" w:type="dxa"/>
            <w:vAlign w:val="center"/>
          </w:tcPr>
          <w:p>
            <w:pPr>
              <w:spacing w:line="540" w:lineRule="exact"/>
              <w:jc w:val="center"/>
              <w:rPr>
                <w:rFonts w:hint="eastAsia" w:ascii="宋体" w:hAnsi="宋体"/>
                <w:szCs w:val="21"/>
              </w:rPr>
            </w:pPr>
            <w:r>
              <w:rPr>
                <w:rFonts w:hint="eastAsia" w:ascii="SimHei" w:hAnsi="SimHei" w:eastAsia="黑体"/>
                <w:szCs w:val="21"/>
              </w:rPr>
              <w:t>∨</w:t>
            </w:r>
          </w:p>
        </w:tc>
        <w:tc>
          <w:tcPr>
            <w:tcW w:w="1826" w:type="dxa"/>
            <w:vAlign w:val="center"/>
          </w:tcPr>
          <w:p>
            <w:pPr>
              <w:spacing w:line="540" w:lineRule="exact"/>
              <w:jc w:val="center"/>
              <w:rPr>
                <w:rFonts w:ascii="宋体" w:hAnsi="宋体"/>
                <w:szCs w:val="21"/>
              </w:rPr>
            </w:pPr>
            <w:r>
              <w:rPr>
                <w:rFonts w:hint="eastAsia" w:ascii="SimHei" w:hAnsi="SimHei" w:eastAsia="黑体"/>
                <w:szCs w:val="21"/>
              </w:rPr>
              <w:t>∨</w:t>
            </w:r>
          </w:p>
        </w:tc>
        <w:tc>
          <w:tcPr>
            <w:tcW w:w="1695" w:type="dxa"/>
          </w:tcPr>
          <w:p>
            <w:pPr>
              <w:spacing w:line="5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2" w:hRule="atLeast"/>
        </w:trPr>
        <w:tc>
          <w:tcPr>
            <w:tcW w:w="1863" w:type="dxa"/>
            <w:vAlign w:val="center"/>
          </w:tcPr>
          <w:p>
            <w:pPr>
              <w:spacing w:line="540" w:lineRule="exact"/>
              <w:rPr>
                <w:rFonts w:hint="eastAsia" w:ascii="宋体" w:hAnsi="宋体"/>
                <w:szCs w:val="21"/>
              </w:rPr>
            </w:pPr>
            <w:r>
              <w:rPr>
                <w:rFonts w:hint="eastAsia" w:ascii="SimHei" w:hAnsi="SimHei" w:eastAsia="黑体"/>
                <w:szCs w:val="21"/>
              </w:rPr>
              <w:t>组长</w:t>
            </w:r>
          </w:p>
        </w:tc>
        <w:tc>
          <w:tcPr>
            <w:tcW w:w="1576" w:type="dxa"/>
            <w:vAlign w:val="center"/>
          </w:tcPr>
          <w:p>
            <w:pPr>
              <w:spacing w:line="540" w:lineRule="exact"/>
              <w:jc w:val="center"/>
              <w:rPr>
                <w:rFonts w:hint="eastAsia" w:ascii="宋体" w:hAnsi="宋体"/>
                <w:szCs w:val="21"/>
              </w:rPr>
            </w:pPr>
            <w:r>
              <w:rPr>
                <w:rFonts w:hint="eastAsia" w:ascii="SimHei" w:hAnsi="SimHei" w:eastAsia="黑体"/>
                <w:szCs w:val="21"/>
              </w:rPr>
              <w:t>∨</w:t>
            </w:r>
          </w:p>
        </w:tc>
        <w:tc>
          <w:tcPr>
            <w:tcW w:w="1826" w:type="dxa"/>
            <w:vAlign w:val="center"/>
          </w:tcPr>
          <w:p>
            <w:pPr>
              <w:spacing w:line="540" w:lineRule="exact"/>
              <w:jc w:val="center"/>
              <w:rPr>
                <w:rFonts w:hint="eastAsia" w:ascii="宋体" w:hAnsi="宋体"/>
                <w:szCs w:val="21"/>
              </w:rPr>
            </w:pPr>
            <w:r>
              <w:rPr>
                <w:rFonts w:hint="eastAsia" w:ascii="SimHei" w:hAnsi="SimHei" w:eastAsia="黑体"/>
                <w:szCs w:val="21"/>
              </w:rPr>
              <w:t>∨</w:t>
            </w:r>
          </w:p>
        </w:tc>
        <w:tc>
          <w:tcPr>
            <w:tcW w:w="1695" w:type="dxa"/>
          </w:tcPr>
          <w:p>
            <w:pPr>
              <w:spacing w:line="5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2" w:hRule="atLeast"/>
        </w:trPr>
        <w:tc>
          <w:tcPr>
            <w:tcW w:w="1863" w:type="dxa"/>
            <w:vAlign w:val="center"/>
          </w:tcPr>
          <w:p>
            <w:pPr>
              <w:spacing w:line="540" w:lineRule="exact"/>
              <w:rPr>
                <w:rFonts w:hint="eastAsia" w:ascii="宋体" w:hAnsi="宋体"/>
                <w:szCs w:val="21"/>
              </w:rPr>
            </w:pPr>
            <w:r>
              <w:rPr>
                <w:rFonts w:hint="eastAsia" w:ascii="SimHei" w:hAnsi="SimHei" w:eastAsia="黑体"/>
                <w:szCs w:val="21"/>
              </w:rPr>
              <w:t>职员级/主管级</w:t>
            </w:r>
          </w:p>
        </w:tc>
        <w:tc>
          <w:tcPr>
            <w:tcW w:w="1576" w:type="dxa"/>
            <w:vAlign w:val="center"/>
          </w:tcPr>
          <w:p>
            <w:pPr>
              <w:spacing w:line="540" w:lineRule="exact"/>
              <w:jc w:val="center"/>
              <w:rPr>
                <w:rFonts w:ascii="宋体" w:hAnsi="宋体"/>
                <w:szCs w:val="21"/>
              </w:rPr>
            </w:pPr>
            <w:r>
              <w:rPr>
                <w:rFonts w:hint="eastAsia" w:ascii="SimHei" w:hAnsi="SimHei" w:eastAsia="黑体"/>
                <w:szCs w:val="21"/>
              </w:rPr>
              <w:t>∨</w:t>
            </w:r>
          </w:p>
        </w:tc>
        <w:tc>
          <w:tcPr>
            <w:tcW w:w="1826" w:type="dxa"/>
            <w:vAlign w:val="center"/>
          </w:tcPr>
          <w:p>
            <w:pPr>
              <w:pStyle w:val="7"/>
              <w:pBdr>
                <w:bottom w:val="none" w:color="auto" w:sz="0" w:space="0"/>
              </w:pBdr>
              <w:tabs>
                <w:tab w:val="clear" w:pos="4153"/>
                <w:tab w:val="clear" w:pos="8306"/>
              </w:tabs>
              <w:snapToGrid/>
              <w:spacing w:line="540" w:lineRule="exact"/>
              <w:rPr>
                <w:rFonts w:ascii="宋体" w:hAnsi="宋体"/>
                <w:sz w:val="21"/>
                <w:szCs w:val="21"/>
              </w:rPr>
            </w:pPr>
            <w:r>
              <w:rPr>
                <w:rFonts w:hint="eastAsia" w:ascii="SimHei" w:hAnsi="SimHei" w:eastAsia="黑体"/>
                <w:sz w:val="21"/>
                <w:szCs w:val="21"/>
              </w:rPr>
              <w:t>∨</w:t>
            </w:r>
          </w:p>
        </w:tc>
        <w:tc>
          <w:tcPr>
            <w:tcW w:w="1695" w:type="dxa"/>
            <w:vAlign w:val="center"/>
          </w:tcPr>
          <w:p>
            <w:pPr>
              <w:spacing w:line="540" w:lineRule="exact"/>
              <w:jc w:val="center"/>
              <w:rPr>
                <w:rFonts w:hint="eastAsia" w:ascii="宋体" w:hAnsi="宋体"/>
                <w:szCs w:val="21"/>
              </w:rPr>
            </w:pPr>
            <w:r>
              <w:rPr>
                <w:rFonts w:hint="eastAsia" w:ascii="SimHei" w:hAnsi="SimHei" w:eastAsia="黑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3" w:hRule="atLeast"/>
        </w:trPr>
        <w:tc>
          <w:tcPr>
            <w:tcW w:w="1863" w:type="dxa"/>
            <w:vAlign w:val="center"/>
          </w:tcPr>
          <w:p>
            <w:pPr>
              <w:spacing w:line="540" w:lineRule="exact"/>
              <w:rPr>
                <w:rFonts w:hint="eastAsia" w:ascii="宋体" w:hAnsi="宋体"/>
                <w:szCs w:val="21"/>
              </w:rPr>
            </w:pPr>
            <w:r>
              <w:rPr>
                <w:rFonts w:hint="eastAsia" w:ascii="SimHei" w:hAnsi="SimHei" w:eastAsia="黑体"/>
                <w:szCs w:val="21"/>
              </w:rPr>
              <w:t>经理级</w:t>
            </w:r>
          </w:p>
        </w:tc>
        <w:tc>
          <w:tcPr>
            <w:tcW w:w="1576" w:type="dxa"/>
            <w:vAlign w:val="center"/>
          </w:tcPr>
          <w:p>
            <w:pPr>
              <w:spacing w:line="540" w:lineRule="exact"/>
              <w:jc w:val="center"/>
              <w:rPr>
                <w:rFonts w:hint="eastAsia" w:ascii="宋体" w:hAnsi="宋体"/>
                <w:szCs w:val="21"/>
              </w:rPr>
            </w:pPr>
          </w:p>
        </w:tc>
        <w:tc>
          <w:tcPr>
            <w:tcW w:w="1826" w:type="dxa"/>
            <w:vAlign w:val="center"/>
          </w:tcPr>
          <w:p>
            <w:pPr>
              <w:spacing w:line="540" w:lineRule="exact"/>
              <w:jc w:val="center"/>
              <w:rPr>
                <w:rFonts w:hint="eastAsia" w:ascii="宋体" w:hAnsi="宋体"/>
                <w:szCs w:val="21"/>
              </w:rPr>
            </w:pPr>
          </w:p>
        </w:tc>
        <w:tc>
          <w:tcPr>
            <w:tcW w:w="1695" w:type="dxa"/>
            <w:vAlign w:val="center"/>
          </w:tcPr>
          <w:p>
            <w:pPr>
              <w:spacing w:line="540" w:lineRule="exact"/>
              <w:jc w:val="center"/>
              <w:rPr>
                <w:rFonts w:hint="eastAsia" w:ascii="宋体" w:hAnsi="宋体"/>
                <w:szCs w:val="21"/>
              </w:rPr>
            </w:pPr>
            <w:r>
              <w:rPr>
                <w:rFonts w:hint="eastAsia" w:ascii="SimHei" w:hAnsi="SimHei" w:eastAsia="黑体"/>
                <w:szCs w:val="21"/>
              </w:rPr>
              <w:t>∨</w:t>
            </w:r>
          </w:p>
        </w:tc>
      </w:tr>
    </w:tbl>
    <w:p>
      <w:pPr>
        <w:spacing w:line="540" w:lineRule="exact"/>
        <w:rPr>
          <w:rFonts w:hint="eastAsia" w:ascii="宋体" w:hAnsi="宋体"/>
          <w:szCs w:val="21"/>
        </w:rPr>
      </w:pPr>
    </w:p>
    <w:p>
      <w:pPr>
        <w:spacing w:line="540" w:lineRule="exact"/>
        <w:rPr>
          <w:rFonts w:hint="eastAsia" w:ascii="宋体" w:hAnsi="宋体"/>
          <w:szCs w:val="21"/>
        </w:rPr>
      </w:pPr>
      <w:r>
        <w:rPr>
          <w:rFonts w:hint="eastAsia" w:ascii="SimHei" w:hAnsi="SimHei" w:eastAsia="黑体"/>
          <w:szCs w:val="21"/>
        </w:rPr>
        <w:t>3.晋升制度：</w:t>
      </w:r>
    </w:p>
    <w:p>
      <w:pPr>
        <w:spacing w:line="540" w:lineRule="exact"/>
        <w:rPr>
          <w:rFonts w:hint="eastAsia" w:ascii="宋体" w:hAnsi="宋体"/>
          <w:szCs w:val="21"/>
        </w:rPr>
      </w:pPr>
      <w:r>
        <w:rPr>
          <w:rFonts w:hint="eastAsia" w:ascii="SimHei" w:hAnsi="SimHei" w:eastAsia="黑体"/>
          <w:szCs w:val="21"/>
        </w:rPr>
        <w:t>为真正激励优秀员工，在员工表现优异时，员工的工资或职务级别会得到相应的晋升。</w:t>
      </w:r>
    </w:p>
    <w:p>
      <w:pPr>
        <w:spacing w:line="540" w:lineRule="exact"/>
        <w:rPr>
          <w:rFonts w:hint="eastAsia" w:ascii="宋体" w:hAnsi="宋体"/>
          <w:szCs w:val="21"/>
        </w:rPr>
      </w:pPr>
      <w:r>
        <w:rPr>
          <w:rFonts w:hint="eastAsia" w:ascii="SimHei" w:hAnsi="SimHei" w:eastAsia="黑体"/>
          <w:szCs w:val="21"/>
        </w:rPr>
        <w:t>所有晋升必须经过严格的考核、评估与审批过程。</w:t>
      </w:r>
    </w:p>
    <w:p>
      <w:pPr>
        <w:spacing w:line="540" w:lineRule="exact"/>
        <w:rPr>
          <w:rFonts w:hint="eastAsia" w:ascii="宋体" w:hAnsi="宋体"/>
          <w:szCs w:val="21"/>
        </w:rPr>
      </w:pPr>
      <w:r>
        <w:rPr>
          <w:rFonts w:hint="eastAsia" w:ascii="SimHei" w:hAnsi="SimHei" w:eastAsia="黑体"/>
          <w:szCs w:val="21"/>
        </w:rPr>
        <w:t>4.调动：</w:t>
      </w:r>
    </w:p>
    <w:p>
      <w:pPr>
        <w:spacing w:line="540" w:lineRule="exact"/>
        <w:rPr>
          <w:rFonts w:hint="eastAsia" w:ascii="宋体" w:hAnsi="宋体"/>
          <w:szCs w:val="21"/>
        </w:rPr>
      </w:pPr>
      <w:r>
        <w:rPr>
          <w:rFonts w:hint="eastAsia" w:ascii="SimHei" w:hAnsi="SimHei" w:eastAsia="黑体"/>
          <w:szCs w:val="21"/>
        </w:rPr>
        <w:t>部门内部调动：</w:t>
      </w:r>
    </w:p>
    <w:p>
      <w:pPr>
        <w:spacing w:line="540" w:lineRule="exact"/>
        <w:rPr>
          <w:rFonts w:hint="eastAsia" w:ascii="宋体" w:hAnsi="宋体"/>
          <w:szCs w:val="21"/>
        </w:rPr>
      </w:pPr>
      <w:r>
        <w:rPr>
          <w:rFonts w:hint="eastAsia" w:ascii="SimHei" w:hAnsi="SimHei" w:eastAsia="黑体"/>
          <w:szCs w:val="21"/>
        </w:rPr>
        <w:t xml:space="preserve">    根据工作需要，部门经理或主管可按工作需要而调整员工的工作岗位、工种。员工必须服从安排。</w:t>
      </w:r>
    </w:p>
    <w:p>
      <w:pPr>
        <w:spacing w:line="540" w:lineRule="exact"/>
        <w:rPr>
          <w:rFonts w:hint="eastAsia" w:ascii="宋体" w:hAnsi="宋体"/>
          <w:szCs w:val="21"/>
        </w:rPr>
      </w:pPr>
      <w:r>
        <w:rPr>
          <w:rFonts w:hint="eastAsia" w:ascii="SimHei" w:hAnsi="SimHei" w:eastAsia="黑体"/>
          <w:szCs w:val="21"/>
        </w:rPr>
        <w:t>跨部门调动：</w:t>
      </w:r>
    </w:p>
    <w:p>
      <w:pPr>
        <w:spacing w:line="540" w:lineRule="exact"/>
        <w:rPr>
          <w:rFonts w:hint="eastAsia" w:ascii="宋体" w:hAnsi="宋体"/>
          <w:szCs w:val="21"/>
        </w:rPr>
      </w:pPr>
      <w:r>
        <w:rPr>
          <w:rFonts w:hint="eastAsia" w:ascii="SimHei" w:hAnsi="SimHei" w:eastAsia="黑体"/>
          <w:szCs w:val="21"/>
        </w:rPr>
        <w:t>员工在不同部门之间非临时借用的调动称部门之间调动。</w:t>
      </w:r>
    </w:p>
    <w:p>
      <w:pPr>
        <w:spacing w:line="540" w:lineRule="exact"/>
        <w:rPr>
          <w:rFonts w:hint="eastAsia" w:ascii="宋体" w:hAnsi="宋体"/>
          <w:szCs w:val="21"/>
        </w:rPr>
      </w:pPr>
      <w:r>
        <w:rPr>
          <w:rFonts w:hint="eastAsia" w:ascii="SimHei" w:hAnsi="SimHei" w:eastAsia="黑体"/>
          <w:szCs w:val="21"/>
        </w:rPr>
        <w:t>调动的前提是调入部门有已获批准的空缺名额、候选人适合该职位的基本要求。</w:t>
      </w:r>
    </w:p>
    <w:p>
      <w:pPr>
        <w:spacing w:line="540" w:lineRule="exact"/>
        <w:rPr>
          <w:rFonts w:hint="eastAsia" w:ascii="宋体" w:hAnsi="宋体"/>
          <w:szCs w:val="21"/>
        </w:rPr>
      </w:pPr>
      <w:r>
        <w:rPr>
          <w:rFonts w:hint="eastAsia" w:ascii="SimHei" w:hAnsi="SimHei" w:eastAsia="黑体"/>
          <w:szCs w:val="21"/>
        </w:rPr>
        <w:t>一般情况下，调动时员工的职级与薪资待遇保持不变。</w:t>
      </w:r>
    </w:p>
    <w:p>
      <w:pPr>
        <w:spacing w:line="540" w:lineRule="exact"/>
        <w:rPr>
          <w:rFonts w:hint="eastAsia" w:ascii="宋体" w:hAnsi="宋体"/>
          <w:szCs w:val="21"/>
        </w:rPr>
      </w:pPr>
      <w:r>
        <w:rPr>
          <w:rFonts w:hint="eastAsia" w:ascii="SimHei" w:hAnsi="SimHei" w:eastAsia="黑体"/>
          <w:szCs w:val="21"/>
        </w:rPr>
        <w:t>临时借用：</w:t>
      </w:r>
    </w:p>
    <w:p>
      <w:pPr>
        <w:spacing w:line="540" w:lineRule="exact"/>
        <w:rPr>
          <w:rFonts w:hint="eastAsia" w:ascii="宋体" w:hAnsi="宋体"/>
          <w:szCs w:val="21"/>
        </w:rPr>
      </w:pPr>
      <w:r>
        <w:rPr>
          <w:rFonts w:hint="eastAsia" w:ascii="SimHei" w:hAnsi="SimHei" w:eastAsia="黑体"/>
          <w:szCs w:val="21"/>
        </w:rPr>
        <w:t>不同部门之间互相借用员工在一周以内的由部门之间协调，超过一周的，必须填写《员工调动申请表》由双方部门经理及行政人事部经理批准。</w:t>
      </w:r>
    </w:p>
    <w:p>
      <w:pPr>
        <w:spacing w:line="540" w:lineRule="exact"/>
        <w:rPr>
          <w:rFonts w:hint="eastAsia" w:ascii="宋体" w:hAnsi="宋体"/>
          <w:szCs w:val="21"/>
        </w:rPr>
      </w:pPr>
      <w:r>
        <w:rPr>
          <w:rFonts w:hint="eastAsia" w:ascii="SimHei" w:hAnsi="SimHei" w:eastAsia="黑体"/>
          <w:szCs w:val="21"/>
        </w:rPr>
        <w:t>临时借用的员工最终不一定可作调动处理，临时借调人员工资按原岗位执行。</w:t>
      </w:r>
    </w:p>
    <w:p>
      <w:pPr>
        <w:spacing w:line="540" w:lineRule="exact"/>
        <w:rPr>
          <w:rFonts w:hint="eastAsia" w:ascii="宋体" w:hAnsi="宋体"/>
          <w:szCs w:val="21"/>
        </w:rPr>
      </w:pPr>
      <w:r>
        <w:rPr>
          <w:rFonts w:hint="eastAsia" w:ascii="SimHei" w:hAnsi="SimHei" w:eastAsia="黑体"/>
          <w:szCs w:val="21"/>
        </w:rPr>
        <w:t>5.职务变动：</w:t>
      </w:r>
    </w:p>
    <w:p>
      <w:pPr>
        <w:spacing w:line="540" w:lineRule="exact"/>
        <w:rPr>
          <w:rFonts w:hint="eastAsia" w:ascii="宋体" w:hAnsi="宋体"/>
          <w:szCs w:val="21"/>
        </w:rPr>
      </w:pPr>
      <w:r>
        <w:rPr>
          <w:rFonts w:hint="eastAsia" w:ascii="SimHei" w:hAnsi="SimHei" w:eastAsia="黑体"/>
          <w:szCs w:val="21"/>
        </w:rPr>
        <w:t>职务变动包括升职、降职和职务免除。</w:t>
      </w:r>
    </w:p>
    <w:p>
      <w:pPr>
        <w:spacing w:line="540" w:lineRule="exact"/>
        <w:rPr>
          <w:rFonts w:hint="eastAsia" w:ascii="宋体" w:hAnsi="宋体"/>
          <w:szCs w:val="21"/>
        </w:rPr>
      </w:pPr>
      <w:r>
        <w:rPr>
          <w:rFonts w:hint="eastAsia" w:ascii="SimHei" w:hAnsi="SimHei" w:eastAsia="黑体"/>
          <w:szCs w:val="21"/>
        </w:rPr>
        <w:t>6.辞职：</w:t>
      </w:r>
    </w:p>
    <w:p>
      <w:pPr>
        <w:spacing w:line="540" w:lineRule="exact"/>
        <w:rPr>
          <w:rFonts w:hint="eastAsia" w:ascii="宋体" w:hAnsi="宋体"/>
          <w:szCs w:val="21"/>
        </w:rPr>
      </w:pPr>
      <w:r>
        <w:rPr>
          <w:rFonts w:hint="eastAsia" w:ascii="SimHei" w:hAnsi="SimHei" w:eastAsia="黑体"/>
          <w:szCs w:val="21"/>
        </w:rPr>
        <w:t>辞职申请及通知期：</w:t>
      </w:r>
    </w:p>
    <w:p>
      <w:pPr>
        <w:spacing w:line="540" w:lineRule="exact"/>
        <w:rPr>
          <w:rFonts w:hint="eastAsia" w:ascii="宋体" w:hAnsi="宋体"/>
          <w:szCs w:val="21"/>
        </w:rPr>
      </w:pPr>
      <w:r>
        <w:rPr>
          <w:rFonts w:hint="eastAsia" w:ascii="SimHei" w:hAnsi="SimHei" w:eastAsia="黑体"/>
          <w:szCs w:val="21"/>
        </w:rPr>
        <w:t>员工因其个人的原因而向公司申请辞职时必须按规定的时期填写《离职申请》书面通知公司。</w:t>
      </w:r>
    </w:p>
    <w:p>
      <w:pPr>
        <w:spacing w:line="540" w:lineRule="exact"/>
        <w:rPr>
          <w:rFonts w:hint="eastAsia" w:ascii="宋体" w:hAnsi="宋体"/>
          <w:szCs w:val="21"/>
        </w:rPr>
      </w:pPr>
      <w:r>
        <w:rPr>
          <w:rFonts w:hint="eastAsia" w:ascii="SimHei" w:hAnsi="SimHei" w:eastAsia="黑体"/>
          <w:szCs w:val="21"/>
        </w:rPr>
        <w:t>不足通知期者，公司有权在员工的最终工资中扣除相应的天数作为代通知金。</w:t>
      </w:r>
    </w:p>
    <w:p>
      <w:pPr>
        <w:spacing w:line="540" w:lineRule="exact"/>
        <w:rPr>
          <w:rFonts w:hint="eastAsia" w:ascii="宋体" w:hAnsi="宋体"/>
          <w:szCs w:val="21"/>
        </w:rPr>
      </w:pPr>
      <w:r>
        <w:rPr>
          <w:rFonts w:hint="eastAsia" w:ascii="SimHei" w:hAnsi="SimHei" w:eastAsia="黑体"/>
          <w:szCs w:val="21"/>
        </w:rPr>
        <w:t>试用期内：</w:t>
      </w:r>
    </w:p>
    <w:p>
      <w:pPr>
        <w:spacing w:line="540" w:lineRule="exact"/>
        <w:rPr>
          <w:rFonts w:hint="eastAsia" w:ascii="宋体" w:hAnsi="宋体"/>
          <w:szCs w:val="21"/>
        </w:rPr>
      </w:pPr>
      <w:r>
        <w:rPr>
          <w:rFonts w:hint="eastAsia" w:ascii="SimHei" w:hAnsi="SimHei" w:eastAsia="黑体"/>
          <w:szCs w:val="21"/>
        </w:rPr>
        <w:t xml:space="preserve">    工人可随时提前一天通知公司。经理级必须提前十天通知公司。其他职员级员工必须提前三天通知公司。</w:t>
      </w:r>
    </w:p>
    <w:p>
      <w:pPr>
        <w:spacing w:line="540" w:lineRule="exact"/>
        <w:rPr>
          <w:rFonts w:hint="eastAsia" w:ascii="宋体" w:hAnsi="宋体"/>
          <w:szCs w:val="21"/>
        </w:rPr>
      </w:pPr>
      <w:r>
        <w:rPr>
          <w:rFonts w:hint="eastAsia" w:ascii="SimHei" w:hAnsi="SimHei" w:eastAsia="黑体"/>
          <w:szCs w:val="21"/>
        </w:rPr>
        <w:t xml:space="preserve">转正后： </w:t>
      </w:r>
    </w:p>
    <w:p>
      <w:pPr>
        <w:spacing w:line="540" w:lineRule="exact"/>
        <w:rPr>
          <w:rFonts w:hint="eastAsia" w:ascii="宋体" w:hAnsi="宋体"/>
          <w:color w:val="000000"/>
          <w:szCs w:val="21"/>
        </w:rPr>
      </w:pPr>
      <w:r>
        <w:rPr>
          <w:rFonts w:hint="eastAsia" w:ascii="SimHei" w:hAnsi="SimHei" w:eastAsia="黑体"/>
          <w:color w:val="000000"/>
          <w:szCs w:val="21"/>
        </w:rPr>
        <w:t xml:space="preserve">    工人级必须提前15天通知公司。职员级员工必须提前30天通知公司。</w:t>
      </w:r>
    </w:p>
    <w:p>
      <w:pPr>
        <w:spacing w:line="540" w:lineRule="exact"/>
        <w:rPr>
          <w:rFonts w:hint="eastAsia" w:ascii="宋体" w:hAnsi="宋体"/>
          <w:szCs w:val="21"/>
        </w:rPr>
      </w:pPr>
      <w:r>
        <w:rPr>
          <w:rFonts w:hint="eastAsia" w:ascii="SimHei" w:hAnsi="SimHei" w:eastAsia="黑体"/>
          <w:szCs w:val="21"/>
        </w:rPr>
        <w:t>辞职申请程序：</w:t>
      </w:r>
    </w:p>
    <w:p>
      <w:pPr>
        <w:spacing w:line="540" w:lineRule="exact"/>
        <w:rPr>
          <w:rFonts w:hint="eastAsia" w:ascii="宋体" w:hAnsi="宋体"/>
          <w:color w:val="000000"/>
          <w:szCs w:val="21"/>
        </w:rPr>
      </w:pPr>
      <w:r>
        <w:rPr>
          <w:rFonts w:hint="eastAsia" w:ascii="SimHei" w:hAnsi="SimHei" w:eastAsia="黑体"/>
          <w:color w:val="000000"/>
          <w:szCs w:val="21"/>
        </w:rPr>
        <w:t>工人级：填写申请书→部门主管签字→部门经理签字（此时已批准但尚未办理离职手续的辞职申请书由文员交到部门主管处）→行政人事经理审批。</w:t>
      </w:r>
    </w:p>
    <w:p>
      <w:pPr>
        <w:spacing w:line="540" w:lineRule="exact"/>
        <w:rPr>
          <w:rFonts w:hint="eastAsia" w:ascii="宋体" w:hAnsi="宋体"/>
          <w:szCs w:val="21"/>
        </w:rPr>
      </w:pPr>
      <w:r>
        <w:rPr>
          <w:rFonts w:hint="eastAsia" w:ascii="SimHei" w:hAnsi="SimHei" w:eastAsia="黑体"/>
          <w:szCs w:val="21"/>
        </w:rPr>
        <w:t>职员级：填写申请书→部门经理审批→行政人事部经理审批。</w:t>
      </w:r>
    </w:p>
    <w:p>
      <w:pPr>
        <w:spacing w:line="540" w:lineRule="exact"/>
        <w:rPr>
          <w:rFonts w:hint="eastAsia" w:ascii="宋体" w:hAnsi="宋体"/>
          <w:szCs w:val="21"/>
        </w:rPr>
      </w:pPr>
      <w:r>
        <w:rPr>
          <w:rFonts w:hint="eastAsia" w:ascii="SimHei" w:hAnsi="SimHei" w:eastAsia="黑体"/>
          <w:szCs w:val="21"/>
        </w:rPr>
        <w:t>已在离职通知期但未到离职日期员工主动提出提前离职，在部门同意的基础之上可以提前办理离职手续，但需倒扣尚欠天数的薪金（包括基本工资和各种补贴）作为通知金对公司进行补偿；若部门不同意其提前离职而员工私自离职的为自离行为。</w:t>
      </w:r>
    </w:p>
    <w:p>
      <w:pPr>
        <w:spacing w:line="540" w:lineRule="exact"/>
        <w:rPr>
          <w:rFonts w:hint="eastAsia" w:ascii="宋体" w:hAnsi="宋体"/>
          <w:szCs w:val="21"/>
        </w:rPr>
      </w:pPr>
      <w:r>
        <w:rPr>
          <w:rFonts w:hint="eastAsia" w:ascii="SimHei" w:hAnsi="SimHei" w:eastAsia="黑体"/>
          <w:szCs w:val="21"/>
        </w:rPr>
        <w:t>若离职期限未到，但部门经理认为没有必要让该辞职员工继续留在岗位上工作时，可以随时通知其办理离职手续，按其实际上班的最后时间计算工资。</w:t>
      </w:r>
    </w:p>
    <w:p>
      <w:pPr>
        <w:spacing w:line="540" w:lineRule="exact"/>
        <w:rPr>
          <w:rFonts w:hint="eastAsia" w:ascii="宋体" w:hAnsi="宋体"/>
          <w:szCs w:val="21"/>
        </w:rPr>
      </w:pPr>
      <w:r>
        <w:rPr>
          <w:rFonts w:hint="eastAsia" w:ascii="SimHei" w:hAnsi="SimHei" w:eastAsia="黑体"/>
          <w:szCs w:val="21"/>
        </w:rPr>
        <w:t>员工在辞职期的任何请假（包括病假、事假、年休假等）均不作为离职通知期。</w:t>
      </w:r>
    </w:p>
    <w:p>
      <w:pPr>
        <w:spacing w:line="540" w:lineRule="exact"/>
        <w:rPr>
          <w:rFonts w:hint="eastAsia" w:ascii="宋体" w:hAnsi="宋体"/>
          <w:szCs w:val="21"/>
        </w:rPr>
      </w:pPr>
      <w:r>
        <w:rPr>
          <w:rFonts w:hint="eastAsia" w:ascii="SimHei" w:hAnsi="SimHei" w:eastAsia="黑体"/>
          <w:szCs w:val="21"/>
        </w:rPr>
        <w:t>经批准的辞职申请书，由行政人事部保存。</w:t>
      </w:r>
    </w:p>
    <w:p>
      <w:pPr>
        <w:spacing w:line="540" w:lineRule="exact"/>
        <w:rPr>
          <w:rFonts w:hint="eastAsia" w:ascii="宋体" w:hAnsi="宋体"/>
          <w:szCs w:val="21"/>
        </w:rPr>
      </w:pPr>
      <w:r>
        <w:rPr>
          <w:rFonts w:hint="eastAsia" w:ascii="SimHei" w:hAnsi="SimHei" w:eastAsia="黑体"/>
          <w:szCs w:val="21"/>
        </w:rPr>
        <w:t>辞职员工的工资结算：</w:t>
      </w:r>
    </w:p>
    <w:p>
      <w:pPr>
        <w:spacing w:line="540" w:lineRule="exact"/>
        <w:rPr>
          <w:rFonts w:hint="eastAsia" w:ascii="宋体" w:hAnsi="宋体"/>
          <w:szCs w:val="21"/>
        </w:rPr>
      </w:pPr>
      <w:r>
        <w:rPr>
          <w:rFonts w:hint="eastAsia" w:ascii="SimHei" w:hAnsi="SimHei" w:eastAsia="黑体"/>
          <w:szCs w:val="21"/>
        </w:rPr>
        <w:t>正常办理了离职手续的员工，当月工资在下一个月发工资日发放。</w:t>
      </w:r>
    </w:p>
    <w:p>
      <w:pPr>
        <w:spacing w:line="540" w:lineRule="exact"/>
        <w:rPr>
          <w:rFonts w:hint="eastAsia" w:ascii="宋体" w:hAnsi="宋体"/>
          <w:szCs w:val="21"/>
        </w:rPr>
      </w:pPr>
      <w:r>
        <w:rPr>
          <w:rFonts w:hint="eastAsia" w:ascii="SimHei" w:hAnsi="SimHei" w:eastAsia="黑体"/>
          <w:szCs w:val="21"/>
        </w:rPr>
        <w:t>再聘用：</w:t>
      </w:r>
    </w:p>
    <w:p>
      <w:pPr>
        <w:spacing w:line="540" w:lineRule="exact"/>
        <w:rPr>
          <w:rFonts w:hint="eastAsia" w:ascii="宋体" w:hAnsi="宋体"/>
          <w:szCs w:val="21"/>
        </w:rPr>
      </w:pPr>
      <w:r>
        <w:rPr>
          <w:rFonts w:hint="eastAsia" w:ascii="SimHei" w:hAnsi="SimHei" w:eastAsia="黑体"/>
          <w:szCs w:val="21"/>
        </w:rPr>
        <w:t>公司有权决定是否再录用辞职的员工。</w:t>
      </w:r>
    </w:p>
    <w:p>
      <w:pPr>
        <w:spacing w:line="540" w:lineRule="exact"/>
        <w:rPr>
          <w:rFonts w:hint="eastAsia" w:ascii="宋体" w:hAnsi="宋体"/>
          <w:szCs w:val="21"/>
        </w:rPr>
      </w:pPr>
      <w:r>
        <w:rPr>
          <w:rFonts w:hint="eastAsia" w:ascii="SimHei" w:hAnsi="SimHei" w:eastAsia="黑体"/>
          <w:szCs w:val="21"/>
        </w:rPr>
        <w:t>原则上，公司不聘用因辞/离职、辞退而离开本公司的员工。</w:t>
      </w:r>
    </w:p>
    <w:p>
      <w:pPr>
        <w:spacing w:line="540" w:lineRule="exact"/>
        <w:rPr>
          <w:rFonts w:hint="eastAsia" w:ascii="宋体" w:hAnsi="宋体"/>
          <w:szCs w:val="21"/>
        </w:rPr>
      </w:pPr>
      <w:r>
        <w:rPr>
          <w:rFonts w:hint="eastAsia" w:ascii="SimHei" w:hAnsi="SimHei" w:eastAsia="黑体"/>
          <w:szCs w:val="21"/>
        </w:rPr>
        <w:t>一般情况下，员工在被再聘用时的职位、薪资、待遇应与其离职时一致或相当。</w:t>
      </w:r>
    </w:p>
    <w:p>
      <w:pPr>
        <w:spacing w:line="540" w:lineRule="exact"/>
        <w:rPr>
          <w:rFonts w:hint="eastAsia" w:ascii="宋体" w:hAnsi="宋体"/>
          <w:szCs w:val="21"/>
        </w:rPr>
      </w:pPr>
      <w:r>
        <w:rPr>
          <w:rFonts w:hint="eastAsia" w:ascii="SimHei" w:hAnsi="SimHei" w:eastAsia="黑体"/>
          <w:szCs w:val="21"/>
        </w:rPr>
        <w:t>7.辞退：</w:t>
      </w:r>
    </w:p>
    <w:p>
      <w:pPr>
        <w:spacing w:line="540" w:lineRule="exact"/>
        <w:rPr>
          <w:rFonts w:hint="eastAsia" w:ascii="宋体" w:hAnsi="宋体"/>
          <w:szCs w:val="21"/>
        </w:rPr>
      </w:pPr>
      <w:r>
        <w:rPr>
          <w:rFonts w:hint="eastAsia" w:ascii="SimHei" w:hAnsi="SimHei" w:eastAsia="黑体"/>
          <w:szCs w:val="21"/>
        </w:rPr>
        <w:t>辞退条件：</w:t>
      </w:r>
    </w:p>
    <w:p>
      <w:pPr>
        <w:spacing w:line="540" w:lineRule="exact"/>
        <w:rPr>
          <w:rFonts w:hint="eastAsia" w:ascii="宋体" w:hAnsi="宋体"/>
          <w:szCs w:val="21"/>
        </w:rPr>
      </w:pPr>
      <w:r>
        <w:rPr>
          <w:rFonts w:hint="eastAsia" w:ascii="SimHei" w:hAnsi="SimHei" w:eastAsia="黑体"/>
          <w:szCs w:val="21"/>
        </w:rPr>
        <w:t>员工因工作技能或工作态度等达不到公司要求或因身体原因而不</w:t>
      </w:r>
      <w:r>
        <w:rPr>
          <w:rFonts w:hint="eastAsia" w:ascii="SimHei" w:hAnsi="SimHei" w:eastAsia="黑体"/>
          <w:spacing w:val="-14"/>
          <w:szCs w:val="21"/>
        </w:rPr>
        <w:t>能胜任工作，</w:t>
      </w:r>
      <w:r>
        <w:rPr>
          <w:rFonts w:hint="eastAsia" w:ascii="SimHei" w:hAnsi="SimHei" w:eastAsia="黑体"/>
          <w:szCs w:val="21"/>
        </w:rPr>
        <w:t>以及公司因客观原因不再设立某岗位时，公司可辞退员工。</w:t>
      </w:r>
    </w:p>
    <w:p>
      <w:pPr>
        <w:spacing w:line="540" w:lineRule="exact"/>
        <w:rPr>
          <w:rFonts w:hint="eastAsia"/>
        </w:rPr>
      </w:pPr>
      <w:r>
        <w:rPr>
          <w:rFonts w:hint="eastAsia" w:ascii="SimHei" w:hAnsi="SimHei" w:eastAsia="黑体"/>
        </w:rPr>
        <w:t xml:space="preserve">    员工在因不设立该岗位被辞退时，可获得按其在本公司工作年限计算补偿金，每工作满一年补一个月基本工资。</w:t>
      </w:r>
    </w:p>
    <w:p>
      <w:pPr>
        <w:spacing w:line="540" w:lineRule="exact"/>
        <w:rPr>
          <w:rFonts w:hint="eastAsia" w:ascii="宋体" w:hAnsi="宋体"/>
          <w:szCs w:val="21"/>
        </w:rPr>
      </w:pPr>
      <w:r>
        <w:rPr>
          <w:rFonts w:hint="eastAsia" w:ascii="SimHei" w:hAnsi="SimHei" w:eastAsia="黑体"/>
          <w:szCs w:val="21"/>
        </w:rPr>
        <w:t>被辞退员工的薪资在离职当日结清。</w:t>
      </w:r>
    </w:p>
    <w:p>
      <w:pPr>
        <w:spacing w:line="540" w:lineRule="exact"/>
        <w:rPr>
          <w:rFonts w:hint="eastAsia" w:ascii="宋体" w:hAnsi="宋体"/>
          <w:szCs w:val="21"/>
        </w:rPr>
      </w:pPr>
      <w:r>
        <w:rPr>
          <w:rFonts w:hint="eastAsia" w:ascii="SimHei" w:hAnsi="SimHei" w:eastAsia="黑体"/>
          <w:szCs w:val="21"/>
        </w:rPr>
        <w:t>公司不再聘用被辞退的员工。</w:t>
      </w:r>
    </w:p>
    <w:p>
      <w:pPr>
        <w:spacing w:line="540" w:lineRule="exact"/>
        <w:rPr>
          <w:rFonts w:hint="eastAsia" w:ascii="宋体" w:hAnsi="宋体"/>
          <w:szCs w:val="21"/>
        </w:rPr>
      </w:pPr>
      <w:r>
        <w:rPr>
          <w:rFonts w:hint="eastAsia" w:ascii="SimHei" w:hAnsi="SimHei" w:eastAsia="黑体"/>
          <w:szCs w:val="21"/>
        </w:rPr>
        <w:t>员工因违反公司纪律或被判刑的，公司可随时对其进行开除处分，且不予任何补偿。</w:t>
      </w:r>
    </w:p>
    <w:p>
      <w:pPr>
        <w:spacing w:line="540" w:lineRule="exact"/>
        <w:rPr>
          <w:rFonts w:hint="eastAsia" w:ascii="宋体" w:hAnsi="宋体"/>
          <w:szCs w:val="21"/>
        </w:rPr>
      </w:pPr>
      <w:r>
        <w:rPr>
          <w:rFonts w:hint="eastAsia" w:ascii="SimHei" w:hAnsi="SimHei" w:eastAsia="黑体"/>
          <w:szCs w:val="21"/>
        </w:rPr>
        <w:t>员工因失职或违法乱纪行为给公司造成损失的应承担赔偿责任。</w:t>
      </w:r>
    </w:p>
    <w:p>
      <w:pPr>
        <w:spacing w:line="540" w:lineRule="exact"/>
        <w:rPr>
          <w:rFonts w:hint="eastAsia" w:ascii="宋体" w:hAnsi="宋体"/>
          <w:szCs w:val="21"/>
        </w:rPr>
      </w:pPr>
      <w:r>
        <w:rPr>
          <w:rFonts w:hint="eastAsia" w:ascii="SimHei" w:hAnsi="SimHei" w:eastAsia="黑体"/>
          <w:szCs w:val="21"/>
        </w:rPr>
        <w:t>8.自离：</w:t>
      </w:r>
    </w:p>
    <w:p>
      <w:pPr>
        <w:spacing w:line="540" w:lineRule="exact"/>
        <w:rPr>
          <w:rFonts w:hint="eastAsia" w:ascii="宋体" w:hAnsi="宋体"/>
          <w:szCs w:val="21"/>
        </w:rPr>
      </w:pPr>
      <w:r>
        <w:rPr>
          <w:rFonts w:hint="eastAsia" w:ascii="SimHei" w:hAnsi="SimHei" w:eastAsia="黑体"/>
          <w:szCs w:val="21"/>
        </w:rPr>
        <w:t>员工未办理任何离职申请或未按规定办理离职手续而自动无声无息地离开公司或旷工达规定的时限时，称为自离。</w:t>
      </w:r>
    </w:p>
    <w:p>
      <w:pPr>
        <w:spacing w:line="540" w:lineRule="exact"/>
        <w:rPr>
          <w:rFonts w:hint="eastAsia" w:ascii="宋体" w:hAnsi="宋体"/>
          <w:szCs w:val="21"/>
        </w:rPr>
      </w:pPr>
      <w:r>
        <w:rPr>
          <w:rFonts w:hint="eastAsia" w:ascii="SimHei" w:hAnsi="SimHei" w:eastAsia="黑体"/>
          <w:szCs w:val="21"/>
        </w:rPr>
        <w:t>员工必须在15天内到本公司办理薪资结算、物品转移等手续，否则公司视员工放弃办理自离手续的权利。</w:t>
      </w:r>
    </w:p>
    <w:p>
      <w:pPr>
        <w:spacing w:line="540" w:lineRule="exact"/>
        <w:rPr>
          <w:rFonts w:hint="eastAsia" w:ascii="宋体" w:hAnsi="宋体"/>
          <w:szCs w:val="21"/>
        </w:rPr>
      </w:pPr>
      <w:r>
        <w:rPr>
          <w:rFonts w:hint="eastAsia" w:ascii="SimHei" w:hAnsi="SimHei" w:eastAsia="黑体"/>
          <w:szCs w:val="21"/>
        </w:rPr>
        <w:t>9.离职手续的办理：</w:t>
      </w:r>
    </w:p>
    <w:p>
      <w:pPr>
        <w:spacing w:line="540" w:lineRule="exact"/>
        <w:rPr>
          <w:rFonts w:hint="eastAsia" w:ascii="宋体" w:hAnsi="宋体"/>
          <w:szCs w:val="21"/>
        </w:rPr>
      </w:pPr>
      <w:r>
        <w:rPr>
          <w:rFonts w:hint="eastAsia" w:ascii="SimHei" w:hAnsi="SimHei" w:eastAsia="黑体"/>
          <w:szCs w:val="21"/>
        </w:rPr>
        <w:t>辞职：</w:t>
      </w:r>
    </w:p>
    <w:p>
      <w:pPr>
        <w:spacing w:line="540" w:lineRule="exact"/>
        <w:rPr>
          <w:rFonts w:hint="eastAsia" w:ascii="宋体" w:hAnsi="宋体"/>
          <w:szCs w:val="21"/>
        </w:rPr>
      </w:pPr>
      <w:r>
        <w:rPr>
          <w:rFonts w:hint="eastAsia" w:ascii="SimHei" w:hAnsi="SimHei" w:eastAsia="黑体"/>
          <w:szCs w:val="21"/>
        </w:rPr>
        <w:t>必须在批准离职当日到行政人事部办理领取《离职交接清单》按指定的程序办理离职交接等手续。</w:t>
      </w:r>
    </w:p>
    <w:p>
      <w:pPr>
        <w:spacing w:line="540" w:lineRule="exact"/>
        <w:rPr>
          <w:rFonts w:hint="eastAsia" w:ascii="宋体" w:hAnsi="宋体"/>
          <w:szCs w:val="21"/>
        </w:rPr>
      </w:pPr>
      <w:r>
        <w:rPr>
          <w:rFonts w:hint="eastAsia" w:ascii="SimHei" w:hAnsi="SimHei" w:eastAsia="黑体"/>
          <w:szCs w:val="21"/>
        </w:rPr>
        <w:t>办完所有交接之后凭《离职交接清单》到行政人事部开具《放行条》。</w:t>
      </w:r>
    </w:p>
    <w:p>
      <w:pPr>
        <w:spacing w:line="540" w:lineRule="exact"/>
        <w:rPr>
          <w:rFonts w:hint="eastAsia" w:ascii="宋体" w:hAnsi="宋体"/>
          <w:szCs w:val="21"/>
        </w:rPr>
      </w:pPr>
      <w:r>
        <w:rPr>
          <w:rFonts w:hint="eastAsia" w:ascii="SimHei" w:hAnsi="SimHei" w:eastAsia="黑体"/>
          <w:color w:val="000000"/>
          <w:szCs w:val="21"/>
        </w:rPr>
        <w:t>凭《放行条》在当日将个人私有行李物品搬离公司。若</w:t>
      </w:r>
      <w:r>
        <w:rPr>
          <w:rFonts w:hint="eastAsia" w:ascii="SimHei" w:hAnsi="SimHei" w:eastAsia="黑体"/>
          <w:szCs w:val="21"/>
        </w:rPr>
        <w:t>确因特殊原因需在公司宿舍再住一晚的，必须征得行政人事部的书面同意。</w:t>
      </w:r>
    </w:p>
    <w:p>
      <w:pPr>
        <w:spacing w:line="540" w:lineRule="exact"/>
        <w:rPr>
          <w:rFonts w:hint="eastAsia" w:ascii="宋体" w:hAnsi="宋体"/>
          <w:szCs w:val="21"/>
        </w:rPr>
      </w:pPr>
      <w:r>
        <w:rPr>
          <w:rFonts w:hint="eastAsia" w:ascii="SimHei" w:hAnsi="SimHei" w:eastAsia="黑体"/>
          <w:szCs w:val="21"/>
        </w:rPr>
        <w:t>辞退/开除：</w:t>
      </w:r>
    </w:p>
    <w:p>
      <w:pPr>
        <w:spacing w:line="540" w:lineRule="exact"/>
        <w:rPr>
          <w:rFonts w:hint="eastAsia" w:ascii="宋体" w:hAnsi="宋体"/>
          <w:szCs w:val="21"/>
        </w:rPr>
      </w:pPr>
      <w:r>
        <w:rPr>
          <w:rFonts w:hint="eastAsia" w:ascii="SimHei" w:hAnsi="SimHei" w:eastAsia="黑体"/>
          <w:szCs w:val="21"/>
        </w:rPr>
        <w:t>职员由其直接上司或经理通知，工人由其直属主管通知。</w:t>
      </w:r>
    </w:p>
    <w:p>
      <w:pPr>
        <w:spacing w:line="540" w:lineRule="exact"/>
        <w:rPr>
          <w:rFonts w:hint="eastAsia" w:ascii="宋体" w:hAnsi="宋体"/>
          <w:szCs w:val="21"/>
        </w:rPr>
      </w:pPr>
      <w:r>
        <w:rPr>
          <w:rFonts w:hint="eastAsia" w:ascii="SimHei" w:hAnsi="SimHei" w:eastAsia="黑体"/>
          <w:szCs w:val="21"/>
        </w:rPr>
        <w:t>直属部门指派合适的专人陪同被辞退、开除的员工到行政人事部领取《离职交接清单》按交接单内容逐项办理交接手续。在必要时，行政人事部可指派一名保安员陪同离职员工办理交接手续。</w:t>
      </w:r>
    </w:p>
    <w:p>
      <w:pPr>
        <w:spacing w:line="540" w:lineRule="exact"/>
        <w:rPr>
          <w:rFonts w:hint="eastAsia" w:ascii="宋体" w:hAnsi="宋体"/>
          <w:szCs w:val="21"/>
        </w:rPr>
      </w:pPr>
      <w:r>
        <w:rPr>
          <w:rFonts w:hint="eastAsia" w:ascii="SimHei" w:hAnsi="SimHei" w:eastAsia="黑体"/>
          <w:b/>
          <w:szCs w:val="21"/>
        </w:rPr>
        <w:t>(十一)员工职业成长与发展</w:t>
      </w:r>
    </w:p>
    <w:p>
      <w:pPr>
        <w:spacing w:line="540" w:lineRule="exact"/>
        <w:ind w:left="315" w:hanging="315" w:hangingChars="150"/>
        <w:jc w:val="left"/>
        <w:rPr>
          <w:rFonts w:hint="eastAsia" w:ascii="宋体" w:hAnsi="宋体"/>
          <w:szCs w:val="21"/>
        </w:rPr>
      </w:pPr>
      <w:r>
        <w:rPr>
          <w:rFonts w:hint="eastAsia" w:ascii="SimHei" w:hAnsi="SimHei" w:eastAsia="黑体"/>
          <w:szCs w:val="21"/>
        </w:rPr>
        <w:t>1.公司推行“导师制度”，确保每一个新员工都有导师指导、辅导。导师的人选为优秀的老员工或部门主</w:t>
      </w:r>
    </w:p>
    <w:p>
      <w:pPr>
        <w:spacing w:line="540" w:lineRule="exact"/>
        <w:ind w:left="315" w:hanging="315" w:hangingChars="150"/>
        <w:jc w:val="left"/>
        <w:rPr>
          <w:rFonts w:hint="eastAsia" w:ascii="宋体" w:hAnsi="宋体"/>
          <w:szCs w:val="21"/>
        </w:rPr>
      </w:pPr>
      <w:r>
        <w:rPr>
          <w:rFonts w:hint="eastAsia" w:ascii="SimHei" w:hAnsi="SimHei" w:eastAsia="黑体"/>
          <w:szCs w:val="21"/>
        </w:rPr>
        <w:t>管人员。新员工试用期间，由“导师”进行相关岗位知识技能的培训，确保其尽快融入公司，胜任其岗位</w:t>
      </w:r>
    </w:p>
    <w:p>
      <w:pPr>
        <w:spacing w:line="540" w:lineRule="exact"/>
        <w:ind w:left="315" w:hanging="315" w:hangingChars="150"/>
        <w:jc w:val="left"/>
        <w:rPr>
          <w:rFonts w:hint="eastAsia" w:ascii="宋体" w:hAnsi="宋体"/>
          <w:szCs w:val="21"/>
        </w:rPr>
      </w:pPr>
      <w:r>
        <w:rPr>
          <w:rFonts w:hint="eastAsia" w:ascii="SimHei" w:hAnsi="SimHei" w:eastAsia="黑体"/>
          <w:szCs w:val="21"/>
        </w:rPr>
        <w:t>工作。</w:t>
      </w:r>
    </w:p>
    <w:p>
      <w:pPr>
        <w:numPr>
          <w:ilvl w:val="0"/>
          <w:numId w:val="6"/>
        </w:numPr>
        <w:spacing w:line="540" w:lineRule="exact"/>
        <w:ind w:left="315" w:hanging="315" w:hangingChars="150"/>
        <w:jc w:val="left"/>
        <w:rPr>
          <w:rFonts w:hint="eastAsia" w:ascii="宋体" w:hAnsi="宋体"/>
          <w:szCs w:val="21"/>
        </w:rPr>
      </w:pPr>
      <w:r>
        <w:rPr>
          <w:rFonts w:hint="eastAsia" w:ascii="SimHei" w:hAnsi="SimHei" w:eastAsia="黑体"/>
          <w:szCs w:val="21"/>
        </w:rPr>
        <w:t>公司通过“学习计划”体系，为每位员工提供学习充电的机会，同时要求每位员工都要完成“岗位职责”</w:t>
      </w:r>
    </w:p>
    <w:p>
      <w:pPr>
        <w:spacing w:line="540" w:lineRule="exact"/>
        <w:ind w:left="-315" w:leftChars="-150"/>
        <w:jc w:val="left"/>
        <w:rPr>
          <w:rFonts w:hint="eastAsia" w:ascii="宋体" w:hAnsi="宋体"/>
          <w:szCs w:val="21"/>
        </w:rPr>
      </w:pPr>
      <w:r>
        <w:rPr>
          <w:rFonts w:hint="eastAsia" w:ascii="SimHei" w:hAnsi="SimHei" w:eastAsia="黑体"/>
          <w:szCs w:val="21"/>
        </w:rPr>
        <w:t xml:space="preserve">   的学习，促使员工提高自身知识素养，为进一步的发展打下基础。</w:t>
      </w:r>
    </w:p>
    <w:p>
      <w:pPr>
        <w:spacing w:line="540" w:lineRule="exact"/>
        <w:ind w:left="315" w:hanging="315" w:hangingChars="150"/>
        <w:jc w:val="left"/>
        <w:rPr>
          <w:rFonts w:hint="eastAsia" w:ascii="宋体" w:hAnsi="宋体"/>
          <w:szCs w:val="21"/>
        </w:rPr>
      </w:pPr>
      <w:r>
        <w:rPr>
          <w:rFonts w:hint="eastAsia" w:ascii="SimHei" w:hAnsi="SimHei" w:eastAsia="黑体"/>
          <w:szCs w:val="21"/>
        </w:rPr>
        <w:t>3.公司推行“轮岗制度”，对不同职群的人员进行不同岗位的轮换，加速员工发展为“多面手”，增强其职</w:t>
      </w:r>
    </w:p>
    <w:p>
      <w:pPr>
        <w:spacing w:line="540" w:lineRule="exact"/>
        <w:ind w:left="315" w:hanging="315" w:hangingChars="150"/>
        <w:jc w:val="left"/>
        <w:rPr>
          <w:rFonts w:hint="eastAsia" w:ascii="宋体" w:hAnsi="宋体"/>
          <w:szCs w:val="21"/>
        </w:rPr>
      </w:pPr>
      <w:r>
        <w:rPr>
          <w:rFonts w:hint="eastAsia" w:ascii="SimHei" w:hAnsi="SimHei" w:eastAsia="黑体"/>
          <w:szCs w:val="21"/>
        </w:rPr>
        <w:t>业竞争力，提升自已职业附加值。</w:t>
      </w:r>
    </w:p>
    <w:p>
      <w:pPr>
        <w:numPr>
          <w:ilvl w:val="0"/>
          <w:numId w:val="7"/>
        </w:numPr>
        <w:spacing w:line="540" w:lineRule="exact"/>
        <w:ind w:left="315" w:hanging="315" w:hangingChars="150"/>
        <w:jc w:val="left"/>
        <w:rPr>
          <w:rFonts w:hint="eastAsia" w:ascii="宋体" w:hAnsi="宋体"/>
          <w:spacing w:val="-14"/>
          <w:szCs w:val="21"/>
        </w:rPr>
      </w:pPr>
      <w:r>
        <w:rPr>
          <w:rFonts w:hint="eastAsia" w:ascii="SimHei" w:hAnsi="SimHei" w:eastAsia="黑体"/>
          <w:szCs w:val="21"/>
        </w:rPr>
        <w:t>公司推行“内部竞聘制度”，对关键岗位或管理岗位的空缺（尤其是主管、经</w:t>
      </w:r>
      <w:r>
        <w:rPr>
          <w:rFonts w:hint="eastAsia" w:ascii="SimHei" w:hAnsi="SimHei" w:eastAsia="黑体"/>
          <w:spacing w:val="-14"/>
          <w:szCs w:val="21"/>
        </w:rPr>
        <w:t>理类岗位），通过公平、公正的</w:t>
      </w:r>
    </w:p>
    <w:p>
      <w:pPr>
        <w:spacing w:line="540" w:lineRule="exact"/>
        <w:ind w:left="-315" w:leftChars="-150"/>
        <w:jc w:val="left"/>
        <w:rPr>
          <w:rFonts w:hint="eastAsia" w:ascii="宋体" w:hAnsi="宋体"/>
          <w:szCs w:val="21"/>
        </w:rPr>
      </w:pPr>
      <w:r>
        <w:rPr>
          <w:rFonts w:hint="eastAsia" w:ascii="SimHei" w:hAnsi="SimHei" w:eastAsia="黑体"/>
          <w:spacing w:val="-14"/>
          <w:szCs w:val="21"/>
        </w:rPr>
        <w:t xml:space="preserve">  </w:t>
      </w:r>
      <w:r>
        <w:rPr>
          <w:rFonts w:hint="eastAsia" w:ascii="SimHei" w:hAnsi="SimHei" w:eastAsia="黑体"/>
          <w:szCs w:val="21"/>
        </w:rPr>
        <w:t xml:space="preserve"> 内部人才竞选机制给优秀的老员工以晋升的机会。</w:t>
      </w:r>
    </w:p>
    <w:p>
      <w:pPr>
        <w:numPr>
          <w:ilvl w:val="0"/>
          <w:numId w:val="7"/>
        </w:numPr>
        <w:spacing w:line="540" w:lineRule="exact"/>
        <w:ind w:left="315" w:hanging="315" w:hangingChars="150"/>
        <w:jc w:val="left"/>
        <w:rPr>
          <w:rFonts w:hint="eastAsia" w:ascii="宋体" w:hAnsi="宋体"/>
          <w:szCs w:val="21"/>
        </w:rPr>
      </w:pPr>
      <w:r>
        <w:rPr>
          <w:rFonts w:hint="eastAsia" w:ascii="SimHei" w:hAnsi="SimHei" w:eastAsia="黑体"/>
          <w:szCs w:val="21"/>
        </w:rPr>
        <w:t>公司行政人事部为广大员工提供职业指导、职业规划辅导等咨询与服务，帮助员工不断了解自已、不断</w:t>
      </w:r>
    </w:p>
    <w:p>
      <w:pPr>
        <w:spacing w:line="540" w:lineRule="exact"/>
        <w:ind w:left="-315" w:leftChars="-150"/>
        <w:jc w:val="left"/>
        <w:rPr>
          <w:rFonts w:hint="eastAsia" w:ascii="宋体" w:hAnsi="宋体"/>
          <w:szCs w:val="21"/>
        </w:rPr>
      </w:pPr>
      <w:r>
        <w:rPr>
          <w:rFonts w:hint="eastAsia" w:ascii="SimHei" w:hAnsi="SimHei" w:eastAsia="黑体"/>
          <w:szCs w:val="21"/>
        </w:rPr>
        <w:t xml:space="preserve">   调整自已的职业发展，从而尽量让每个员工都能在公司找到自已发展的舞台，做自我职业的最佳演员。</w:t>
      </w:r>
    </w:p>
    <w:p>
      <w:pPr>
        <w:numPr>
          <w:ilvl w:val="0"/>
          <w:numId w:val="7"/>
        </w:numPr>
        <w:spacing w:line="540" w:lineRule="exact"/>
        <w:ind w:left="315" w:hanging="315" w:hangingChars="150"/>
        <w:jc w:val="left"/>
        <w:rPr>
          <w:rFonts w:hint="eastAsia" w:ascii="宋体" w:hAnsi="宋体"/>
          <w:szCs w:val="21"/>
        </w:rPr>
      </w:pPr>
      <w:r>
        <w:rPr>
          <w:rFonts w:hint="eastAsia" w:ascii="SimHei" w:hAnsi="SimHei" w:eastAsia="黑体"/>
          <w:szCs w:val="21"/>
        </w:rPr>
        <w:t>依据公司发展需要，公司将为表现优异的员工提供派外学习、参观交流的机会，为优秀员工创造“走出</w:t>
      </w:r>
    </w:p>
    <w:p>
      <w:pPr>
        <w:spacing w:line="540" w:lineRule="exact"/>
        <w:ind w:left="-315" w:leftChars="-150"/>
        <w:jc w:val="left"/>
        <w:rPr>
          <w:rFonts w:hint="eastAsia" w:ascii="宋体" w:hAnsi="宋体"/>
          <w:szCs w:val="21"/>
        </w:rPr>
      </w:pPr>
      <w:r>
        <w:rPr>
          <w:rFonts w:hint="eastAsia" w:ascii="SimHei" w:hAnsi="SimHei" w:eastAsia="黑体"/>
          <w:szCs w:val="21"/>
        </w:rPr>
        <w:t xml:space="preserve">   去，提升高度”的机会。</w:t>
      </w:r>
    </w:p>
    <w:p>
      <w:pPr>
        <w:spacing w:line="540" w:lineRule="exact"/>
        <w:rPr>
          <w:rFonts w:hint="eastAsia" w:ascii="宋体" w:hAnsi="宋体"/>
          <w:b/>
          <w:bCs/>
          <w:szCs w:val="21"/>
        </w:rPr>
      </w:pPr>
      <w:r>
        <w:rPr>
          <w:rFonts w:hint="eastAsia" w:ascii="SimHei" w:hAnsi="SimHei" w:eastAsia="黑体"/>
          <w:b/>
          <w:bCs/>
          <w:szCs w:val="21"/>
        </w:rPr>
        <w:t>（十二）员工奖惩条例</w:t>
      </w:r>
    </w:p>
    <w:p>
      <w:pPr>
        <w:tabs>
          <w:tab w:val="left" w:pos="360"/>
          <w:tab w:val="left" w:pos="540"/>
          <w:tab w:val="left" w:pos="2700"/>
        </w:tabs>
        <w:spacing w:line="540" w:lineRule="exact"/>
        <w:ind w:right="-357" w:rightChars="-170"/>
        <w:rPr>
          <w:rFonts w:hint="eastAsia" w:ascii="宋体" w:hAnsi="宋体"/>
          <w:szCs w:val="21"/>
        </w:rPr>
      </w:pPr>
      <w:r>
        <w:rPr>
          <w:rFonts w:hint="eastAsia" w:ascii="SimHei" w:hAnsi="SimHei" w:eastAsia="黑体"/>
          <w:szCs w:val="21"/>
        </w:rPr>
        <w:t>一、奖励：</w:t>
      </w:r>
    </w:p>
    <w:p>
      <w:pPr>
        <w:tabs>
          <w:tab w:val="left" w:pos="720"/>
        </w:tabs>
        <w:spacing w:line="540" w:lineRule="exact"/>
        <w:ind w:right="178" w:rightChars="85"/>
        <w:rPr>
          <w:rFonts w:hint="eastAsia" w:ascii="宋体" w:hAnsi="宋体"/>
          <w:szCs w:val="21"/>
        </w:rPr>
      </w:pPr>
      <w:r>
        <w:rPr>
          <w:rFonts w:hint="eastAsia" w:ascii="SimHei" w:hAnsi="SimHei" w:eastAsia="黑体"/>
          <w:szCs w:val="21"/>
        </w:rPr>
        <w:t>1、员工奖励分为特等奖、一等奖、二等奖、三等奖四种，获奖者可予适当的物质奖励和精神奖励，具体规定详见下表：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19"/>
        <w:gridCol w:w="3951"/>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Borders>
              <w:top w:val="single" w:color="auto" w:sz="12" w:space="0"/>
              <w:left w:val="single" w:color="auto" w:sz="12" w:space="0"/>
              <w:bottom w:val="single" w:color="auto" w:sz="6" w:space="0"/>
              <w:right w:val="single" w:color="auto" w:sz="6" w:space="0"/>
            </w:tcBorders>
            <w:vAlign w:val="center"/>
          </w:tcPr>
          <w:p>
            <w:pPr>
              <w:spacing w:line="540" w:lineRule="exact"/>
              <w:ind w:right="178" w:rightChars="85"/>
              <w:jc w:val="center"/>
              <w:rPr>
                <w:rFonts w:hint="eastAsia" w:ascii="宋体" w:hAnsi="宋体"/>
                <w:szCs w:val="21"/>
              </w:rPr>
            </w:pPr>
            <w:r>
              <w:rPr>
                <w:rFonts w:hint="eastAsia" w:ascii="SimHei" w:hAnsi="SimHei" w:eastAsia="黑体"/>
                <w:szCs w:val="21"/>
              </w:rPr>
              <w:t>获奖等级</w:t>
            </w:r>
          </w:p>
        </w:tc>
        <w:tc>
          <w:tcPr>
            <w:tcW w:w="1719" w:type="dxa"/>
            <w:tcBorders>
              <w:top w:val="single" w:color="auto" w:sz="12" w:space="0"/>
              <w:left w:val="single" w:color="auto" w:sz="6" w:space="0"/>
              <w:bottom w:val="single" w:color="auto" w:sz="6" w:space="0"/>
              <w:right w:val="single" w:color="auto" w:sz="6" w:space="0"/>
            </w:tcBorders>
            <w:vAlign w:val="center"/>
          </w:tcPr>
          <w:p>
            <w:pPr>
              <w:spacing w:line="540" w:lineRule="exact"/>
              <w:ind w:right="178" w:rightChars="85"/>
              <w:jc w:val="center"/>
              <w:rPr>
                <w:rFonts w:hint="eastAsia" w:ascii="宋体" w:hAnsi="宋体"/>
                <w:szCs w:val="21"/>
              </w:rPr>
            </w:pPr>
            <w:r>
              <w:rPr>
                <w:rFonts w:hint="eastAsia" w:ascii="SimHei" w:hAnsi="SimHei" w:eastAsia="黑体"/>
                <w:szCs w:val="21"/>
              </w:rPr>
              <w:t>物质奖励</w:t>
            </w:r>
          </w:p>
        </w:tc>
        <w:tc>
          <w:tcPr>
            <w:tcW w:w="3951" w:type="dxa"/>
            <w:tcBorders>
              <w:top w:val="single" w:color="auto" w:sz="12" w:space="0"/>
              <w:left w:val="single" w:color="auto" w:sz="6" w:space="0"/>
              <w:bottom w:val="single" w:color="auto" w:sz="6" w:space="0"/>
              <w:right w:val="single" w:color="auto" w:sz="6" w:space="0"/>
            </w:tcBorders>
            <w:vAlign w:val="center"/>
          </w:tcPr>
          <w:p>
            <w:pPr>
              <w:spacing w:line="540" w:lineRule="exact"/>
              <w:ind w:right="178" w:rightChars="85" w:firstLine="422"/>
              <w:jc w:val="center"/>
              <w:rPr>
                <w:rFonts w:hint="eastAsia" w:ascii="宋体" w:hAnsi="宋体"/>
                <w:szCs w:val="21"/>
              </w:rPr>
            </w:pPr>
            <w:r>
              <w:rPr>
                <w:rFonts w:hint="eastAsia" w:ascii="SimHei" w:hAnsi="SimHei" w:eastAsia="黑体"/>
                <w:szCs w:val="21"/>
              </w:rPr>
              <w:t>精神鼓励</w:t>
            </w:r>
          </w:p>
        </w:tc>
        <w:tc>
          <w:tcPr>
            <w:tcW w:w="2375" w:type="dxa"/>
            <w:tcBorders>
              <w:top w:val="single" w:color="auto" w:sz="12" w:space="0"/>
              <w:left w:val="single" w:color="auto" w:sz="6" w:space="0"/>
              <w:bottom w:val="single" w:color="auto" w:sz="6" w:space="0"/>
              <w:right w:val="single" w:color="auto" w:sz="12" w:space="0"/>
            </w:tcBorders>
            <w:vAlign w:val="center"/>
          </w:tcPr>
          <w:p>
            <w:pPr>
              <w:spacing w:line="540" w:lineRule="exact"/>
              <w:ind w:right="178" w:rightChars="85"/>
              <w:jc w:val="center"/>
              <w:rPr>
                <w:rFonts w:hint="eastAsia" w:ascii="宋体" w:hAnsi="宋体"/>
                <w:szCs w:val="21"/>
              </w:rPr>
            </w:pPr>
            <w:r>
              <w:rPr>
                <w:rFonts w:hint="eastAsia" w:ascii="SimHei" w:hAnsi="SimHei" w:eastAsia="黑体"/>
                <w:szCs w:val="21"/>
              </w:rPr>
              <w:t>加薪晋级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Borders>
              <w:top w:val="single" w:color="auto" w:sz="6" w:space="0"/>
              <w:left w:val="single" w:color="auto" w:sz="12" w:space="0"/>
              <w:bottom w:val="single" w:color="auto" w:sz="6" w:space="0"/>
              <w:right w:val="single" w:color="auto" w:sz="6" w:space="0"/>
            </w:tcBorders>
            <w:vAlign w:val="center"/>
          </w:tcPr>
          <w:p>
            <w:pPr>
              <w:spacing w:line="540" w:lineRule="exact"/>
              <w:ind w:right="178" w:rightChars="85"/>
              <w:jc w:val="center"/>
              <w:rPr>
                <w:rFonts w:hint="eastAsia" w:ascii="宋体" w:hAnsi="宋体"/>
                <w:szCs w:val="21"/>
              </w:rPr>
            </w:pPr>
            <w:r>
              <w:rPr>
                <w:rFonts w:hint="eastAsia" w:ascii="SimHei" w:hAnsi="SimHei" w:eastAsia="黑体"/>
                <w:szCs w:val="21"/>
              </w:rPr>
              <w:t>特等奖</w:t>
            </w:r>
          </w:p>
        </w:tc>
        <w:tc>
          <w:tcPr>
            <w:tcW w:w="1719" w:type="dxa"/>
            <w:tcBorders>
              <w:top w:val="single" w:color="auto" w:sz="6" w:space="0"/>
              <w:left w:val="single" w:color="auto" w:sz="6" w:space="0"/>
              <w:bottom w:val="single" w:color="auto" w:sz="6" w:space="0"/>
              <w:right w:val="single" w:color="auto" w:sz="6" w:space="0"/>
            </w:tcBorders>
            <w:vAlign w:val="center"/>
          </w:tcPr>
          <w:p>
            <w:pPr>
              <w:spacing w:line="540" w:lineRule="exact"/>
              <w:ind w:right="178" w:rightChars="85"/>
              <w:jc w:val="center"/>
              <w:rPr>
                <w:rFonts w:hint="eastAsia" w:ascii="宋体" w:hAnsi="宋体"/>
                <w:szCs w:val="21"/>
              </w:rPr>
            </w:pPr>
          </w:p>
        </w:tc>
        <w:tc>
          <w:tcPr>
            <w:tcW w:w="3951" w:type="dxa"/>
            <w:tcBorders>
              <w:top w:val="single" w:color="auto" w:sz="6" w:space="0"/>
              <w:left w:val="single" w:color="auto" w:sz="6" w:space="0"/>
              <w:bottom w:val="single" w:color="auto" w:sz="6" w:space="0"/>
              <w:right w:val="single" w:color="auto" w:sz="6" w:space="0"/>
            </w:tcBorders>
            <w:vAlign w:val="center"/>
          </w:tcPr>
          <w:p>
            <w:pPr>
              <w:spacing w:line="540" w:lineRule="exact"/>
              <w:ind w:right="178" w:rightChars="85"/>
              <w:jc w:val="center"/>
              <w:rPr>
                <w:rFonts w:hint="eastAsia" w:ascii="宋体" w:hAnsi="宋体"/>
                <w:szCs w:val="21"/>
              </w:rPr>
            </w:pPr>
            <w:r>
              <w:rPr>
                <w:rFonts w:hint="eastAsia" w:ascii="SimHei" w:hAnsi="SimHei" w:eastAsia="黑体"/>
                <w:szCs w:val="21"/>
              </w:rPr>
              <w:t>通报表彰、授予荣誉称号</w:t>
            </w:r>
          </w:p>
        </w:tc>
        <w:tc>
          <w:tcPr>
            <w:tcW w:w="2375" w:type="dxa"/>
            <w:tcBorders>
              <w:top w:val="single" w:color="auto" w:sz="6" w:space="0"/>
              <w:left w:val="single" w:color="auto" w:sz="6" w:space="0"/>
              <w:bottom w:val="single" w:color="auto" w:sz="6" w:space="0"/>
              <w:right w:val="single" w:color="auto" w:sz="12" w:space="0"/>
            </w:tcBorders>
            <w:vAlign w:val="center"/>
          </w:tcPr>
          <w:p>
            <w:pPr>
              <w:spacing w:line="540" w:lineRule="exact"/>
              <w:ind w:right="178" w:rightChars="85"/>
              <w:jc w:val="center"/>
              <w:rPr>
                <w:rFonts w:hint="eastAsia" w:ascii="宋体" w:hAnsi="宋体"/>
                <w:szCs w:val="21"/>
              </w:rPr>
            </w:pPr>
            <w:r>
              <w:rPr>
                <w:rFonts w:hint="eastAsia" w:ascii="SimHei" w:hAnsi="SimHei" w:eastAsia="黑体"/>
                <w:szCs w:val="21"/>
              </w:rPr>
              <w:t>晋升一级工资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Borders>
              <w:top w:val="single" w:color="auto" w:sz="6" w:space="0"/>
              <w:left w:val="single" w:color="auto" w:sz="12" w:space="0"/>
              <w:bottom w:val="single" w:color="auto" w:sz="6" w:space="0"/>
              <w:right w:val="single" w:color="auto" w:sz="6" w:space="0"/>
            </w:tcBorders>
            <w:vAlign w:val="center"/>
          </w:tcPr>
          <w:p>
            <w:pPr>
              <w:spacing w:line="540" w:lineRule="exact"/>
              <w:ind w:right="178" w:rightChars="85"/>
              <w:jc w:val="center"/>
              <w:rPr>
                <w:rFonts w:hint="eastAsia" w:ascii="宋体" w:hAnsi="宋体"/>
                <w:szCs w:val="21"/>
              </w:rPr>
            </w:pPr>
            <w:r>
              <w:rPr>
                <w:rFonts w:hint="eastAsia" w:ascii="SimHei" w:hAnsi="SimHei" w:eastAsia="黑体"/>
                <w:szCs w:val="21"/>
              </w:rPr>
              <w:t>一等奖</w:t>
            </w:r>
          </w:p>
        </w:tc>
        <w:tc>
          <w:tcPr>
            <w:tcW w:w="1719" w:type="dxa"/>
            <w:tcBorders>
              <w:top w:val="single" w:color="auto" w:sz="6" w:space="0"/>
              <w:left w:val="single" w:color="auto" w:sz="6" w:space="0"/>
              <w:bottom w:val="single" w:color="auto" w:sz="6" w:space="0"/>
              <w:right w:val="single" w:color="auto" w:sz="6" w:space="0"/>
            </w:tcBorders>
            <w:vAlign w:val="center"/>
          </w:tcPr>
          <w:p>
            <w:pPr>
              <w:spacing w:line="540" w:lineRule="exact"/>
              <w:ind w:right="178" w:rightChars="85"/>
              <w:jc w:val="center"/>
              <w:rPr>
                <w:rFonts w:hint="eastAsia" w:ascii="宋体" w:hAnsi="宋体"/>
                <w:szCs w:val="21"/>
              </w:rPr>
            </w:pPr>
          </w:p>
        </w:tc>
        <w:tc>
          <w:tcPr>
            <w:tcW w:w="3951" w:type="dxa"/>
            <w:tcBorders>
              <w:top w:val="single" w:color="auto" w:sz="6" w:space="0"/>
              <w:left w:val="single" w:color="auto" w:sz="6" w:space="0"/>
              <w:bottom w:val="single" w:color="auto" w:sz="6" w:space="0"/>
              <w:right w:val="single" w:color="auto" w:sz="6" w:space="0"/>
            </w:tcBorders>
            <w:vAlign w:val="center"/>
          </w:tcPr>
          <w:p>
            <w:pPr>
              <w:spacing w:line="540" w:lineRule="exact"/>
              <w:ind w:right="178" w:rightChars="85"/>
              <w:jc w:val="center"/>
              <w:rPr>
                <w:rFonts w:hint="eastAsia" w:ascii="宋体" w:hAnsi="宋体"/>
                <w:szCs w:val="21"/>
              </w:rPr>
            </w:pPr>
            <w:r>
              <w:rPr>
                <w:rFonts w:hint="eastAsia" w:ascii="SimHei" w:hAnsi="SimHei" w:eastAsia="黑体"/>
                <w:szCs w:val="21"/>
              </w:rPr>
              <w:t>通报表彰、授予荣誉称号</w:t>
            </w:r>
          </w:p>
        </w:tc>
        <w:tc>
          <w:tcPr>
            <w:tcW w:w="2375" w:type="dxa"/>
            <w:vMerge w:val="restart"/>
            <w:tcBorders>
              <w:top w:val="single" w:color="auto" w:sz="6" w:space="0"/>
              <w:left w:val="single" w:color="auto" w:sz="6" w:space="0"/>
              <w:bottom w:val="single" w:color="auto" w:sz="6" w:space="0"/>
              <w:right w:val="single" w:color="auto" w:sz="12" w:space="0"/>
              <w:tr2bl w:val="single" w:color="auto" w:sz="6" w:space="0"/>
            </w:tcBorders>
            <w:vAlign w:val="center"/>
          </w:tcPr>
          <w:p>
            <w:pPr>
              <w:spacing w:line="540" w:lineRule="exact"/>
              <w:ind w:right="178" w:rightChars="85" w:firstLine="48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Borders>
              <w:top w:val="single" w:color="auto" w:sz="6" w:space="0"/>
              <w:left w:val="single" w:color="auto" w:sz="12" w:space="0"/>
              <w:bottom w:val="single" w:color="auto" w:sz="6" w:space="0"/>
              <w:right w:val="single" w:color="auto" w:sz="6" w:space="0"/>
            </w:tcBorders>
            <w:vAlign w:val="center"/>
          </w:tcPr>
          <w:p>
            <w:pPr>
              <w:spacing w:line="540" w:lineRule="exact"/>
              <w:ind w:right="178" w:rightChars="85"/>
              <w:jc w:val="center"/>
              <w:rPr>
                <w:rFonts w:hint="eastAsia" w:ascii="宋体" w:hAnsi="宋体"/>
                <w:szCs w:val="21"/>
              </w:rPr>
            </w:pPr>
            <w:r>
              <w:rPr>
                <w:rFonts w:hint="eastAsia" w:ascii="SimHei" w:hAnsi="SimHei" w:eastAsia="黑体"/>
                <w:szCs w:val="21"/>
              </w:rPr>
              <w:t>二等奖</w:t>
            </w:r>
          </w:p>
        </w:tc>
        <w:tc>
          <w:tcPr>
            <w:tcW w:w="1719" w:type="dxa"/>
            <w:tcBorders>
              <w:top w:val="single" w:color="auto" w:sz="6" w:space="0"/>
              <w:left w:val="single" w:color="auto" w:sz="6" w:space="0"/>
              <w:bottom w:val="single" w:color="auto" w:sz="6" w:space="0"/>
              <w:right w:val="single" w:color="auto" w:sz="6" w:space="0"/>
            </w:tcBorders>
            <w:vAlign w:val="center"/>
          </w:tcPr>
          <w:p>
            <w:pPr>
              <w:spacing w:line="540" w:lineRule="exact"/>
              <w:ind w:right="178" w:rightChars="85"/>
              <w:jc w:val="center"/>
              <w:rPr>
                <w:rFonts w:hint="eastAsia" w:ascii="宋体" w:hAnsi="宋体"/>
                <w:szCs w:val="21"/>
              </w:rPr>
            </w:pPr>
          </w:p>
        </w:tc>
        <w:tc>
          <w:tcPr>
            <w:tcW w:w="3951" w:type="dxa"/>
            <w:tcBorders>
              <w:top w:val="single" w:color="auto" w:sz="6" w:space="0"/>
              <w:left w:val="single" w:color="auto" w:sz="6" w:space="0"/>
              <w:bottom w:val="single" w:color="auto" w:sz="6" w:space="0"/>
              <w:right w:val="single" w:color="auto" w:sz="6" w:space="0"/>
            </w:tcBorders>
            <w:vAlign w:val="center"/>
          </w:tcPr>
          <w:p>
            <w:pPr>
              <w:spacing w:line="540" w:lineRule="exact"/>
              <w:ind w:right="178" w:rightChars="85"/>
              <w:jc w:val="center"/>
              <w:rPr>
                <w:rFonts w:hint="eastAsia" w:ascii="宋体" w:hAnsi="宋体"/>
                <w:szCs w:val="21"/>
              </w:rPr>
            </w:pPr>
            <w:r>
              <w:rPr>
                <w:rFonts w:hint="eastAsia" w:ascii="SimHei" w:hAnsi="SimHei" w:eastAsia="黑体"/>
                <w:szCs w:val="21"/>
              </w:rPr>
              <w:t>通报表彰</w:t>
            </w:r>
          </w:p>
        </w:tc>
        <w:tc>
          <w:tcPr>
            <w:tcW w:w="0" w:type="dxa"/>
            <w:vMerge w:val="continue"/>
            <w:tcBorders>
              <w:top w:val="single" w:color="auto" w:sz="6" w:space="0"/>
              <w:left w:val="single" w:color="auto" w:sz="6" w:space="0"/>
              <w:bottom w:val="single" w:color="auto" w:sz="6" w:space="0"/>
              <w:right w:val="single" w:color="auto" w:sz="12" w:space="0"/>
              <w:tr2bl w:val="single" w:color="auto" w:sz="6" w:space="0"/>
            </w:tcBorders>
            <w:vAlign w:val="center"/>
          </w:tcPr>
          <w:p>
            <w:pPr>
              <w:spacing w:line="540" w:lineRule="exact"/>
              <w:ind w:right="178" w:rightChars="85"/>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Borders>
              <w:top w:val="single" w:color="auto" w:sz="6" w:space="0"/>
              <w:left w:val="single" w:color="auto" w:sz="12" w:space="0"/>
              <w:bottom w:val="single" w:color="auto" w:sz="6" w:space="0"/>
              <w:right w:val="single" w:color="auto" w:sz="6" w:space="0"/>
            </w:tcBorders>
            <w:vAlign w:val="center"/>
          </w:tcPr>
          <w:p>
            <w:pPr>
              <w:spacing w:line="540" w:lineRule="exact"/>
              <w:ind w:right="178" w:rightChars="85"/>
              <w:jc w:val="center"/>
              <w:rPr>
                <w:rFonts w:hint="eastAsia" w:ascii="宋体" w:hAnsi="宋体"/>
                <w:szCs w:val="21"/>
              </w:rPr>
            </w:pPr>
            <w:r>
              <w:rPr>
                <w:rFonts w:hint="eastAsia" w:ascii="SimHei" w:hAnsi="SimHei" w:eastAsia="黑体"/>
                <w:szCs w:val="21"/>
              </w:rPr>
              <w:t>三等奖</w:t>
            </w:r>
          </w:p>
        </w:tc>
        <w:tc>
          <w:tcPr>
            <w:tcW w:w="1719" w:type="dxa"/>
            <w:tcBorders>
              <w:top w:val="single" w:color="auto" w:sz="6" w:space="0"/>
              <w:left w:val="single" w:color="auto" w:sz="6" w:space="0"/>
              <w:bottom w:val="single" w:color="auto" w:sz="6" w:space="0"/>
              <w:right w:val="single" w:color="auto" w:sz="6" w:space="0"/>
            </w:tcBorders>
            <w:vAlign w:val="center"/>
          </w:tcPr>
          <w:p>
            <w:pPr>
              <w:spacing w:line="540" w:lineRule="exact"/>
              <w:ind w:right="178" w:rightChars="85"/>
              <w:jc w:val="center"/>
              <w:rPr>
                <w:rFonts w:hint="eastAsia" w:ascii="宋体" w:hAnsi="宋体"/>
                <w:szCs w:val="21"/>
              </w:rPr>
            </w:pPr>
          </w:p>
        </w:tc>
        <w:tc>
          <w:tcPr>
            <w:tcW w:w="3951" w:type="dxa"/>
            <w:tcBorders>
              <w:top w:val="single" w:color="auto" w:sz="6" w:space="0"/>
              <w:left w:val="single" w:color="auto" w:sz="6" w:space="0"/>
              <w:bottom w:val="single" w:color="auto" w:sz="6" w:space="0"/>
              <w:right w:val="single" w:color="auto" w:sz="6" w:space="0"/>
            </w:tcBorders>
            <w:vAlign w:val="center"/>
          </w:tcPr>
          <w:p>
            <w:pPr>
              <w:spacing w:line="540" w:lineRule="exact"/>
              <w:ind w:right="178" w:rightChars="85"/>
              <w:jc w:val="center"/>
              <w:rPr>
                <w:rFonts w:hint="eastAsia" w:ascii="宋体" w:hAnsi="宋体"/>
                <w:szCs w:val="21"/>
              </w:rPr>
            </w:pPr>
            <w:r>
              <w:rPr>
                <w:rFonts w:hint="eastAsia" w:ascii="SimHei" w:hAnsi="SimHei" w:eastAsia="黑体"/>
                <w:szCs w:val="21"/>
              </w:rPr>
              <w:t>公开表扬</w:t>
            </w:r>
          </w:p>
        </w:tc>
        <w:tc>
          <w:tcPr>
            <w:tcW w:w="0" w:type="dxa"/>
            <w:vMerge w:val="continue"/>
            <w:tcBorders>
              <w:top w:val="single" w:color="auto" w:sz="6" w:space="0"/>
              <w:left w:val="single" w:color="auto" w:sz="6" w:space="0"/>
              <w:bottom w:val="single" w:color="auto" w:sz="6" w:space="0"/>
              <w:right w:val="single" w:color="auto" w:sz="12" w:space="0"/>
              <w:tr2bl w:val="single" w:color="auto" w:sz="6" w:space="0"/>
            </w:tcBorders>
            <w:vAlign w:val="center"/>
          </w:tcPr>
          <w:p>
            <w:pPr>
              <w:spacing w:line="540" w:lineRule="exact"/>
              <w:ind w:right="178" w:rightChars="85"/>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Borders>
              <w:top w:val="single" w:color="auto" w:sz="6" w:space="0"/>
              <w:left w:val="single" w:color="auto" w:sz="12" w:space="0"/>
              <w:bottom w:val="single" w:color="auto" w:sz="12" w:space="0"/>
              <w:right w:val="single" w:color="auto" w:sz="6" w:space="0"/>
            </w:tcBorders>
            <w:vAlign w:val="center"/>
          </w:tcPr>
          <w:p>
            <w:pPr>
              <w:spacing w:line="540" w:lineRule="exact"/>
              <w:ind w:right="178" w:rightChars="85"/>
              <w:jc w:val="center"/>
              <w:rPr>
                <w:rFonts w:hint="eastAsia" w:ascii="宋体" w:hAnsi="宋体"/>
                <w:szCs w:val="21"/>
              </w:rPr>
            </w:pPr>
            <w:r>
              <w:rPr>
                <w:rFonts w:hint="eastAsia" w:ascii="SimHei" w:hAnsi="SimHei" w:eastAsia="黑体"/>
                <w:szCs w:val="21"/>
              </w:rPr>
              <w:t>备 注</w:t>
            </w:r>
          </w:p>
        </w:tc>
        <w:tc>
          <w:tcPr>
            <w:tcW w:w="8045" w:type="dxa"/>
            <w:gridSpan w:val="3"/>
            <w:tcBorders>
              <w:top w:val="single" w:color="auto" w:sz="6" w:space="0"/>
              <w:left w:val="single" w:color="auto" w:sz="6" w:space="0"/>
              <w:bottom w:val="single" w:color="auto" w:sz="12" w:space="0"/>
              <w:right w:val="single" w:color="auto" w:sz="12" w:space="0"/>
            </w:tcBorders>
            <w:vAlign w:val="center"/>
          </w:tcPr>
          <w:p>
            <w:pPr>
              <w:spacing w:line="540" w:lineRule="exact"/>
              <w:ind w:right="178" w:rightChars="85"/>
              <w:jc w:val="center"/>
              <w:rPr>
                <w:rFonts w:hint="eastAsia" w:ascii="宋体" w:hAnsi="宋体"/>
                <w:szCs w:val="21"/>
              </w:rPr>
            </w:pPr>
            <w:r>
              <w:rPr>
                <w:rFonts w:hint="eastAsia" w:ascii="SimHei" w:hAnsi="SimHei" w:eastAsia="黑体"/>
                <w:szCs w:val="21"/>
              </w:rPr>
              <w:t>物质奖励可为奖品或奖金</w:t>
            </w:r>
          </w:p>
        </w:tc>
      </w:tr>
    </w:tbl>
    <w:p>
      <w:pPr>
        <w:tabs>
          <w:tab w:val="left" w:pos="720"/>
        </w:tabs>
        <w:spacing w:line="540" w:lineRule="exact"/>
        <w:ind w:right="178" w:rightChars="85"/>
        <w:rPr>
          <w:rFonts w:hint="eastAsia" w:ascii="宋体" w:hAnsi="宋体"/>
          <w:szCs w:val="21"/>
        </w:rPr>
      </w:pPr>
      <w:r>
        <w:rPr>
          <w:rFonts w:hint="eastAsia" w:ascii="SimHei" w:hAnsi="SimHei" w:eastAsia="黑体"/>
          <w:szCs w:val="21"/>
        </w:rPr>
        <w:t>2、员工有下列表现之一者，给予三等奖：</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（1）努力钻研业务，对提高业务、技术水平和工作效率有明显成效；</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（2）提出合理化建议，经采纳实施确有成效，创直接或间接效益；</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（3）忠于职守，防止责任事故的发生，为公司挽回直接或间接经济损失；</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（4）敢于检举揭发他人违规行为或损害公司利益现象，为公司挽回直接或间接经济损失；</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（5）维护企业和社会秩序，挺身而出与坏人坏事作斗争；</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（6）在本公司举办的劳动、技能、文体竞赛中，综合成绩位列前五位；</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（7）在公司组织的月度先进个人评选活动中，被评为优秀员工；</w:t>
      </w:r>
    </w:p>
    <w:p>
      <w:pPr>
        <w:tabs>
          <w:tab w:val="left" w:pos="540"/>
          <w:tab w:val="left" w:pos="720"/>
          <w:tab w:val="left" w:pos="2040"/>
        </w:tabs>
        <w:spacing w:line="540" w:lineRule="exact"/>
        <w:ind w:left="-180" w:right="178" w:rightChars="85"/>
        <w:rPr>
          <w:rFonts w:hint="eastAsia" w:ascii="宋体" w:hAnsi="宋体"/>
          <w:szCs w:val="21"/>
        </w:rPr>
      </w:pPr>
      <w:r>
        <w:rPr>
          <w:rFonts w:hint="eastAsia" w:ascii="SimHei" w:hAnsi="SimHei" w:eastAsia="黑体"/>
          <w:szCs w:val="21"/>
        </w:rPr>
        <w:t>（8）有其他突出成绩。</w:t>
      </w:r>
    </w:p>
    <w:p>
      <w:pPr>
        <w:spacing w:line="540" w:lineRule="exact"/>
        <w:ind w:right="178" w:rightChars="85"/>
        <w:rPr>
          <w:rFonts w:hint="eastAsia" w:ascii="宋体" w:hAnsi="宋体"/>
          <w:szCs w:val="21"/>
        </w:rPr>
      </w:pPr>
      <w:r>
        <w:rPr>
          <w:rFonts w:hint="eastAsia" w:ascii="SimHei" w:hAnsi="SimHei" w:eastAsia="黑体"/>
          <w:szCs w:val="21"/>
        </w:rPr>
        <w:t>3、员工有下列表现之一，给予二等奖：</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（1）创造发明，对企业发展有较大促进作用，创直接或间接效益1-5万元；</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（2）在处理紧急或突发事件时，积极勇敢，表现突出，为公司挽回或免遭直接、间接经济损失；</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（3）忠于职守，防止较大事故的发生，为公司挽回直接或间接经济损失1—5万元；</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（4）在公司组织的年度业绩评比活动中，个人业绩位列前五名；</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（5）在公司举办的劳动、技能、文体竞赛中，综合成绩位列前两名；</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（6）在省或国家举办的专业技能竞赛中，获得较优异成绩（前三名至前五名）；</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（7）在改善经营管理，提高工作质量，提升专业技能等方面有较大贡献；</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（8）一年内荣获三次三等奖，视为获得一次二等奖；</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（9）有其他较大贡献。</w:t>
      </w:r>
    </w:p>
    <w:p>
      <w:pPr>
        <w:spacing w:line="540" w:lineRule="exact"/>
        <w:ind w:right="178" w:rightChars="85"/>
        <w:rPr>
          <w:rFonts w:hint="eastAsia" w:ascii="宋体" w:hAnsi="宋体"/>
          <w:szCs w:val="21"/>
        </w:rPr>
      </w:pPr>
      <w:r>
        <w:rPr>
          <w:rFonts w:hint="eastAsia" w:ascii="SimHei" w:hAnsi="SimHei" w:eastAsia="黑体"/>
          <w:szCs w:val="21"/>
        </w:rPr>
        <w:t>4、员工有下列表现之一，给予一等奖：</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（1）提出合理化建议，经采纳实施成效非常显著，创直接或间接效益5—10万元；</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（2）创造发明，对企业发展有重大促进作用，创直接或间接效益5—10万元；</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（3）勤俭节约，成效非常明显，创直接或间接效益5—10万元；</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（4）忠于职守，防止重大事故的发生，为公司挽回直接或间接经济损失5—10万元；</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（5）敢于检举揭发他人违规行为或损害公司利益现象，为公司挽回直接或间接经济损失5—10万元；</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（6）在公司组织的年度业绩评比活动中，个人业绩位列前三名；</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（7）一年内荣获三次二等奖，视为获得一次一等奖；</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（8）有其他重大贡献的。</w:t>
      </w:r>
    </w:p>
    <w:p>
      <w:pPr>
        <w:tabs>
          <w:tab w:val="left" w:pos="720"/>
        </w:tabs>
        <w:spacing w:line="540" w:lineRule="exact"/>
        <w:ind w:right="178" w:rightChars="85"/>
        <w:rPr>
          <w:rFonts w:hint="eastAsia" w:ascii="宋体" w:hAnsi="宋体"/>
          <w:szCs w:val="21"/>
        </w:rPr>
      </w:pPr>
      <w:r>
        <w:rPr>
          <w:rFonts w:hint="eastAsia" w:ascii="SimHei" w:hAnsi="SimHei" w:eastAsia="黑体"/>
          <w:szCs w:val="21"/>
        </w:rPr>
        <w:t>5、员工有下列表现之一者，给予</w:t>
      </w:r>
      <w:r>
        <w:rPr>
          <w:rFonts w:hint="eastAsia" w:ascii="SimHei" w:hAnsi="SimHei" w:cs="宋体" w:eastAsia="黑体"/>
          <w:szCs w:val="21"/>
        </w:rPr>
        <w:t>特等</w:t>
      </w:r>
      <w:r>
        <w:rPr>
          <w:rFonts w:hint="eastAsia" w:ascii="SimHei" w:hAnsi="SimHei" w:eastAsia="黑体"/>
          <w:szCs w:val="21"/>
        </w:rPr>
        <w:t>奖：</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（1）提出合理化建议，经采纳实施成效非常显著，创直接或间接效益超过10万元；</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（2）创造发明，对企业发展有重大促进作用，创直接或间接效益超过10万元；</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（3）勤俭节约，成效非常明显，创直接或间接效益超过10万元；</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（4）在处理紧急或突发事件时，积极勇敢，表现突出，为公司挽回或免遭直接、间接经济损失超过10万</w:t>
      </w:r>
    </w:p>
    <w:p>
      <w:pPr>
        <w:tabs>
          <w:tab w:val="left" w:pos="540"/>
        </w:tabs>
        <w:spacing w:line="540" w:lineRule="exact"/>
        <w:ind w:right="178" w:rightChars="85"/>
        <w:rPr>
          <w:rFonts w:hint="eastAsia" w:ascii="宋体" w:hAnsi="宋体"/>
          <w:szCs w:val="21"/>
        </w:rPr>
      </w:pPr>
      <w:r>
        <w:rPr>
          <w:rFonts w:hint="eastAsia" w:ascii="SimHei" w:hAnsi="SimHei" w:eastAsia="黑体"/>
          <w:szCs w:val="21"/>
        </w:rPr>
        <w:t>元；</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（5）敢于检举揭发他人违规行为或损害公司利益现象，为公司挽回直接或间接经济损失超过10万元；</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（6）忠于职守，防止特大事故的发生，为公司挽回直接或间接经济损失超过10万元；</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（7）一年内荣获三次一等奖，视为获得一次特等奖；</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（8）经营管理有方，创造出最佳业绩。</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（9）有其他特大贡献。</w:t>
      </w:r>
    </w:p>
    <w:p>
      <w:pPr>
        <w:spacing w:line="540" w:lineRule="exact"/>
        <w:ind w:left="-2" w:leftChars="-1" w:right="178" w:rightChars="85"/>
        <w:rPr>
          <w:rFonts w:hint="eastAsia" w:ascii="宋体" w:hAnsi="宋体"/>
          <w:szCs w:val="21"/>
        </w:rPr>
      </w:pPr>
      <w:r>
        <w:rPr>
          <w:rFonts w:hint="eastAsia" w:ascii="SimHei" w:hAnsi="SimHei" w:eastAsia="黑体"/>
          <w:szCs w:val="21"/>
        </w:rPr>
        <w:t>二、处罚</w:t>
      </w:r>
    </w:p>
    <w:p>
      <w:pPr>
        <w:spacing w:line="540" w:lineRule="exact"/>
        <w:ind w:right="178" w:rightChars="85"/>
        <w:rPr>
          <w:rFonts w:hint="eastAsia" w:ascii="宋体" w:hAnsi="宋体"/>
          <w:szCs w:val="21"/>
        </w:rPr>
      </w:pPr>
      <w:r>
        <w:rPr>
          <w:rFonts w:hint="eastAsia" w:ascii="SimHei" w:hAnsi="SimHei" w:eastAsia="黑体"/>
          <w:szCs w:val="21"/>
        </w:rPr>
        <w:t>1、员工的过失行为分为轻微过失、一般过失、较大过失和严重过失。</w:t>
      </w:r>
    </w:p>
    <w:p>
      <w:pPr>
        <w:spacing w:line="540" w:lineRule="exact"/>
        <w:ind w:left="-118" w:leftChars="-56" w:right="178" w:rightChars="85"/>
        <w:rPr>
          <w:rFonts w:hint="eastAsia" w:ascii="宋体" w:hAnsi="宋体"/>
          <w:szCs w:val="21"/>
        </w:rPr>
      </w:pPr>
      <w:r>
        <w:rPr>
          <w:rFonts w:hint="eastAsia" w:ascii="SimHei" w:hAnsi="SimHei" w:eastAsia="黑体"/>
          <w:szCs w:val="21"/>
        </w:rPr>
        <w:t xml:space="preserve"> 2、处罚方式：罚款、警告、停职（降职、免职）、辞退。</w:t>
      </w:r>
    </w:p>
    <w:p>
      <w:pPr>
        <w:spacing w:line="540" w:lineRule="exact"/>
        <w:ind w:left="-118" w:leftChars="-56" w:right="178" w:rightChars="85"/>
        <w:rPr>
          <w:rFonts w:hint="eastAsia" w:ascii="宋体" w:hAnsi="宋体"/>
          <w:color w:val="000000"/>
          <w:szCs w:val="21"/>
        </w:rPr>
      </w:pPr>
      <w:r>
        <w:rPr>
          <w:rFonts w:hint="eastAsia" w:ascii="SimHei" w:hAnsi="SimHei" w:eastAsia="黑体"/>
          <w:szCs w:val="21"/>
        </w:rPr>
        <w:t xml:space="preserve"> 3、有下列过失行为，轻者批评教育，重者予以罚款（</w:t>
      </w:r>
      <w:r>
        <w:rPr>
          <w:rFonts w:hint="eastAsia" w:ascii="SimHei" w:hAnsi="SimHei" w:eastAsia="黑体"/>
          <w:color w:val="000000"/>
          <w:szCs w:val="21"/>
        </w:rPr>
        <w:t>迟到、早退、擅离岗位一次罚款10元；上下班不</w:t>
      </w:r>
    </w:p>
    <w:p>
      <w:pPr>
        <w:tabs>
          <w:tab w:val="left" w:pos="540"/>
        </w:tabs>
        <w:spacing w:line="540" w:lineRule="exact"/>
        <w:ind w:right="178" w:rightChars="85"/>
        <w:rPr>
          <w:rFonts w:hint="eastAsia" w:ascii="宋体" w:hAnsi="宋体"/>
          <w:szCs w:val="21"/>
        </w:rPr>
      </w:pPr>
      <w:r>
        <w:rPr>
          <w:rFonts w:hint="eastAsia" w:ascii="SimHei" w:hAnsi="SimHei" w:eastAsia="黑体"/>
          <w:color w:val="000000"/>
          <w:szCs w:val="21"/>
        </w:rPr>
        <w:t>按规定打卡每次罚款10元；</w:t>
      </w:r>
      <w:r>
        <w:rPr>
          <w:rFonts w:hint="eastAsia" w:ascii="SimHei" w:hAnsi="SimHei" w:eastAsia="黑体"/>
          <w:szCs w:val="21"/>
        </w:rPr>
        <w:t>不按规定着工装、戴工号牌上班罚款10元；</w:t>
      </w:r>
      <w:r>
        <w:rPr>
          <w:rFonts w:hint="eastAsia" w:ascii="SimHei" w:hAnsi="SimHei" w:eastAsia="黑体"/>
          <w:color w:val="000000"/>
          <w:szCs w:val="21"/>
        </w:rPr>
        <w:t>其他过失每次罚款30-50元）：</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（1）上下班不按规定打卡；</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（2）迟到、早退、擅自离开工作岗位；</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（3）不按规定着工装、戴工号牌上班；</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（4）不修仪表或佩戴夸张饰物上班；</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（5）工作时间阅读与工作无关的书籍、杂志、报纸；</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（6）上班时间上网聊天、浏览与工作无关的信息或玩电脑游戏；</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（7）工作时间聚堆闲聊，高声喧哗；</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（8）工作时间吃零食、打瞌睡、干私活；</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（9）在工作场所随地吐痰、乱丢垃圾；</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（10）擅自标贴、涂改或搬移公司财物；</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（11）工作期间粗言秽语、行为不检；</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（12）工作期间发牢骚、讲怪话，造成负面影响；</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（13）越权行事、擅作主张、擅离职守；</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（14）违规操作或违章指挥；</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（15）无证驾车或擅自将车辆交给他人驾驶；</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（16）违反规定携带私人物品上岗；</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（17）未经许可，擅自带外人进入公司等；</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（18）未经许可，擅自动用公物或他人的物品；</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（19）服务态度不好，引起客户不满；</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（20）节能降耗意识不强或对所用的工具、设备、物品不加爱护，造成损失浪费；</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（21）其他轻微过失行为。</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 xml:space="preserve"> 4、有下列过失行为，轻者罚款，其他过失行为每次罚款50元；重者警告并每次罚款300元。</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（1）不服从工作安排，消极怠工，影响工作开展；</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（2）擅自销毁或隐匿公文或公司有价值的资料；</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（3）私自将公司设施、设备转借或赠送给他人而获得利益；</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（4）弄虚作假，骗取公司信任或损害公司利益；</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（5）保管不善，导致重要的文件、资料、票据、图章、物品等遗失；</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（6）缺乏团队意识，故意给他人设置工作障碍；</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（7）故意制造事端、搬弄是非，影响团结；</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（8）施行不正当手段，排斥、打击他人或包庇员工违法乱纪行为；</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（9）制造和传播谣言，诽谤公司或他人；</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（10）发现问题不及时处理，致使矛盾激化、问题成堆，导致公司蒙受损失或造成不良影响；</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（11）管理不善、把关不严，导致公司利益遭受较大损失；</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（12）不能及时作出正确决策，致使公司丧失良机或工作陷入被动局面；</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（13）考虑不周、指挥不当、控制不严，致使工作出现较大失误或导致较大事故发生；</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（14）工作有问题而不反映不汇报，听之任之，导致不良后果或经济损失；</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（15）越权行事、擅作主张，对工作影响较大或造成经济损失；</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（16）玩忽职守、滥用职权，造成不良影响；</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（17）违章指挥、违规操作，导致不良后果及经济损失；</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（18）经济活动中签订虚假或不公平合同使公司蒙受经济损失；</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（19）扰乱工作秩序，致使工作不能正常开展；</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（20）无正当理由不按时完成领导交办的重要事项，导致工作受到较大影响；</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（21）公司的规定、指示、命令不传达、不落实，导致工作受到较大影响；</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（22）节能降耗意识不强或对所用的工具、设备、物品不加爱护，造成较大损失浪费；</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（23）一年内累计三次轻微过失，视同一次一般过失。</w:t>
      </w:r>
    </w:p>
    <w:p>
      <w:pPr>
        <w:spacing w:line="540" w:lineRule="exact"/>
        <w:ind w:left="-44" w:leftChars="-171" w:right="178" w:rightChars="85" w:hanging="315" w:hangingChars="150"/>
        <w:rPr>
          <w:rFonts w:hint="eastAsia" w:ascii="宋体" w:hAnsi="宋体"/>
          <w:szCs w:val="21"/>
        </w:rPr>
      </w:pPr>
      <w:r>
        <w:rPr>
          <w:rFonts w:hint="eastAsia" w:ascii="SimHei" w:hAnsi="SimHei" w:eastAsia="黑体"/>
          <w:szCs w:val="21"/>
        </w:rPr>
        <w:t xml:space="preserve">   5、有下列过失行为，轻者警告并行每次罚款300元，重者停职（降职、免职）并行每次罚款500元：</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（1）故意伤害公司其他员工；</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（2）无中生有，搬弄是非，破坏团结，并造成较大负面影响；</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（3）窃取公司的机密文件；</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（4）故意销毁公司的重要档案资料；</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（5）在外兼职并影响本职工作；</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（6）在工作场所或员工宿舍内聚赌；</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（7）打架斗殴、惹事生非或有其他违法乱纪行为；</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（8）拉帮结派，搞小团体，致使工作不能正常开展；</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（9）弄虚作假，对公司利益损害较大；</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（10）对抗正常的业务督导或行政检查，破坏正常的工作秩序；</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（11）消极怠工，严重影响工作开展；</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（12）施行不正当手段，排斥、打击他人或包庇员工违法乱纪行为，造成较大负面影响；</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（13）恶意制造和传播谣言，诽谤公司或他人，造成较大负面影响；</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（14）发现问题不及时处理，致使矛盾激化、问题成堆，导致公司蒙受重大损失或造成恶劣影响；</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（15）管理不善、把关不严，导致漏洞百出或公司利益严重受损；</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（16）不能及时作出正确决策，致使公司丧失大好良机或工作陷入严重被动的局面；</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（17）考虑不周、指挥不当、控制不严，致使工作出现重大失误或导致重大事故发生；</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（18）工作有问题而不反映不汇报，听之任之，导致严重后果或较大经济损失；</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（19）越权行事、擅作主张，造成严重后果或使公司蒙受严重经济损失；</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（20）玩忽职守、滥用职权，造成责任事故发生或较大经济损失；</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（21）违章指挥、违规操作，造成较大经济损失或严重后果；</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（22）经济活动中签订虚假或不公平合同使公司蒙受较大经济损失；</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（23）一年内累计三次一般过失，视同一次较大过失；</w:t>
      </w:r>
    </w:p>
    <w:p>
      <w:pPr>
        <w:tabs>
          <w:tab w:val="left" w:pos="540"/>
        </w:tabs>
        <w:spacing w:line="540" w:lineRule="exact"/>
        <w:ind w:left="-180" w:right="178" w:rightChars="85"/>
        <w:rPr>
          <w:rFonts w:hint="eastAsia" w:ascii="宋体" w:hAnsi="宋体"/>
          <w:szCs w:val="21"/>
        </w:rPr>
      </w:pPr>
      <w:r>
        <w:rPr>
          <w:rFonts w:hint="eastAsia" w:ascii="SimHei" w:hAnsi="SimHei" w:eastAsia="黑体"/>
          <w:szCs w:val="21"/>
        </w:rPr>
        <w:t>（24）其他较大过失行为。</w:t>
      </w:r>
    </w:p>
    <w:p>
      <w:pPr>
        <w:spacing w:line="540" w:lineRule="exact"/>
        <w:ind w:left="134" w:leftChars="-86" w:right="178" w:rightChars="85" w:hanging="315" w:hangingChars="150"/>
        <w:rPr>
          <w:rFonts w:hint="eastAsia" w:ascii="宋体" w:hAnsi="宋体"/>
          <w:szCs w:val="21"/>
        </w:rPr>
      </w:pPr>
      <w:r>
        <w:rPr>
          <w:rFonts w:hint="eastAsia" w:ascii="SimHei" w:hAnsi="SimHei" w:eastAsia="黑体"/>
          <w:szCs w:val="21"/>
        </w:rPr>
        <w:t xml:space="preserve"> 6、有下列过失行为，轻者停职（降职、免职）并行每次罚款500-1000元，重者予以辞退：</w:t>
      </w:r>
    </w:p>
    <w:p>
      <w:pPr>
        <w:tabs>
          <w:tab w:val="left" w:pos="720"/>
        </w:tabs>
        <w:spacing w:line="540" w:lineRule="exact"/>
        <w:ind w:left="-180" w:right="178" w:rightChars="85"/>
        <w:rPr>
          <w:rFonts w:hint="eastAsia" w:ascii="宋体" w:hAnsi="宋体"/>
          <w:szCs w:val="21"/>
        </w:rPr>
      </w:pPr>
      <w:r>
        <w:rPr>
          <w:rFonts w:hint="eastAsia" w:ascii="SimHei" w:hAnsi="SimHei" w:eastAsia="黑体"/>
          <w:szCs w:val="21"/>
        </w:rPr>
        <w:t>（1）打骂客户或在工作场所打架斗殴；</w:t>
      </w:r>
    </w:p>
    <w:p>
      <w:pPr>
        <w:tabs>
          <w:tab w:val="left" w:pos="720"/>
        </w:tabs>
        <w:spacing w:line="540" w:lineRule="exact"/>
        <w:ind w:left="-180" w:right="178" w:rightChars="85"/>
        <w:rPr>
          <w:rFonts w:hint="eastAsia" w:ascii="宋体" w:hAnsi="宋体"/>
          <w:szCs w:val="21"/>
        </w:rPr>
      </w:pPr>
      <w:r>
        <w:rPr>
          <w:rFonts w:hint="eastAsia" w:ascii="SimHei" w:hAnsi="SimHei" w:eastAsia="黑体"/>
          <w:szCs w:val="21"/>
        </w:rPr>
        <w:t>（2）窃取或非法占有公司或他人财物；</w:t>
      </w:r>
    </w:p>
    <w:p>
      <w:pPr>
        <w:tabs>
          <w:tab w:val="left" w:pos="720"/>
        </w:tabs>
        <w:spacing w:line="540" w:lineRule="exact"/>
        <w:ind w:left="-180" w:right="178" w:rightChars="85"/>
        <w:rPr>
          <w:rFonts w:hint="eastAsia" w:ascii="宋体" w:hAnsi="宋体"/>
          <w:szCs w:val="21"/>
        </w:rPr>
      </w:pPr>
      <w:r>
        <w:rPr>
          <w:rFonts w:hint="eastAsia" w:ascii="SimHei" w:hAnsi="SimHei" w:eastAsia="黑体"/>
          <w:szCs w:val="21"/>
        </w:rPr>
        <w:t>（3）故意损坏公物或他人的财物，造成较大经济损失；</w:t>
      </w:r>
    </w:p>
    <w:p>
      <w:pPr>
        <w:tabs>
          <w:tab w:val="left" w:pos="720"/>
        </w:tabs>
        <w:spacing w:line="540" w:lineRule="exact"/>
        <w:ind w:left="-180" w:right="178" w:rightChars="85"/>
        <w:rPr>
          <w:rFonts w:hint="eastAsia" w:ascii="宋体" w:hAnsi="宋体"/>
          <w:szCs w:val="21"/>
        </w:rPr>
      </w:pPr>
      <w:r>
        <w:rPr>
          <w:rFonts w:hint="eastAsia" w:ascii="SimHei" w:hAnsi="SimHei" w:eastAsia="黑体"/>
          <w:szCs w:val="21"/>
        </w:rPr>
        <w:t>（4）故意伤害公司其他员工，情节较为严重；</w:t>
      </w:r>
    </w:p>
    <w:p>
      <w:pPr>
        <w:tabs>
          <w:tab w:val="left" w:pos="720"/>
        </w:tabs>
        <w:spacing w:line="540" w:lineRule="exact"/>
        <w:ind w:left="-180" w:right="178" w:rightChars="85"/>
        <w:rPr>
          <w:rFonts w:hint="eastAsia" w:ascii="宋体" w:hAnsi="宋体"/>
          <w:szCs w:val="21"/>
        </w:rPr>
      </w:pPr>
      <w:r>
        <w:rPr>
          <w:rFonts w:hint="eastAsia" w:ascii="SimHei" w:hAnsi="SimHei" w:eastAsia="黑体"/>
          <w:szCs w:val="21"/>
        </w:rPr>
        <w:t>（5）挑拨离间，破坏团结，损害他人名誉或领导威信，影响恶劣；</w:t>
      </w:r>
    </w:p>
    <w:p>
      <w:pPr>
        <w:tabs>
          <w:tab w:val="left" w:pos="720"/>
        </w:tabs>
        <w:spacing w:line="540" w:lineRule="exact"/>
        <w:ind w:left="-180" w:right="178" w:rightChars="85"/>
        <w:rPr>
          <w:rFonts w:hint="eastAsia" w:ascii="宋体" w:hAnsi="宋体"/>
          <w:szCs w:val="21"/>
        </w:rPr>
      </w:pPr>
      <w:r>
        <w:rPr>
          <w:rFonts w:hint="eastAsia" w:ascii="SimHei" w:hAnsi="SimHei" w:eastAsia="黑体"/>
          <w:szCs w:val="21"/>
        </w:rPr>
        <w:t>（6）组织、煽动罢工，或采取不正当手段要挟领导，严重扰乱公司秩序；</w:t>
      </w:r>
    </w:p>
    <w:p>
      <w:pPr>
        <w:tabs>
          <w:tab w:val="left" w:pos="720"/>
        </w:tabs>
        <w:spacing w:line="540" w:lineRule="exact"/>
        <w:ind w:left="-180" w:right="178" w:rightChars="85"/>
        <w:rPr>
          <w:rFonts w:hint="eastAsia" w:ascii="宋体" w:hAnsi="宋体"/>
          <w:szCs w:val="21"/>
        </w:rPr>
      </w:pPr>
      <w:r>
        <w:rPr>
          <w:rFonts w:hint="eastAsia" w:ascii="SimHei" w:hAnsi="SimHei" w:eastAsia="黑体"/>
          <w:szCs w:val="21"/>
        </w:rPr>
        <w:t>（7）施行不正当手段，排斥、打击他人或包庇员工违法乱纪行为，造成严重后果；</w:t>
      </w:r>
    </w:p>
    <w:p>
      <w:pPr>
        <w:tabs>
          <w:tab w:val="left" w:pos="720"/>
        </w:tabs>
        <w:spacing w:line="540" w:lineRule="exact"/>
        <w:ind w:left="-180" w:right="178" w:rightChars="85"/>
        <w:rPr>
          <w:rFonts w:hint="eastAsia" w:ascii="宋体" w:hAnsi="宋体"/>
          <w:szCs w:val="21"/>
        </w:rPr>
      </w:pPr>
      <w:r>
        <w:rPr>
          <w:rFonts w:hint="eastAsia" w:ascii="SimHei" w:hAnsi="SimHei" w:eastAsia="黑体"/>
          <w:szCs w:val="21"/>
        </w:rPr>
        <w:t>（8）恶意制造和传播谣言，诽谤公司或他人，造成严重后果；</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（9）越权行事、擅作主张，造成重大经济损失或特别严重后果；</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（10）玩忽职守、滥用职权，造成重大责任事故或严重经济损失；</w:t>
      </w:r>
    </w:p>
    <w:p>
      <w:pPr>
        <w:tabs>
          <w:tab w:val="left" w:pos="540"/>
          <w:tab w:val="left" w:pos="720"/>
          <w:tab w:val="left" w:pos="900"/>
        </w:tabs>
        <w:spacing w:line="540" w:lineRule="exact"/>
        <w:ind w:left="-180" w:right="178" w:rightChars="85"/>
        <w:rPr>
          <w:rFonts w:hint="eastAsia" w:ascii="宋体" w:hAnsi="宋体"/>
          <w:szCs w:val="21"/>
        </w:rPr>
      </w:pPr>
      <w:r>
        <w:rPr>
          <w:rFonts w:hint="eastAsia" w:ascii="SimHei" w:hAnsi="SimHei" w:eastAsia="黑体"/>
          <w:szCs w:val="21"/>
        </w:rPr>
        <w:t>（11）违章指挥、违规操作，造成重大经济损失或特别严重后果；</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（12）工作有问题而不反映不汇报，听之任之，导致特别严重后果或重大经济损失；</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（13）弄虚作假，严重损害公司利益；</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（14）向竞争对手或他人泄露公司机密，严重损害公司利益；</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（15）利用职务之便，与他人勾结、串通，骗取公司财物；</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（16）经济活动中签订虚假或不公平合同使公司蒙受巨大损失；</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（17）一年内累计三次较大过失，视同一次重大过失；</w:t>
      </w:r>
    </w:p>
    <w:p>
      <w:pPr>
        <w:tabs>
          <w:tab w:val="left" w:pos="540"/>
          <w:tab w:val="left" w:pos="720"/>
        </w:tabs>
        <w:spacing w:line="540" w:lineRule="exact"/>
        <w:ind w:left="-180" w:right="178" w:rightChars="85"/>
        <w:rPr>
          <w:rFonts w:hint="eastAsia" w:ascii="宋体" w:hAnsi="宋体"/>
          <w:szCs w:val="21"/>
        </w:rPr>
      </w:pPr>
      <w:r>
        <w:rPr>
          <w:rFonts w:hint="eastAsia" w:ascii="SimHei" w:hAnsi="SimHei" w:eastAsia="黑体"/>
          <w:szCs w:val="21"/>
        </w:rPr>
        <w:t>（18）其他重大过失行为。</w:t>
      </w:r>
    </w:p>
    <w:p>
      <w:pPr>
        <w:spacing w:line="540" w:lineRule="exact"/>
        <w:jc w:val="center"/>
        <w:rPr>
          <w:rFonts w:hint="eastAsia" w:ascii="宋体" w:hAnsi="宋体"/>
          <w:b/>
          <w:szCs w:val="21"/>
        </w:rPr>
      </w:pPr>
      <w:r>
        <w:rPr>
          <w:rFonts w:hint="eastAsia" w:ascii="SimHei" w:hAnsi="SimHei" w:eastAsia="黑体"/>
          <w:b/>
          <w:szCs w:val="21"/>
        </w:rPr>
        <w:t>六、行政管理制度</w:t>
      </w:r>
    </w:p>
    <w:p>
      <w:pPr>
        <w:rPr>
          <w:b/>
        </w:rPr>
      </w:pPr>
      <w:r>
        <w:rPr>
          <w:rFonts w:hint="eastAsia" w:ascii="SimHei" w:hAnsi="SimHei" w:eastAsia="黑体"/>
          <w:b/>
          <w:szCs w:val="21"/>
        </w:rPr>
        <w:t>（</w:t>
      </w:r>
      <w:r>
        <w:rPr>
          <w:rFonts w:hint="eastAsia" w:ascii="SimHei" w:hAnsi="SimHei" w:eastAsia="黑体"/>
          <w:b/>
        </w:rPr>
        <w:t>一）门禁管理规定</w:t>
      </w:r>
    </w:p>
    <w:p>
      <w:pPr>
        <w:spacing w:line="540" w:lineRule="exact"/>
        <w:rPr>
          <w:rFonts w:hint="eastAsia" w:ascii="宋体" w:hAnsi="宋体"/>
          <w:szCs w:val="21"/>
        </w:rPr>
      </w:pPr>
      <w:r>
        <w:rPr>
          <w:rFonts w:hint="eastAsia" w:ascii="SimHei" w:hAnsi="SimHei" w:eastAsia="黑体"/>
          <w:szCs w:val="21"/>
        </w:rPr>
        <w:t>1.总则：</w:t>
      </w:r>
    </w:p>
    <w:p>
      <w:pPr>
        <w:spacing w:line="540" w:lineRule="exact"/>
        <w:rPr>
          <w:rFonts w:hint="eastAsia" w:ascii="宋体" w:hAnsi="宋体"/>
          <w:szCs w:val="21"/>
        </w:rPr>
      </w:pPr>
      <w:r>
        <w:rPr>
          <w:rFonts w:hint="eastAsia" w:ascii="SimHei" w:hAnsi="SimHei" w:eastAsia="黑体"/>
          <w:szCs w:val="21"/>
        </w:rPr>
        <w:t xml:space="preserve">    为了公司及员工安全，特制定此《门禁管理规定》，所有员工及外来人员必须严格遵守。保安室负责执行本制度，若有违反者，报送行政人事部处分。</w:t>
      </w:r>
    </w:p>
    <w:p>
      <w:pPr>
        <w:spacing w:line="540" w:lineRule="exact"/>
        <w:rPr>
          <w:rFonts w:hint="eastAsia" w:ascii="宋体" w:hAnsi="宋体"/>
          <w:szCs w:val="21"/>
        </w:rPr>
      </w:pPr>
      <w:r>
        <w:rPr>
          <w:rFonts w:hint="eastAsia" w:ascii="SimHei" w:hAnsi="SimHei" w:eastAsia="黑体"/>
          <w:szCs w:val="21"/>
        </w:rPr>
        <w:t>2.人员管理：</w:t>
      </w:r>
    </w:p>
    <w:p>
      <w:pPr>
        <w:spacing w:line="540" w:lineRule="exact"/>
        <w:rPr>
          <w:rFonts w:hint="eastAsia" w:ascii="宋体" w:hAnsi="宋体"/>
          <w:szCs w:val="21"/>
        </w:rPr>
      </w:pPr>
      <w:r>
        <w:rPr>
          <w:rFonts w:hint="eastAsia" w:ascii="SimHei" w:hAnsi="SimHei" w:eastAsia="黑体"/>
          <w:szCs w:val="21"/>
        </w:rPr>
        <w:t>本公司员工：</w:t>
      </w:r>
    </w:p>
    <w:p>
      <w:pPr>
        <w:spacing w:line="540" w:lineRule="exact"/>
        <w:rPr>
          <w:rFonts w:hint="eastAsia" w:ascii="宋体" w:hAnsi="宋体"/>
          <w:szCs w:val="21"/>
        </w:rPr>
      </w:pPr>
      <w:r>
        <w:rPr>
          <w:rFonts w:hint="eastAsia" w:ascii="SimHei" w:hAnsi="SimHei" w:eastAsia="黑体"/>
          <w:szCs w:val="21"/>
        </w:rPr>
        <w:t>本公司所有员工在进入厂区时，必须佩戴员工证。无员工证者保安不得放行。</w:t>
      </w:r>
    </w:p>
    <w:p>
      <w:pPr>
        <w:spacing w:line="540" w:lineRule="exact"/>
        <w:rPr>
          <w:rFonts w:hint="eastAsia" w:ascii="宋体" w:hAnsi="宋体"/>
          <w:szCs w:val="21"/>
        </w:rPr>
      </w:pPr>
      <w:r>
        <w:rPr>
          <w:rFonts w:hint="eastAsia" w:ascii="SimHei" w:hAnsi="SimHei" w:eastAsia="黑体"/>
          <w:szCs w:val="21"/>
        </w:rPr>
        <w:t>员工忘记带员工证须由本部门主管前来带领。</w:t>
      </w:r>
    </w:p>
    <w:p>
      <w:pPr>
        <w:spacing w:line="540" w:lineRule="exact"/>
        <w:rPr>
          <w:rFonts w:hint="eastAsia" w:ascii="宋体" w:hAnsi="宋体"/>
          <w:szCs w:val="21"/>
        </w:rPr>
      </w:pPr>
      <w:r>
        <w:rPr>
          <w:rFonts w:hint="eastAsia" w:ascii="SimHei" w:hAnsi="SimHei" w:eastAsia="黑体"/>
          <w:szCs w:val="21"/>
        </w:rPr>
        <w:t>员工班中因公外出或出差（不用公车），凭行政人事部开具的《放行条》放行，用公车外出的凭《派车单》放行。</w:t>
      </w:r>
    </w:p>
    <w:p>
      <w:pPr>
        <w:spacing w:line="540" w:lineRule="exact"/>
        <w:rPr>
          <w:rFonts w:hint="eastAsia" w:ascii="宋体" w:hAnsi="宋体"/>
          <w:szCs w:val="21"/>
        </w:rPr>
      </w:pPr>
      <w:r>
        <w:rPr>
          <w:rFonts w:hint="eastAsia" w:ascii="SimHei" w:hAnsi="SimHei" w:eastAsia="黑体"/>
          <w:szCs w:val="21"/>
        </w:rPr>
        <w:t>生产一线人员上班时间不准会客。</w:t>
      </w:r>
      <w:r>
        <w:rPr>
          <w:rFonts w:hint="eastAsia" w:ascii="SimHei" w:hAnsi="SimHei" w:cs="仿宋" w:eastAsia="黑体"/>
          <w:szCs w:val="21"/>
        </w:rPr>
        <w:t>私人访客应在下班时间进行，由保安做好登记，在来访人与被访人联系后，由被访人至保安门卫接待室领引进生活区。</w:t>
      </w:r>
    </w:p>
    <w:p>
      <w:pPr>
        <w:spacing w:line="540" w:lineRule="exact"/>
        <w:rPr>
          <w:rFonts w:hint="eastAsia" w:ascii="宋体" w:hAnsi="宋体"/>
          <w:szCs w:val="21"/>
        </w:rPr>
      </w:pPr>
      <w:r>
        <w:rPr>
          <w:rFonts w:hint="eastAsia" w:ascii="SimHei" w:hAnsi="SimHei" w:eastAsia="黑体"/>
          <w:szCs w:val="21"/>
        </w:rPr>
        <w:t>外来人员：</w:t>
      </w:r>
    </w:p>
    <w:p>
      <w:pPr>
        <w:spacing w:line="540" w:lineRule="exact"/>
        <w:rPr>
          <w:rFonts w:hint="eastAsia" w:ascii="宋体" w:hAnsi="宋体"/>
          <w:szCs w:val="21"/>
        </w:rPr>
      </w:pPr>
      <w:r>
        <w:rPr>
          <w:rFonts w:hint="eastAsia" w:ascii="SimHei" w:hAnsi="SimHei" w:eastAsia="黑体"/>
          <w:szCs w:val="21"/>
        </w:rPr>
        <w:t>必须在保安室登记、等候。在被允许接待且有陪同人员带领的情况下，按规定佩戴“临时进厂证”进入规定的区域。</w:t>
      </w:r>
    </w:p>
    <w:p>
      <w:pPr>
        <w:spacing w:line="540" w:lineRule="exact"/>
        <w:rPr>
          <w:rFonts w:hint="eastAsia" w:ascii="宋体" w:hAnsi="宋体"/>
          <w:szCs w:val="21"/>
        </w:rPr>
      </w:pPr>
      <w:r>
        <w:rPr>
          <w:rFonts w:hint="eastAsia" w:ascii="SimHei" w:hAnsi="SimHei" w:cs="宋体" w:eastAsia="黑体"/>
          <w:color w:val="000000"/>
          <w:szCs w:val="21"/>
        </w:rPr>
        <w:t>在厂区施工的人员必须经工程责任人认可并登记后方可进厂施工。</w:t>
      </w:r>
    </w:p>
    <w:p>
      <w:pPr>
        <w:spacing w:line="540" w:lineRule="exact"/>
        <w:rPr>
          <w:rFonts w:hint="eastAsia" w:ascii="宋体" w:hAnsi="宋体"/>
          <w:szCs w:val="21"/>
        </w:rPr>
      </w:pPr>
      <w:r>
        <w:rPr>
          <w:rFonts w:hint="eastAsia" w:ascii="SimHei" w:hAnsi="SimHei" w:eastAsia="黑体"/>
          <w:szCs w:val="21"/>
        </w:rPr>
        <w:t>3.车辆管理</w:t>
      </w:r>
    </w:p>
    <w:p>
      <w:pPr>
        <w:spacing w:line="540" w:lineRule="exact"/>
        <w:rPr>
          <w:rFonts w:hint="eastAsia" w:ascii="宋体" w:hAnsi="宋体"/>
          <w:szCs w:val="21"/>
        </w:rPr>
      </w:pPr>
      <w:r>
        <w:rPr>
          <w:rFonts w:hint="eastAsia" w:ascii="SimHei" w:hAnsi="SimHei" w:eastAsia="黑体"/>
          <w:szCs w:val="21"/>
        </w:rPr>
        <w:t xml:space="preserve">（1）非本公司车辆如特殊情况需进入厂区，与相关联系人确认后做好登记方可入内。     </w:t>
      </w:r>
    </w:p>
    <w:p>
      <w:pPr>
        <w:spacing w:line="540" w:lineRule="exact"/>
        <w:rPr>
          <w:rFonts w:hint="eastAsia" w:ascii="宋体" w:hAnsi="宋体" w:cs="Lucida Sans Unicode"/>
          <w:kern w:val="0"/>
          <w:szCs w:val="21"/>
        </w:rPr>
      </w:pPr>
      <w:r>
        <w:rPr>
          <w:rFonts w:hint="eastAsia" w:ascii="SimHei" w:hAnsi="SimHei" w:cs="Lucida Sans Unicode" w:eastAsia="黑体"/>
          <w:kern w:val="0"/>
          <w:szCs w:val="21"/>
        </w:rPr>
        <w:t>（2）员工的私家车进入厂区需持有通行证，并于门口停车经保安确认后方可进入厂区指定区域停放。</w:t>
      </w:r>
    </w:p>
    <w:p>
      <w:pPr>
        <w:spacing w:line="540" w:lineRule="exact"/>
        <w:jc w:val="left"/>
        <w:rPr>
          <w:rFonts w:hint="eastAsia" w:ascii="宋体" w:hAnsi="宋体" w:cs="Lucida Sans Unicode"/>
          <w:kern w:val="0"/>
          <w:szCs w:val="21"/>
        </w:rPr>
      </w:pPr>
      <w:r>
        <w:rPr>
          <w:rFonts w:hint="eastAsia" w:ascii="SimHei" w:hAnsi="SimHei" w:cs="Lucida Sans Unicode" w:eastAsia="黑体"/>
          <w:kern w:val="0"/>
          <w:szCs w:val="21"/>
        </w:rPr>
        <w:t>（3）公司司机驾车驶出厂区时，必须向保安出具《派车单》,否则保安一律不得放行。</w:t>
      </w:r>
    </w:p>
    <w:p>
      <w:pPr>
        <w:spacing w:line="540" w:lineRule="exact"/>
        <w:rPr>
          <w:rFonts w:hint="eastAsia" w:ascii="宋体" w:hAnsi="宋体" w:cs="Lucida Sans Unicode"/>
          <w:kern w:val="0"/>
          <w:szCs w:val="21"/>
        </w:rPr>
      </w:pPr>
      <w:r>
        <w:rPr>
          <w:rFonts w:hint="eastAsia" w:ascii="SimHei" w:hAnsi="SimHei" w:cs="宋体" w:eastAsia="黑体"/>
          <w:szCs w:val="21"/>
        </w:rPr>
        <w:t>（4）机动车辆拉运物资或人员携带物资出门时，需向保安人员出具部门主管签发的出门证，保安人员检查核实后方可出厂。如检查发现出门证与要出门的物资种类、数量不符时，保安人员有权扣留运货车辆或该人员，并进行审查。</w:t>
      </w:r>
    </w:p>
    <w:p>
      <w:pPr>
        <w:spacing w:line="540" w:lineRule="exact"/>
        <w:rPr>
          <w:rFonts w:hint="eastAsia" w:ascii="宋体" w:hAnsi="宋体" w:cs="宋体"/>
          <w:color w:val="000000"/>
          <w:szCs w:val="21"/>
        </w:rPr>
      </w:pPr>
      <w:r>
        <w:rPr>
          <w:rFonts w:hint="eastAsia" w:ascii="SimHei" w:hAnsi="SimHei" w:cs="宋体" w:eastAsia="黑体"/>
          <w:color w:val="000000"/>
          <w:szCs w:val="21"/>
        </w:rPr>
        <w:t>（5）非机动车辆进出厂门一律下车推行，并在车棚有序摆放，其它地点禁止停放。</w:t>
      </w:r>
    </w:p>
    <w:p>
      <w:pPr>
        <w:spacing w:line="540" w:lineRule="exact"/>
        <w:rPr>
          <w:rFonts w:hint="eastAsia" w:ascii="宋体" w:hAnsi="宋体"/>
          <w:b/>
          <w:szCs w:val="21"/>
        </w:rPr>
      </w:pPr>
      <w:r>
        <w:rPr>
          <w:rFonts w:hint="eastAsia" w:ascii="SimHei" w:hAnsi="SimHei" w:cs="宋体" w:eastAsia="黑体"/>
          <w:color w:val="000000"/>
          <w:szCs w:val="21"/>
        </w:rPr>
        <w:t>4.晚上8：00以后，外来车辆及人员一律不允许进入厂区，如需进入厂区必须由厂区相关责任人亲自登记并带领外来人员或车辆进入厂区，且应于晚10：00前离厂。本厂住宿员工外出应于晚10：00前回厂。</w:t>
      </w:r>
    </w:p>
    <w:p>
      <w:pPr>
        <w:spacing w:line="540" w:lineRule="exact"/>
        <w:rPr>
          <w:rFonts w:hint="eastAsia" w:ascii="宋体" w:hAnsi="宋体"/>
          <w:b/>
          <w:szCs w:val="21"/>
        </w:rPr>
      </w:pPr>
      <w:r>
        <w:rPr>
          <w:rFonts w:hint="eastAsia" w:ascii="SimHei" w:hAnsi="SimHei" w:eastAsia="黑体"/>
          <w:b/>
          <w:szCs w:val="21"/>
        </w:rPr>
        <w:t>（二）员工证、工作服的管理：</w:t>
      </w:r>
    </w:p>
    <w:p>
      <w:pPr>
        <w:spacing w:line="540" w:lineRule="exact"/>
        <w:rPr>
          <w:rFonts w:hint="eastAsia" w:ascii="宋体" w:hAnsi="宋体"/>
          <w:szCs w:val="21"/>
        </w:rPr>
      </w:pPr>
      <w:r>
        <w:rPr>
          <w:rFonts w:hint="eastAsia" w:ascii="SimHei" w:hAnsi="SimHei" w:eastAsia="黑体"/>
          <w:szCs w:val="21"/>
        </w:rPr>
        <w:t>1.员工证：</w:t>
      </w:r>
    </w:p>
    <w:p>
      <w:pPr>
        <w:spacing w:line="540" w:lineRule="exact"/>
        <w:rPr>
          <w:rFonts w:hint="eastAsia" w:ascii="宋体" w:hAnsi="宋体"/>
          <w:szCs w:val="21"/>
        </w:rPr>
      </w:pPr>
      <w:r>
        <w:rPr>
          <w:rFonts w:hint="eastAsia" w:ascii="SimHei" w:hAnsi="SimHei" w:eastAsia="黑体"/>
          <w:szCs w:val="21"/>
        </w:rPr>
        <w:t>员工证是本公司员工的证件件，员工必须按规定使用员工证。</w:t>
      </w:r>
    </w:p>
    <w:p>
      <w:pPr>
        <w:spacing w:line="540" w:lineRule="exact"/>
        <w:rPr>
          <w:rFonts w:hint="eastAsia" w:ascii="宋体" w:hAnsi="宋体"/>
          <w:szCs w:val="21"/>
        </w:rPr>
      </w:pPr>
      <w:r>
        <w:rPr>
          <w:rFonts w:hint="eastAsia" w:ascii="SimHei" w:hAnsi="SimHei" w:eastAsia="黑体"/>
          <w:szCs w:val="21"/>
        </w:rPr>
        <w:t>员工在出入本公司范围及在工作期间，必须在胸前明显的位置佩戴员工证。</w:t>
      </w:r>
    </w:p>
    <w:p>
      <w:pPr>
        <w:spacing w:line="540" w:lineRule="exact"/>
        <w:rPr>
          <w:rFonts w:hint="eastAsia" w:ascii="宋体" w:hAnsi="宋体"/>
          <w:szCs w:val="21"/>
        </w:rPr>
      </w:pPr>
      <w:r>
        <w:rPr>
          <w:rFonts w:hint="eastAsia" w:ascii="SimHei" w:hAnsi="SimHei" w:eastAsia="黑体"/>
          <w:szCs w:val="21"/>
        </w:rPr>
        <w:t>员工丢失员工证的，必须到行政人事部及时补办。</w:t>
      </w:r>
    </w:p>
    <w:p>
      <w:pPr>
        <w:spacing w:line="540" w:lineRule="exact"/>
        <w:rPr>
          <w:rFonts w:hint="eastAsia" w:ascii="宋体" w:hAnsi="宋体"/>
          <w:szCs w:val="21"/>
        </w:rPr>
      </w:pPr>
      <w:r>
        <w:rPr>
          <w:rFonts w:hint="eastAsia" w:ascii="SimHei" w:hAnsi="SimHei" w:eastAsia="黑体"/>
          <w:szCs w:val="21"/>
        </w:rPr>
        <w:t>员工证属公司财产，员工不得转借、涂改。员工在离职时必须交回员工证。否则公司有权扣除相应的金额作为赔偿。</w:t>
      </w:r>
    </w:p>
    <w:p>
      <w:pPr>
        <w:spacing w:line="540" w:lineRule="exact"/>
        <w:rPr>
          <w:rFonts w:hint="eastAsia" w:ascii="宋体" w:hAnsi="宋体"/>
          <w:szCs w:val="21"/>
        </w:rPr>
      </w:pPr>
      <w:r>
        <w:rPr>
          <w:rFonts w:hint="eastAsia" w:ascii="SimHei" w:hAnsi="SimHei" w:eastAsia="黑体"/>
          <w:szCs w:val="21"/>
        </w:rPr>
        <w:t>2.工作服：</w:t>
      </w:r>
    </w:p>
    <w:p>
      <w:pPr>
        <w:spacing w:line="540" w:lineRule="exact"/>
        <w:rPr>
          <w:rFonts w:hint="eastAsia" w:ascii="宋体" w:hAnsi="宋体"/>
          <w:szCs w:val="21"/>
        </w:rPr>
      </w:pPr>
      <w:r>
        <w:rPr>
          <w:rFonts w:hint="eastAsia" w:ascii="SimHei" w:hAnsi="SimHei" w:eastAsia="黑体"/>
          <w:szCs w:val="21"/>
        </w:rPr>
        <w:t>员工在上班期间必须按规定穿着工衣、工鞋等工作服。</w:t>
      </w:r>
    </w:p>
    <w:p>
      <w:pPr>
        <w:spacing w:line="540" w:lineRule="exact"/>
        <w:rPr>
          <w:rFonts w:hint="eastAsia" w:ascii="宋体" w:hAnsi="宋体"/>
          <w:szCs w:val="21"/>
        </w:rPr>
      </w:pPr>
      <w:r>
        <w:rPr>
          <w:rFonts w:hint="eastAsia" w:ascii="SimHei" w:hAnsi="SimHei" w:eastAsia="黑体"/>
          <w:szCs w:val="21"/>
        </w:rPr>
        <w:t>进入工作区域须穿工衣。</w:t>
      </w:r>
    </w:p>
    <w:p>
      <w:pPr>
        <w:spacing w:line="540" w:lineRule="exact"/>
        <w:rPr>
          <w:rFonts w:hint="eastAsia" w:ascii="宋体" w:hAnsi="宋体"/>
          <w:szCs w:val="21"/>
        </w:rPr>
      </w:pPr>
      <w:r>
        <w:rPr>
          <w:rFonts w:hint="eastAsia" w:ascii="SimHei" w:hAnsi="SimHei" w:eastAsia="黑体"/>
          <w:szCs w:val="21"/>
        </w:rPr>
        <w:t>进入车间内部时，职员或工人一律换工鞋，经理及非公司人员可穿鞋套。</w:t>
      </w:r>
    </w:p>
    <w:p>
      <w:pPr>
        <w:spacing w:line="540" w:lineRule="exact"/>
        <w:rPr>
          <w:rFonts w:hint="eastAsia" w:ascii="宋体" w:hAnsi="宋体"/>
          <w:szCs w:val="21"/>
        </w:rPr>
      </w:pPr>
      <w:r>
        <w:rPr>
          <w:rFonts w:hint="eastAsia" w:ascii="SimHei" w:hAnsi="SimHei" w:eastAsia="黑体"/>
          <w:szCs w:val="21"/>
        </w:rPr>
        <w:t>进入生产车间按各车间规定须穿长裤，需戴工帽、手套等的必须佩戴。</w:t>
      </w:r>
    </w:p>
    <w:p>
      <w:pPr>
        <w:spacing w:line="540" w:lineRule="exact"/>
        <w:rPr>
          <w:rFonts w:hint="eastAsia" w:ascii="宋体" w:hAnsi="宋体"/>
          <w:szCs w:val="21"/>
        </w:rPr>
      </w:pPr>
      <w:r>
        <w:rPr>
          <w:rFonts w:hint="eastAsia" w:ascii="SimHei" w:hAnsi="SimHei" w:eastAsia="黑体"/>
          <w:szCs w:val="21"/>
        </w:rPr>
        <w:t>离开工作区域应除掉工衣、工鞋。</w:t>
      </w:r>
    </w:p>
    <w:p>
      <w:pPr>
        <w:spacing w:line="540" w:lineRule="exact"/>
        <w:rPr>
          <w:rFonts w:hint="eastAsia" w:ascii="宋体" w:hAnsi="宋体"/>
          <w:szCs w:val="21"/>
        </w:rPr>
      </w:pPr>
      <w:r>
        <w:rPr>
          <w:rFonts w:hint="eastAsia" w:ascii="SimHei" w:hAnsi="SimHei" w:eastAsia="黑体"/>
          <w:szCs w:val="21"/>
        </w:rPr>
        <w:t>员工应爱护工服、工鞋等。做到勤换勤洗。</w:t>
      </w:r>
    </w:p>
    <w:p>
      <w:pPr>
        <w:spacing w:line="540" w:lineRule="exact"/>
        <w:rPr>
          <w:rFonts w:hint="eastAsia"/>
          <w:color w:val="000000"/>
        </w:rPr>
      </w:pPr>
      <w:r>
        <w:rPr>
          <w:rFonts w:hint="eastAsia" w:ascii="SimHei" w:hAnsi="SimHei" w:cs="宋体" w:eastAsia="黑体"/>
          <w:color w:val="000000"/>
        </w:rPr>
        <w:t>3.</w:t>
      </w:r>
      <w:r>
        <w:rPr>
          <w:rFonts w:hint="eastAsia" w:ascii="SimHei" w:hAnsi="SimHei" w:eastAsia="黑体"/>
          <w:color w:val="000000"/>
        </w:rPr>
        <w:t>员工进入厂区，在工作时间及就餐期间必须着工作服并佩戴员工证。公司行政人事部将不定期对此进行巡查，一经发现违反规定的处以10元罚款。</w:t>
      </w:r>
    </w:p>
    <w:p>
      <w:pPr>
        <w:spacing w:line="540" w:lineRule="exact"/>
        <w:rPr>
          <w:b/>
          <w:bCs/>
          <w:color w:val="000000"/>
        </w:rPr>
      </w:pPr>
      <w:r>
        <w:rPr>
          <w:rFonts w:hint="eastAsia" w:ascii="SimHei" w:hAnsi="SimHei" w:eastAsia="黑体"/>
          <w:b/>
          <w:bCs/>
          <w:color w:val="000000"/>
        </w:rPr>
        <w:t>（三）保密制度</w:t>
      </w:r>
    </w:p>
    <w:p>
      <w:pPr>
        <w:spacing w:line="540" w:lineRule="exact"/>
        <w:rPr>
          <w:rFonts w:hint="eastAsia" w:ascii="宋体" w:hAnsi="宋体"/>
          <w:szCs w:val="21"/>
        </w:rPr>
      </w:pPr>
      <w:r>
        <w:rPr>
          <w:rFonts w:hint="eastAsia" w:ascii="SimHei" w:hAnsi="SimHei" w:eastAsia="黑体"/>
          <w:szCs w:val="21"/>
        </w:rPr>
        <w:t>1.总则：</w:t>
      </w:r>
    </w:p>
    <w:p>
      <w:pPr>
        <w:spacing w:line="540" w:lineRule="exact"/>
        <w:rPr>
          <w:rFonts w:hint="eastAsia" w:ascii="宋体" w:hAnsi="宋体"/>
          <w:szCs w:val="21"/>
        </w:rPr>
      </w:pPr>
      <w:r>
        <w:rPr>
          <w:rFonts w:hint="eastAsia" w:ascii="SimHei" w:hAnsi="SimHei" w:eastAsia="黑体"/>
          <w:szCs w:val="21"/>
        </w:rPr>
        <w:t>在激烈的竞争中，商业秘密关系到企业的生存和发展。作为公司员工，我们有责任和义务保守公司秘密。</w:t>
      </w:r>
    </w:p>
    <w:p>
      <w:pPr>
        <w:spacing w:line="540" w:lineRule="exact"/>
        <w:rPr>
          <w:rFonts w:hint="eastAsia" w:ascii="宋体" w:hAnsi="宋体"/>
          <w:szCs w:val="21"/>
        </w:rPr>
      </w:pPr>
      <w:r>
        <w:rPr>
          <w:rFonts w:hint="eastAsia" w:ascii="SimHei" w:hAnsi="SimHei" w:eastAsia="黑体"/>
          <w:szCs w:val="21"/>
        </w:rPr>
        <w:t>公司实行资讯保密责任制，行政人事部与各职员签订不同的《保密协议书》并由公司行政人事部保存至员工离开公司三年以后为止。</w:t>
      </w:r>
    </w:p>
    <w:p>
      <w:pPr>
        <w:spacing w:line="540" w:lineRule="exact"/>
        <w:rPr>
          <w:rFonts w:hint="eastAsia" w:ascii="宋体" w:hAnsi="宋体"/>
          <w:szCs w:val="21"/>
        </w:rPr>
      </w:pPr>
      <w:r>
        <w:rPr>
          <w:rFonts w:hint="eastAsia" w:ascii="SimHei" w:hAnsi="SimHei" w:eastAsia="黑体"/>
          <w:szCs w:val="21"/>
        </w:rPr>
        <w:t>公司还会与知悉或可能知悉企业技术秘密的员工签订《竞业限制协议》。</w:t>
      </w:r>
    </w:p>
    <w:p>
      <w:pPr>
        <w:spacing w:line="540" w:lineRule="exact"/>
        <w:rPr>
          <w:rFonts w:hint="eastAsia" w:ascii="宋体" w:hAnsi="宋体"/>
          <w:szCs w:val="21"/>
        </w:rPr>
      </w:pPr>
      <w:r>
        <w:rPr>
          <w:rFonts w:hint="eastAsia" w:ascii="SimHei" w:hAnsi="SimHei" w:eastAsia="黑体"/>
          <w:szCs w:val="21"/>
        </w:rPr>
        <w:t>员工本公司工作期间不得到竞争企业兼职和任职，不得自行组建公司与单位竞争；</w:t>
      </w:r>
    </w:p>
    <w:p>
      <w:pPr>
        <w:spacing w:line="540" w:lineRule="exact"/>
        <w:rPr>
          <w:rFonts w:hint="eastAsia" w:ascii="宋体" w:hAnsi="宋体"/>
          <w:szCs w:val="21"/>
        </w:rPr>
      </w:pPr>
      <w:r>
        <w:rPr>
          <w:rFonts w:hint="eastAsia" w:ascii="SimHei" w:hAnsi="SimHei" w:eastAsia="黑体"/>
          <w:szCs w:val="21"/>
        </w:rPr>
        <w:t>员工在离开本公司一定期限内，未经本公司书面同意，不得从事同本公司业务有竞争性的业务，不得接受本公司竞争对手的聘用，不为本公司竞争对手提供咨询性、服务性服务，不聘用本公司的其他员工为自己工作，也不唆使本公司的任何其他员工接受外界聘用。</w:t>
      </w:r>
    </w:p>
    <w:p>
      <w:pPr>
        <w:spacing w:line="540" w:lineRule="exact"/>
        <w:rPr>
          <w:rFonts w:hint="eastAsia" w:ascii="宋体" w:hAnsi="宋体"/>
          <w:szCs w:val="21"/>
        </w:rPr>
      </w:pPr>
      <w:r>
        <w:rPr>
          <w:rFonts w:hint="eastAsia" w:ascii="SimHei" w:hAnsi="SimHei" w:eastAsia="黑体"/>
          <w:szCs w:val="21"/>
        </w:rPr>
        <w:t>公司奖励保护公司机密有功的员工。</w:t>
      </w:r>
    </w:p>
    <w:p>
      <w:pPr>
        <w:spacing w:line="540" w:lineRule="exact"/>
        <w:rPr>
          <w:rFonts w:hint="eastAsia" w:ascii="宋体" w:hAnsi="宋体"/>
          <w:szCs w:val="21"/>
        </w:rPr>
      </w:pPr>
      <w:r>
        <w:rPr>
          <w:rFonts w:hint="eastAsia" w:ascii="SimHei" w:hAnsi="SimHei" w:eastAsia="黑体"/>
          <w:szCs w:val="21"/>
        </w:rPr>
        <w:t>公司有权对任何违反公司保密制度的员工进行行政处分，同时保留追究违反公司保密制度的员工的任何法律责任。</w:t>
      </w:r>
    </w:p>
    <w:p>
      <w:pPr>
        <w:spacing w:line="540" w:lineRule="exact"/>
        <w:rPr>
          <w:rFonts w:hint="eastAsia" w:ascii="宋体" w:hAnsi="宋体"/>
          <w:szCs w:val="21"/>
        </w:rPr>
      </w:pPr>
      <w:r>
        <w:rPr>
          <w:rFonts w:hint="eastAsia" w:ascii="SimHei" w:hAnsi="SimHei" w:eastAsia="黑体"/>
          <w:szCs w:val="21"/>
        </w:rPr>
        <w:t>2.秘密资讯的范围：</w:t>
      </w:r>
    </w:p>
    <w:p>
      <w:pPr>
        <w:spacing w:line="540" w:lineRule="exact"/>
        <w:rPr>
          <w:rFonts w:hint="eastAsia" w:ascii="宋体" w:hAnsi="宋体"/>
          <w:szCs w:val="21"/>
        </w:rPr>
      </w:pPr>
      <w:r>
        <w:rPr>
          <w:rFonts w:hint="eastAsia" w:ascii="SimHei" w:hAnsi="SimHei" w:eastAsia="黑体"/>
          <w:szCs w:val="21"/>
        </w:rPr>
        <w:t>秘密资讯是指不为公众所知悉，能为公司带来经济效益，具有实用性并经公司采取保密措施的技术信息和经营信息，无论是书面的或口头的或存在于任何载体上的。</w:t>
      </w:r>
    </w:p>
    <w:p>
      <w:pPr>
        <w:spacing w:line="540" w:lineRule="exact"/>
        <w:rPr>
          <w:rFonts w:hint="eastAsia" w:ascii="宋体" w:hAnsi="宋体"/>
          <w:szCs w:val="21"/>
        </w:rPr>
      </w:pPr>
      <w:r>
        <w:rPr>
          <w:rFonts w:hint="eastAsia" w:ascii="SimHei" w:hAnsi="SimHei" w:eastAsia="黑体"/>
          <w:szCs w:val="21"/>
        </w:rPr>
        <w:t>技术秘密：包括但不限于：技术方案、工程设计、电路设计、制造方法、配方、工艺流程、技术指标、计算机软件、数据库、研究开发记录、技术报告、检测报告、实验数据、试验结果、图纸、样品、样机、模型、模具、操作手册、技术文档、相关函电等等。</w:t>
      </w:r>
    </w:p>
    <w:p>
      <w:pPr>
        <w:spacing w:line="540" w:lineRule="exact"/>
        <w:rPr>
          <w:rFonts w:hint="eastAsia" w:ascii="宋体" w:hAnsi="宋体"/>
          <w:szCs w:val="21"/>
        </w:rPr>
      </w:pPr>
      <w:r>
        <w:rPr>
          <w:rFonts w:hint="eastAsia" w:ascii="SimHei" w:hAnsi="SimHei" w:eastAsia="黑体"/>
          <w:szCs w:val="21"/>
        </w:rPr>
        <w:t>商业秘密：包括但不限于：进货渠道、生产单、生产报表、质检报告、相关函电、客户名单、采购资料、仓库报表、报价单、投标方案、营销计划、定价政策、销售策略、策略伙伴、财务资料、管理制度、考评方案、法律事务信息及人力资源信息等。</w:t>
      </w:r>
    </w:p>
    <w:p>
      <w:pPr>
        <w:spacing w:line="540" w:lineRule="exact"/>
        <w:rPr>
          <w:rFonts w:hint="eastAsia" w:ascii="宋体" w:hAnsi="宋体"/>
          <w:szCs w:val="21"/>
        </w:rPr>
      </w:pPr>
      <w:r>
        <w:rPr>
          <w:rFonts w:hint="eastAsia" w:ascii="SimHei" w:hAnsi="SimHei" w:eastAsia="黑体"/>
          <w:szCs w:val="21"/>
        </w:rPr>
        <w:t>3.保密规定：</w:t>
      </w:r>
    </w:p>
    <w:p>
      <w:pPr>
        <w:spacing w:line="540" w:lineRule="exact"/>
        <w:rPr>
          <w:rFonts w:hint="eastAsia" w:ascii="宋体" w:hAnsi="宋体"/>
          <w:szCs w:val="21"/>
        </w:rPr>
      </w:pPr>
      <w:r>
        <w:rPr>
          <w:rFonts w:hint="eastAsia" w:ascii="SimHei" w:hAnsi="SimHei" w:eastAsia="黑体"/>
          <w:szCs w:val="21"/>
        </w:rPr>
        <w:t>员工在本公司任职期间与在离职后约定的时期内，必须遵守本公司任何成文或已成惯例的保密规章制度，履行与其工作岗位相应的保密职责。</w:t>
      </w:r>
    </w:p>
    <w:p>
      <w:pPr>
        <w:spacing w:line="540" w:lineRule="exact"/>
        <w:rPr>
          <w:rFonts w:hint="eastAsia" w:ascii="宋体" w:hAnsi="宋体"/>
          <w:szCs w:val="21"/>
        </w:rPr>
      </w:pPr>
      <w:r>
        <w:rPr>
          <w:rFonts w:hint="eastAsia" w:ascii="SimHei" w:hAnsi="SimHei" w:eastAsia="黑体"/>
          <w:szCs w:val="21"/>
        </w:rPr>
        <w:t>本公司的保密规章、制度没有规定或者规定不明确之处，员工亦应本着谨慎、诚实的态度，采取一切必要、合理的措施，维护其于任职期间知悉或者持有的任何属于本公司或者虽属于第三方但本公司承诺有保密义务的技术秘密或其他商业秘密信息，以保持其机密性。</w:t>
      </w:r>
    </w:p>
    <w:p>
      <w:pPr>
        <w:spacing w:line="540" w:lineRule="exact"/>
        <w:rPr>
          <w:rFonts w:hint="eastAsia" w:ascii="宋体" w:hAnsi="宋体"/>
          <w:szCs w:val="21"/>
        </w:rPr>
      </w:pPr>
      <w:r>
        <w:rPr>
          <w:rFonts w:hint="eastAsia" w:ascii="SimHei" w:hAnsi="SimHei" w:eastAsia="黑体"/>
          <w:szCs w:val="21"/>
        </w:rPr>
        <w:t>除了履行职务的需要之外，员工承诺，未经本公司书面同意，员工不得将在工作中可能有机会接触的任何本公司机密信息，以复印或以电子邮件形式带离公司；亦不得以泄露、告知、公布、发布、出版、传授、转让或者其他任何方式使任何第三方（包括按照保密制度的规定不得知悉该项秘密的本公司其他职员）知悉属于本公司或者虽属于他人但本公司承诺有保密义务的技术秘密或其他商业秘密信息，也不得在履行职务之外使用这些秘密信息。</w:t>
      </w:r>
    </w:p>
    <w:p>
      <w:pPr>
        <w:spacing w:line="540" w:lineRule="exact"/>
        <w:rPr>
          <w:rFonts w:hint="eastAsia" w:ascii="宋体" w:hAnsi="宋体"/>
          <w:szCs w:val="21"/>
        </w:rPr>
      </w:pPr>
      <w:r>
        <w:rPr>
          <w:rFonts w:hint="eastAsia" w:ascii="SimHei" w:hAnsi="SimHei" w:eastAsia="黑体"/>
          <w:szCs w:val="21"/>
        </w:rPr>
        <w:t>员工因职务上的需要所持有或保管的一切记录着本公司秘密信息的文件、资料、图表、笔记、报告、信件、传真、磁带、磁盘、仪器以及其他任何形式的载体，均归本公司所有，而无论这些秘密信息有无商业上的价值。若记录着秘密信息的载体是由员工自备的，则视为员工已同意将这些载体物的所有权转让给本公司。</w:t>
      </w:r>
    </w:p>
    <w:p>
      <w:pPr>
        <w:spacing w:line="540" w:lineRule="exact"/>
        <w:rPr>
          <w:rFonts w:hint="eastAsia" w:ascii="宋体" w:hAnsi="宋体"/>
          <w:szCs w:val="21"/>
        </w:rPr>
      </w:pPr>
      <w:r>
        <w:rPr>
          <w:rFonts w:hint="eastAsia" w:ascii="SimHei" w:hAnsi="SimHei" w:eastAsia="黑体"/>
          <w:szCs w:val="21"/>
        </w:rPr>
        <w:t>员工应当于其无论因何种原因离职时，或者于本公司提出请求时，返还全部属于本公司的财物，包括属于本公司的一切秘密信息，并有义务将记载着秘密信息的一切载体或将秘密信息整理成书面记录移交给本公司指定的人员。当记录着秘密信息的载体是由员工自备的，且秘密信息可以从载体上消除或复制出来时，员工必须协助本公司将秘密信息复制到本公司享有所有权的其他载体上，并把原载体上的秘密信息消除。在此情况下，本公司无须给予员工任何经济补偿。</w:t>
      </w:r>
    </w:p>
    <w:p>
      <w:pPr>
        <w:spacing w:line="540" w:lineRule="exact"/>
        <w:rPr>
          <w:rFonts w:hint="eastAsia" w:ascii="宋体" w:hAnsi="宋体"/>
          <w:szCs w:val="21"/>
        </w:rPr>
      </w:pPr>
      <w:r>
        <w:rPr>
          <w:rFonts w:hint="eastAsia" w:ascii="SimHei" w:hAnsi="SimHei" w:eastAsia="黑体"/>
          <w:szCs w:val="21"/>
        </w:rPr>
        <w:t>4.保密资讯等级：</w:t>
      </w:r>
    </w:p>
    <w:p>
      <w:pPr>
        <w:spacing w:line="540" w:lineRule="exact"/>
        <w:rPr>
          <w:rFonts w:hint="eastAsia" w:ascii="宋体" w:hAnsi="宋体"/>
          <w:color w:val="FF0000"/>
          <w:szCs w:val="21"/>
        </w:rPr>
      </w:pPr>
      <w:r>
        <w:rPr>
          <w:rFonts w:hint="eastAsia" w:ascii="SimHei" w:hAnsi="SimHei" w:eastAsia="黑体"/>
          <w:szCs w:val="21"/>
        </w:rPr>
        <w:t xml:space="preserve"> A级--- 绝密：指会影响公司生存发展的技术、资料及信息等。如：公司发展计划、策略,财物报告,关键技术秘密,职员薪金资料,产品报价,销售合同。</w:t>
      </w:r>
    </w:p>
    <w:p>
      <w:pPr>
        <w:spacing w:line="540" w:lineRule="exact"/>
        <w:rPr>
          <w:rFonts w:hint="eastAsia" w:ascii="宋体" w:hAnsi="宋体"/>
          <w:szCs w:val="21"/>
        </w:rPr>
      </w:pPr>
      <w:r>
        <w:rPr>
          <w:rFonts w:hint="eastAsia" w:ascii="SimHei" w:hAnsi="SimHei" w:eastAsia="黑体"/>
          <w:szCs w:val="21"/>
        </w:rPr>
        <w:t xml:space="preserve"> B级--- 机密：指会影响公司安全信息系统、竞争能力的机密资料等。如：管理月度报告，客户或供应商提供的机密资料，新产品或工序之研究发展及试验报告，公司内部个人电脑及各种专门软件系统登录帐号及密码。</w:t>
      </w:r>
    </w:p>
    <w:p>
      <w:pPr>
        <w:spacing w:line="540" w:lineRule="exact"/>
        <w:rPr>
          <w:rFonts w:hint="eastAsia" w:ascii="宋体" w:hAnsi="宋体"/>
          <w:szCs w:val="21"/>
        </w:rPr>
      </w:pPr>
      <w:r>
        <w:rPr>
          <w:rFonts w:hint="eastAsia" w:ascii="SimHei" w:hAnsi="SimHei" w:eastAsia="黑体"/>
          <w:szCs w:val="21"/>
        </w:rPr>
        <w:t xml:space="preserve"> C级--- 秘密：指公司一般生产制作程序所用的资料。如：品质系统文件，产品、工程及制造有关的一般技术资料、图纸规格等，技术培训资料，客户或供应商的一般技术文件。</w:t>
      </w:r>
    </w:p>
    <w:p>
      <w:pPr>
        <w:spacing w:line="540" w:lineRule="exact"/>
        <w:rPr>
          <w:rFonts w:hint="eastAsia" w:ascii="宋体" w:hAnsi="宋体"/>
          <w:szCs w:val="21"/>
        </w:rPr>
      </w:pPr>
      <w:r>
        <w:rPr>
          <w:rFonts w:hint="eastAsia" w:ascii="SimHei" w:hAnsi="SimHei" w:eastAsia="黑体"/>
          <w:szCs w:val="21"/>
        </w:rPr>
        <w:t>5.保密等级的标识:</w:t>
      </w:r>
    </w:p>
    <w:p>
      <w:pPr>
        <w:spacing w:line="540" w:lineRule="exact"/>
        <w:rPr>
          <w:rFonts w:hint="eastAsia" w:ascii="宋体" w:hAnsi="宋体"/>
          <w:szCs w:val="21"/>
        </w:rPr>
      </w:pPr>
      <w:r>
        <w:rPr>
          <w:rFonts w:hint="eastAsia" w:ascii="SimHei" w:hAnsi="SimHei" w:eastAsia="黑体"/>
          <w:szCs w:val="21"/>
        </w:rPr>
        <w:t xml:space="preserve"> A级(绝密): 每页加盖“LD绝密”红色印章。</w:t>
      </w:r>
    </w:p>
    <w:p>
      <w:pPr>
        <w:spacing w:line="540" w:lineRule="exact"/>
        <w:rPr>
          <w:rFonts w:hint="eastAsia" w:ascii="宋体" w:hAnsi="宋体"/>
          <w:szCs w:val="21"/>
        </w:rPr>
      </w:pPr>
      <w:r>
        <w:rPr>
          <w:rFonts w:hint="eastAsia" w:ascii="SimHei" w:hAnsi="SimHei" w:eastAsia="黑体"/>
          <w:szCs w:val="21"/>
        </w:rPr>
        <w:t xml:space="preserve"> B级(机密): 封面加盖“LD绝密”红色印章。</w:t>
      </w:r>
    </w:p>
    <w:p>
      <w:pPr>
        <w:spacing w:line="540" w:lineRule="exact"/>
        <w:rPr>
          <w:rFonts w:hint="eastAsia" w:ascii="宋体" w:hAnsi="宋体"/>
          <w:szCs w:val="21"/>
        </w:rPr>
      </w:pPr>
      <w:r>
        <w:rPr>
          <w:rFonts w:hint="eastAsia" w:ascii="SimHei" w:hAnsi="SimHei" w:eastAsia="黑体"/>
          <w:szCs w:val="21"/>
        </w:rPr>
        <w:t xml:space="preserve"> C级(秘密): 封面加盖“内部资料”蓝色印章。</w:t>
      </w:r>
    </w:p>
    <w:p>
      <w:pPr>
        <w:spacing w:line="540" w:lineRule="exact"/>
        <w:rPr>
          <w:rFonts w:hint="eastAsia" w:ascii="宋体" w:hAnsi="宋体"/>
          <w:szCs w:val="21"/>
        </w:rPr>
      </w:pPr>
      <w:r>
        <w:rPr>
          <w:rFonts w:hint="eastAsia" w:ascii="SimHei" w:hAnsi="SimHei" w:eastAsia="黑体"/>
          <w:szCs w:val="21"/>
        </w:rPr>
        <w:t>以电子邮件或传真传递机密资讯，发件人必须在文稿页脚加上“LD 绝密”字样。</w:t>
      </w:r>
    </w:p>
    <w:p>
      <w:pPr>
        <w:spacing w:line="540" w:lineRule="exact"/>
        <w:rPr>
          <w:rFonts w:hint="eastAsia" w:ascii="宋体" w:hAnsi="宋体"/>
          <w:szCs w:val="21"/>
        </w:rPr>
      </w:pPr>
      <w:r>
        <w:rPr>
          <w:rFonts w:hint="eastAsia" w:ascii="SimHei" w:hAnsi="SimHei" w:eastAsia="黑体"/>
          <w:szCs w:val="21"/>
        </w:rPr>
        <w:t>若接收外来的传真标有机密字样，文控中心要与收件人联络以确定机密等级。</w:t>
      </w:r>
    </w:p>
    <w:p>
      <w:pPr>
        <w:spacing w:line="540" w:lineRule="exact"/>
        <w:rPr>
          <w:rFonts w:hint="eastAsia" w:ascii="宋体" w:hAnsi="宋体"/>
          <w:szCs w:val="21"/>
        </w:rPr>
      </w:pPr>
      <w:r>
        <w:rPr>
          <w:rFonts w:hint="eastAsia" w:ascii="SimHei" w:hAnsi="SimHei" w:eastAsia="黑体"/>
          <w:szCs w:val="21"/>
        </w:rPr>
        <w:t>6.保密资讯的收集、制作、复印及分派、许可使用：</w:t>
      </w:r>
    </w:p>
    <w:p>
      <w:pPr>
        <w:spacing w:line="540" w:lineRule="exact"/>
        <w:rPr>
          <w:rFonts w:hint="eastAsia" w:ascii="宋体" w:hAnsi="宋体"/>
          <w:szCs w:val="21"/>
        </w:rPr>
      </w:pPr>
      <w:r>
        <w:rPr>
          <w:rFonts w:hint="eastAsia" w:ascii="SimHei" w:hAnsi="SimHei" w:eastAsia="黑体"/>
          <w:szCs w:val="21"/>
        </w:rPr>
        <w:t>各部门必须指派专人的员工收集、制作、打印、接收或影印A、B级的机密文件。</w:t>
      </w:r>
    </w:p>
    <w:p>
      <w:pPr>
        <w:spacing w:line="540" w:lineRule="exact"/>
        <w:rPr>
          <w:rFonts w:hint="eastAsia" w:ascii="宋体" w:hAnsi="宋体"/>
          <w:szCs w:val="21"/>
        </w:rPr>
      </w:pPr>
      <w:r>
        <w:rPr>
          <w:rFonts w:hint="eastAsia" w:ascii="SimHei" w:hAnsi="SimHei" w:eastAsia="黑体"/>
          <w:szCs w:val="21"/>
        </w:rPr>
        <w:t>打印机密资料时，应先预览后再行打印，完成后需尽快拿回，避免机密的泄漏。</w:t>
      </w:r>
    </w:p>
    <w:p>
      <w:pPr>
        <w:spacing w:line="540" w:lineRule="exact"/>
        <w:rPr>
          <w:rFonts w:hint="eastAsia" w:ascii="宋体" w:hAnsi="宋体"/>
          <w:szCs w:val="21"/>
        </w:rPr>
      </w:pPr>
      <w:r>
        <w:rPr>
          <w:rFonts w:hint="eastAsia" w:ascii="SimHei" w:hAnsi="SimHei" w:eastAsia="黑体"/>
          <w:szCs w:val="21"/>
        </w:rPr>
        <w:t>文件发出人负责设定机密文件的分派名单，该名单须标明在文件封面上，由专人影印派发。</w:t>
      </w:r>
    </w:p>
    <w:p>
      <w:pPr>
        <w:spacing w:line="540" w:lineRule="exact"/>
        <w:rPr>
          <w:rFonts w:hint="eastAsia" w:ascii="宋体" w:hAnsi="宋体"/>
          <w:szCs w:val="21"/>
        </w:rPr>
      </w:pPr>
      <w:r>
        <w:rPr>
          <w:rFonts w:hint="eastAsia" w:ascii="SimHei" w:hAnsi="SimHei" w:eastAsia="黑体"/>
          <w:szCs w:val="21"/>
        </w:rPr>
        <w:t>除在派发单上标明的派发外，其他任何影印，包括外发给供应商、客户等单位的保密文件，需得到相关人士批准：</w:t>
      </w:r>
    </w:p>
    <w:p>
      <w:pPr>
        <w:spacing w:line="540" w:lineRule="exact"/>
        <w:rPr>
          <w:rFonts w:hint="eastAsia" w:ascii="宋体" w:hAnsi="宋体"/>
          <w:szCs w:val="21"/>
        </w:rPr>
      </w:pPr>
      <w:r>
        <w:rPr>
          <w:rFonts w:hint="eastAsia" w:ascii="SimHei" w:hAnsi="SimHei" w:eastAsia="黑体"/>
          <w:szCs w:val="21"/>
        </w:rPr>
        <w:t xml:space="preserve"> A级 – 总经理、董事长，</w:t>
      </w:r>
    </w:p>
    <w:p>
      <w:pPr>
        <w:spacing w:line="540" w:lineRule="exact"/>
        <w:rPr>
          <w:rFonts w:hint="eastAsia" w:ascii="宋体" w:hAnsi="宋体"/>
          <w:szCs w:val="21"/>
        </w:rPr>
      </w:pPr>
      <w:r>
        <w:rPr>
          <w:rFonts w:hint="eastAsia" w:ascii="SimHei" w:hAnsi="SimHei" w:eastAsia="黑体"/>
          <w:szCs w:val="21"/>
        </w:rPr>
        <w:t xml:space="preserve"> B级 – 副总或以上，</w:t>
      </w:r>
    </w:p>
    <w:p>
      <w:pPr>
        <w:spacing w:line="540" w:lineRule="exact"/>
        <w:rPr>
          <w:rFonts w:hint="eastAsia" w:ascii="宋体" w:hAnsi="宋体"/>
          <w:szCs w:val="21"/>
        </w:rPr>
      </w:pPr>
      <w:r>
        <w:rPr>
          <w:rFonts w:hint="eastAsia" w:ascii="SimHei" w:hAnsi="SimHei" w:eastAsia="黑体"/>
          <w:szCs w:val="21"/>
        </w:rPr>
        <w:t xml:space="preserve"> C级 – 经理或以上。</w:t>
      </w:r>
    </w:p>
    <w:p>
      <w:pPr>
        <w:spacing w:line="540" w:lineRule="exact"/>
        <w:rPr>
          <w:rFonts w:hint="eastAsia" w:ascii="宋体" w:hAnsi="宋体"/>
          <w:szCs w:val="21"/>
        </w:rPr>
      </w:pPr>
      <w:r>
        <w:rPr>
          <w:rFonts w:hint="eastAsia" w:ascii="SimHei" w:hAnsi="SimHei" w:eastAsia="黑体"/>
          <w:szCs w:val="21"/>
        </w:rPr>
        <w:t>委托传递：若将A或B级保密资讯交托别部门（如文控）传递的，须装密封袋。</w:t>
      </w:r>
    </w:p>
    <w:p>
      <w:pPr>
        <w:spacing w:line="540" w:lineRule="exact"/>
        <w:rPr>
          <w:rFonts w:hint="eastAsia" w:ascii="宋体" w:hAnsi="宋体"/>
          <w:szCs w:val="21"/>
        </w:rPr>
      </w:pPr>
      <w:r>
        <w:rPr>
          <w:rFonts w:hint="eastAsia" w:ascii="SimHei" w:hAnsi="SimHei" w:eastAsia="黑体"/>
          <w:szCs w:val="21"/>
        </w:rPr>
        <w:t>级或B级资讯的复印本可按需要填上影印本编号。管理机构需保存相应分派记录。</w:t>
      </w:r>
    </w:p>
    <w:p>
      <w:pPr>
        <w:spacing w:line="540" w:lineRule="exact"/>
        <w:rPr>
          <w:rFonts w:hint="eastAsia" w:ascii="宋体" w:hAnsi="宋体"/>
          <w:szCs w:val="21"/>
        </w:rPr>
      </w:pPr>
      <w:r>
        <w:rPr>
          <w:rFonts w:hint="eastAsia" w:ascii="SimHei" w:hAnsi="SimHei" w:eastAsia="黑体"/>
          <w:szCs w:val="21"/>
        </w:rPr>
        <w:t>机密资讯的分级基本上由发件人按分级指南决定，有需要时，发件人所属的部门总监或以上人员有权更改该等级。若须更改或取消机密等级，发件人应以书面形式通知相关的管理人员处理。</w:t>
      </w:r>
    </w:p>
    <w:p>
      <w:pPr>
        <w:spacing w:line="540" w:lineRule="exact"/>
        <w:rPr>
          <w:rFonts w:hint="eastAsia" w:ascii="宋体" w:hAnsi="宋体"/>
          <w:szCs w:val="21"/>
        </w:rPr>
      </w:pPr>
      <w:r>
        <w:rPr>
          <w:rFonts w:hint="eastAsia" w:ascii="SimHei" w:hAnsi="SimHei" w:eastAsia="黑体"/>
          <w:szCs w:val="21"/>
        </w:rPr>
        <w:t>7.保密资讯的存储保管、作废：</w:t>
      </w:r>
    </w:p>
    <w:p>
      <w:pPr>
        <w:spacing w:line="540" w:lineRule="exact"/>
        <w:rPr>
          <w:rFonts w:hint="eastAsia" w:ascii="宋体" w:hAnsi="宋体"/>
          <w:szCs w:val="21"/>
        </w:rPr>
      </w:pPr>
      <w:r>
        <w:rPr>
          <w:rFonts w:hint="eastAsia" w:ascii="SimHei" w:hAnsi="SimHei" w:eastAsia="黑体"/>
          <w:szCs w:val="21"/>
        </w:rPr>
        <w:t>如下重要资讯，如：凡涉及法律相关的重要文件均由文控统一进行管理：</w:t>
      </w:r>
    </w:p>
    <w:p>
      <w:pPr>
        <w:spacing w:line="540" w:lineRule="exact"/>
        <w:rPr>
          <w:rFonts w:hint="eastAsia" w:ascii="宋体" w:hAnsi="宋体"/>
          <w:szCs w:val="21"/>
        </w:rPr>
      </w:pPr>
      <w:r>
        <w:rPr>
          <w:rFonts w:hint="eastAsia" w:ascii="SimHei" w:hAnsi="SimHei" w:eastAsia="黑体"/>
          <w:szCs w:val="21"/>
        </w:rPr>
        <w:t>保密协议：由绿草地新能源与其它客户或供应商之间签定的保密协议。</w:t>
      </w:r>
    </w:p>
    <w:p>
      <w:pPr>
        <w:spacing w:line="540" w:lineRule="exact"/>
        <w:rPr>
          <w:rFonts w:hint="eastAsia" w:ascii="宋体" w:hAnsi="宋体"/>
          <w:szCs w:val="21"/>
        </w:rPr>
      </w:pPr>
      <w:r>
        <w:rPr>
          <w:rFonts w:hint="eastAsia" w:ascii="SimHei" w:hAnsi="SimHei" w:eastAsia="黑体"/>
          <w:szCs w:val="21"/>
        </w:rPr>
        <w:t>业务协议：如：产品试用、顾问协议、研制合同等。</w:t>
      </w:r>
    </w:p>
    <w:p>
      <w:pPr>
        <w:spacing w:line="540" w:lineRule="exact"/>
        <w:rPr>
          <w:rFonts w:hint="eastAsia" w:ascii="宋体" w:hAnsi="宋体"/>
          <w:szCs w:val="21"/>
        </w:rPr>
      </w:pPr>
      <w:r>
        <w:rPr>
          <w:rFonts w:hint="eastAsia" w:ascii="SimHei" w:hAnsi="SimHei" w:eastAsia="黑体"/>
          <w:szCs w:val="21"/>
        </w:rPr>
        <w:t>租赁合同：如：租用房屋、地皮、设备仪器等。</w:t>
      </w:r>
    </w:p>
    <w:p>
      <w:pPr>
        <w:spacing w:line="540" w:lineRule="exact"/>
        <w:rPr>
          <w:rFonts w:hint="eastAsia" w:ascii="宋体" w:hAnsi="宋体"/>
          <w:szCs w:val="21"/>
        </w:rPr>
      </w:pPr>
      <w:r>
        <w:rPr>
          <w:rFonts w:hint="eastAsia" w:ascii="SimHei" w:hAnsi="SimHei" w:eastAsia="黑体"/>
          <w:szCs w:val="21"/>
        </w:rPr>
        <w:t>订货合同：如：购买设备、订做工具、施工设计等。</w:t>
      </w:r>
    </w:p>
    <w:p>
      <w:pPr>
        <w:spacing w:line="540" w:lineRule="exact"/>
        <w:rPr>
          <w:rFonts w:hint="eastAsia" w:ascii="宋体" w:hAnsi="宋体"/>
          <w:szCs w:val="21"/>
        </w:rPr>
      </w:pPr>
      <w:r>
        <w:rPr>
          <w:rFonts w:hint="eastAsia" w:ascii="SimHei" w:hAnsi="SimHei" w:eastAsia="黑体"/>
          <w:szCs w:val="21"/>
        </w:rPr>
        <w:t>证明执照：如：营业执照，消防合格证等。</w:t>
      </w:r>
    </w:p>
    <w:p>
      <w:pPr>
        <w:spacing w:line="540" w:lineRule="exact"/>
        <w:rPr>
          <w:rFonts w:hint="eastAsia" w:ascii="宋体" w:hAnsi="宋体"/>
          <w:szCs w:val="21"/>
        </w:rPr>
      </w:pPr>
      <w:r>
        <w:rPr>
          <w:rFonts w:hint="eastAsia" w:ascii="SimHei" w:hAnsi="SimHei" w:eastAsia="黑体"/>
          <w:szCs w:val="21"/>
        </w:rPr>
        <w:t>持有保密信息的员工必须认真保管并在文控中心登记所持有各种保密资料的份数。</w:t>
      </w:r>
    </w:p>
    <w:p>
      <w:pPr>
        <w:spacing w:line="540" w:lineRule="exact"/>
        <w:rPr>
          <w:rFonts w:hint="eastAsia" w:ascii="宋体" w:hAnsi="宋体"/>
          <w:szCs w:val="21"/>
        </w:rPr>
      </w:pPr>
      <w:r>
        <w:rPr>
          <w:rFonts w:hint="eastAsia" w:ascii="SimHei" w:hAnsi="SimHei" w:eastAsia="黑体"/>
          <w:szCs w:val="21"/>
        </w:rPr>
        <w:t>各保管部门的负责人及以上应对所管辖的保密资讯负连带责任。</w:t>
      </w:r>
    </w:p>
    <w:p>
      <w:pPr>
        <w:spacing w:line="540" w:lineRule="exact"/>
        <w:rPr>
          <w:rFonts w:hint="eastAsia" w:ascii="宋体" w:hAnsi="宋体"/>
          <w:szCs w:val="21"/>
        </w:rPr>
      </w:pPr>
      <w:r>
        <w:rPr>
          <w:rFonts w:hint="eastAsia" w:ascii="SimHei" w:hAnsi="SimHei" w:eastAsia="黑体"/>
          <w:szCs w:val="21"/>
        </w:rPr>
        <w:t>机密资讯的保存及属于绝密和机密的资料应在适当的地方标明绝密或机密字样。</w:t>
      </w:r>
    </w:p>
    <w:p>
      <w:pPr>
        <w:spacing w:line="540" w:lineRule="exact"/>
        <w:rPr>
          <w:rFonts w:hint="eastAsia" w:ascii="宋体" w:hAnsi="宋体"/>
          <w:szCs w:val="21"/>
        </w:rPr>
      </w:pPr>
      <w:r>
        <w:rPr>
          <w:rFonts w:hint="eastAsia" w:ascii="SimHei" w:hAnsi="SimHei" w:eastAsia="黑体"/>
          <w:szCs w:val="21"/>
        </w:rPr>
        <w:t>发出机构要保存资讯原稿，如需要，作废的原稿亦可保留。</w:t>
      </w:r>
    </w:p>
    <w:p>
      <w:pPr>
        <w:spacing w:line="540" w:lineRule="exact"/>
        <w:rPr>
          <w:rFonts w:hint="eastAsia" w:ascii="宋体" w:hAnsi="宋体"/>
          <w:szCs w:val="21"/>
        </w:rPr>
      </w:pPr>
      <w:r>
        <w:rPr>
          <w:rFonts w:hint="eastAsia" w:ascii="SimHei" w:hAnsi="SimHei" w:eastAsia="黑体"/>
          <w:szCs w:val="21"/>
        </w:rPr>
        <w:t>若所持有的机密资讯有保存期限，则该期限要标明在资讯封面上。到期限时发行机构须追回所发的文件，然后销毁。</w:t>
      </w:r>
    </w:p>
    <w:p>
      <w:pPr>
        <w:spacing w:line="540" w:lineRule="exact"/>
        <w:rPr>
          <w:rFonts w:hint="eastAsia" w:ascii="宋体" w:hAnsi="宋体"/>
          <w:szCs w:val="21"/>
        </w:rPr>
      </w:pPr>
      <w:r>
        <w:rPr>
          <w:rFonts w:hint="eastAsia" w:ascii="SimHei" w:hAnsi="SimHei" w:eastAsia="黑体"/>
          <w:szCs w:val="21"/>
        </w:rPr>
        <w:t>若机密资讯持有人辞职，必须交还所有机密文件给相关管理人员注销记录及销毁资料。</w:t>
      </w:r>
    </w:p>
    <w:p>
      <w:pPr>
        <w:spacing w:line="540" w:lineRule="exact"/>
        <w:rPr>
          <w:rFonts w:hint="eastAsia" w:ascii="宋体" w:hAnsi="宋体"/>
          <w:szCs w:val="21"/>
        </w:rPr>
      </w:pPr>
      <w:r>
        <w:rPr>
          <w:rFonts w:hint="eastAsia" w:ascii="SimHei" w:hAnsi="SimHei" w:eastAsia="黑体"/>
          <w:szCs w:val="21"/>
        </w:rPr>
        <w:t>若遗失A级、B级机密资讯，当事人需要书面报告副总或以上之人员，C级则要报告部门经理，并将已审阅之书面报告书交相关人员。</w:t>
      </w:r>
    </w:p>
    <w:p>
      <w:pPr>
        <w:spacing w:line="540" w:lineRule="exact"/>
        <w:rPr>
          <w:rFonts w:hint="eastAsia" w:ascii="宋体" w:hAnsi="宋体"/>
          <w:szCs w:val="21"/>
        </w:rPr>
      </w:pPr>
      <w:r>
        <w:rPr>
          <w:rFonts w:hint="eastAsia" w:ascii="SimHei" w:hAnsi="SimHei" w:eastAsia="黑体"/>
          <w:szCs w:val="21"/>
        </w:rPr>
        <w:t>管理部门要保存回收记录及遗失报告。</w:t>
      </w:r>
    </w:p>
    <w:p>
      <w:pPr>
        <w:spacing w:line="540" w:lineRule="exact"/>
        <w:rPr>
          <w:rFonts w:hint="eastAsia" w:ascii="宋体" w:hAnsi="宋体"/>
          <w:szCs w:val="21"/>
        </w:rPr>
      </w:pPr>
      <w:r>
        <w:rPr>
          <w:rFonts w:hint="eastAsia" w:ascii="SimHei" w:hAnsi="SimHei" w:eastAsia="黑体"/>
          <w:szCs w:val="21"/>
        </w:rPr>
        <w:t>所有作废机密资料的纸张必须按规定处理，不可二次回收翻用。</w:t>
      </w:r>
    </w:p>
    <w:p>
      <w:pPr>
        <w:spacing w:line="540" w:lineRule="exact"/>
        <w:rPr>
          <w:rFonts w:hint="eastAsia" w:ascii="宋体" w:hAnsi="宋体"/>
          <w:szCs w:val="21"/>
        </w:rPr>
      </w:pPr>
      <w:r>
        <w:rPr>
          <w:rFonts w:hint="eastAsia" w:ascii="SimHei" w:hAnsi="SimHei" w:eastAsia="黑体"/>
          <w:szCs w:val="21"/>
        </w:rPr>
        <w:t>级和B级之机密资讯不可遗留在办公台或文件架上。用完必须及时放回保密存放处。</w:t>
      </w:r>
    </w:p>
    <w:p>
      <w:pPr>
        <w:spacing w:line="540" w:lineRule="exact"/>
        <w:rPr>
          <w:rFonts w:hint="eastAsia" w:ascii="宋体" w:hAnsi="宋体"/>
          <w:szCs w:val="21"/>
        </w:rPr>
      </w:pPr>
      <w:r>
        <w:rPr>
          <w:rFonts w:hint="eastAsia" w:ascii="SimHei" w:hAnsi="SimHei" w:eastAsia="黑体"/>
          <w:szCs w:val="21"/>
        </w:rPr>
        <w:t>每天下班前，应将所用的机密文件、数据收拾妥当，并将电脑退出网络。</w:t>
      </w:r>
    </w:p>
    <w:p>
      <w:pPr>
        <w:spacing w:line="540" w:lineRule="exact"/>
        <w:rPr>
          <w:rFonts w:hint="eastAsia" w:ascii="宋体" w:hAnsi="宋体"/>
          <w:szCs w:val="21"/>
        </w:rPr>
      </w:pPr>
      <w:r>
        <w:rPr>
          <w:rFonts w:hint="eastAsia" w:ascii="SimHei" w:hAnsi="SimHei" w:eastAsia="黑体"/>
          <w:szCs w:val="21"/>
        </w:rPr>
        <w:t>机密的工作区应有清楚的警告牌。</w:t>
      </w:r>
    </w:p>
    <w:p>
      <w:pPr>
        <w:spacing w:line="540" w:lineRule="exact"/>
        <w:rPr>
          <w:rFonts w:hint="eastAsia" w:ascii="宋体" w:hAnsi="宋体"/>
          <w:szCs w:val="21"/>
        </w:rPr>
      </w:pPr>
      <w:r>
        <w:rPr>
          <w:rFonts w:hint="eastAsia" w:ascii="SimHei" w:hAnsi="SimHei" w:eastAsia="黑体"/>
          <w:szCs w:val="21"/>
        </w:rPr>
        <w:t>存储在电子媒介中的保密信息，必须根据保密制度的分类需作相应的读取和修改的权限管理，防止信息的泄漏。电子文档的页眉或页脚上，必须注明密级等信息。</w:t>
      </w:r>
    </w:p>
    <w:p>
      <w:pPr>
        <w:spacing w:line="540" w:lineRule="exact"/>
        <w:rPr>
          <w:rFonts w:hint="eastAsia" w:ascii="宋体" w:hAnsi="宋体"/>
          <w:szCs w:val="21"/>
        </w:rPr>
      </w:pPr>
      <w:r>
        <w:rPr>
          <w:rFonts w:hint="eastAsia" w:ascii="SimHei" w:hAnsi="SimHei" w:eastAsia="黑体"/>
          <w:szCs w:val="21"/>
        </w:rPr>
        <w:t>8.计算机及网络信息的保密：</w:t>
      </w:r>
    </w:p>
    <w:p>
      <w:pPr>
        <w:spacing w:line="540" w:lineRule="exact"/>
        <w:rPr>
          <w:rFonts w:hint="eastAsia" w:ascii="宋体" w:hAnsi="宋体"/>
          <w:szCs w:val="21"/>
        </w:rPr>
      </w:pPr>
      <w:r>
        <w:rPr>
          <w:rFonts w:hint="eastAsia" w:ascii="SimHei" w:hAnsi="SimHei" w:eastAsia="黑体"/>
          <w:szCs w:val="21"/>
        </w:rPr>
        <w:t>电脑密码：</w:t>
      </w:r>
    </w:p>
    <w:p>
      <w:pPr>
        <w:spacing w:line="540" w:lineRule="exact"/>
        <w:rPr>
          <w:rFonts w:hint="eastAsia" w:ascii="宋体" w:hAnsi="宋体"/>
          <w:szCs w:val="21"/>
        </w:rPr>
      </w:pPr>
      <w:r>
        <w:rPr>
          <w:rFonts w:hint="eastAsia" w:ascii="SimHei" w:hAnsi="SimHei" w:eastAsia="黑体"/>
          <w:szCs w:val="21"/>
        </w:rPr>
        <w:t>网络登录账号代表每个使用计算机人员的身份，每位使用电脑的人员只能使用自己的账号和密码在指定的机器上登录公司网络，不得使用别人的账号和密码。</w:t>
      </w:r>
    </w:p>
    <w:p>
      <w:pPr>
        <w:spacing w:line="540" w:lineRule="exact"/>
        <w:rPr>
          <w:rFonts w:hint="eastAsia" w:ascii="宋体" w:hAnsi="宋体"/>
          <w:szCs w:val="21"/>
        </w:rPr>
      </w:pPr>
      <w:r>
        <w:rPr>
          <w:rFonts w:hint="eastAsia" w:ascii="SimHei" w:hAnsi="SimHei" w:eastAsia="黑体"/>
          <w:szCs w:val="21"/>
        </w:rPr>
        <w:t>每个用户的密码必须根据系统要求定期修改，密码的复杂性必须符合系统要求，密码长度最少六位。不允许使用帐号名称、空格、连续的阿拉伯数字或字母、相同的数字或字母，如“abcdef”，“234567”，“3333333”等作为密码。</w:t>
      </w:r>
    </w:p>
    <w:p>
      <w:pPr>
        <w:spacing w:line="540" w:lineRule="exact"/>
        <w:rPr>
          <w:rFonts w:hint="eastAsia" w:ascii="宋体" w:hAnsi="宋体"/>
          <w:szCs w:val="21"/>
        </w:rPr>
      </w:pPr>
      <w:r>
        <w:rPr>
          <w:rFonts w:hint="eastAsia" w:ascii="SimHei" w:hAnsi="SimHei" w:eastAsia="黑体"/>
          <w:szCs w:val="21"/>
        </w:rPr>
        <w:t>员工不得泄露自已的网络帐号与密码。</w:t>
      </w:r>
    </w:p>
    <w:p>
      <w:pPr>
        <w:spacing w:line="540" w:lineRule="exact"/>
        <w:rPr>
          <w:rFonts w:hint="eastAsia" w:ascii="宋体" w:hAnsi="宋体"/>
          <w:szCs w:val="21"/>
        </w:rPr>
      </w:pPr>
      <w:r>
        <w:rPr>
          <w:rFonts w:hint="eastAsia" w:ascii="SimHei" w:hAnsi="SimHei" w:eastAsia="黑体"/>
          <w:szCs w:val="21"/>
        </w:rPr>
        <w:t>网络共享：</w:t>
      </w:r>
    </w:p>
    <w:p>
      <w:pPr>
        <w:spacing w:line="540" w:lineRule="exact"/>
        <w:rPr>
          <w:rFonts w:hint="eastAsia" w:ascii="宋体" w:hAnsi="宋体"/>
          <w:szCs w:val="21"/>
        </w:rPr>
      </w:pPr>
      <w:r>
        <w:rPr>
          <w:rFonts w:hint="eastAsia" w:ascii="SimHei" w:hAnsi="SimHei" w:eastAsia="黑体"/>
          <w:szCs w:val="21"/>
        </w:rPr>
        <w:t>除了公司服务器、生产部门采集数据的电脑以及系统管理员用于网络监测的电脑可以按规定设置必须的共享目录外，所有办公室的电脑不得使用共享目录。</w:t>
      </w:r>
    </w:p>
    <w:p>
      <w:pPr>
        <w:spacing w:line="540" w:lineRule="exact"/>
        <w:rPr>
          <w:rFonts w:hint="eastAsia" w:ascii="宋体" w:hAnsi="宋体"/>
          <w:szCs w:val="21"/>
        </w:rPr>
      </w:pPr>
      <w:r>
        <w:rPr>
          <w:rFonts w:hint="eastAsia" w:ascii="SimHei" w:hAnsi="SimHei" w:eastAsia="黑体"/>
          <w:szCs w:val="21"/>
        </w:rPr>
        <w:t>凡在服务器上设置共享目录和相应权限必须先征得</w:t>
      </w:r>
      <w:r>
        <w:rPr>
          <w:rFonts w:hint="eastAsia" w:ascii="SimHei" w:hAnsi="SimHei" w:eastAsia="黑体"/>
          <w:color w:val="000000"/>
          <w:szCs w:val="21"/>
        </w:rPr>
        <w:t>IT</w:t>
      </w:r>
      <w:r>
        <w:rPr>
          <w:rFonts w:hint="eastAsia" w:ascii="SimHei" w:hAnsi="SimHei" w:eastAsia="黑体"/>
          <w:szCs w:val="21"/>
        </w:rPr>
        <w:t>经理批准；</w:t>
      </w:r>
    </w:p>
    <w:p>
      <w:pPr>
        <w:spacing w:line="540" w:lineRule="exact"/>
        <w:rPr>
          <w:rFonts w:hint="eastAsia" w:ascii="宋体" w:hAnsi="宋体"/>
          <w:szCs w:val="21"/>
        </w:rPr>
      </w:pPr>
      <w:r>
        <w:rPr>
          <w:rFonts w:hint="eastAsia" w:ascii="SimHei" w:hAnsi="SimHei" w:eastAsia="黑体"/>
          <w:szCs w:val="21"/>
        </w:rPr>
        <w:t>如需在办公电脑临时共享数据的，必须设置为隐藏共享目录，设置方法为在“共享名”文本框中的共享名称后加上一个$符号，访问时在地址中输入“\\机器名\共享名称+$”即可，同时需要设置好相应权限，保证只有需要共享的人员才可以读到。</w:t>
      </w:r>
    </w:p>
    <w:p>
      <w:pPr>
        <w:spacing w:line="540" w:lineRule="exact"/>
        <w:rPr>
          <w:rFonts w:hint="eastAsia" w:ascii="宋体" w:hAnsi="宋体"/>
          <w:szCs w:val="21"/>
        </w:rPr>
      </w:pPr>
      <w:r>
        <w:rPr>
          <w:rFonts w:hint="eastAsia" w:ascii="SimHei" w:hAnsi="SimHei" w:eastAsia="黑体"/>
          <w:szCs w:val="21"/>
        </w:rPr>
        <w:t>电脑软件/硬件安装、维护及配置：</w:t>
      </w:r>
    </w:p>
    <w:p>
      <w:pPr>
        <w:spacing w:line="540" w:lineRule="exact"/>
        <w:rPr>
          <w:rFonts w:hint="eastAsia" w:ascii="宋体" w:hAnsi="宋体"/>
          <w:szCs w:val="21"/>
        </w:rPr>
      </w:pPr>
      <w:r>
        <w:rPr>
          <w:rFonts w:hint="eastAsia" w:ascii="SimHei" w:hAnsi="SimHei" w:eastAsia="黑体"/>
          <w:szCs w:val="21"/>
        </w:rPr>
        <w:t>需要新安装软件或硬件时，应填写《IT服务申请单》，经批准后，再由</w:t>
      </w:r>
      <w:r>
        <w:rPr>
          <w:rFonts w:hint="eastAsia" w:ascii="SimHei" w:hAnsi="SimHei" w:eastAsia="黑体"/>
          <w:color w:val="000000"/>
          <w:szCs w:val="21"/>
        </w:rPr>
        <w:t>IT</w:t>
      </w:r>
      <w:r>
        <w:rPr>
          <w:rFonts w:hint="eastAsia" w:ascii="SimHei" w:hAnsi="SimHei" w:eastAsia="黑体"/>
          <w:szCs w:val="21"/>
        </w:rPr>
        <w:t>部派人安装。不得私自修改电脑内的各项软、硬件设置和配置，不得故意删除任何操作系统和应用软件本身使用的文件，对于不明用途的文件不准删除。</w:t>
      </w:r>
    </w:p>
    <w:p>
      <w:pPr>
        <w:spacing w:line="540" w:lineRule="exact"/>
        <w:rPr>
          <w:rFonts w:hint="eastAsia" w:ascii="宋体" w:hAnsi="宋体"/>
          <w:szCs w:val="21"/>
        </w:rPr>
      </w:pPr>
      <w:r>
        <w:rPr>
          <w:rFonts w:hint="eastAsia" w:ascii="SimHei" w:hAnsi="SimHei" w:eastAsia="黑体"/>
          <w:szCs w:val="21"/>
        </w:rPr>
        <w:t>未经许可，不得私自搬迁电脑、打开电脑机箱、拆卸电脑配件或相关的外部配件（如UPS、扫描枪等）、安装与工作无关的软硬件，电脑发生故障时请及时报IT部处理。</w:t>
      </w:r>
    </w:p>
    <w:p>
      <w:pPr>
        <w:spacing w:line="540" w:lineRule="exact"/>
        <w:rPr>
          <w:rFonts w:hint="eastAsia" w:ascii="宋体" w:hAnsi="宋体"/>
          <w:szCs w:val="21"/>
        </w:rPr>
      </w:pPr>
      <w:r>
        <w:rPr>
          <w:rFonts w:hint="eastAsia" w:ascii="SimHei" w:hAnsi="SimHei" w:eastAsia="黑体"/>
          <w:szCs w:val="21"/>
        </w:rPr>
        <w:t>所有非公司拥有的移动存储设备和可拍照设备不可带入公司生产及工作区域。对于带入公司内部工作或生产区域的提包，由大堂、入口处保安进行抽查。如需要使用移动存储设备的人员，经相关部门经理和</w:t>
      </w:r>
      <w:r>
        <w:rPr>
          <w:rFonts w:hint="eastAsia" w:ascii="SimHei" w:hAnsi="SimHei" w:eastAsia="黑体"/>
          <w:color w:val="000000"/>
          <w:szCs w:val="21"/>
        </w:rPr>
        <w:t>IT</w:t>
      </w:r>
      <w:r>
        <w:rPr>
          <w:rFonts w:hint="eastAsia" w:ascii="SimHei" w:hAnsi="SimHei" w:eastAsia="黑体"/>
          <w:szCs w:val="21"/>
        </w:rPr>
        <w:t>部门经理同意后，由</w:t>
      </w:r>
      <w:r>
        <w:rPr>
          <w:rFonts w:hint="eastAsia" w:ascii="SimHei" w:hAnsi="SimHei" w:eastAsia="黑体"/>
          <w:color w:val="000000"/>
          <w:szCs w:val="21"/>
        </w:rPr>
        <w:t>IT</w:t>
      </w:r>
      <w:r>
        <w:rPr>
          <w:rFonts w:hint="eastAsia" w:ascii="SimHei" w:hAnsi="SimHei" w:eastAsia="黑体"/>
          <w:szCs w:val="21"/>
        </w:rPr>
        <w:t>部门负责转移数据。</w:t>
      </w:r>
    </w:p>
    <w:p>
      <w:pPr>
        <w:spacing w:line="540" w:lineRule="exact"/>
        <w:rPr>
          <w:rFonts w:hint="eastAsia" w:ascii="宋体" w:hAnsi="宋体"/>
          <w:szCs w:val="21"/>
        </w:rPr>
      </w:pPr>
      <w:r>
        <w:rPr>
          <w:rFonts w:hint="eastAsia" w:ascii="SimHei" w:hAnsi="SimHei" w:eastAsia="黑体"/>
          <w:szCs w:val="21"/>
        </w:rPr>
        <w:t>病毒防治与网络安全管理：</w:t>
      </w:r>
    </w:p>
    <w:p>
      <w:pPr>
        <w:spacing w:line="540" w:lineRule="exact"/>
        <w:rPr>
          <w:rFonts w:hint="eastAsia" w:ascii="宋体" w:hAnsi="宋体"/>
          <w:szCs w:val="21"/>
        </w:rPr>
      </w:pPr>
      <w:r>
        <w:rPr>
          <w:rFonts w:hint="eastAsia" w:ascii="SimHei" w:hAnsi="SimHei" w:eastAsia="黑体"/>
          <w:szCs w:val="21"/>
        </w:rPr>
        <w:t>除IT部批准外，公司所有电脑均应安装防病毒软件。机器启动和正常运转时，不得关闭病毒监测软件。</w:t>
      </w:r>
    </w:p>
    <w:p>
      <w:pPr>
        <w:spacing w:line="540" w:lineRule="exact"/>
        <w:rPr>
          <w:rFonts w:hint="eastAsia" w:ascii="宋体" w:hAnsi="宋体"/>
          <w:szCs w:val="21"/>
        </w:rPr>
      </w:pPr>
      <w:r>
        <w:rPr>
          <w:rFonts w:hint="eastAsia" w:ascii="SimHei" w:hAnsi="SimHei" w:eastAsia="黑体"/>
          <w:szCs w:val="21"/>
        </w:rPr>
        <w:t>对于上Internet的电脑，上网前必须检查并确保启动电脑病毒监测软件。</w:t>
      </w:r>
    </w:p>
    <w:p>
      <w:pPr>
        <w:spacing w:line="540" w:lineRule="exact"/>
        <w:rPr>
          <w:rFonts w:hint="eastAsia" w:ascii="宋体" w:hAnsi="宋体"/>
          <w:szCs w:val="21"/>
        </w:rPr>
      </w:pPr>
      <w:r>
        <w:rPr>
          <w:rFonts w:hint="eastAsia" w:ascii="SimHei" w:hAnsi="SimHei" w:eastAsia="黑体"/>
          <w:szCs w:val="21"/>
        </w:rPr>
        <w:t>不得随意打开外来的不知来源的电子邮件或IT部通知不能打开的电子邮件，以防电脑病毒的侵入。电子邮件中如有可疑附件，请将其交IT人员进行电脑病毒检查和安全检查后方可使用。</w:t>
      </w:r>
    </w:p>
    <w:p>
      <w:pPr>
        <w:spacing w:line="540" w:lineRule="exact"/>
        <w:rPr>
          <w:rFonts w:hint="eastAsia" w:ascii="宋体" w:hAnsi="宋体"/>
          <w:szCs w:val="21"/>
        </w:rPr>
      </w:pPr>
      <w:r>
        <w:rPr>
          <w:rFonts w:hint="eastAsia" w:ascii="SimHei" w:hAnsi="SimHei" w:eastAsia="黑体"/>
          <w:szCs w:val="21"/>
        </w:rPr>
        <w:t>发电子邮件时，应严格遵守公司的有关保密规定，不得将涉及有关公司机密的数据和文件传送给与该主题无关的人员或无权察看的人员。发电子邮件时不要插入大容量附件（容量大于4M），以免阻塞网络。大文件需要共享时，应当在电子邮件中指定共享路径，通过网络实现资源共享。</w:t>
      </w:r>
    </w:p>
    <w:p>
      <w:pPr>
        <w:spacing w:line="540" w:lineRule="exact"/>
        <w:rPr>
          <w:rFonts w:hint="eastAsia" w:ascii="宋体" w:hAnsi="宋体"/>
          <w:szCs w:val="21"/>
        </w:rPr>
      </w:pPr>
      <w:r>
        <w:rPr>
          <w:rFonts w:hint="eastAsia" w:ascii="SimHei" w:hAnsi="SimHei" w:eastAsia="黑体"/>
          <w:szCs w:val="21"/>
        </w:rPr>
        <w:t>不得擅自使用外来的光盘、软盘或其它移动存储设备。需要使用外来的光盘、软盘或其它移动存储设备时，需先交IT部进行相应检查，确认没有安全方面的问题方可使用。</w:t>
      </w:r>
    </w:p>
    <w:p>
      <w:pPr>
        <w:spacing w:line="540" w:lineRule="exact"/>
        <w:rPr>
          <w:rFonts w:hint="eastAsia" w:ascii="宋体" w:hAnsi="宋体"/>
          <w:szCs w:val="21"/>
        </w:rPr>
      </w:pPr>
      <w:r>
        <w:rPr>
          <w:rFonts w:hint="eastAsia" w:ascii="SimHei" w:hAnsi="SimHei" w:eastAsia="黑体"/>
          <w:szCs w:val="21"/>
        </w:rPr>
        <w:t>移动存储设备包括各种闪盘、软盘、光盘、磁带及其它可移动的电子存储设备。</w:t>
      </w:r>
    </w:p>
    <w:p>
      <w:pPr>
        <w:spacing w:line="540" w:lineRule="exact"/>
        <w:rPr>
          <w:rFonts w:hint="eastAsia" w:ascii="宋体" w:hAnsi="宋体"/>
          <w:szCs w:val="21"/>
        </w:rPr>
      </w:pPr>
      <w:r>
        <w:rPr>
          <w:rFonts w:hint="eastAsia" w:ascii="SimHei" w:hAnsi="SimHei" w:eastAsia="黑体"/>
          <w:szCs w:val="21"/>
        </w:rPr>
        <w:t>可拍照设备的使用：</w:t>
      </w:r>
    </w:p>
    <w:p>
      <w:pPr>
        <w:spacing w:line="540" w:lineRule="exact"/>
        <w:rPr>
          <w:rFonts w:hint="eastAsia" w:ascii="宋体" w:hAnsi="宋体"/>
          <w:szCs w:val="21"/>
        </w:rPr>
      </w:pPr>
      <w:r>
        <w:rPr>
          <w:rFonts w:hint="eastAsia" w:ascii="SimHei" w:hAnsi="SimHei" w:eastAsia="黑体"/>
          <w:szCs w:val="21"/>
        </w:rPr>
        <w:t>可拍照设备包括照相机、摄相机、可拍照的手机及其它拍摄设备。</w:t>
      </w:r>
    </w:p>
    <w:p>
      <w:pPr>
        <w:spacing w:line="540" w:lineRule="exact"/>
        <w:rPr>
          <w:rFonts w:hint="eastAsia" w:ascii="宋体" w:hAnsi="宋体"/>
          <w:szCs w:val="21"/>
        </w:rPr>
      </w:pPr>
      <w:r>
        <w:rPr>
          <w:rFonts w:hint="eastAsia" w:ascii="SimHei" w:hAnsi="SimHei" w:eastAsia="黑体"/>
          <w:szCs w:val="21"/>
        </w:rPr>
        <w:t>因工作而需要使用公司移动存储设备和可拍照设备时，需由专人使用，不得转借他人，并在文控中心登记备案。</w:t>
      </w:r>
    </w:p>
    <w:p>
      <w:pPr>
        <w:spacing w:line="540" w:lineRule="exact"/>
        <w:rPr>
          <w:rFonts w:hint="eastAsia" w:ascii="宋体" w:hAnsi="宋体"/>
          <w:szCs w:val="21"/>
        </w:rPr>
      </w:pPr>
      <w:r>
        <w:rPr>
          <w:rFonts w:hint="eastAsia" w:ascii="SimHei" w:hAnsi="SimHei" w:eastAsia="黑体"/>
          <w:szCs w:val="21"/>
        </w:rPr>
        <w:t>所有非公司可拍照设备不可带入公司生产及工作区域（可进入公司大堂）。对于带入公司内部工作或生产区域的提包，由大堂、入口处保安进行抽查。</w:t>
      </w:r>
    </w:p>
    <w:p>
      <w:pPr>
        <w:spacing w:line="540" w:lineRule="exact"/>
        <w:rPr>
          <w:rFonts w:hint="eastAsia" w:ascii="宋体" w:hAnsi="宋体"/>
          <w:szCs w:val="21"/>
        </w:rPr>
      </w:pPr>
      <w:r>
        <w:rPr>
          <w:rFonts w:hint="eastAsia" w:ascii="SimHei" w:hAnsi="SimHei" w:eastAsia="黑体"/>
          <w:szCs w:val="21"/>
        </w:rPr>
        <w:t>如需拍照的，必须经行政人事部经理同意，使用公司的设备拍照后，由文控中心转移照片并登记备案。</w:t>
      </w:r>
    </w:p>
    <w:p>
      <w:pPr>
        <w:spacing w:line="540" w:lineRule="exact"/>
        <w:rPr>
          <w:rFonts w:hint="eastAsia" w:ascii="宋体" w:hAnsi="宋体"/>
          <w:color w:val="000000"/>
          <w:szCs w:val="21"/>
        </w:rPr>
      </w:pPr>
      <w:r>
        <w:rPr>
          <w:rFonts w:hint="eastAsia" w:ascii="SimHei" w:hAnsi="SimHei" w:eastAsia="黑体"/>
          <w:color w:val="000000"/>
          <w:szCs w:val="21"/>
        </w:rPr>
        <w:t>笔记本电脑等移动信息工具的管理：</w:t>
      </w:r>
    </w:p>
    <w:p>
      <w:pPr>
        <w:spacing w:line="540" w:lineRule="exact"/>
        <w:rPr>
          <w:rFonts w:hint="eastAsia" w:ascii="宋体" w:hAnsi="宋体"/>
          <w:color w:val="000000"/>
          <w:szCs w:val="21"/>
        </w:rPr>
      </w:pPr>
      <w:r>
        <w:rPr>
          <w:rFonts w:hint="eastAsia" w:ascii="SimHei" w:hAnsi="SimHei" w:eastAsia="黑体"/>
          <w:color w:val="000000"/>
          <w:szCs w:val="21"/>
        </w:rPr>
        <w:t>由于工作原因需长期使用公司拥有的笔记本电脑，需在文控中心登记，并配挂文控中心发出的《笔记本电脑准入证》，经保安人员检查核实后，方可携带笔记本电脑进出公司，如有信息不符者，保安人员必须阻止该笔记本电脑的进出并马上上报行政人事部经理。</w:t>
      </w:r>
    </w:p>
    <w:p>
      <w:pPr>
        <w:spacing w:line="540" w:lineRule="exact"/>
        <w:rPr>
          <w:rFonts w:hint="eastAsia" w:ascii="宋体" w:hAnsi="宋体"/>
          <w:color w:val="000000"/>
          <w:szCs w:val="21"/>
        </w:rPr>
      </w:pPr>
      <w:r>
        <w:rPr>
          <w:rFonts w:hint="eastAsia" w:ascii="SimHei" w:hAnsi="SimHei" w:eastAsia="黑体"/>
          <w:color w:val="000000"/>
          <w:szCs w:val="21"/>
        </w:rPr>
        <w:t>由于工作原因需临时使用公司拥有的笔记本电脑，需在文控中心登记，并配挂文控中心发出的临《笔记本电脑准入证》，经保安人员检查核实后，方可携带笔记本电脑进出公司，如有信息不符者，保安人员必须阻止该笔记本电脑的进出并马上上报行政人事部主管。工作任务完成后尽快归还笔记本电脑，并在文控中心注销该临时笔记本电脑准入证。</w:t>
      </w:r>
    </w:p>
    <w:p>
      <w:pPr>
        <w:spacing w:line="540" w:lineRule="exact"/>
        <w:rPr>
          <w:rFonts w:hint="eastAsia" w:ascii="宋体" w:hAnsi="宋体"/>
          <w:color w:val="000000"/>
          <w:szCs w:val="21"/>
        </w:rPr>
      </w:pPr>
      <w:r>
        <w:rPr>
          <w:rFonts w:hint="eastAsia" w:ascii="SimHei" w:hAnsi="SimHei" w:eastAsia="黑体"/>
          <w:color w:val="000000"/>
          <w:szCs w:val="21"/>
        </w:rPr>
        <w:t>非公司拥有的笔记本电脑，如需进入公司，由业务负责人或公司员工申请临时《笔记本电脑准入证》，经行政人事部经理批准，并经保安检查核实方可进入公司。该笔记本电脑离开公司时，在前台保安处注销此笔记本电脑准入证并经保安检查核实后方可离开公司。</w:t>
      </w:r>
    </w:p>
    <w:p>
      <w:pPr>
        <w:spacing w:line="540" w:lineRule="exact"/>
        <w:rPr>
          <w:rFonts w:hint="eastAsia" w:ascii="宋体" w:hAnsi="宋体"/>
          <w:color w:val="000000"/>
          <w:szCs w:val="21"/>
        </w:rPr>
      </w:pPr>
      <w:r>
        <w:rPr>
          <w:rFonts w:hint="eastAsia" w:ascii="SimHei" w:hAnsi="SimHei" w:eastAsia="黑体"/>
          <w:color w:val="000000"/>
          <w:szCs w:val="21"/>
        </w:rPr>
        <w:t>非公司拥有的笔记本电脑不得以任何方式登录公司局域网。</w:t>
      </w:r>
    </w:p>
    <w:p>
      <w:pPr>
        <w:spacing w:line="540" w:lineRule="exact"/>
        <w:rPr>
          <w:rFonts w:hint="eastAsia" w:ascii="宋体" w:hAnsi="宋体"/>
          <w:color w:val="000000"/>
          <w:szCs w:val="21"/>
        </w:rPr>
      </w:pPr>
      <w:r>
        <w:rPr>
          <w:rFonts w:hint="eastAsia" w:ascii="SimHei" w:hAnsi="SimHei" w:eastAsia="黑体"/>
          <w:color w:val="000000"/>
          <w:szCs w:val="21"/>
        </w:rPr>
        <w:t>不论是公司拥有的笔记本电脑，还是非公司拥有的笔记本电脑（包括公司员工自己的笔记本电脑和外来人员的笔记本电脑）进出公司均需接受保安检查。发现有未经许可的笔记本电脑进入公司，公司人员有权阻止该笔记本电脑的使用，并对相关人员按规定予以处分。</w:t>
      </w:r>
    </w:p>
    <w:p>
      <w:pPr>
        <w:spacing w:line="540" w:lineRule="exact"/>
        <w:rPr>
          <w:rFonts w:hint="eastAsia" w:ascii="宋体" w:hAnsi="宋体"/>
          <w:szCs w:val="21"/>
        </w:rPr>
      </w:pPr>
      <w:r>
        <w:rPr>
          <w:rFonts w:hint="eastAsia" w:ascii="SimHei" w:hAnsi="SimHei" w:eastAsia="黑体"/>
          <w:szCs w:val="21"/>
        </w:rPr>
        <w:t>9.保密性物品的管理：</w:t>
      </w:r>
    </w:p>
    <w:p>
      <w:pPr>
        <w:spacing w:line="540" w:lineRule="exact"/>
        <w:rPr>
          <w:rFonts w:hint="eastAsia" w:ascii="宋体" w:hAnsi="宋体"/>
          <w:szCs w:val="21"/>
        </w:rPr>
      </w:pPr>
      <w:r>
        <w:rPr>
          <w:rFonts w:hint="eastAsia" w:ascii="SimHei" w:hAnsi="SimHei" w:eastAsia="黑体"/>
          <w:szCs w:val="21"/>
        </w:rPr>
        <w:t>属公司规定要保密的物品，如样品、零部件、原材料、工具等应由相应部门制定可行的有效的程序进行保密。</w:t>
      </w:r>
    </w:p>
    <w:p>
      <w:pPr>
        <w:spacing w:line="540" w:lineRule="exact"/>
        <w:rPr>
          <w:rFonts w:hint="eastAsia" w:ascii="宋体" w:hAnsi="宋体"/>
          <w:szCs w:val="21"/>
        </w:rPr>
      </w:pPr>
      <w:r>
        <w:rPr>
          <w:rFonts w:hint="eastAsia" w:ascii="SimHei" w:hAnsi="SimHei" w:eastAsia="黑体"/>
          <w:szCs w:val="21"/>
        </w:rPr>
        <w:t>10.外来人员的保密管理：</w:t>
      </w:r>
    </w:p>
    <w:p>
      <w:pPr>
        <w:spacing w:line="540" w:lineRule="exact"/>
        <w:rPr>
          <w:rFonts w:hint="eastAsia" w:ascii="宋体" w:hAnsi="宋体"/>
          <w:szCs w:val="21"/>
        </w:rPr>
      </w:pPr>
      <w:r>
        <w:rPr>
          <w:rFonts w:hint="eastAsia" w:ascii="SimHei" w:hAnsi="SimHei" w:eastAsia="黑体"/>
          <w:szCs w:val="21"/>
        </w:rPr>
        <w:t>若有外来人员到访，接待人需先设定访问范围及参观路线，并协助到访人员在接待处办理登记手续，接待人员不应让到访人士单独留在工厂或办公室内走动观看。</w:t>
      </w:r>
    </w:p>
    <w:p>
      <w:pPr>
        <w:spacing w:line="540" w:lineRule="exact"/>
        <w:rPr>
          <w:rFonts w:hint="eastAsia" w:ascii="宋体" w:hAnsi="宋体"/>
          <w:szCs w:val="21"/>
        </w:rPr>
      </w:pPr>
      <w:r>
        <w:rPr>
          <w:rFonts w:hint="eastAsia" w:ascii="SimHei" w:hAnsi="SimHei" w:eastAsia="黑体"/>
          <w:szCs w:val="21"/>
        </w:rPr>
        <w:t>若参观涉及公司的机密地方，则要预先得到总经理或以上人员批准。</w:t>
      </w:r>
    </w:p>
    <w:p>
      <w:pPr>
        <w:spacing w:line="540" w:lineRule="exact"/>
        <w:rPr>
          <w:rFonts w:hint="eastAsia" w:ascii="宋体" w:hAnsi="宋体"/>
          <w:szCs w:val="21"/>
        </w:rPr>
      </w:pPr>
      <w:r>
        <w:rPr>
          <w:rFonts w:hint="eastAsia" w:ascii="SimHei" w:hAnsi="SimHei" w:eastAsia="黑体"/>
          <w:szCs w:val="21"/>
        </w:rPr>
        <w:t>负责对外发送与沟通保密资讯的员工必须要求相关方签定《保密协议》。</w:t>
      </w:r>
    </w:p>
    <w:p>
      <w:pPr>
        <w:spacing w:line="540" w:lineRule="exact"/>
        <w:rPr>
          <w:rFonts w:hint="eastAsia" w:ascii="宋体" w:hAnsi="宋体"/>
          <w:szCs w:val="21"/>
        </w:rPr>
      </w:pPr>
      <w:r>
        <w:rPr>
          <w:rFonts w:hint="eastAsia" w:ascii="SimHei" w:hAnsi="SimHei" w:eastAsia="黑体"/>
          <w:szCs w:val="21"/>
        </w:rPr>
        <w:t>11.审核与监控：</w:t>
      </w:r>
    </w:p>
    <w:p>
      <w:pPr>
        <w:spacing w:line="540" w:lineRule="exact"/>
        <w:rPr>
          <w:rFonts w:hint="eastAsia" w:ascii="宋体" w:hAnsi="宋体"/>
          <w:szCs w:val="21"/>
        </w:rPr>
      </w:pPr>
      <w:r>
        <w:rPr>
          <w:rFonts w:hint="eastAsia" w:ascii="SimHei" w:hAnsi="SimHei" w:eastAsia="黑体"/>
          <w:szCs w:val="21"/>
        </w:rPr>
        <w:t>文控中心统筹委派监察员进行定期或不定期审查、监督并跟进各生产及职能部门保密责任的执行。</w:t>
      </w:r>
    </w:p>
    <w:p>
      <w:pPr>
        <w:spacing w:line="540" w:lineRule="exact"/>
        <w:rPr>
          <w:rFonts w:hint="eastAsia" w:ascii="宋体" w:hAnsi="宋体"/>
          <w:szCs w:val="21"/>
        </w:rPr>
      </w:pPr>
      <w:r>
        <w:rPr>
          <w:rFonts w:hint="eastAsia" w:ascii="SimHei" w:hAnsi="SimHei" w:eastAsia="黑体"/>
          <w:szCs w:val="21"/>
        </w:rPr>
        <w:t>公司配置摄像监视器进行24小时监测以确保公司机密不泄漏。</w:t>
      </w:r>
    </w:p>
    <w:p>
      <w:pPr>
        <w:spacing w:line="540" w:lineRule="exact"/>
        <w:rPr>
          <w:rFonts w:ascii="宋体" w:hAnsi="宋体"/>
          <w:b/>
          <w:szCs w:val="21"/>
        </w:rPr>
      </w:pPr>
      <w:r>
        <w:rPr>
          <w:rFonts w:hint="eastAsia" w:ascii="SimHei" w:hAnsi="SimHei" w:eastAsia="黑体"/>
          <w:b/>
          <w:szCs w:val="21"/>
        </w:rPr>
        <w:t>（四）安全管理制度</w:t>
      </w:r>
    </w:p>
    <w:p>
      <w:pPr>
        <w:spacing w:line="540" w:lineRule="exact"/>
        <w:rPr>
          <w:rFonts w:hint="eastAsia" w:ascii="宋体" w:hAnsi="宋体"/>
          <w:szCs w:val="21"/>
        </w:rPr>
      </w:pPr>
      <w:r>
        <w:rPr>
          <w:rFonts w:hint="eastAsia" w:ascii="SimHei" w:hAnsi="SimHei" w:eastAsia="黑体"/>
          <w:szCs w:val="21"/>
        </w:rPr>
        <w:t>1.基本原则：</w:t>
      </w:r>
    </w:p>
    <w:p>
      <w:pPr>
        <w:spacing w:line="540" w:lineRule="exact"/>
        <w:rPr>
          <w:rFonts w:hint="eastAsia" w:ascii="宋体" w:hAnsi="宋体"/>
          <w:szCs w:val="21"/>
        </w:rPr>
      </w:pPr>
      <w:r>
        <w:rPr>
          <w:rFonts w:hint="eastAsia" w:ascii="SimHei" w:hAnsi="SimHei" w:eastAsia="黑体"/>
          <w:szCs w:val="21"/>
        </w:rPr>
        <w:t>的全体员工必须时时刻牢记“工作再忙，安全不忘”。坚持“安全第一、生产第一、预防为主、消防结合”的原则做好各项安全工作。</w:t>
      </w:r>
    </w:p>
    <w:p>
      <w:pPr>
        <w:spacing w:line="540" w:lineRule="exact"/>
        <w:rPr>
          <w:rFonts w:hint="eastAsia" w:ascii="宋体" w:hAnsi="宋体"/>
          <w:szCs w:val="21"/>
        </w:rPr>
      </w:pPr>
      <w:r>
        <w:rPr>
          <w:rFonts w:hint="eastAsia" w:ascii="SimHei" w:hAnsi="SimHei" w:eastAsia="黑体"/>
          <w:szCs w:val="21"/>
        </w:rPr>
        <w:t>公司设立“</w:t>
      </w:r>
      <w:r>
        <w:rPr>
          <w:rFonts w:hint="eastAsia" w:ascii="SimHei" w:hAnsi="SimHei" w:eastAsia="黑体"/>
        </w:rPr>
        <w:t>项目部</w:t>
      </w:r>
      <w:r>
        <w:rPr>
          <w:rFonts w:hint="eastAsia" w:ascii="SimHei" w:hAnsi="SimHei" w:eastAsia="黑体"/>
          <w:szCs w:val="21"/>
        </w:rPr>
        <w:t>”负责公司安全制度与技术标准的设定与安全防范的实施与监督工作。</w:t>
      </w:r>
    </w:p>
    <w:p>
      <w:pPr>
        <w:spacing w:line="540" w:lineRule="exact"/>
        <w:rPr>
          <w:rFonts w:hint="eastAsia" w:ascii="宋体" w:hAnsi="宋体"/>
          <w:szCs w:val="21"/>
        </w:rPr>
      </w:pPr>
      <w:r>
        <w:rPr>
          <w:rFonts w:hint="eastAsia" w:ascii="SimHei" w:hAnsi="SimHei" w:eastAsia="黑体"/>
          <w:szCs w:val="21"/>
        </w:rPr>
        <w:t>公司行政人事部对工业安全制度的实施具有监督责任与权利。</w:t>
      </w:r>
    </w:p>
    <w:p>
      <w:pPr>
        <w:spacing w:line="540" w:lineRule="exact"/>
        <w:rPr>
          <w:rFonts w:hint="eastAsia" w:ascii="宋体" w:hAnsi="宋体"/>
          <w:szCs w:val="21"/>
        </w:rPr>
      </w:pPr>
      <w:r>
        <w:rPr>
          <w:rFonts w:hint="eastAsia" w:ascii="SimHei" w:hAnsi="SimHei" w:eastAsia="黑体"/>
          <w:szCs w:val="21"/>
        </w:rPr>
        <w:t>所有员工在上岗前必须经过安全三级培训。</w:t>
      </w:r>
    </w:p>
    <w:p>
      <w:pPr>
        <w:spacing w:line="540" w:lineRule="exact"/>
        <w:rPr>
          <w:rFonts w:hint="eastAsia" w:ascii="宋体" w:hAnsi="宋体"/>
          <w:szCs w:val="21"/>
        </w:rPr>
      </w:pPr>
      <w:r>
        <w:rPr>
          <w:rFonts w:hint="eastAsia" w:ascii="SimHei" w:hAnsi="SimHei" w:eastAsia="黑体"/>
          <w:szCs w:val="21"/>
        </w:rPr>
        <w:t>各级管理人员必须既管生产又管安全。各部门各区域必须组织建立“安全小组”。</w:t>
      </w:r>
    </w:p>
    <w:p>
      <w:pPr>
        <w:spacing w:line="540" w:lineRule="exact"/>
        <w:rPr>
          <w:rFonts w:hint="eastAsia" w:ascii="宋体" w:hAnsi="宋体"/>
          <w:szCs w:val="21"/>
        </w:rPr>
      </w:pPr>
      <w:r>
        <w:rPr>
          <w:rFonts w:hint="eastAsia" w:ascii="SimHei" w:hAnsi="SimHei" w:eastAsia="黑体"/>
          <w:szCs w:val="21"/>
        </w:rPr>
        <w:t>所有进入本公司的外来人员，如供应商、承包商、客户、访客等必须遵守本公司的安全制度。</w:t>
      </w:r>
    </w:p>
    <w:p>
      <w:pPr>
        <w:spacing w:line="540" w:lineRule="exact"/>
        <w:rPr>
          <w:rFonts w:hint="eastAsia" w:ascii="宋体" w:hAnsi="宋体"/>
          <w:szCs w:val="21"/>
        </w:rPr>
      </w:pPr>
      <w:r>
        <w:rPr>
          <w:rFonts w:hint="eastAsia" w:ascii="SimHei" w:hAnsi="SimHei" w:eastAsia="黑体"/>
          <w:szCs w:val="21"/>
        </w:rPr>
        <w:t>2.安全的范围：机器设备安全、消防安全与职业健康三大部分。具体包括：</w:t>
      </w:r>
    </w:p>
    <w:p>
      <w:pPr>
        <w:spacing w:line="540" w:lineRule="exact"/>
        <w:rPr>
          <w:rFonts w:hint="eastAsia" w:ascii="宋体" w:hAnsi="宋体"/>
          <w:szCs w:val="21"/>
        </w:rPr>
      </w:pPr>
      <w:r>
        <w:rPr>
          <w:rFonts w:hint="eastAsia" w:ascii="SimHei" w:hAnsi="SimHei" w:eastAsia="黑体"/>
          <w:szCs w:val="21"/>
        </w:rPr>
        <w:t>防止工伤、火灾、爆炸事故的安全技术措施；</w:t>
      </w:r>
    </w:p>
    <w:p>
      <w:pPr>
        <w:spacing w:line="540" w:lineRule="exact"/>
        <w:rPr>
          <w:rFonts w:hint="eastAsia" w:ascii="宋体" w:hAnsi="宋体"/>
          <w:szCs w:val="21"/>
        </w:rPr>
      </w:pPr>
      <w:r>
        <w:rPr>
          <w:rFonts w:hint="eastAsia" w:ascii="SimHei" w:hAnsi="SimHei" w:eastAsia="黑体"/>
          <w:szCs w:val="21"/>
        </w:rPr>
        <w:t>预防职业病和职业中毒的卫生技术措施；</w:t>
      </w:r>
    </w:p>
    <w:p>
      <w:pPr>
        <w:spacing w:line="540" w:lineRule="exact"/>
        <w:rPr>
          <w:rFonts w:hint="eastAsia" w:ascii="宋体" w:hAnsi="宋体"/>
          <w:szCs w:val="21"/>
        </w:rPr>
      </w:pPr>
      <w:r>
        <w:rPr>
          <w:rFonts w:hint="eastAsia" w:ascii="SimHei" w:hAnsi="SimHei" w:eastAsia="黑体"/>
          <w:szCs w:val="21"/>
        </w:rPr>
        <w:t>劳动安全卫生检测仪器和试验设备；</w:t>
      </w:r>
    </w:p>
    <w:p>
      <w:pPr>
        <w:spacing w:line="540" w:lineRule="exact"/>
        <w:rPr>
          <w:rFonts w:hint="eastAsia" w:ascii="宋体" w:hAnsi="宋体"/>
          <w:szCs w:val="21"/>
        </w:rPr>
      </w:pPr>
      <w:r>
        <w:rPr>
          <w:rFonts w:hint="eastAsia" w:ascii="SimHei" w:hAnsi="SimHei" w:eastAsia="黑体"/>
          <w:szCs w:val="21"/>
        </w:rPr>
        <w:t>劳动保护科研和宣传教育设施；</w:t>
      </w:r>
    </w:p>
    <w:p>
      <w:pPr>
        <w:spacing w:line="540" w:lineRule="exact"/>
        <w:rPr>
          <w:rFonts w:hint="eastAsia" w:ascii="宋体" w:hAnsi="宋体"/>
          <w:szCs w:val="21"/>
        </w:rPr>
      </w:pPr>
      <w:r>
        <w:rPr>
          <w:rFonts w:hint="eastAsia" w:ascii="SimHei" w:hAnsi="SimHei" w:eastAsia="黑体"/>
          <w:szCs w:val="21"/>
        </w:rPr>
        <w:t>女工保护设施；</w:t>
      </w:r>
    </w:p>
    <w:p>
      <w:pPr>
        <w:spacing w:line="540" w:lineRule="exact"/>
        <w:rPr>
          <w:rFonts w:hint="eastAsia" w:ascii="宋体" w:hAnsi="宋体"/>
          <w:szCs w:val="21"/>
        </w:rPr>
      </w:pPr>
      <w:r>
        <w:rPr>
          <w:rFonts w:hint="eastAsia" w:ascii="SimHei" w:hAnsi="SimHei" w:eastAsia="黑体"/>
          <w:szCs w:val="21"/>
        </w:rPr>
        <w:t>减轻劳动强度等其他劳动保护技术措施。</w:t>
      </w:r>
    </w:p>
    <w:p>
      <w:pPr>
        <w:spacing w:line="540" w:lineRule="exact"/>
        <w:rPr>
          <w:rFonts w:hint="eastAsia" w:ascii="宋体" w:hAnsi="宋体"/>
          <w:szCs w:val="21"/>
        </w:rPr>
      </w:pPr>
      <w:r>
        <w:rPr>
          <w:rFonts w:hint="eastAsia" w:ascii="SimHei" w:hAnsi="SimHei" w:eastAsia="黑体"/>
          <w:szCs w:val="21"/>
        </w:rPr>
        <w:t>3.机器设备安全基本制度：</w:t>
      </w:r>
    </w:p>
    <w:p>
      <w:pPr>
        <w:spacing w:line="540" w:lineRule="exact"/>
        <w:rPr>
          <w:rFonts w:hint="eastAsia" w:ascii="宋体" w:hAnsi="宋体"/>
          <w:szCs w:val="21"/>
        </w:rPr>
      </w:pPr>
      <w:r>
        <w:rPr>
          <w:rFonts w:hint="eastAsia" w:ascii="SimHei" w:hAnsi="SimHei" w:eastAsia="黑体"/>
          <w:szCs w:val="21"/>
        </w:rPr>
        <w:t>机器设备安全准则：</w:t>
      </w:r>
    </w:p>
    <w:p>
      <w:pPr>
        <w:spacing w:line="540" w:lineRule="exact"/>
        <w:rPr>
          <w:rFonts w:hint="eastAsia" w:ascii="宋体" w:hAnsi="宋体"/>
          <w:szCs w:val="21"/>
        </w:rPr>
      </w:pPr>
      <w:r>
        <w:rPr>
          <w:rFonts w:hint="eastAsia" w:ascii="SimHei" w:hAnsi="SimHei" w:eastAsia="黑体"/>
          <w:szCs w:val="21"/>
        </w:rPr>
        <w:t>产品、设备开发设计部门必须从设计开始将安全因素纳入设计评估标准之中。</w:t>
      </w:r>
    </w:p>
    <w:p>
      <w:pPr>
        <w:spacing w:line="540" w:lineRule="exact"/>
        <w:rPr>
          <w:rFonts w:hint="eastAsia" w:ascii="宋体" w:hAnsi="宋体"/>
          <w:szCs w:val="21"/>
        </w:rPr>
      </w:pPr>
      <w:r>
        <w:rPr>
          <w:rFonts w:hint="eastAsia" w:ascii="SimHei" w:hAnsi="SimHei" w:eastAsia="黑体"/>
          <w:szCs w:val="21"/>
        </w:rPr>
        <w:t>产品、设备的购置之前必须进行安全评估，采用合格之产品。</w:t>
      </w:r>
    </w:p>
    <w:p>
      <w:pPr>
        <w:spacing w:line="540" w:lineRule="exact"/>
        <w:rPr>
          <w:rFonts w:hint="eastAsia" w:ascii="宋体" w:hAnsi="宋体"/>
          <w:szCs w:val="21"/>
        </w:rPr>
      </w:pPr>
      <w:r>
        <w:rPr>
          <w:rFonts w:hint="eastAsia" w:ascii="SimHei" w:hAnsi="SimHei" w:eastAsia="黑体"/>
          <w:szCs w:val="21"/>
        </w:rPr>
        <w:t>所有机器设备必须在设备操作书中制定明确的安全操作规程。</w:t>
      </w:r>
    </w:p>
    <w:p>
      <w:pPr>
        <w:spacing w:line="540" w:lineRule="exact"/>
        <w:rPr>
          <w:rFonts w:hint="eastAsia" w:ascii="宋体" w:hAnsi="宋体"/>
          <w:szCs w:val="21"/>
        </w:rPr>
      </w:pPr>
      <w:r>
        <w:rPr>
          <w:rFonts w:hint="eastAsia" w:ascii="SimHei" w:hAnsi="SimHei" w:eastAsia="黑体"/>
          <w:szCs w:val="21"/>
        </w:rPr>
        <w:t>机器设备安全操作规程：</w:t>
      </w:r>
    </w:p>
    <w:p>
      <w:pPr>
        <w:spacing w:line="540" w:lineRule="exact"/>
        <w:rPr>
          <w:rFonts w:hint="eastAsia" w:ascii="宋体" w:hAnsi="宋体"/>
          <w:szCs w:val="21"/>
        </w:rPr>
      </w:pPr>
      <w:r>
        <w:rPr>
          <w:rFonts w:hint="eastAsia" w:ascii="SimHei" w:hAnsi="SimHei" w:eastAsia="黑体"/>
          <w:szCs w:val="21"/>
        </w:rPr>
        <w:t>所有具有发生安全事故可能的机器设备的操作员必须在上岗之前经过严格的《安全操作规程》培训、经考试合格后方可上岗。</w:t>
      </w:r>
    </w:p>
    <w:p>
      <w:pPr>
        <w:spacing w:line="540" w:lineRule="exact"/>
        <w:rPr>
          <w:rFonts w:hint="eastAsia" w:ascii="宋体" w:hAnsi="宋体"/>
          <w:color w:val="000000"/>
          <w:szCs w:val="21"/>
          <w:u w:val="single"/>
        </w:rPr>
      </w:pPr>
      <w:r>
        <w:rPr>
          <w:rFonts w:hint="eastAsia" w:ascii="SimHei" w:hAnsi="SimHei" w:eastAsia="黑体"/>
          <w:color w:val="000000"/>
          <w:szCs w:val="21"/>
        </w:rPr>
        <w:t>属国家规定的特种机器设备必须由持政府部门认可的有效操作证的员工操作，并由专人操作看管。</w:t>
      </w:r>
    </w:p>
    <w:p>
      <w:pPr>
        <w:spacing w:line="540" w:lineRule="exact"/>
        <w:rPr>
          <w:rFonts w:hint="eastAsia" w:ascii="宋体" w:hAnsi="宋体"/>
          <w:szCs w:val="21"/>
        </w:rPr>
      </w:pPr>
      <w:r>
        <w:rPr>
          <w:rFonts w:hint="eastAsia" w:ascii="SimHei" w:hAnsi="SimHei" w:eastAsia="黑体"/>
          <w:color w:val="000000"/>
          <w:szCs w:val="21"/>
        </w:rPr>
        <w:t>机器设备操作人员必</w:t>
      </w:r>
      <w:r>
        <w:rPr>
          <w:rFonts w:hint="eastAsia" w:ascii="SimHei" w:hAnsi="SimHei" w:eastAsia="黑体"/>
          <w:szCs w:val="21"/>
        </w:rPr>
        <w:t>须严格按相应的《安全操作规程》操作。请详见你所在岗位的安全操作规程。</w:t>
      </w:r>
    </w:p>
    <w:p>
      <w:pPr>
        <w:spacing w:line="540" w:lineRule="exact"/>
        <w:rPr>
          <w:rFonts w:hint="eastAsia" w:ascii="宋体" w:hAnsi="宋体"/>
          <w:szCs w:val="21"/>
        </w:rPr>
      </w:pPr>
      <w:r>
        <w:rPr>
          <w:rFonts w:hint="eastAsia" w:ascii="SimHei" w:hAnsi="SimHei" w:eastAsia="黑体"/>
          <w:szCs w:val="21"/>
        </w:rPr>
        <w:t>违反《安全操作规程》的任何行为将按《员工处分条例》相关条款处理。</w:t>
      </w:r>
    </w:p>
    <w:p>
      <w:pPr>
        <w:spacing w:line="540" w:lineRule="exact"/>
        <w:rPr>
          <w:rFonts w:hint="eastAsia" w:ascii="宋体" w:hAnsi="宋体"/>
          <w:szCs w:val="21"/>
        </w:rPr>
      </w:pPr>
      <w:r>
        <w:rPr>
          <w:rFonts w:hint="eastAsia" w:ascii="SimHei" w:hAnsi="SimHei" w:eastAsia="黑体"/>
          <w:szCs w:val="21"/>
        </w:rPr>
        <w:t>安全操作基本要求与常识：</w:t>
      </w:r>
    </w:p>
    <w:p>
      <w:pPr>
        <w:spacing w:line="540" w:lineRule="exact"/>
        <w:rPr>
          <w:rFonts w:hint="eastAsia" w:ascii="宋体" w:hAnsi="宋体"/>
          <w:szCs w:val="21"/>
        </w:rPr>
      </w:pPr>
      <w:r>
        <w:rPr>
          <w:rFonts w:hint="eastAsia" w:ascii="SimHei" w:hAnsi="SimHei" w:eastAsia="黑体"/>
          <w:szCs w:val="21"/>
        </w:rPr>
        <w:t>工作时之穿戴必须符合安全要求。</w:t>
      </w:r>
    </w:p>
    <w:p>
      <w:pPr>
        <w:spacing w:line="540" w:lineRule="exact"/>
        <w:rPr>
          <w:rFonts w:hint="eastAsia" w:ascii="宋体" w:hAnsi="宋体"/>
          <w:szCs w:val="21"/>
        </w:rPr>
      </w:pPr>
      <w:r>
        <w:rPr>
          <w:rFonts w:hint="eastAsia" w:ascii="SimHei" w:hAnsi="SimHei" w:eastAsia="黑体"/>
          <w:szCs w:val="21"/>
        </w:rPr>
        <w:t>严禁撤除机器设备的安全护罩，防静电刷、接地线等防护设施。</w:t>
      </w:r>
    </w:p>
    <w:p>
      <w:pPr>
        <w:spacing w:line="540" w:lineRule="exact"/>
        <w:rPr>
          <w:rFonts w:hint="eastAsia" w:ascii="宋体" w:hAnsi="宋体"/>
          <w:szCs w:val="21"/>
        </w:rPr>
      </w:pPr>
      <w:r>
        <w:rPr>
          <w:rFonts w:hint="eastAsia" w:ascii="SimHei" w:hAnsi="SimHei" w:eastAsia="黑体"/>
          <w:szCs w:val="21"/>
        </w:rPr>
        <w:t>属一人操作的机器，严禁两人以上同时操作。</w:t>
      </w:r>
    </w:p>
    <w:p>
      <w:pPr>
        <w:spacing w:line="540" w:lineRule="exact"/>
        <w:rPr>
          <w:rFonts w:hint="eastAsia" w:ascii="宋体" w:hAnsi="宋体"/>
          <w:szCs w:val="21"/>
        </w:rPr>
      </w:pPr>
      <w:r>
        <w:rPr>
          <w:rFonts w:hint="eastAsia" w:ascii="SimHei" w:hAnsi="SimHei" w:eastAsia="黑体"/>
          <w:szCs w:val="21"/>
        </w:rPr>
        <w:t>无证或无关或未经许可的员工不得擅自替他人或换位操作操作任何机器设备。</w:t>
      </w:r>
    </w:p>
    <w:p>
      <w:pPr>
        <w:numPr>
          <w:ilvl w:val="0"/>
          <w:numId w:val="8"/>
        </w:numPr>
        <w:spacing w:line="540" w:lineRule="exact"/>
        <w:rPr>
          <w:rFonts w:hint="eastAsia" w:ascii="宋体" w:hAnsi="宋体"/>
          <w:szCs w:val="21"/>
        </w:rPr>
      </w:pPr>
      <w:r>
        <w:rPr>
          <w:rFonts w:hint="eastAsia" w:ascii="SimHei" w:hAnsi="SimHei" w:eastAsia="黑体"/>
          <w:szCs w:val="21"/>
        </w:rPr>
        <w:t>消防与健康安全基本规定：</w:t>
      </w:r>
    </w:p>
    <w:p>
      <w:pPr>
        <w:spacing w:line="540" w:lineRule="exact"/>
        <w:rPr>
          <w:rFonts w:hint="eastAsia" w:ascii="宋体" w:hAnsi="宋体"/>
          <w:szCs w:val="21"/>
        </w:rPr>
      </w:pPr>
      <w:r>
        <w:rPr>
          <w:rFonts w:hint="eastAsia" w:ascii="SimHei" w:hAnsi="SimHei" w:eastAsia="黑体"/>
          <w:szCs w:val="21"/>
        </w:rPr>
        <w:t>易燃、易爆、有毒等危险品的管理：</w:t>
      </w:r>
    </w:p>
    <w:p>
      <w:pPr>
        <w:spacing w:line="540" w:lineRule="exact"/>
        <w:rPr>
          <w:rFonts w:hint="eastAsia" w:ascii="宋体" w:hAnsi="宋体"/>
          <w:szCs w:val="21"/>
        </w:rPr>
      </w:pPr>
      <w:r>
        <w:rPr>
          <w:rFonts w:hint="eastAsia" w:ascii="SimHei" w:hAnsi="SimHei" w:eastAsia="黑体"/>
          <w:szCs w:val="21"/>
        </w:rPr>
        <w:t>所有易燃、易爆、有毒等危险品必须经项目部按《</w:t>
      </w:r>
      <w:r>
        <w:rPr>
          <w:rFonts w:hint="eastAsia" w:ascii="SimHei" w:hAnsi="SimHei" w:eastAsia="黑体"/>
          <w:szCs w:val="21"/>
          <w:lang w:val="en-GB"/>
        </w:rPr>
        <w:t>危害辨识与危险评价程序》</w:t>
      </w:r>
      <w:r>
        <w:rPr>
          <w:rFonts w:hint="eastAsia" w:ascii="SimHei" w:hAnsi="SimHei" w:eastAsia="黑体"/>
          <w:szCs w:val="21"/>
        </w:rPr>
        <w:t>收集制定《物质安全数据表》（MSDS），同时从采购、运输、收货、识别、储存、使用等各个环节制定明确的《安全操作规程》。</w:t>
      </w:r>
    </w:p>
    <w:p>
      <w:pPr>
        <w:spacing w:line="540" w:lineRule="exact"/>
        <w:rPr>
          <w:rFonts w:hint="eastAsia" w:ascii="宋体" w:hAnsi="宋体"/>
          <w:szCs w:val="21"/>
        </w:rPr>
      </w:pPr>
      <w:r>
        <w:rPr>
          <w:rFonts w:hint="eastAsia" w:ascii="SimHei" w:hAnsi="SimHei" w:eastAsia="黑体"/>
          <w:szCs w:val="21"/>
        </w:rPr>
        <w:t>所有处理或管理易燃、易爆、有毒等危险品的员工必须经过《安全操作规程》的培训、考核合格者方可从事相应的工作。</w:t>
      </w:r>
    </w:p>
    <w:p>
      <w:pPr>
        <w:spacing w:line="540" w:lineRule="exact"/>
        <w:rPr>
          <w:rFonts w:hint="eastAsia" w:ascii="宋体" w:hAnsi="宋体"/>
          <w:szCs w:val="21"/>
        </w:rPr>
      </w:pPr>
      <w:r>
        <w:rPr>
          <w:rFonts w:hint="eastAsia" w:ascii="SimHei" w:hAnsi="SimHei" w:eastAsia="黑体"/>
          <w:szCs w:val="21"/>
        </w:rPr>
        <w:t>防爆车间安全规定：</w:t>
      </w:r>
    </w:p>
    <w:p>
      <w:pPr>
        <w:spacing w:line="540" w:lineRule="exact"/>
        <w:rPr>
          <w:rFonts w:hint="eastAsia" w:ascii="宋体" w:hAnsi="宋体"/>
          <w:szCs w:val="21"/>
        </w:rPr>
      </w:pPr>
      <w:r>
        <w:rPr>
          <w:rFonts w:hint="eastAsia" w:ascii="SimHei" w:hAnsi="SimHei" w:eastAsia="黑体"/>
          <w:szCs w:val="21"/>
        </w:rPr>
        <w:t>公司必须按相关标准装备足够的防爆设施与工具。</w:t>
      </w:r>
    </w:p>
    <w:p>
      <w:pPr>
        <w:spacing w:line="540" w:lineRule="exact"/>
        <w:rPr>
          <w:rFonts w:hint="eastAsia" w:ascii="宋体" w:hAnsi="宋体"/>
          <w:szCs w:val="21"/>
        </w:rPr>
      </w:pPr>
      <w:r>
        <w:rPr>
          <w:rFonts w:hint="eastAsia" w:ascii="SimHei" w:hAnsi="SimHei" w:eastAsia="黑体"/>
          <w:szCs w:val="21"/>
        </w:rPr>
        <w:t>必须明确划分防爆区域并明显标志与警示。</w:t>
      </w:r>
    </w:p>
    <w:p>
      <w:pPr>
        <w:spacing w:line="540" w:lineRule="exact"/>
        <w:rPr>
          <w:rFonts w:hint="eastAsia" w:ascii="宋体" w:hAnsi="宋体"/>
          <w:szCs w:val="21"/>
        </w:rPr>
      </w:pPr>
      <w:r>
        <w:rPr>
          <w:rFonts w:hint="eastAsia" w:ascii="SimHei" w:hAnsi="SimHei" w:eastAsia="黑体"/>
          <w:szCs w:val="21"/>
        </w:rPr>
        <w:t>具体防爆区域及对具体人员的防爆要求及规定请参见相应区域的规定。</w:t>
      </w:r>
    </w:p>
    <w:p>
      <w:pPr>
        <w:spacing w:line="540" w:lineRule="exact"/>
        <w:rPr>
          <w:rFonts w:hint="eastAsia" w:ascii="宋体" w:hAnsi="宋体"/>
          <w:szCs w:val="21"/>
        </w:rPr>
      </w:pPr>
      <w:r>
        <w:rPr>
          <w:rFonts w:hint="eastAsia" w:ascii="SimHei" w:hAnsi="SimHei" w:eastAsia="黑体"/>
          <w:szCs w:val="21"/>
        </w:rPr>
        <w:t>全体员工及所有外来人员必须严格遵守如下基本规定，否则按处分条例严处。</w:t>
      </w:r>
    </w:p>
    <w:p>
      <w:pPr>
        <w:spacing w:line="540" w:lineRule="exact"/>
        <w:rPr>
          <w:rFonts w:hint="eastAsia" w:ascii="宋体" w:hAnsi="宋体"/>
          <w:szCs w:val="21"/>
        </w:rPr>
      </w:pPr>
      <w:r>
        <w:rPr>
          <w:rFonts w:hint="eastAsia" w:ascii="SimHei" w:hAnsi="SimHei" w:eastAsia="黑体"/>
          <w:szCs w:val="21"/>
        </w:rPr>
        <w:t>防爆基本常识与规定：</w:t>
      </w:r>
      <w:r>
        <w:rPr>
          <w:rFonts w:hint="eastAsia" w:ascii="SimHei" w:hAnsi="SimHei" w:eastAsia="黑体"/>
          <w:szCs w:val="21"/>
        </w:rPr>
        <w:tab/>
      </w:r>
    </w:p>
    <w:p>
      <w:pPr>
        <w:spacing w:line="540" w:lineRule="exact"/>
        <w:rPr>
          <w:rFonts w:hint="eastAsia" w:ascii="宋体" w:hAnsi="宋体"/>
          <w:szCs w:val="21"/>
        </w:rPr>
      </w:pPr>
      <w:r>
        <w:rPr>
          <w:rFonts w:hint="eastAsia" w:ascii="SimHei" w:hAnsi="SimHei" w:eastAsia="黑体"/>
          <w:szCs w:val="21"/>
        </w:rPr>
        <w:t>进入防爆区域前必须关闭手机等电子移动通讯设备。</w:t>
      </w:r>
    </w:p>
    <w:p>
      <w:pPr>
        <w:spacing w:line="540" w:lineRule="exact"/>
        <w:rPr>
          <w:rFonts w:hint="eastAsia" w:ascii="宋体" w:hAnsi="宋体"/>
          <w:szCs w:val="21"/>
        </w:rPr>
      </w:pPr>
      <w:r>
        <w:rPr>
          <w:rFonts w:hint="eastAsia" w:ascii="SimHei" w:hAnsi="SimHei" w:eastAsia="黑体"/>
          <w:szCs w:val="21"/>
        </w:rPr>
        <w:t>严禁接听或拨打手机。</w:t>
      </w:r>
    </w:p>
    <w:p>
      <w:pPr>
        <w:spacing w:line="540" w:lineRule="exact"/>
        <w:rPr>
          <w:rFonts w:hint="eastAsia" w:ascii="宋体" w:hAnsi="宋体"/>
          <w:szCs w:val="21"/>
        </w:rPr>
      </w:pPr>
      <w:r>
        <w:rPr>
          <w:rFonts w:hint="eastAsia" w:ascii="SimHei" w:hAnsi="SimHei" w:eastAsia="黑体"/>
          <w:szCs w:val="21"/>
        </w:rPr>
        <w:t>严禁携带火种。</w:t>
      </w:r>
    </w:p>
    <w:p>
      <w:pPr>
        <w:spacing w:line="540" w:lineRule="exact"/>
        <w:rPr>
          <w:rFonts w:hint="eastAsia" w:ascii="宋体" w:hAnsi="宋体"/>
          <w:szCs w:val="21"/>
        </w:rPr>
      </w:pPr>
      <w:r>
        <w:rPr>
          <w:rFonts w:hint="eastAsia" w:ascii="SimHei" w:hAnsi="SimHei" w:eastAsia="黑体"/>
          <w:szCs w:val="21"/>
        </w:rPr>
        <w:t>严禁随意插拔电源接头。</w:t>
      </w:r>
    </w:p>
    <w:p>
      <w:pPr>
        <w:spacing w:line="540" w:lineRule="exact"/>
        <w:rPr>
          <w:rFonts w:hint="eastAsia" w:ascii="宋体" w:hAnsi="宋体"/>
          <w:szCs w:val="21"/>
        </w:rPr>
      </w:pPr>
      <w:r>
        <w:rPr>
          <w:rFonts w:hint="eastAsia" w:ascii="SimHei" w:hAnsi="SimHei" w:eastAsia="黑体"/>
          <w:szCs w:val="21"/>
        </w:rPr>
        <w:t>严禁使用铁器进行敲打、滚动等。</w:t>
      </w:r>
    </w:p>
    <w:p>
      <w:pPr>
        <w:spacing w:line="540" w:lineRule="exact"/>
        <w:rPr>
          <w:rFonts w:hint="eastAsia" w:ascii="宋体" w:hAnsi="宋体"/>
          <w:szCs w:val="21"/>
        </w:rPr>
      </w:pPr>
      <w:r>
        <w:rPr>
          <w:rFonts w:hint="eastAsia" w:ascii="SimHei" w:hAnsi="SimHei" w:eastAsia="黑体"/>
          <w:szCs w:val="21"/>
        </w:rPr>
        <w:t>严禁穿着鞋底有铁钉、铁块的鞋。</w:t>
      </w:r>
    </w:p>
    <w:p>
      <w:pPr>
        <w:spacing w:line="540" w:lineRule="exact"/>
        <w:rPr>
          <w:rFonts w:hint="eastAsia" w:ascii="宋体" w:hAnsi="宋体"/>
          <w:szCs w:val="21"/>
        </w:rPr>
      </w:pPr>
      <w:r>
        <w:rPr>
          <w:rFonts w:hint="eastAsia" w:ascii="SimHei" w:hAnsi="SimHei" w:eastAsia="黑体"/>
          <w:szCs w:val="21"/>
        </w:rPr>
        <w:t>动火作业、施工必须经过书面批准。</w:t>
      </w:r>
    </w:p>
    <w:p>
      <w:pPr>
        <w:spacing w:line="540" w:lineRule="exact"/>
        <w:rPr>
          <w:rFonts w:hint="eastAsia" w:ascii="宋体" w:hAnsi="宋体"/>
          <w:szCs w:val="21"/>
        </w:rPr>
      </w:pPr>
      <w:r>
        <w:rPr>
          <w:rFonts w:hint="eastAsia" w:ascii="SimHei" w:hAnsi="SimHei" w:eastAsia="黑体"/>
          <w:szCs w:val="21"/>
        </w:rPr>
        <w:t>安全用电规定：</w:t>
      </w:r>
    </w:p>
    <w:p>
      <w:pPr>
        <w:spacing w:line="540" w:lineRule="exact"/>
        <w:rPr>
          <w:rFonts w:hint="eastAsia" w:ascii="宋体" w:hAnsi="宋体"/>
          <w:szCs w:val="21"/>
        </w:rPr>
      </w:pPr>
      <w:r>
        <w:rPr>
          <w:rFonts w:hint="eastAsia" w:ascii="SimHei" w:hAnsi="SimHei" w:eastAsia="黑体"/>
          <w:szCs w:val="21"/>
        </w:rPr>
        <w:t>所有用电机器设备的设计、安装等施工必须由本公司确认的当值的电工人员进行。</w:t>
      </w:r>
    </w:p>
    <w:p>
      <w:pPr>
        <w:spacing w:line="540" w:lineRule="exact"/>
        <w:rPr>
          <w:rFonts w:hint="eastAsia" w:ascii="宋体" w:hAnsi="宋体"/>
          <w:szCs w:val="21"/>
        </w:rPr>
      </w:pPr>
      <w:r>
        <w:rPr>
          <w:rFonts w:hint="eastAsia" w:ascii="SimHei" w:hAnsi="SimHei" w:eastAsia="黑体"/>
          <w:szCs w:val="21"/>
        </w:rPr>
        <w:t>经授权的电工必须按《电工安全操作规程》进行操作。</w:t>
      </w:r>
    </w:p>
    <w:p>
      <w:pPr>
        <w:spacing w:line="540" w:lineRule="exact"/>
        <w:rPr>
          <w:rFonts w:hint="eastAsia" w:ascii="宋体" w:hAnsi="宋体"/>
          <w:szCs w:val="21"/>
        </w:rPr>
      </w:pPr>
      <w:r>
        <w:rPr>
          <w:rFonts w:hint="eastAsia" w:ascii="SimHei" w:hAnsi="SimHei" w:eastAsia="黑体"/>
          <w:szCs w:val="21"/>
        </w:rPr>
        <w:t>各种稳压器、电路、线路、供电装置等定期检查。发现老化、短路等现象及时报告上级处理。</w:t>
      </w:r>
    </w:p>
    <w:p>
      <w:pPr>
        <w:spacing w:line="540" w:lineRule="exact"/>
        <w:rPr>
          <w:rFonts w:hint="eastAsia" w:ascii="宋体" w:hAnsi="宋体"/>
          <w:szCs w:val="21"/>
        </w:rPr>
      </w:pPr>
      <w:r>
        <w:rPr>
          <w:rFonts w:hint="eastAsia" w:ascii="SimHei" w:hAnsi="SimHei" w:eastAsia="黑体"/>
          <w:szCs w:val="21"/>
        </w:rPr>
        <w:t>未经授权，严禁任何员工私接电源，安装插座。</w:t>
      </w:r>
    </w:p>
    <w:p>
      <w:pPr>
        <w:spacing w:line="540" w:lineRule="exact"/>
        <w:rPr>
          <w:rFonts w:hint="eastAsia" w:ascii="宋体" w:hAnsi="宋体"/>
          <w:szCs w:val="21"/>
        </w:rPr>
      </w:pPr>
      <w:r>
        <w:rPr>
          <w:rFonts w:hint="eastAsia" w:ascii="SimHei" w:hAnsi="SimHei" w:eastAsia="黑体"/>
          <w:szCs w:val="21"/>
        </w:rPr>
        <w:t>规定机器在不使用时必须关闭电源的，正常停机必须按停止按钮，不得按急停按钮。</w:t>
      </w:r>
    </w:p>
    <w:p>
      <w:pPr>
        <w:spacing w:line="540" w:lineRule="exact"/>
        <w:rPr>
          <w:rFonts w:hint="eastAsia" w:ascii="宋体" w:hAnsi="宋体"/>
          <w:szCs w:val="21"/>
        </w:rPr>
      </w:pPr>
      <w:r>
        <w:rPr>
          <w:rFonts w:hint="eastAsia" w:ascii="SimHei" w:hAnsi="SimHei" w:eastAsia="黑体"/>
          <w:szCs w:val="21"/>
        </w:rPr>
        <w:t>5.消防安全规定：</w:t>
      </w:r>
    </w:p>
    <w:p>
      <w:pPr>
        <w:spacing w:line="540" w:lineRule="exact"/>
        <w:rPr>
          <w:rFonts w:hint="eastAsia" w:ascii="宋体" w:hAnsi="宋体"/>
          <w:szCs w:val="21"/>
        </w:rPr>
      </w:pPr>
      <w:r>
        <w:rPr>
          <w:rFonts w:hint="eastAsia" w:ascii="SimHei" w:hAnsi="SimHei" w:eastAsia="黑体"/>
          <w:szCs w:val="21"/>
        </w:rPr>
        <w:t>防火基本规定：</w:t>
      </w:r>
    </w:p>
    <w:p>
      <w:pPr>
        <w:spacing w:line="540" w:lineRule="exact"/>
        <w:rPr>
          <w:rFonts w:hint="eastAsia" w:ascii="宋体" w:hAnsi="宋体"/>
          <w:szCs w:val="21"/>
        </w:rPr>
      </w:pPr>
      <w:r>
        <w:rPr>
          <w:rFonts w:hint="eastAsia" w:ascii="SimHei" w:hAnsi="SimHei" w:eastAsia="黑体"/>
          <w:szCs w:val="21"/>
        </w:rPr>
        <w:t>所有员工在入职时或在工作场地布局作了改变时，必须接受相应的火灾自救培训。</w:t>
      </w:r>
    </w:p>
    <w:p>
      <w:pPr>
        <w:spacing w:line="540" w:lineRule="exact"/>
        <w:rPr>
          <w:rFonts w:hint="eastAsia" w:ascii="宋体" w:hAnsi="宋体"/>
          <w:szCs w:val="21"/>
        </w:rPr>
      </w:pPr>
      <w:r>
        <w:rPr>
          <w:rFonts w:hint="eastAsia" w:ascii="SimHei" w:hAnsi="SimHei" w:eastAsia="黑体"/>
          <w:szCs w:val="21"/>
        </w:rPr>
        <w:t xml:space="preserve">员工必须首先熟悉公司及其工作区域的消防通道、灭火器材的摆放位置、灭火系统的工作原理 </w:t>
      </w:r>
    </w:p>
    <w:p>
      <w:pPr>
        <w:spacing w:line="540" w:lineRule="exact"/>
        <w:rPr>
          <w:rFonts w:hint="eastAsia" w:ascii="宋体" w:hAnsi="宋体"/>
          <w:szCs w:val="21"/>
        </w:rPr>
      </w:pPr>
      <w:r>
        <w:rPr>
          <w:rFonts w:hint="eastAsia" w:ascii="SimHei" w:hAnsi="SimHei" w:eastAsia="黑体"/>
          <w:szCs w:val="21"/>
        </w:rPr>
        <w:t>及其使用方法。</w:t>
      </w:r>
    </w:p>
    <w:p>
      <w:pPr>
        <w:spacing w:line="540" w:lineRule="exact"/>
        <w:rPr>
          <w:rFonts w:hint="eastAsia" w:ascii="宋体" w:hAnsi="宋体"/>
          <w:szCs w:val="21"/>
        </w:rPr>
      </w:pPr>
      <w:r>
        <w:rPr>
          <w:rFonts w:hint="eastAsia" w:ascii="SimHei" w:hAnsi="SimHei" w:eastAsia="黑体"/>
          <w:szCs w:val="21"/>
        </w:rPr>
        <w:t>严禁在非吸烟区内吸烟或乱扔烟头。</w:t>
      </w:r>
    </w:p>
    <w:p>
      <w:pPr>
        <w:spacing w:line="540" w:lineRule="exact"/>
        <w:rPr>
          <w:rFonts w:hint="eastAsia" w:ascii="宋体" w:hAnsi="宋体"/>
          <w:szCs w:val="21"/>
        </w:rPr>
      </w:pPr>
      <w:r>
        <w:rPr>
          <w:rFonts w:hint="eastAsia" w:ascii="SimHei" w:hAnsi="SimHei" w:eastAsia="黑体"/>
          <w:szCs w:val="21"/>
        </w:rPr>
        <w:t>学习、掌握火灾时的扑救及安全逃生知识。</w:t>
      </w:r>
    </w:p>
    <w:p>
      <w:pPr>
        <w:spacing w:line="540" w:lineRule="exact"/>
        <w:rPr>
          <w:rFonts w:hint="eastAsia" w:ascii="宋体" w:hAnsi="宋体"/>
          <w:szCs w:val="21"/>
        </w:rPr>
      </w:pPr>
      <w:r>
        <w:rPr>
          <w:rFonts w:hint="eastAsia" w:ascii="SimHei" w:hAnsi="SimHei" w:eastAsia="黑体"/>
          <w:szCs w:val="21"/>
        </w:rPr>
        <w:t>正常情况下，严禁乱动灭火器、消防栓、消防报警器及其他消防设施。</w:t>
      </w:r>
    </w:p>
    <w:p>
      <w:pPr>
        <w:spacing w:line="540" w:lineRule="exact"/>
        <w:rPr>
          <w:rFonts w:hint="eastAsia" w:ascii="宋体" w:hAnsi="宋体"/>
          <w:szCs w:val="21"/>
        </w:rPr>
      </w:pPr>
      <w:r>
        <w:rPr>
          <w:rFonts w:hint="eastAsia" w:ascii="SimHei" w:hAnsi="SimHei" w:eastAsia="黑体"/>
          <w:szCs w:val="21"/>
        </w:rPr>
        <w:t>严禁在消防栓或消防水管前堆放物件，或堵塞通道。</w:t>
      </w:r>
    </w:p>
    <w:p>
      <w:pPr>
        <w:spacing w:line="540" w:lineRule="exact"/>
        <w:rPr>
          <w:rFonts w:hint="eastAsia" w:ascii="宋体" w:hAnsi="宋体"/>
          <w:szCs w:val="21"/>
        </w:rPr>
      </w:pPr>
      <w:r>
        <w:rPr>
          <w:rFonts w:hint="eastAsia" w:ascii="SimHei" w:hAnsi="SimHei" w:eastAsia="黑体"/>
          <w:szCs w:val="21"/>
        </w:rPr>
        <w:t>消防基本知识：</w:t>
      </w:r>
    </w:p>
    <w:p>
      <w:pPr>
        <w:spacing w:line="540" w:lineRule="exact"/>
        <w:rPr>
          <w:rFonts w:hint="eastAsia" w:ascii="宋体" w:hAnsi="宋体"/>
          <w:szCs w:val="21"/>
        </w:rPr>
      </w:pPr>
      <w:r>
        <w:rPr>
          <w:rFonts w:hint="eastAsia" w:ascii="SimHei" w:hAnsi="SimHei" w:eastAsia="黑体"/>
          <w:szCs w:val="21"/>
        </w:rPr>
        <w:t>常见的灭火器材：</w:t>
      </w:r>
    </w:p>
    <w:p>
      <w:pPr>
        <w:spacing w:line="540" w:lineRule="exact"/>
        <w:rPr>
          <w:rFonts w:hint="eastAsia" w:ascii="宋体" w:hAnsi="宋体"/>
          <w:szCs w:val="21"/>
        </w:rPr>
      </w:pPr>
      <w:r>
        <w:rPr>
          <w:rFonts w:hint="eastAsia" w:ascii="SimHei" w:hAnsi="SimHei" w:eastAsia="黑体"/>
          <w:szCs w:val="21"/>
        </w:rPr>
        <w:t>灭火器：适用于可燃液体的燃烧；不适用于碱与轻金属的燃烧。缺点：易产生窒息。使用</w:t>
      </w:r>
    </w:p>
    <w:p>
      <w:pPr>
        <w:spacing w:line="540" w:lineRule="exact"/>
        <w:rPr>
          <w:rFonts w:hint="eastAsia" w:ascii="宋体" w:hAnsi="宋体"/>
          <w:szCs w:val="21"/>
        </w:rPr>
      </w:pPr>
      <w:r>
        <w:rPr>
          <w:rFonts w:hint="eastAsia" w:ascii="SimHei" w:hAnsi="SimHei" w:eastAsia="黑体"/>
          <w:szCs w:val="21"/>
        </w:rPr>
        <w:t>方法：离火源约2米处，拉出保险销，一手握住喇叭口中间塑胶处，另一手握紧压把将喇叭口对准火</w:t>
      </w:r>
    </w:p>
    <w:p>
      <w:pPr>
        <w:spacing w:line="540" w:lineRule="exact"/>
        <w:rPr>
          <w:rFonts w:hint="eastAsia" w:ascii="宋体" w:hAnsi="宋体"/>
          <w:szCs w:val="21"/>
        </w:rPr>
      </w:pPr>
      <w:r>
        <w:rPr>
          <w:rFonts w:hint="eastAsia" w:ascii="SimHei" w:hAnsi="SimHei" w:eastAsia="黑体"/>
          <w:szCs w:val="21"/>
        </w:rPr>
        <w:t>焰根部，从下风处由近向远喷射。</w:t>
      </w:r>
    </w:p>
    <w:p>
      <w:pPr>
        <w:spacing w:line="540" w:lineRule="exact"/>
        <w:rPr>
          <w:rFonts w:hint="eastAsia" w:ascii="宋体" w:hAnsi="宋体"/>
          <w:szCs w:val="21"/>
        </w:rPr>
      </w:pPr>
      <w:r>
        <w:rPr>
          <w:rFonts w:hint="eastAsia" w:ascii="SimHei" w:hAnsi="SimHei" w:eastAsia="黑体"/>
          <w:szCs w:val="21"/>
        </w:rPr>
        <w:t xml:space="preserve">干粉灭火器：分BC和ABC两种。其适用面广，一般的固体、液体、气体的燃烧均可适用, 不  </w:t>
      </w:r>
    </w:p>
    <w:p>
      <w:pPr>
        <w:spacing w:line="540" w:lineRule="exact"/>
        <w:rPr>
          <w:rFonts w:hint="eastAsia" w:ascii="宋体" w:hAnsi="宋体"/>
          <w:szCs w:val="21"/>
        </w:rPr>
      </w:pPr>
      <w:r>
        <w:rPr>
          <w:rFonts w:hint="eastAsia" w:ascii="SimHei" w:hAnsi="SimHei" w:eastAsia="黑体"/>
          <w:szCs w:val="21"/>
        </w:rPr>
        <w:t>宜用来扑灭机械设备、精密仪器的火灾。缺点：不能迅速降低燃烧品的表面温度，容易发生复燃。使</w:t>
      </w:r>
    </w:p>
    <w:p>
      <w:pPr>
        <w:spacing w:line="540" w:lineRule="exact"/>
        <w:rPr>
          <w:rFonts w:hint="eastAsia" w:ascii="宋体" w:hAnsi="宋体"/>
          <w:szCs w:val="21"/>
        </w:rPr>
      </w:pPr>
      <w:r>
        <w:rPr>
          <w:rFonts w:hint="eastAsia" w:ascii="SimHei" w:hAnsi="SimHei" w:eastAsia="黑体"/>
          <w:szCs w:val="21"/>
        </w:rPr>
        <w:t>用方法：离火源约2米处，灭火器摇动几下，拉出保险销，压下把柄，对准火焰根部喷射。</w:t>
      </w:r>
    </w:p>
    <w:p>
      <w:pPr>
        <w:spacing w:line="540" w:lineRule="exact"/>
        <w:rPr>
          <w:rFonts w:hint="eastAsia" w:ascii="宋体" w:hAnsi="宋体"/>
          <w:szCs w:val="21"/>
        </w:rPr>
      </w:pPr>
      <w:r>
        <w:rPr>
          <w:rFonts w:hint="eastAsia" w:ascii="SimHei" w:hAnsi="SimHei" w:eastAsia="黑体"/>
          <w:szCs w:val="21"/>
        </w:rPr>
        <w:t>石墨、石粉、 黄沙：对锂电池的火灾，可用上述物质覆盖，进行灭火 。</w:t>
      </w:r>
    </w:p>
    <w:p>
      <w:pPr>
        <w:spacing w:line="540" w:lineRule="exact"/>
        <w:rPr>
          <w:rFonts w:ascii="宋体" w:hAnsi="宋体"/>
          <w:b/>
          <w:szCs w:val="21"/>
        </w:rPr>
      </w:pPr>
      <w:r>
        <w:rPr>
          <w:rFonts w:hint="eastAsia" w:ascii="SimHei" w:hAnsi="SimHei" w:eastAsia="黑体"/>
          <w:b/>
          <w:szCs w:val="21"/>
        </w:rPr>
        <w:t>（五）紧急或突发事件的处理：</w:t>
      </w:r>
    </w:p>
    <w:p>
      <w:pPr>
        <w:spacing w:line="540" w:lineRule="exact"/>
        <w:rPr>
          <w:rFonts w:hint="eastAsia" w:ascii="宋体" w:hAnsi="宋体"/>
          <w:szCs w:val="21"/>
        </w:rPr>
      </w:pPr>
      <w:r>
        <w:rPr>
          <w:rFonts w:hint="eastAsia" w:ascii="SimHei" w:hAnsi="SimHei" w:eastAsia="黑体"/>
          <w:szCs w:val="21"/>
        </w:rPr>
        <w:t>1.火灾处理程序：</w:t>
      </w:r>
    </w:p>
    <w:p>
      <w:pPr>
        <w:spacing w:line="540" w:lineRule="exact"/>
        <w:rPr>
          <w:rFonts w:hint="eastAsia" w:ascii="宋体" w:hAnsi="宋体"/>
          <w:szCs w:val="21"/>
        </w:rPr>
      </w:pPr>
      <w:r>
        <w:rPr>
          <w:rFonts w:hint="eastAsia" w:ascii="SimHei" w:hAnsi="SimHei" w:eastAsia="黑体"/>
          <w:szCs w:val="21"/>
        </w:rPr>
        <w:t>火灾自救基本常识：</w:t>
      </w:r>
    </w:p>
    <w:p>
      <w:pPr>
        <w:spacing w:line="540" w:lineRule="exact"/>
        <w:rPr>
          <w:rFonts w:hint="eastAsia" w:ascii="宋体" w:hAnsi="宋体"/>
          <w:szCs w:val="21"/>
        </w:rPr>
      </w:pPr>
      <w:r>
        <w:rPr>
          <w:rFonts w:hint="eastAsia" w:ascii="SimHei" w:hAnsi="SimHei" w:eastAsia="黑体"/>
          <w:szCs w:val="21"/>
        </w:rPr>
        <w:t>万一发生火警时，切勿惊慌。</w:t>
      </w:r>
    </w:p>
    <w:p>
      <w:pPr>
        <w:spacing w:line="540" w:lineRule="exact"/>
        <w:rPr>
          <w:rFonts w:hint="eastAsia" w:ascii="宋体" w:hAnsi="宋体"/>
          <w:szCs w:val="21"/>
        </w:rPr>
      </w:pPr>
      <w:r>
        <w:rPr>
          <w:rFonts w:hint="eastAsia" w:ascii="SimHei" w:hAnsi="SimHei" w:eastAsia="黑体"/>
          <w:szCs w:val="21"/>
        </w:rPr>
        <w:t>第一个知道公司任何地点发生火警，应设法按灭火常识迅速扑灭火源，同时大声呼叫、报告周围人员发生了火灾。设法通知部门主管以便紧急安排；情况危急无法控制时，可打火警电话119报警。</w:t>
      </w:r>
    </w:p>
    <w:p>
      <w:pPr>
        <w:spacing w:line="540" w:lineRule="exact"/>
        <w:rPr>
          <w:rFonts w:hint="eastAsia" w:ascii="宋体" w:hAnsi="宋体"/>
          <w:szCs w:val="21"/>
        </w:rPr>
      </w:pPr>
      <w:r>
        <w:rPr>
          <w:rFonts w:hint="eastAsia" w:ascii="SimHei" w:hAnsi="SimHei" w:eastAsia="黑体"/>
          <w:szCs w:val="21"/>
        </w:rPr>
        <w:t>必须服从管理人员及安全员的疏散指挥，快步从走火通道有序地撤离现场。切勿争先恐后、拥挤、奔跑。</w:t>
      </w:r>
    </w:p>
    <w:p>
      <w:pPr>
        <w:spacing w:line="540" w:lineRule="exact"/>
        <w:rPr>
          <w:rFonts w:hint="eastAsia" w:ascii="宋体" w:hAnsi="宋体"/>
          <w:szCs w:val="21"/>
        </w:rPr>
      </w:pPr>
      <w:r>
        <w:rPr>
          <w:rFonts w:hint="eastAsia" w:ascii="SimHei" w:hAnsi="SimHei" w:eastAsia="黑体"/>
          <w:szCs w:val="21"/>
        </w:rPr>
        <w:t>撤离火灾现场后，到公司指定的安全地点集合。</w:t>
      </w:r>
    </w:p>
    <w:p>
      <w:pPr>
        <w:spacing w:line="540" w:lineRule="exact"/>
        <w:rPr>
          <w:rFonts w:hint="eastAsia" w:ascii="宋体" w:hAnsi="宋体"/>
          <w:szCs w:val="21"/>
        </w:rPr>
      </w:pPr>
      <w:r>
        <w:rPr>
          <w:rFonts w:hint="eastAsia" w:ascii="SimHei" w:hAnsi="SimHei" w:eastAsia="黑体"/>
          <w:szCs w:val="21"/>
        </w:rPr>
        <w:t>火灾发生时切勿乘搭电梯，应通过最近的走火通道迅速逃离，如烟雾封住通道，判断不清火势，</w:t>
      </w:r>
    </w:p>
    <w:p>
      <w:pPr>
        <w:spacing w:line="540" w:lineRule="exact"/>
        <w:rPr>
          <w:rFonts w:hint="eastAsia" w:ascii="宋体" w:hAnsi="宋体"/>
          <w:szCs w:val="21"/>
        </w:rPr>
      </w:pPr>
      <w:r>
        <w:rPr>
          <w:rFonts w:hint="eastAsia" w:ascii="SimHei" w:hAnsi="SimHei" w:eastAsia="黑体"/>
          <w:szCs w:val="21"/>
        </w:rPr>
        <w:t>可上楼顶等待援助。</w:t>
      </w:r>
    </w:p>
    <w:p>
      <w:pPr>
        <w:spacing w:line="540" w:lineRule="exact"/>
        <w:rPr>
          <w:rFonts w:hint="eastAsia" w:ascii="宋体" w:hAnsi="宋体"/>
          <w:szCs w:val="21"/>
        </w:rPr>
      </w:pPr>
      <w:r>
        <w:rPr>
          <w:rFonts w:hint="eastAsia" w:ascii="SimHei" w:hAnsi="SimHei" w:eastAsia="黑体"/>
          <w:szCs w:val="21"/>
        </w:rPr>
        <w:t>逃离火场后，应服从厂方管理人员的指挥，集合于安全地带，听候安排。</w:t>
      </w:r>
    </w:p>
    <w:p>
      <w:pPr>
        <w:spacing w:line="540" w:lineRule="exact"/>
        <w:rPr>
          <w:rFonts w:hint="eastAsia" w:ascii="宋体" w:hAnsi="宋体"/>
          <w:szCs w:val="21"/>
        </w:rPr>
      </w:pPr>
      <w:r>
        <w:rPr>
          <w:rFonts w:hint="eastAsia" w:ascii="SimHei" w:hAnsi="SimHei" w:eastAsia="黑体"/>
          <w:szCs w:val="21"/>
        </w:rPr>
        <w:t>火灾的处理：</w:t>
      </w:r>
    </w:p>
    <w:p>
      <w:pPr>
        <w:spacing w:line="540" w:lineRule="exact"/>
        <w:rPr>
          <w:rFonts w:hint="eastAsia" w:ascii="宋体" w:hAnsi="宋体"/>
          <w:szCs w:val="21"/>
        </w:rPr>
      </w:pPr>
      <w:r>
        <w:rPr>
          <w:rFonts w:hint="eastAsia" w:ascii="SimHei" w:hAnsi="SimHei" w:eastAsia="黑体"/>
          <w:szCs w:val="21"/>
        </w:rPr>
        <w:t>火势较小时:</w:t>
      </w:r>
    </w:p>
    <w:p>
      <w:pPr>
        <w:spacing w:line="540" w:lineRule="exact"/>
        <w:rPr>
          <w:rFonts w:hint="eastAsia" w:ascii="宋体" w:hAnsi="宋体"/>
          <w:szCs w:val="21"/>
        </w:rPr>
      </w:pPr>
      <w:r>
        <w:rPr>
          <w:rFonts w:hint="eastAsia" w:ascii="SimHei" w:hAnsi="SimHei" w:eastAsia="黑体"/>
          <w:szCs w:val="21"/>
        </w:rPr>
        <w:t>关闭电源，关闭机械开关，同时大声呼喊救助、警告周围人员。</w:t>
      </w:r>
    </w:p>
    <w:p>
      <w:pPr>
        <w:spacing w:line="540" w:lineRule="exact"/>
        <w:rPr>
          <w:rFonts w:hint="eastAsia" w:ascii="宋体" w:hAnsi="宋体"/>
          <w:szCs w:val="21"/>
        </w:rPr>
      </w:pPr>
      <w:r>
        <w:rPr>
          <w:rFonts w:hint="eastAsia" w:ascii="SimHei" w:hAnsi="SimHei" w:eastAsia="黑体"/>
          <w:szCs w:val="21"/>
        </w:rPr>
        <w:t>进行物料转移、从最近处提取灭火器进行灭火。</w:t>
      </w:r>
    </w:p>
    <w:p>
      <w:pPr>
        <w:spacing w:line="540" w:lineRule="exact"/>
        <w:rPr>
          <w:rFonts w:hint="eastAsia" w:ascii="宋体" w:hAnsi="宋体"/>
          <w:szCs w:val="21"/>
        </w:rPr>
      </w:pPr>
      <w:r>
        <w:rPr>
          <w:rFonts w:hint="eastAsia" w:ascii="SimHei" w:hAnsi="SimHei" w:eastAsia="黑体"/>
          <w:szCs w:val="21"/>
        </w:rPr>
        <w:t>立即通知部门主管。</w:t>
      </w:r>
    </w:p>
    <w:p>
      <w:pPr>
        <w:spacing w:line="540" w:lineRule="exact"/>
        <w:rPr>
          <w:rFonts w:hint="eastAsia" w:ascii="宋体" w:hAnsi="宋体"/>
          <w:szCs w:val="21"/>
        </w:rPr>
      </w:pPr>
      <w:r>
        <w:rPr>
          <w:rFonts w:hint="eastAsia" w:ascii="SimHei" w:hAnsi="SimHei" w:eastAsia="黑体"/>
          <w:szCs w:val="21"/>
        </w:rPr>
        <w:t>火灾扑灭后，经过火灾情况调查后，清理现场。</w:t>
      </w:r>
    </w:p>
    <w:p>
      <w:pPr>
        <w:spacing w:line="540" w:lineRule="exact"/>
        <w:rPr>
          <w:rFonts w:hint="eastAsia" w:ascii="宋体" w:hAnsi="宋体"/>
          <w:szCs w:val="21"/>
        </w:rPr>
      </w:pPr>
      <w:r>
        <w:rPr>
          <w:rFonts w:hint="eastAsia" w:ascii="SimHei" w:hAnsi="SimHei" w:eastAsia="黑体"/>
          <w:szCs w:val="21"/>
        </w:rPr>
        <w:t>火势较大时:</w:t>
      </w:r>
    </w:p>
    <w:p>
      <w:pPr>
        <w:spacing w:line="540" w:lineRule="exact"/>
        <w:rPr>
          <w:rFonts w:hint="eastAsia" w:ascii="宋体" w:hAnsi="宋体"/>
          <w:szCs w:val="21"/>
        </w:rPr>
      </w:pPr>
      <w:r>
        <w:rPr>
          <w:rFonts w:hint="eastAsia" w:ascii="SimHei" w:hAnsi="SimHei" w:eastAsia="黑体"/>
          <w:szCs w:val="21"/>
        </w:rPr>
        <w:t>火势失控时，击碎“</w:t>
      </w:r>
      <w:r>
        <w:rPr>
          <w:rFonts w:hint="eastAsia" w:ascii="SimHei" w:hAnsi="SimHei" w:eastAsia="黑体"/>
          <w:color w:val="000000"/>
          <w:szCs w:val="21"/>
        </w:rPr>
        <w:t>玻璃报警装置</w:t>
      </w:r>
      <w:r>
        <w:rPr>
          <w:rFonts w:hint="eastAsia" w:ascii="SimHei" w:hAnsi="SimHei" w:eastAsia="黑体"/>
          <w:szCs w:val="21"/>
        </w:rPr>
        <w:t>”报警。</w:t>
      </w:r>
    </w:p>
    <w:p>
      <w:pPr>
        <w:spacing w:line="540" w:lineRule="exact"/>
        <w:rPr>
          <w:rFonts w:hint="eastAsia" w:ascii="宋体" w:hAnsi="宋体"/>
          <w:szCs w:val="21"/>
        </w:rPr>
      </w:pPr>
      <w:r>
        <w:rPr>
          <w:rFonts w:hint="eastAsia" w:ascii="SimHei" w:hAnsi="SimHei" w:eastAsia="黑体"/>
          <w:szCs w:val="21"/>
        </w:rPr>
        <w:t>应立即疏散人员。</w:t>
      </w:r>
    </w:p>
    <w:p>
      <w:pPr>
        <w:spacing w:line="540" w:lineRule="exact"/>
        <w:rPr>
          <w:rFonts w:hint="eastAsia" w:ascii="宋体" w:hAnsi="宋体"/>
          <w:szCs w:val="21"/>
        </w:rPr>
      </w:pPr>
      <w:r>
        <w:rPr>
          <w:rFonts w:hint="eastAsia" w:ascii="SimHei" w:hAnsi="SimHei" w:eastAsia="黑体"/>
          <w:szCs w:val="21"/>
        </w:rPr>
        <w:t>立即通知部门主管、安全员或公司领导等管理人员。</w:t>
      </w:r>
    </w:p>
    <w:p>
      <w:pPr>
        <w:spacing w:line="540" w:lineRule="exact"/>
        <w:rPr>
          <w:rFonts w:hint="eastAsia" w:ascii="宋体" w:hAnsi="宋体"/>
          <w:szCs w:val="21"/>
        </w:rPr>
      </w:pPr>
      <w:r>
        <w:rPr>
          <w:rFonts w:hint="eastAsia" w:ascii="SimHei" w:hAnsi="SimHei" w:eastAsia="黑体"/>
          <w:szCs w:val="21"/>
        </w:rPr>
        <w:t>2.工伤处理程序：</w:t>
      </w:r>
    </w:p>
    <w:p>
      <w:pPr>
        <w:spacing w:line="540" w:lineRule="exact"/>
        <w:rPr>
          <w:rFonts w:hint="eastAsia" w:ascii="宋体" w:hAnsi="宋体"/>
          <w:szCs w:val="21"/>
        </w:rPr>
      </w:pPr>
      <w:r>
        <w:rPr>
          <w:rFonts w:hint="eastAsia" w:ascii="SimHei" w:hAnsi="SimHei" w:eastAsia="黑体"/>
          <w:szCs w:val="21"/>
        </w:rPr>
        <w:t>在公司区域内发生工伤时，请受伤员工或知情的员工首先通知员工的直接上级。</w:t>
      </w:r>
    </w:p>
    <w:p>
      <w:pPr>
        <w:spacing w:line="540" w:lineRule="exact"/>
        <w:rPr>
          <w:rFonts w:hint="eastAsia" w:ascii="宋体" w:hAnsi="宋体"/>
          <w:szCs w:val="21"/>
        </w:rPr>
      </w:pPr>
      <w:r>
        <w:rPr>
          <w:rFonts w:hint="eastAsia" w:ascii="SimHei" w:hAnsi="SimHei" w:eastAsia="黑体"/>
          <w:szCs w:val="21"/>
        </w:rPr>
        <w:t>若为轻伤，请先立即用你所在车间急救箱里的药物进行包扎。</w:t>
      </w:r>
    </w:p>
    <w:p>
      <w:pPr>
        <w:spacing w:line="540" w:lineRule="exact"/>
        <w:rPr>
          <w:rFonts w:hint="eastAsia" w:ascii="宋体" w:hAnsi="宋体"/>
          <w:szCs w:val="21"/>
        </w:rPr>
      </w:pPr>
      <w:r>
        <w:rPr>
          <w:rFonts w:hint="eastAsia" w:ascii="SimHei" w:hAnsi="SimHei" w:eastAsia="黑体"/>
          <w:szCs w:val="21"/>
        </w:rPr>
        <w:t>若伤势较重时：</w:t>
      </w:r>
    </w:p>
    <w:p>
      <w:pPr>
        <w:spacing w:line="540" w:lineRule="exact"/>
        <w:rPr>
          <w:rFonts w:hint="eastAsia" w:ascii="宋体" w:hAnsi="宋体"/>
          <w:szCs w:val="21"/>
        </w:rPr>
      </w:pPr>
      <w:r>
        <w:rPr>
          <w:rFonts w:hint="eastAsia" w:ascii="SimHei" w:hAnsi="SimHei" w:eastAsia="黑体"/>
          <w:szCs w:val="21"/>
        </w:rPr>
        <w:t>正常工作时间内，部门主管通知行政人事部，由行政人事部派员工将其送到指定医院治疗。</w:t>
      </w:r>
    </w:p>
    <w:p>
      <w:pPr>
        <w:spacing w:line="540" w:lineRule="exact"/>
        <w:rPr>
          <w:rFonts w:hint="eastAsia" w:ascii="宋体" w:hAnsi="宋体"/>
          <w:szCs w:val="21"/>
        </w:rPr>
      </w:pPr>
      <w:r>
        <w:rPr>
          <w:rFonts w:hint="eastAsia" w:ascii="SimHei" w:hAnsi="SimHei" w:eastAsia="黑体"/>
          <w:szCs w:val="21"/>
        </w:rPr>
        <w:t>晚班或节假日加班时间内，由部门主管或值班负责人送往医院治疗。</w:t>
      </w:r>
    </w:p>
    <w:p>
      <w:pPr>
        <w:spacing w:line="540" w:lineRule="exact"/>
        <w:rPr>
          <w:rFonts w:hint="eastAsia" w:ascii="宋体" w:hAnsi="宋体"/>
          <w:szCs w:val="21"/>
        </w:rPr>
      </w:pPr>
      <w:r>
        <w:rPr>
          <w:rFonts w:hint="eastAsia" w:ascii="SimHei" w:hAnsi="SimHei" w:eastAsia="黑体"/>
          <w:szCs w:val="21"/>
        </w:rPr>
        <w:t>无论工伤严重与否，部门主管必须及时向公司汇报工伤情况并填写《工伤调查表》交项目部。</w:t>
      </w:r>
    </w:p>
    <w:p>
      <w:pPr>
        <w:spacing w:line="540" w:lineRule="exact"/>
        <w:rPr>
          <w:rFonts w:hint="eastAsia" w:ascii="宋体" w:hAnsi="宋体"/>
          <w:szCs w:val="21"/>
        </w:rPr>
      </w:pPr>
      <w:r>
        <w:rPr>
          <w:rFonts w:hint="eastAsia" w:ascii="SimHei" w:hAnsi="SimHei" w:eastAsia="黑体"/>
          <w:color w:val="000000"/>
          <w:szCs w:val="21"/>
        </w:rPr>
        <w:t>项目部</w:t>
      </w:r>
      <w:r>
        <w:rPr>
          <w:rFonts w:hint="eastAsia" w:ascii="SimHei" w:hAnsi="SimHei" w:eastAsia="黑体"/>
          <w:szCs w:val="21"/>
        </w:rPr>
        <w:t>在必要时应立即派安全工程师等人员进行现场救护、指挥、险情排除、事故调查与整改等工作。</w:t>
      </w:r>
    </w:p>
    <w:p>
      <w:pPr>
        <w:spacing w:line="540" w:lineRule="exact"/>
        <w:rPr>
          <w:rFonts w:hint="eastAsia" w:ascii="宋体" w:hAnsi="宋体"/>
          <w:color w:val="FF0000"/>
          <w:szCs w:val="21"/>
          <w:u w:val="single"/>
        </w:rPr>
      </w:pPr>
      <w:r>
        <w:rPr>
          <w:rFonts w:hint="eastAsia" w:ascii="SimHei" w:hAnsi="SimHei" w:eastAsia="黑体"/>
          <w:color w:val="000000"/>
          <w:szCs w:val="21"/>
        </w:rPr>
        <w:t>行政人事部将视情况安排陪护人员以及向保险部门报告工伤与理赔等工作。</w:t>
      </w:r>
    </w:p>
    <w:p>
      <w:pPr>
        <w:spacing w:line="540" w:lineRule="exact"/>
        <w:rPr>
          <w:rFonts w:hint="eastAsia" w:ascii="宋体" w:hAnsi="宋体"/>
          <w:szCs w:val="21"/>
        </w:rPr>
      </w:pPr>
      <w:r>
        <w:rPr>
          <w:rFonts w:hint="eastAsia" w:ascii="SimHei" w:hAnsi="SimHei" w:eastAsia="黑体"/>
          <w:szCs w:val="21"/>
        </w:rPr>
        <w:t>公司对因违反操作规程、作业指导书、安全规定等而引起工伤的员工及其相关责任人按《处分条例》进行相应的处分。</w:t>
      </w:r>
    </w:p>
    <w:p>
      <w:pPr>
        <w:spacing w:line="540" w:lineRule="exact"/>
        <w:rPr>
          <w:rFonts w:hint="eastAsia" w:ascii="宋体" w:hAnsi="宋体"/>
          <w:szCs w:val="21"/>
        </w:rPr>
      </w:pPr>
      <w:r>
        <w:rPr>
          <w:rFonts w:hint="eastAsia" w:ascii="SimHei" w:hAnsi="SimHei" w:eastAsia="黑体"/>
          <w:szCs w:val="21"/>
        </w:rPr>
        <w:t>在上下班、差遣途中发生工伤：</w:t>
      </w:r>
    </w:p>
    <w:p>
      <w:pPr>
        <w:spacing w:line="540" w:lineRule="exact"/>
        <w:rPr>
          <w:rFonts w:hint="eastAsia" w:ascii="宋体" w:hAnsi="宋体"/>
          <w:szCs w:val="21"/>
        </w:rPr>
      </w:pPr>
      <w:r>
        <w:rPr>
          <w:rFonts w:hint="eastAsia" w:ascii="SimHei" w:hAnsi="SimHei" w:eastAsia="黑体"/>
          <w:szCs w:val="21"/>
        </w:rPr>
        <w:t>员工就近到公立医院治疗。员工必须保留所有相关病历、用药发票等资料。</w:t>
      </w:r>
    </w:p>
    <w:p>
      <w:pPr>
        <w:spacing w:line="540" w:lineRule="exact"/>
        <w:rPr>
          <w:rFonts w:hint="eastAsia" w:ascii="宋体" w:hAnsi="宋体"/>
          <w:szCs w:val="21"/>
        </w:rPr>
      </w:pPr>
      <w:r>
        <w:rPr>
          <w:rFonts w:hint="eastAsia" w:ascii="SimHei" w:hAnsi="SimHei" w:eastAsia="黑体"/>
          <w:szCs w:val="21"/>
        </w:rPr>
        <w:t>员工必须设法在第一时间内通知项目部、行政人事部，最迟不得超过24小时。</w:t>
      </w:r>
    </w:p>
    <w:p>
      <w:pPr>
        <w:spacing w:line="540" w:lineRule="exact"/>
        <w:rPr>
          <w:rFonts w:hint="eastAsia" w:ascii="宋体" w:hAnsi="宋体"/>
          <w:color w:val="000000"/>
          <w:szCs w:val="21"/>
        </w:rPr>
      </w:pPr>
      <w:r>
        <w:rPr>
          <w:rFonts w:hint="eastAsia" w:ascii="SimHei" w:hAnsi="SimHei" w:eastAsia="黑体"/>
          <w:color w:val="000000"/>
          <w:szCs w:val="21"/>
        </w:rPr>
        <w:t>若由于员工延误通知行政人事部或因票据等原因而导致无法向保险部门报告工伤的责任由员工自负。</w:t>
      </w:r>
    </w:p>
    <w:p>
      <w:pPr>
        <w:spacing w:line="540" w:lineRule="exact"/>
        <w:rPr>
          <w:rFonts w:hint="eastAsia" w:ascii="宋体" w:hAnsi="宋体"/>
          <w:szCs w:val="21"/>
        </w:rPr>
      </w:pPr>
      <w:r>
        <w:rPr>
          <w:rFonts w:hint="eastAsia" w:ascii="SimHei" w:hAnsi="SimHei" w:eastAsia="黑体"/>
          <w:szCs w:val="21"/>
        </w:rPr>
        <w:t>3.疾病的处理程序：</w:t>
      </w:r>
    </w:p>
    <w:p>
      <w:pPr>
        <w:spacing w:line="540" w:lineRule="exact"/>
        <w:rPr>
          <w:rFonts w:hint="eastAsia" w:ascii="宋体" w:hAnsi="宋体"/>
          <w:szCs w:val="21"/>
        </w:rPr>
      </w:pPr>
      <w:r>
        <w:rPr>
          <w:rFonts w:hint="eastAsia" w:ascii="SimHei" w:hAnsi="SimHei" w:eastAsia="黑体"/>
          <w:szCs w:val="21"/>
        </w:rPr>
        <w:t>通报警示：</w:t>
      </w:r>
    </w:p>
    <w:p>
      <w:pPr>
        <w:spacing w:line="540" w:lineRule="exact"/>
        <w:rPr>
          <w:rFonts w:hint="eastAsia" w:ascii="宋体" w:hAnsi="宋体"/>
          <w:szCs w:val="21"/>
        </w:rPr>
      </w:pPr>
      <w:r>
        <w:rPr>
          <w:rFonts w:hint="eastAsia" w:ascii="SimHei" w:hAnsi="SimHei" w:eastAsia="黑体"/>
          <w:szCs w:val="21"/>
        </w:rPr>
        <w:t>项目部必须及时向全公司员工通报警示全国、本地季节性严重流行病及突发性严重传染病的情况及其预防措施。</w:t>
      </w:r>
    </w:p>
    <w:p>
      <w:pPr>
        <w:spacing w:line="540" w:lineRule="exact"/>
        <w:rPr>
          <w:rFonts w:hint="eastAsia" w:ascii="宋体" w:hAnsi="宋体"/>
          <w:szCs w:val="21"/>
        </w:rPr>
      </w:pPr>
      <w:r>
        <w:rPr>
          <w:rFonts w:hint="eastAsia" w:ascii="SimHei" w:hAnsi="SimHei" w:eastAsia="黑体"/>
          <w:szCs w:val="21"/>
        </w:rPr>
        <w:t>在适当的时候，行政人事部应与</w:t>
      </w:r>
      <w:r>
        <w:rPr>
          <w:rFonts w:hint="eastAsia" w:ascii="SimHei" w:hAnsi="SimHei" w:eastAsia="黑体"/>
        </w:rPr>
        <w:t>项目部</w:t>
      </w:r>
      <w:r>
        <w:rPr>
          <w:rFonts w:hint="eastAsia" w:ascii="SimHei" w:hAnsi="SimHei" w:eastAsia="黑体"/>
          <w:szCs w:val="21"/>
        </w:rPr>
        <w:t>一起实施必要的严重疾病的防治工作。</w:t>
      </w:r>
    </w:p>
    <w:p>
      <w:pPr>
        <w:spacing w:line="540" w:lineRule="exact"/>
        <w:rPr>
          <w:rFonts w:hint="eastAsia" w:ascii="宋体" w:hAnsi="宋体"/>
          <w:szCs w:val="21"/>
        </w:rPr>
      </w:pPr>
      <w:r>
        <w:rPr>
          <w:rFonts w:hint="eastAsia" w:ascii="SimHei" w:hAnsi="SimHei" w:eastAsia="黑体"/>
          <w:szCs w:val="21"/>
        </w:rPr>
        <w:t>患病时的处理程序：</w:t>
      </w:r>
    </w:p>
    <w:p>
      <w:pPr>
        <w:spacing w:line="540" w:lineRule="exact"/>
        <w:rPr>
          <w:rFonts w:hint="eastAsia" w:ascii="宋体" w:hAnsi="宋体"/>
          <w:szCs w:val="21"/>
        </w:rPr>
      </w:pPr>
      <w:r>
        <w:rPr>
          <w:rFonts w:hint="eastAsia" w:ascii="SimHei" w:hAnsi="SimHei" w:eastAsia="黑体"/>
          <w:szCs w:val="21"/>
        </w:rPr>
        <w:t>普通轻微病痛：患病员工若无法坚持工作时，应向部门办理请假手续，及时治疗及按医生建议进行休息。</w:t>
      </w:r>
    </w:p>
    <w:p>
      <w:pPr>
        <w:spacing w:line="540" w:lineRule="exact"/>
        <w:rPr>
          <w:rFonts w:hint="eastAsia" w:ascii="宋体" w:hAnsi="宋体"/>
          <w:szCs w:val="21"/>
        </w:rPr>
      </w:pPr>
      <w:r>
        <w:rPr>
          <w:rFonts w:hint="eastAsia" w:ascii="SimHei" w:hAnsi="SimHei" w:eastAsia="黑体"/>
          <w:szCs w:val="21"/>
        </w:rPr>
        <w:t>紧急严重病情：员工在工作或在公司宿舍休息期间出现晕倒、瘫痪、严重腹痛、出血等紧急病情时，员工应请求部门主管或舍管或其他同事通知行政人事部安排车辆送病员到就近医院治疗。</w:t>
      </w:r>
    </w:p>
    <w:p>
      <w:pPr>
        <w:spacing w:line="540" w:lineRule="exact"/>
        <w:rPr>
          <w:rFonts w:hint="eastAsia" w:ascii="宋体" w:hAnsi="宋体"/>
          <w:szCs w:val="21"/>
        </w:rPr>
      </w:pPr>
      <w:r>
        <w:rPr>
          <w:rFonts w:hint="eastAsia" w:ascii="SimHei" w:hAnsi="SimHei" w:eastAsia="黑体"/>
          <w:szCs w:val="21"/>
        </w:rPr>
        <w:t>严重流行病、突发传染病的处理：</w:t>
      </w:r>
    </w:p>
    <w:p>
      <w:pPr>
        <w:spacing w:line="540" w:lineRule="exact"/>
        <w:rPr>
          <w:rFonts w:hint="eastAsia" w:ascii="宋体" w:hAnsi="宋体"/>
          <w:szCs w:val="21"/>
        </w:rPr>
      </w:pPr>
      <w:r>
        <w:rPr>
          <w:rFonts w:hint="eastAsia" w:ascii="SimHei" w:hAnsi="SimHei" w:eastAsia="黑体"/>
          <w:szCs w:val="21"/>
        </w:rPr>
        <w:t>员工在任何情况下患上或怀疑患上当时社会通报的严重性传染病时都必须及时到公立医院就诊。</w:t>
      </w:r>
    </w:p>
    <w:p>
      <w:pPr>
        <w:spacing w:line="540" w:lineRule="exact"/>
        <w:rPr>
          <w:rFonts w:hint="eastAsia" w:ascii="宋体" w:hAnsi="宋体"/>
          <w:szCs w:val="21"/>
        </w:rPr>
      </w:pPr>
      <w:r>
        <w:rPr>
          <w:rFonts w:hint="eastAsia" w:ascii="SimHei" w:hAnsi="SimHei" w:eastAsia="黑体"/>
          <w:szCs w:val="21"/>
        </w:rPr>
        <w:t>患病员工必须及时设法报告</w:t>
      </w:r>
      <w:r>
        <w:rPr>
          <w:rFonts w:hint="eastAsia" w:ascii="SimHei" w:hAnsi="SimHei" w:eastAsia="黑体"/>
        </w:rPr>
        <w:t>项目部，以</w:t>
      </w:r>
      <w:r>
        <w:rPr>
          <w:rFonts w:hint="eastAsia" w:ascii="SimHei" w:hAnsi="SimHei" w:eastAsia="黑体"/>
          <w:szCs w:val="21"/>
        </w:rPr>
        <w:t>便项目部采取消毒、体检、隔离等必要措施。</w:t>
      </w:r>
    </w:p>
    <w:p>
      <w:pPr>
        <w:spacing w:line="540" w:lineRule="exact"/>
        <w:rPr>
          <w:rFonts w:hint="eastAsia" w:ascii="宋体" w:hAnsi="宋体"/>
          <w:szCs w:val="21"/>
        </w:rPr>
      </w:pPr>
      <w:r>
        <w:rPr>
          <w:rFonts w:hint="eastAsia" w:ascii="SimHei" w:hAnsi="SimHei" w:eastAsia="黑体"/>
          <w:szCs w:val="21"/>
        </w:rPr>
        <w:t>4.护理：</w:t>
      </w:r>
    </w:p>
    <w:p>
      <w:pPr>
        <w:spacing w:line="540" w:lineRule="exact"/>
        <w:rPr>
          <w:rFonts w:hint="eastAsia" w:ascii="宋体" w:hAnsi="宋体"/>
          <w:szCs w:val="21"/>
        </w:rPr>
      </w:pPr>
      <w:r>
        <w:rPr>
          <w:rFonts w:hint="eastAsia" w:ascii="SimHei" w:hAnsi="SimHei" w:eastAsia="黑体"/>
          <w:szCs w:val="21"/>
        </w:rPr>
        <w:t>若员工被公司指派陪护、照顾因工伤、严重传染病等原因而住院或隔离的，算作正常上班。</w:t>
      </w:r>
    </w:p>
    <w:p>
      <w:pPr>
        <w:spacing w:line="540" w:lineRule="exact"/>
        <w:rPr>
          <w:rFonts w:hint="eastAsia" w:ascii="宋体" w:hAnsi="宋体"/>
          <w:b/>
          <w:szCs w:val="21"/>
        </w:rPr>
      </w:pPr>
      <w:r>
        <w:rPr>
          <w:rFonts w:hint="eastAsia" w:ascii="SimHei" w:hAnsi="SimHei" w:eastAsia="黑体"/>
          <w:b/>
          <w:szCs w:val="21"/>
        </w:rPr>
        <w:t>（六）宿舍管理规定</w:t>
      </w:r>
    </w:p>
    <w:p>
      <w:pPr>
        <w:spacing w:line="540" w:lineRule="exact"/>
        <w:rPr>
          <w:rFonts w:hint="eastAsia" w:ascii="宋体" w:hAnsi="宋体"/>
          <w:szCs w:val="21"/>
        </w:rPr>
      </w:pPr>
      <w:r>
        <w:rPr>
          <w:rFonts w:hint="eastAsia" w:ascii="SimHei" w:hAnsi="SimHei" w:eastAsia="黑体"/>
          <w:szCs w:val="21"/>
        </w:rPr>
        <w:t>1.总则：</w:t>
      </w:r>
    </w:p>
    <w:p>
      <w:pPr>
        <w:spacing w:line="540" w:lineRule="exact"/>
        <w:rPr>
          <w:rFonts w:hint="eastAsia" w:ascii="宋体" w:hAnsi="宋体"/>
          <w:szCs w:val="21"/>
        </w:rPr>
      </w:pPr>
      <w:r>
        <w:rPr>
          <w:rFonts w:hint="eastAsia" w:ascii="SimHei" w:hAnsi="SimHei" w:eastAsia="黑体"/>
          <w:szCs w:val="21"/>
        </w:rPr>
        <w:t>为方便员工生活，公司统一为公司员工安排宿舍。由后勤部按员工的级别标准统一调配、管理。</w:t>
      </w:r>
    </w:p>
    <w:p>
      <w:pPr>
        <w:spacing w:line="540" w:lineRule="exact"/>
        <w:rPr>
          <w:rFonts w:hint="eastAsia" w:ascii="宋体" w:hAnsi="宋体"/>
          <w:szCs w:val="21"/>
        </w:rPr>
      </w:pPr>
      <w:r>
        <w:rPr>
          <w:rFonts w:hint="eastAsia" w:ascii="SimHei" w:hAnsi="SimHei" w:eastAsia="黑体"/>
          <w:szCs w:val="21"/>
        </w:rPr>
        <w:t>公司专设宿舍管理员，主要负责员工宿舍的调配、宿舍安全、卫生的监督检查、宿舍纪律及规定的执行。</w:t>
      </w:r>
    </w:p>
    <w:p>
      <w:pPr>
        <w:spacing w:line="540" w:lineRule="exact"/>
        <w:rPr>
          <w:rFonts w:hint="eastAsia" w:ascii="宋体" w:hAnsi="宋体"/>
          <w:szCs w:val="21"/>
        </w:rPr>
      </w:pPr>
      <w:r>
        <w:rPr>
          <w:rFonts w:hint="eastAsia" w:ascii="SimHei" w:hAnsi="SimHei" w:eastAsia="黑体"/>
          <w:szCs w:val="21"/>
        </w:rPr>
        <w:t>所有住在公司宿舍的员工必须遵守宿舍规定，否则公司将按《员工处分条例》进行处分或将责令违反规定的员工搬离公司宿舍。</w:t>
      </w:r>
    </w:p>
    <w:p>
      <w:pPr>
        <w:spacing w:line="540" w:lineRule="exact"/>
        <w:rPr>
          <w:rFonts w:hint="eastAsia" w:ascii="宋体" w:hAnsi="宋体"/>
          <w:szCs w:val="21"/>
        </w:rPr>
      </w:pPr>
      <w:r>
        <w:rPr>
          <w:rFonts w:hint="eastAsia" w:ascii="SimHei" w:hAnsi="SimHei" w:eastAsia="黑体"/>
          <w:szCs w:val="21"/>
        </w:rPr>
        <w:t>经理级员工的宿舍管理办法另行规定，不适用本规定。</w:t>
      </w:r>
    </w:p>
    <w:p>
      <w:pPr>
        <w:spacing w:line="540" w:lineRule="exact"/>
        <w:rPr>
          <w:rFonts w:hint="eastAsia" w:ascii="宋体" w:hAnsi="宋体"/>
          <w:szCs w:val="21"/>
        </w:rPr>
      </w:pPr>
      <w:r>
        <w:rPr>
          <w:rFonts w:hint="eastAsia" w:ascii="SimHei" w:hAnsi="SimHei" w:eastAsia="黑体"/>
          <w:szCs w:val="21"/>
        </w:rPr>
        <w:t>2.入住申请与登记</w:t>
      </w:r>
    </w:p>
    <w:p>
      <w:pPr>
        <w:spacing w:line="540" w:lineRule="exact"/>
        <w:rPr>
          <w:rFonts w:hint="eastAsia" w:ascii="宋体" w:hAnsi="宋体"/>
          <w:szCs w:val="21"/>
        </w:rPr>
      </w:pPr>
      <w:r>
        <w:rPr>
          <w:rFonts w:hint="eastAsia" w:ascii="SimHei" w:hAnsi="SimHei" w:eastAsia="黑体"/>
          <w:szCs w:val="21"/>
        </w:rPr>
        <w:t>员工在公司住宿，必须在行政人事部填写《住宿申请表》后安排入住。</w:t>
      </w:r>
    </w:p>
    <w:p>
      <w:pPr>
        <w:spacing w:line="540" w:lineRule="exact"/>
        <w:rPr>
          <w:rFonts w:hint="eastAsia" w:ascii="宋体" w:hAnsi="宋体"/>
          <w:szCs w:val="21"/>
        </w:rPr>
      </w:pPr>
      <w:r>
        <w:rPr>
          <w:rFonts w:hint="eastAsia" w:ascii="SimHei" w:hAnsi="SimHei" w:eastAsia="黑体"/>
          <w:szCs w:val="21"/>
        </w:rPr>
        <w:t>退出宿舍程序：</w:t>
      </w:r>
    </w:p>
    <w:p>
      <w:pPr>
        <w:spacing w:line="540" w:lineRule="exact"/>
        <w:rPr>
          <w:rFonts w:hint="eastAsia" w:ascii="宋体" w:hAnsi="宋体"/>
          <w:szCs w:val="21"/>
        </w:rPr>
      </w:pPr>
      <w:r>
        <w:rPr>
          <w:rFonts w:hint="eastAsia" w:ascii="SimHei" w:hAnsi="SimHei" w:eastAsia="黑体"/>
          <w:szCs w:val="21"/>
        </w:rPr>
        <w:t>在职员工、离职人员退宿舍必须在规定时限内凭已批签的《放行条》由宿舍管理员或保安员检查签字后方可搬离公司宿舍。</w:t>
      </w:r>
    </w:p>
    <w:p>
      <w:pPr>
        <w:spacing w:line="540" w:lineRule="exact"/>
        <w:rPr>
          <w:rFonts w:hint="eastAsia" w:ascii="宋体" w:hAnsi="宋体"/>
          <w:szCs w:val="21"/>
        </w:rPr>
      </w:pPr>
      <w:r>
        <w:rPr>
          <w:rFonts w:hint="eastAsia" w:ascii="SimHei" w:hAnsi="SimHei" w:eastAsia="黑体"/>
          <w:szCs w:val="21"/>
        </w:rPr>
        <w:t>无《放行条》或无理拒绝检查者，宿管员或保安有权将其物品暂时扣留，至检查后放行。</w:t>
      </w:r>
    </w:p>
    <w:p>
      <w:pPr>
        <w:spacing w:line="540" w:lineRule="exact"/>
        <w:rPr>
          <w:rFonts w:hint="eastAsia" w:ascii="宋体" w:hAnsi="宋体"/>
          <w:szCs w:val="21"/>
        </w:rPr>
      </w:pPr>
      <w:r>
        <w:rPr>
          <w:rFonts w:hint="eastAsia" w:ascii="SimHei" w:hAnsi="SimHei" w:eastAsia="黑体"/>
          <w:szCs w:val="21"/>
        </w:rPr>
        <w:t>宿舍公约：</w:t>
      </w:r>
    </w:p>
    <w:p>
      <w:pPr>
        <w:spacing w:line="540" w:lineRule="exact"/>
        <w:rPr>
          <w:rFonts w:hint="eastAsia" w:ascii="宋体" w:hAnsi="宋体"/>
          <w:szCs w:val="21"/>
        </w:rPr>
      </w:pPr>
      <w:r>
        <w:rPr>
          <w:rFonts w:hint="eastAsia" w:ascii="SimHei" w:hAnsi="SimHei" w:eastAsia="黑体"/>
          <w:szCs w:val="21"/>
        </w:rPr>
        <w:t>为营造一个安静、卫生、安全、文明、舒适的员工生活与休息环境，所有住在公司宿舍的员工必须共同自觉遵守如下公约：</w:t>
      </w:r>
    </w:p>
    <w:p>
      <w:pPr>
        <w:spacing w:line="540" w:lineRule="exact"/>
        <w:rPr>
          <w:rFonts w:hint="eastAsia" w:ascii="宋体" w:hAnsi="宋体"/>
          <w:szCs w:val="21"/>
        </w:rPr>
      </w:pPr>
      <w:r>
        <w:rPr>
          <w:rFonts w:hint="eastAsia" w:ascii="SimHei" w:hAnsi="SimHei" w:eastAsia="黑体"/>
          <w:szCs w:val="21"/>
        </w:rPr>
        <w:t>听从宿舍管理人员的合理安排与调配。</w:t>
      </w:r>
    </w:p>
    <w:p>
      <w:pPr>
        <w:spacing w:line="540" w:lineRule="exact"/>
        <w:rPr>
          <w:rFonts w:hint="eastAsia" w:ascii="宋体" w:hAnsi="宋体"/>
          <w:szCs w:val="21"/>
        </w:rPr>
      </w:pPr>
      <w:r>
        <w:rPr>
          <w:rFonts w:hint="eastAsia" w:ascii="SimHei" w:hAnsi="SimHei" w:eastAsia="黑体"/>
          <w:szCs w:val="21"/>
        </w:rPr>
        <w:t>不擅自调换或占用房间、床位及其他宿舍设施。</w:t>
      </w:r>
    </w:p>
    <w:p>
      <w:pPr>
        <w:spacing w:line="540" w:lineRule="exact"/>
        <w:rPr>
          <w:rFonts w:hint="eastAsia" w:ascii="宋体" w:hAnsi="宋体"/>
          <w:szCs w:val="21"/>
        </w:rPr>
      </w:pPr>
      <w:r>
        <w:rPr>
          <w:rFonts w:hint="eastAsia" w:ascii="SimHei" w:hAnsi="SimHei" w:eastAsia="黑体"/>
          <w:szCs w:val="21"/>
        </w:rPr>
        <w:t>节约资源，不浪费水、电、气。</w:t>
      </w:r>
    </w:p>
    <w:p>
      <w:pPr>
        <w:spacing w:line="540" w:lineRule="exact"/>
        <w:rPr>
          <w:rFonts w:hint="eastAsia" w:ascii="宋体" w:hAnsi="宋体"/>
          <w:szCs w:val="21"/>
        </w:rPr>
      </w:pPr>
      <w:r>
        <w:rPr>
          <w:rFonts w:hint="eastAsia" w:ascii="SimHei" w:hAnsi="SimHei" w:eastAsia="黑体"/>
          <w:szCs w:val="21"/>
        </w:rPr>
        <w:t>爱护及正确使用一切宿舍设施。不糟蹋、不破坏。</w:t>
      </w:r>
    </w:p>
    <w:p>
      <w:pPr>
        <w:spacing w:line="540" w:lineRule="exact"/>
        <w:rPr>
          <w:rFonts w:hint="eastAsia" w:ascii="宋体" w:hAnsi="宋体"/>
          <w:szCs w:val="21"/>
        </w:rPr>
      </w:pPr>
      <w:r>
        <w:rPr>
          <w:rFonts w:hint="eastAsia" w:ascii="SimHei" w:hAnsi="SimHei" w:eastAsia="黑体"/>
          <w:szCs w:val="21"/>
        </w:rPr>
        <w:t>讲究整洁卫生，勤扫、勤洗、勤放。不随地吐痰、不乱图乱画、不乱张乱贴、不乱踢乱踏、不乱扔乱放。</w:t>
      </w:r>
    </w:p>
    <w:p>
      <w:pPr>
        <w:spacing w:line="540" w:lineRule="exact"/>
        <w:rPr>
          <w:rFonts w:hint="eastAsia" w:ascii="宋体" w:hAnsi="宋体"/>
          <w:szCs w:val="21"/>
        </w:rPr>
      </w:pPr>
      <w:r>
        <w:rPr>
          <w:rFonts w:hint="eastAsia" w:ascii="SimHei" w:hAnsi="SimHei" w:eastAsia="黑体"/>
          <w:szCs w:val="21"/>
        </w:rPr>
        <w:t>讲究公德与秩序，不影响他人生活与休息。不乱吼乱叫、不乱蹦乱跳、不乱拥乱挤、不养宠物。</w:t>
      </w:r>
    </w:p>
    <w:p>
      <w:pPr>
        <w:spacing w:line="540" w:lineRule="exact"/>
        <w:rPr>
          <w:rFonts w:hint="eastAsia" w:ascii="宋体" w:hAnsi="宋体"/>
          <w:szCs w:val="21"/>
        </w:rPr>
      </w:pPr>
      <w:r>
        <w:rPr>
          <w:rFonts w:hint="eastAsia" w:ascii="SimHei" w:hAnsi="SimHei" w:eastAsia="黑体"/>
          <w:szCs w:val="21"/>
        </w:rPr>
        <w:t>注意安全，不违规使用电源、电器、炊具、火种。做到人离电、气关闭，门窗紧锁。</w:t>
      </w:r>
    </w:p>
    <w:p>
      <w:pPr>
        <w:spacing w:line="540" w:lineRule="exact"/>
        <w:rPr>
          <w:rFonts w:hint="eastAsia" w:ascii="宋体" w:hAnsi="宋体"/>
          <w:color w:val="000000"/>
          <w:szCs w:val="21"/>
        </w:rPr>
      </w:pPr>
      <w:r>
        <w:rPr>
          <w:rFonts w:hint="eastAsia" w:ascii="SimHei" w:hAnsi="SimHei" w:eastAsia="黑体"/>
          <w:color w:val="000000"/>
          <w:szCs w:val="21"/>
        </w:rPr>
        <w:t>遵纪守法，不偷不赌、不嫖不娼、不吸毒贩毒、不酗酒、不行凶闹事。</w:t>
      </w:r>
    </w:p>
    <w:p>
      <w:pPr>
        <w:spacing w:line="540" w:lineRule="exact"/>
        <w:rPr>
          <w:rFonts w:hint="eastAsia" w:ascii="宋体" w:hAnsi="宋体"/>
          <w:color w:val="000000"/>
          <w:szCs w:val="21"/>
        </w:rPr>
      </w:pPr>
      <w:r>
        <w:rPr>
          <w:rFonts w:hint="eastAsia" w:ascii="SimHei" w:hAnsi="SimHei" w:eastAsia="黑体"/>
          <w:color w:val="000000"/>
          <w:szCs w:val="21"/>
        </w:rPr>
        <w:t>3.出入宿舍规定：</w:t>
      </w:r>
    </w:p>
    <w:p>
      <w:pPr>
        <w:spacing w:line="540" w:lineRule="exact"/>
        <w:rPr>
          <w:rFonts w:hint="eastAsia" w:ascii="宋体" w:hAnsi="宋体"/>
          <w:szCs w:val="21"/>
        </w:rPr>
      </w:pPr>
      <w:r>
        <w:rPr>
          <w:rFonts w:hint="eastAsia" w:ascii="SimHei" w:hAnsi="SimHei" w:eastAsia="黑体"/>
          <w:szCs w:val="21"/>
        </w:rPr>
        <w:t>除非履行公务，不允许到异性员工宿舍楼层及房间内拜访。</w:t>
      </w:r>
    </w:p>
    <w:p>
      <w:pPr>
        <w:spacing w:line="540" w:lineRule="exact"/>
        <w:rPr>
          <w:rFonts w:hint="eastAsia" w:ascii="宋体" w:hAnsi="宋体" w:cs="仿宋"/>
          <w:szCs w:val="21"/>
        </w:rPr>
      </w:pPr>
      <w:r>
        <w:rPr>
          <w:rFonts w:hint="eastAsia" w:ascii="SimHei" w:hAnsi="SimHei" w:cs="仿宋" w:eastAsia="黑体"/>
          <w:szCs w:val="21"/>
        </w:rPr>
        <w:t>本公司原则上谢绝厂外人员进入生活区。</w:t>
      </w:r>
    </w:p>
    <w:p>
      <w:pPr>
        <w:spacing w:line="540" w:lineRule="exact"/>
        <w:rPr>
          <w:rFonts w:hint="eastAsia" w:ascii="宋体" w:hAnsi="宋体" w:cs="仿宋"/>
          <w:szCs w:val="21"/>
        </w:rPr>
      </w:pPr>
      <w:r>
        <w:rPr>
          <w:rFonts w:hint="eastAsia" w:ascii="SimHei" w:hAnsi="SimHei" w:cs="仿宋" w:eastAsia="黑体"/>
          <w:szCs w:val="21"/>
        </w:rPr>
        <w:t>私人访客应在访客时间(08:00～22:00)之间进行，保安可请来访人于生活区门岗接待室稍候，在来访人与被访人联系后，由被访人至保安门卫接待室领引进生活区，并留下证件做出访客登记；访客离开时，应在《访客登记本》上登记访客的离开时间，领取证件。</w:t>
      </w:r>
    </w:p>
    <w:p>
      <w:pPr>
        <w:spacing w:line="540" w:lineRule="exact"/>
        <w:rPr>
          <w:rFonts w:hint="eastAsia" w:ascii="宋体" w:hAnsi="宋体" w:cs="仿宋"/>
          <w:szCs w:val="21"/>
        </w:rPr>
      </w:pPr>
      <w:r>
        <w:rPr>
          <w:rFonts w:hint="eastAsia" w:ascii="SimHei" w:hAnsi="SimHei" w:cs="仿宋" w:eastAsia="黑体"/>
          <w:szCs w:val="21"/>
        </w:rPr>
        <w:t>原则上20:00以后不再办理访客手续。宿舍管理员配合行政人事部对访客时间已过(22:00)仍逗留公司的人员进行追踪。</w:t>
      </w:r>
    </w:p>
    <w:p>
      <w:pPr>
        <w:spacing w:line="540" w:lineRule="exact"/>
        <w:rPr>
          <w:rFonts w:hint="eastAsia" w:ascii="宋体" w:hAnsi="宋体"/>
          <w:szCs w:val="21"/>
        </w:rPr>
      </w:pPr>
      <w:r>
        <w:rPr>
          <w:rFonts w:hint="eastAsia" w:ascii="SimHei" w:hAnsi="SimHei" w:eastAsia="黑体"/>
          <w:szCs w:val="21"/>
        </w:rPr>
        <w:t>严禁将员工证转借或用其他方式将未经批准的人员混进员工宿舍。</w:t>
      </w:r>
    </w:p>
    <w:p>
      <w:pPr>
        <w:spacing w:line="540" w:lineRule="exact"/>
        <w:rPr>
          <w:rFonts w:hint="eastAsia" w:ascii="宋体" w:hAnsi="宋体"/>
          <w:szCs w:val="21"/>
        </w:rPr>
      </w:pPr>
      <w:r>
        <w:rPr>
          <w:rFonts w:hint="eastAsia" w:ascii="SimHei" w:hAnsi="SimHei" w:eastAsia="黑体"/>
          <w:szCs w:val="21"/>
        </w:rPr>
        <w:t>4.宿舍调配：</w:t>
      </w:r>
    </w:p>
    <w:p>
      <w:pPr>
        <w:spacing w:line="540" w:lineRule="exact"/>
        <w:rPr>
          <w:rFonts w:hint="eastAsia" w:ascii="宋体" w:hAnsi="宋体"/>
          <w:szCs w:val="21"/>
        </w:rPr>
      </w:pPr>
      <w:r>
        <w:rPr>
          <w:rFonts w:hint="eastAsia" w:ascii="SimHei" w:hAnsi="SimHei" w:eastAsia="黑体"/>
          <w:szCs w:val="21"/>
        </w:rPr>
        <w:t>行政人事部尽量将同性别及同上班时间的员工安排在同一栋楼、同一层或同一房间。</w:t>
      </w:r>
    </w:p>
    <w:p>
      <w:pPr>
        <w:spacing w:line="540" w:lineRule="exact"/>
        <w:rPr>
          <w:rFonts w:hint="eastAsia" w:ascii="宋体" w:hAnsi="宋体"/>
          <w:szCs w:val="21"/>
        </w:rPr>
      </w:pPr>
      <w:r>
        <w:rPr>
          <w:rFonts w:hint="eastAsia" w:ascii="SimHei" w:hAnsi="SimHei" w:eastAsia="黑体"/>
          <w:szCs w:val="21"/>
        </w:rPr>
        <w:t>员工要求调换床位或房间时，必须向舍管申请，经获准后才能调换。</w:t>
      </w:r>
    </w:p>
    <w:p>
      <w:pPr>
        <w:spacing w:line="540" w:lineRule="exact"/>
        <w:rPr>
          <w:rFonts w:hint="eastAsia" w:ascii="宋体" w:hAnsi="宋体"/>
          <w:szCs w:val="21"/>
        </w:rPr>
      </w:pPr>
      <w:r>
        <w:rPr>
          <w:rFonts w:hint="eastAsia" w:ascii="SimHei" w:hAnsi="SimHei" w:eastAsia="黑体"/>
          <w:szCs w:val="21"/>
        </w:rPr>
        <w:t>在必要时，行政人事部将调整员工的房间或床位，以合理、充分利用公司宿舍资源。员工必须服从调配。</w:t>
      </w:r>
    </w:p>
    <w:p>
      <w:pPr>
        <w:spacing w:line="540" w:lineRule="exact"/>
        <w:rPr>
          <w:rFonts w:hint="eastAsia" w:ascii="宋体" w:hAnsi="宋体"/>
          <w:szCs w:val="21"/>
        </w:rPr>
      </w:pPr>
      <w:r>
        <w:rPr>
          <w:rFonts w:hint="eastAsia" w:ascii="SimHei" w:hAnsi="SimHei" w:eastAsia="黑体"/>
          <w:szCs w:val="21"/>
        </w:rPr>
        <w:t>5.宿舍设施：</w:t>
      </w:r>
    </w:p>
    <w:p>
      <w:pPr>
        <w:spacing w:line="540" w:lineRule="exact"/>
        <w:rPr>
          <w:rFonts w:hint="eastAsia" w:ascii="宋体" w:hAnsi="宋体"/>
          <w:szCs w:val="21"/>
        </w:rPr>
      </w:pPr>
      <w:r>
        <w:rPr>
          <w:rFonts w:hint="eastAsia" w:ascii="SimHei" w:hAnsi="SimHei" w:eastAsia="黑体"/>
          <w:szCs w:val="21"/>
        </w:rPr>
        <w:t>设施配置：</w:t>
      </w:r>
    </w:p>
    <w:p>
      <w:pPr>
        <w:spacing w:line="540" w:lineRule="exact"/>
        <w:rPr>
          <w:rFonts w:hint="eastAsia" w:ascii="宋体" w:hAnsi="宋体"/>
          <w:color w:val="000000"/>
          <w:szCs w:val="21"/>
        </w:rPr>
      </w:pPr>
      <w:r>
        <w:rPr>
          <w:rFonts w:hint="eastAsia" w:ascii="SimHei" w:hAnsi="SimHei" w:eastAsia="黑体"/>
          <w:color w:val="000000"/>
          <w:szCs w:val="21"/>
        </w:rPr>
        <w:t>公司为员工宿舍配备水、电、照明、消防与公共洗手间等设施外，还配备了衣柜、办公桌</w:t>
      </w:r>
    </w:p>
    <w:p>
      <w:pPr>
        <w:spacing w:line="540" w:lineRule="exact"/>
        <w:rPr>
          <w:rFonts w:hint="eastAsia" w:ascii="宋体" w:hAnsi="宋体"/>
          <w:color w:val="000000"/>
          <w:szCs w:val="21"/>
        </w:rPr>
      </w:pPr>
      <w:r>
        <w:rPr>
          <w:rFonts w:hint="eastAsia" w:ascii="SimHei" w:hAnsi="SimHei" w:eastAsia="黑体"/>
          <w:color w:val="000000"/>
          <w:szCs w:val="21"/>
        </w:rPr>
        <w:t>凳子等。</w:t>
      </w:r>
    </w:p>
    <w:p>
      <w:pPr>
        <w:spacing w:line="540" w:lineRule="exact"/>
        <w:rPr>
          <w:rFonts w:hint="eastAsia" w:ascii="宋体" w:hAnsi="宋体"/>
          <w:szCs w:val="21"/>
        </w:rPr>
      </w:pPr>
      <w:r>
        <w:rPr>
          <w:rFonts w:hint="eastAsia" w:ascii="SimHei" w:hAnsi="SimHei" w:eastAsia="黑体"/>
          <w:szCs w:val="21"/>
        </w:rPr>
        <w:t>行政人事部定时清点宿舍设施并编制《宿舍设施清单》。</w:t>
      </w:r>
    </w:p>
    <w:p>
      <w:pPr>
        <w:spacing w:line="540" w:lineRule="exact"/>
        <w:rPr>
          <w:rFonts w:hint="eastAsia" w:ascii="宋体" w:hAnsi="宋体"/>
          <w:szCs w:val="21"/>
        </w:rPr>
      </w:pPr>
      <w:r>
        <w:rPr>
          <w:rFonts w:hint="eastAsia" w:ascii="SimHei" w:hAnsi="SimHei" w:eastAsia="黑体"/>
          <w:szCs w:val="21"/>
        </w:rPr>
        <w:t>员工必须爱护所有设施，否则将按《员工处分条例》处分。</w:t>
      </w:r>
    </w:p>
    <w:p>
      <w:pPr>
        <w:spacing w:line="540" w:lineRule="exact"/>
        <w:rPr>
          <w:rFonts w:hint="eastAsia" w:ascii="宋体" w:hAnsi="宋体"/>
          <w:szCs w:val="21"/>
        </w:rPr>
      </w:pPr>
      <w:r>
        <w:rPr>
          <w:rFonts w:hint="eastAsia" w:ascii="SimHei" w:hAnsi="SimHei" w:eastAsia="黑体"/>
          <w:szCs w:val="21"/>
        </w:rPr>
        <w:t xml:space="preserve">6.环境卫生管理： </w:t>
      </w:r>
    </w:p>
    <w:p>
      <w:pPr>
        <w:spacing w:line="540" w:lineRule="exact"/>
        <w:rPr>
          <w:rFonts w:hint="eastAsia" w:ascii="宋体" w:hAnsi="宋体"/>
          <w:szCs w:val="21"/>
        </w:rPr>
      </w:pPr>
      <w:r>
        <w:rPr>
          <w:rFonts w:hint="eastAsia" w:ascii="SimHei" w:hAnsi="SimHei" w:eastAsia="黑体"/>
          <w:szCs w:val="21"/>
        </w:rPr>
        <w:t>房间内的管理：</w:t>
      </w:r>
    </w:p>
    <w:p>
      <w:pPr>
        <w:spacing w:line="540" w:lineRule="exact"/>
        <w:rPr>
          <w:rFonts w:hint="eastAsia" w:ascii="宋体" w:hAnsi="宋体"/>
          <w:szCs w:val="21"/>
        </w:rPr>
      </w:pPr>
      <w:r>
        <w:rPr>
          <w:rFonts w:hint="eastAsia" w:ascii="SimHei" w:hAnsi="SimHei" w:eastAsia="黑体"/>
          <w:szCs w:val="21"/>
        </w:rPr>
        <w:t>房间内的清洁卫生由住宿员工自行负责。</w:t>
      </w:r>
    </w:p>
    <w:p>
      <w:pPr>
        <w:spacing w:line="540" w:lineRule="exact"/>
        <w:rPr>
          <w:rFonts w:hint="eastAsia" w:ascii="宋体" w:hAnsi="宋体"/>
          <w:szCs w:val="21"/>
        </w:rPr>
      </w:pPr>
      <w:r>
        <w:rPr>
          <w:rFonts w:hint="eastAsia" w:ascii="SimHei" w:hAnsi="SimHei" w:eastAsia="黑体"/>
          <w:szCs w:val="21"/>
        </w:rPr>
        <w:t>每个房间选出室长一名，安排轮流值日。</w:t>
      </w:r>
    </w:p>
    <w:p>
      <w:pPr>
        <w:spacing w:line="540" w:lineRule="exact"/>
        <w:rPr>
          <w:rFonts w:hint="eastAsia" w:ascii="宋体" w:hAnsi="宋体"/>
          <w:color w:val="FF0000"/>
          <w:szCs w:val="21"/>
          <w:u w:val="single"/>
        </w:rPr>
      </w:pPr>
      <w:r>
        <w:rPr>
          <w:rFonts w:hint="eastAsia" w:ascii="SimHei" w:hAnsi="SimHei" w:eastAsia="黑体"/>
          <w:szCs w:val="21"/>
        </w:rPr>
        <w:t>宿舍房间的门、窗、床架、桌台、地面等应经常清洁，保持其清洁。</w:t>
      </w:r>
    </w:p>
    <w:p>
      <w:pPr>
        <w:spacing w:line="540" w:lineRule="exact"/>
        <w:rPr>
          <w:rFonts w:hint="eastAsia" w:ascii="宋体" w:hAnsi="宋体"/>
          <w:szCs w:val="21"/>
        </w:rPr>
      </w:pPr>
      <w:r>
        <w:rPr>
          <w:rFonts w:hint="eastAsia" w:ascii="SimHei" w:hAnsi="SimHei" w:eastAsia="黑体"/>
          <w:szCs w:val="21"/>
        </w:rPr>
        <w:t>垃圾统一倒在规定的垃圾桶内。</w:t>
      </w:r>
    </w:p>
    <w:p>
      <w:pPr>
        <w:spacing w:line="540" w:lineRule="exact"/>
        <w:rPr>
          <w:rFonts w:hint="eastAsia" w:ascii="宋体" w:hAnsi="宋体"/>
          <w:szCs w:val="21"/>
        </w:rPr>
      </w:pPr>
      <w:r>
        <w:rPr>
          <w:rFonts w:hint="eastAsia" w:ascii="SimHei" w:hAnsi="SimHei" w:eastAsia="黑体"/>
          <w:szCs w:val="21"/>
        </w:rPr>
        <w:t>拖把、扫把等清洁用品不可伸出阳台外。</w:t>
      </w:r>
    </w:p>
    <w:p>
      <w:pPr>
        <w:spacing w:line="540" w:lineRule="exact"/>
        <w:rPr>
          <w:rFonts w:hint="eastAsia" w:ascii="宋体" w:hAnsi="宋体"/>
          <w:szCs w:val="21"/>
        </w:rPr>
      </w:pPr>
      <w:r>
        <w:rPr>
          <w:rFonts w:hint="eastAsia" w:ascii="SimHei" w:hAnsi="SimHei" w:eastAsia="黑体"/>
          <w:szCs w:val="21"/>
        </w:rPr>
        <w:t>为便于个人物品识别管理，属上下铺位的，上铺的行李箱、鞋、桶等生活用品须放置在下铺靠扶梯侧床底地面一半位置，下铺员工的物品则放置另一侧。</w:t>
      </w:r>
    </w:p>
    <w:p>
      <w:pPr>
        <w:spacing w:line="540" w:lineRule="exact"/>
        <w:rPr>
          <w:rFonts w:hint="eastAsia" w:ascii="宋体" w:hAnsi="宋体"/>
          <w:szCs w:val="21"/>
        </w:rPr>
      </w:pPr>
      <w:r>
        <w:rPr>
          <w:rFonts w:hint="eastAsia" w:ascii="SimHei" w:hAnsi="SimHei" w:eastAsia="黑体"/>
          <w:szCs w:val="21"/>
        </w:rPr>
        <w:t>7.公共区的卫生：</w:t>
      </w:r>
    </w:p>
    <w:p>
      <w:pPr>
        <w:spacing w:line="540" w:lineRule="exact"/>
        <w:rPr>
          <w:rFonts w:hint="eastAsia" w:ascii="宋体" w:hAnsi="宋体"/>
          <w:szCs w:val="21"/>
        </w:rPr>
      </w:pPr>
      <w:r>
        <w:rPr>
          <w:rFonts w:hint="eastAsia" w:ascii="SimHei" w:hAnsi="SimHei" w:eastAsia="黑体"/>
          <w:szCs w:val="21"/>
        </w:rPr>
        <w:t>宿舍清洁工负责各楼层地面过道、楼梯、门窗、洗手间及墙壁等公众场所及设施卫生。</w:t>
      </w:r>
    </w:p>
    <w:p>
      <w:pPr>
        <w:spacing w:line="540" w:lineRule="exact"/>
        <w:rPr>
          <w:rFonts w:hint="eastAsia" w:ascii="宋体" w:hAnsi="宋体"/>
          <w:szCs w:val="21"/>
        </w:rPr>
      </w:pPr>
      <w:r>
        <w:rPr>
          <w:rFonts w:hint="eastAsia" w:ascii="SimHei" w:hAnsi="SimHei" w:eastAsia="黑体"/>
          <w:szCs w:val="21"/>
        </w:rPr>
        <w:t>行政人事部将不定期组织各室长、宿管员对各室卫生进行检查，并将检查结果公布在公布栏内，每季度按累计评分数作相应的奖惩。</w:t>
      </w:r>
    </w:p>
    <w:p>
      <w:pPr>
        <w:spacing w:line="540" w:lineRule="exact"/>
        <w:rPr>
          <w:rFonts w:hint="eastAsia" w:ascii="宋体" w:hAnsi="宋体"/>
          <w:szCs w:val="21"/>
        </w:rPr>
      </w:pPr>
      <w:r>
        <w:rPr>
          <w:rFonts w:hint="eastAsia" w:ascii="SimHei" w:hAnsi="SimHei" w:eastAsia="黑体"/>
          <w:szCs w:val="21"/>
        </w:rPr>
        <w:t>员工应爱护绿化物，不得践踏、攀折、损坏。</w:t>
      </w:r>
    </w:p>
    <w:p>
      <w:pPr>
        <w:spacing w:line="540" w:lineRule="exact"/>
        <w:rPr>
          <w:rFonts w:hint="eastAsia" w:ascii="宋体" w:hAnsi="宋体"/>
          <w:szCs w:val="21"/>
        </w:rPr>
      </w:pPr>
      <w:r>
        <w:rPr>
          <w:rFonts w:hint="eastAsia" w:ascii="SimHei" w:hAnsi="SimHei" w:eastAsia="黑体"/>
          <w:szCs w:val="21"/>
        </w:rPr>
        <w:t>必须讲究公共卫生。必须正确使用洗手间，上厕所后必须冲水。</w:t>
      </w:r>
    </w:p>
    <w:p>
      <w:pPr>
        <w:spacing w:line="540" w:lineRule="exact"/>
        <w:rPr>
          <w:rFonts w:hint="eastAsia" w:ascii="宋体" w:hAnsi="宋体"/>
          <w:szCs w:val="21"/>
        </w:rPr>
      </w:pPr>
      <w:r>
        <w:rPr>
          <w:rFonts w:hint="eastAsia" w:ascii="SimHei" w:hAnsi="SimHei" w:eastAsia="黑体"/>
          <w:szCs w:val="21"/>
        </w:rPr>
        <w:t>严禁将卫生巾、残渣剩饭、破旧衣服等易造成管道堵塞的物品扔入厕所排污管道或排水管内。</w:t>
      </w:r>
    </w:p>
    <w:p>
      <w:pPr>
        <w:spacing w:line="540" w:lineRule="exact"/>
        <w:rPr>
          <w:rFonts w:hint="eastAsia" w:ascii="宋体" w:hAnsi="宋体"/>
          <w:szCs w:val="21"/>
        </w:rPr>
      </w:pPr>
      <w:r>
        <w:rPr>
          <w:rFonts w:hint="eastAsia" w:ascii="SimHei" w:hAnsi="SimHei" w:eastAsia="黑体"/>
          <w:szCs w:val="21"/>
        </w:rPr>
        <w:t>8.安全管理：</w:t>
      </w:r>
    </w:p>
    <w:p>
      <w:pPr>
        <w:spacing w:line="540" w:lineRule="exact"/>
        <w:rPr>
          <w:rFonts w:hint="eastAsia" w:ascii="宋体" w:hAnsi="宋体"/>
          <w:szCs w:val="21"/>
        </w:rPr>
      </w:pPr>
      <w:r>
        <w:rPr>
          <w:rFonts w:hint="eastAsia" w:ascii="SimHei" w:hAnsi="SimHei" w:eastAsia="黑体"/>
          <w:szCs w:val="21"/>
        </w:rPr>
        <w:t>个人贵重物品注意妥善保管。如有遗失员工自负。</w:t>
      </w:r>
    </w:p>
    <w:p>
      <w:pPr>
        <w:spacing w:line="540" w:lineRule="exact"/>
        <w:rPr>
          <w:rFonts w:hint="eastAsia" w:ascii="宋体" w:hAnsi="宋体"/>
          <w:szCs w:val="21"/>
        </w:rPr>
      </w:pPr>
      <w:r>
        <w:rPr>
          <w:rFonts w:hint="eastAsia" w:ascii="SimHei" w:hAnsi="SimHei" w:eastAsia="黑体"/>
          <w:szCs w:val="21"/>
        </w:rPr>
        <w:t>晚上不上班外出时尽量在22:00时前返回宿舍。</w:t>
      </w:r>
    </w:p>
    <w:p>
      <w:pPr>
        <w:spacing w:line="540" w:lineRule="exact"/>
        <w:rPr>
          <w:rFonts w:hint="eastAsia" w:ascii="宋体" w:hAnsi="宋体"/>
          <w:szCs w:val="21"/>
        </w:rPr>
      </w:pPr>
      <w:r>
        <w:rPr>
          <w:rFonts w:hint="eastAsia" w:ascii="SimHei" w:hAnsi="SimHei" w:eastAsia="黑体"/>
          <w:szCs w:val="21"/>
        </w:rPr>
        <w:t>严禁私自配制他人房间钥匙。</w:t>
      </w:r>
    </w:p>
    <w:p>
      <w:pPr>
        <w:spacing w:line="540" w:lineRule="exact"/>
        <w:rPr>
          <w:rFonts w:hint="eastAsia" w:ascii="宋体" w:hAnsi="宋体"/>
          <w:szCs w:val="21"/>
        </w:rPr>
      </w:pPr>
      <w:r>
        <w:rPr>
          <w:rFonts w:hint="eastAsia" w:ascii="SimHei" w:hAnsi="SimHei" w:eastAsia="黑体"/>
          <w:szCs w:val="21"/>
        </w:rPr>
        <w:t>严禁擅自接电源线、安装电源插座等。</w:t>
      </w:r>
    </w:p>
    <w:p>
      <w:pPr>
        <w:spacing w:line="540" w:lineRule="exact"/>
        <w:rPr>
          <w:rFonts w:hint="eastAsia" w:ascii="宋体" w:hAnsi="宋体"/>
          <w:szCs w:val="21"/>
        </w:rPr>
      </w:pPr>
      <w:r>
        <w:rPr>
          <w:rFonts w:hint="eastAsia" w:ascii="SimHei" w:hAnsi="SimHei" w:eastAsia="黑体"/>
          <w:szCs w:val="21"/>
        </w:rPr>
        <w:t>严禁使用大功率电器（如电饭煲、电炉、电热杯、电热管等）。</w:t>
      </w:r>
    </w:p>
    <w:p>
      <w:pPr>
        <w:spacing w:line="540" w:lineRule="exact"/>
        <w:rPr>
          <w:rFonts w:hint="eastAsia" w:ascii="宋体" w:hAnsi="宋体"/>
          <w:szCs w:val="21"/>
        </w:rPr>
      </w:pPr>
      <w:r>
        <w:rPr>
          <w:rFonts w:hint="eastAsia" w:ascii="SimHei" w:hAnsi="SimHei" w:eastAsia="黑体"/>
          <w:szCs w:val="21"/>
        </w:rPr>
        <w:t>严禁使用蜡烛等产生明火的材料进行照明等用途。</w:t>
      </w:r>
    </w:p>
    <w:p>
      <w:pPr>
        <w:spacing w:line="540" w:lineRule="exact"/>
        <w:rPr>
          <w:rFonts w:hint="eastAsia" w:ascii="宋体" w:hAnsi="宋体"/>
          <w:szCs w:val="21"/>
        </w:rPr>
      </w:pPr>
      <w:r>
        <w:rPr>
          <w:rFonts w:hint="eastAsia" w:ascii="SimHei" w:hAnsi="SimHei" w:eastAsia="黑体"/>
          <w:szCs w:val="21"/>
        </w:rPr>
        <w:t>严禁将易燃易爆、毒品、凶器等危险品带入宿舍。</w:t>
      </w:r>
    </w:p>
    <w:p>
      <w:pPr>
        <w:spacing w:line="540" w:lineRule="exact"/>
        <w:rPr>
          <w:rFonts w:hint="eastAsia" w:ascii="宋体" w:hAnsi="宋体"/>
          <w:szCs w:val="21"/>
        </w:rPr>
      </w:pPr>
      <w:r>
        <w:rPr>
          <w:rFonts w:hint="eastAsia" w:ascii="SimHei" w:hAnsi="SimHei" w:eastAsia="黑体"/>
          <w:szCs w:val="21"/>
        </w:rPr>
        <w:t>严禁在宿舍区从事赌博等违法活动。</w:t>
      </w:r>
    </w:p>
    <w:p>
      <w:pPr>
        <w:spacing w:line="540" w:lineRule="exact"/>
        <w:rPr>
          <w:rFonts w:hint="eastAsia" w:ascii="宋体" w:hAnsi="宋体"/>
          <w:szCs w:val="21"/>
        </w:rPr>
      </w:pPr>
      <w:r>
        <w:rPr>
          <w:rFonts w:hint="eastAsia" w:ascii="SimHei" w:hAnsi="SimHei" w:eastAsia="黑体"/>
          <w:szCs w:val="21"/>
        </w:rPr>
        <w:t>9.水电管理：</w:t>
      </w:r>
    </w:p>
    <w:p>
      <w:pPr>
        <w:spacing w:line="540" w:lineRule="exact"/>
        <w:rPr>
          <w:rFonts w:hint="eastAsia" w:ascii="宋体" w:hAnsi="宋体" w:cs="宋体"/>
        </w:rPr>
      </w:pPr>
      <w:r>
        <w:rPr>
          <w:rFonts w:hint="eastAsia" w:ascii="SimHei" w:hAnsi="SimHei" w:cs="宋体" w:eastAsia="黑体"/>
        </w:rPr>
        <w:t>每个房间按实住人数，每人每月可免费使用生活用水1吨、用电10度，如有超出的，由同室人员平均分摊。</w:t>
      </w:r>
    </w:p>
    <w:p>
      <w:pPr>
        <w:spacing w:line="540" w:lineRule="exact"/>
        <w:rPr>
          <w:rFonts w:hint="eastAsia" w:ascii="宋体" w:hAnsi="宋体" w:cs="宋体"/>
        </w:rPr>
      </w:pPr>
      <w:r>
        <w:rPr>
          <w:rFonts w:hint="eastAsia" w:ascii="SimHei" w:hAnsi="SimHei" w:cs="宋体" w:eastAsia="黑体"/>
        </w:rPr>
        <w:t>每套房配有水电表。</w:t>
      </w:r>
    </w:p>
    <w:p>
      <w:pPr>
        <w:spacing w:line="540" w:lineRule="exact"/>
        <w:rPr>
          <w:rFonts w:hint="eastAsia" w:ascii="宋体" w:hAnsi="宋体" w:cs="宋体"/>
          <w:szCs w:val="21"/>
        </w:rPr>
      </w:pPr>
      <w:r>
        <w:rPr>
          <w:rFonts w:hint="eastAsia" w:ascii="SimHei" w:hAnsi="SimHei" w:cs="宋体" w:eastAsia="黑体"/>
        </w:rPr>
        <w:t>员工应节约能源，不得有长明</w:t>
      </w:r>
      <w:r>
        <w:rPr>
          <w:rFonts w:hint="eastAsia" w:ascii="SimHei" w:hAnsi="SimHei" w:cs="宋体" w:eastAsia="黑体"/>
          <w:szCs w:val="21"/>
        </w:rPr>
        <w:t>灯、长流水现象。</w:t>
      </w:r>
    </w:p>
    <w:p>
      <w:pPr>
        <w:spacing w:line="540" w:lineRule="exact"/>
        <w:rPr>
          <w:rFonts w:hint="eastAsia" w:ascii="宋体" w:hAnsi="宋体"/>
          <w:szCs w:val="21"/>
        </w:rPr>
      </w:pPr>
      <w:r>
        <w:rPr>
          <w:rFonts w:hint="eastAsia" w:ascii="SimHei" w:hAnsi="SimHei" w:eastAsia="黑体"/>
          <w:szCs w:val="21"/>
        </w:rPr>
        <w:t>10.客房申请程序：</w:t>
      </w:r>
    </w:p>
    <w:p>
      <w:pPr>
        <w:spacing w:line="540" w:lineRule="exact"/>
        <w:rPr>
          <w:rFonts w:hint="eastAsia" w:ascii="宋体" w:hAnsi="宋体"/>
          <w:szCs w:val="21"/>
        </w:rPr>
      </w:pPr>
      <w:r>
        <w:rPr>
          <w:rFonts w:hint="eastAsia" w:ascii="SimHei" w:hAnsi="SimHei" w:eastAsia="黑体"/>
          <w:szCs w:val="21"/>
        </w:rPr>
        <w:t>行政人事部视宿舍客房安排情况决定是否批准入住申请。</w:t>
      </w:r>
    </w:p>
    <w:p>
      <w:pPr>
        <w:spacing w:line="540" w:lineRule="exact"/>
        <w:rPr>
          <w:rFonts w:hint="eastAsia" w:ascii="宋体" w:hAnsi="宋体"/>
          <w:szCs w:val="21"/>
        </w:rPr>
      </w:pPr>
      <w:r>
        <w:rPr>
          <w:rFonts w:hint="eastAsia" w:ascii="SimHei" w:hAnsi="SimHei" w:eastAsia="黑体"/>
          <w:szCs w:val="21"/>
        </w:rPr>
        <w:t>客住人员必须提供有效的证件及其复印件。</w:t>
      </w:r>
    </w:p>
    <w:p>
      <w:pPr>
        <w:spacing w:line="540" w:lineRule="exact"/>
        <w:rPr>
          <w:rFonts w:hint="eastAsia" w:ascii="宋体" w:hAnsi="宋体"/>
          <w:szCs w:val="21"/>
        </w:rPr>
      </w:pPr>
      <w:r>
        <w:rPr>
          <w:rFonts w:hint="eastAsia" w:ascii="SimHei" w:hAnsi="SimHei" w:eastAsia="黑体"/>
          <w:szCs w:val="21"/>
        </w:rPr>
        <w:t>客房申请获批准后员工带客人到宿舍管理员处领取客房钥匙。</w:t>
      </w:r>
    </w:p>
    <w:p>
      <w:pPr>
        <w:spacing w:line="540" w:lineRule="exact"/>
        <w:rPr>
          <w:rFonts w:hint="eastAsia" w:ascii="宋体" w:hAnsi="宋体"/>
          <w:szCs w:val="21"/>
        </w:rPr>
      </w:pPr>
      <w:r>
        <w:rPr>
          <w:rFonts w:hint="eastAsia" w:ascii="SimHei" w:hAnsi="SimHei" w:eastAsia="黑体"/>
          <w:szCs w:val="21"/>
        </w:rPr>
        <w:t>退房时如有发现物品遗失或损坏的，由申请人负责赔偿。</w:t>
      </w:r>
    </w:p>
    <w:p>
      <w:pPr>
        <w:spacing w:line="540" w:lineRule="exact"/>
        <w:rPr>
          <w:rFonts w:hint="eastAsia" w:ascii="宋体" w:hAnsi="宋体"/>
          <w:szCs w:val="21"/>
        </w:rPr>
      </w:pPr>
      <w:r>
        <w:rPr>
          <w:rFonts w:hint="eastAsia" w:ascii="SimHei" w:hAnsi="SimHei" w:eastAsia="黑体"/>
          <w:szCs w:val="21"/>
        </w:rPr>
        <w:t>所有客房入住人员必须遵守公司规定，否则，所有责任由申请人承担。</w:t>
      </w:r>
    </w:p>
    <w:p>
      <w:pPr>
        <w:spacing w:line="540" w:lineRule="exact"/>
        <w:rPr>
          <w:rFonts w:ascii="宋体" w:hAnsi="宋体"/>
          <w:b/>
          <w:szCs w:val="21"/>
        </w:rPr>
      </w:pPr>
      <w:r>
        <w:rPr>
          <w:rFonts w:hint="eastAsia" w:ascii="SimHei" w:hAnsi="SimHei" w:eastAsia="黑体"/>
          <w:b/>
          <w:szCs w:val="21"/>
        </w:rPr>
        <w:t>(七)差旅管理规定</w:t>
      </w:r>
    </w:p>
    <w:p>
      <w:pPr>
        <w:spacing w:line="540" w:lineRule="exact"/>
        <w:rPr>
          <w:rFonts w:hint="eastAsia" w:ascii="宋体" w:hAnsi="宋体"/>
          <w:szCs w:val="21"/>
        </w:rPr>
      </w:pPr>
      <w:r>
        <w:rPr>
          <w:rFonts w:hint="eastAsia" w:ascii="SimHei" w:hAnsi="SimHei" w:eastAsia="黑体"/>
          <w:szCs w:val="21"/>
        </w:rPr>
        <w:t>1.适用范围：</w:t>
      </w:r>
    </w:p>
    <w:p>
      <w:pPr>
        <w:spacing w:line="540" w:lineRule="exact"/>
        <w:rPr>
          <w:rFonts w:hint="eastAsia" w:ascii="宋体" w:hAnsi="宋体"/>
          <w:szCs w:val="21"/>
        </w:rPr>
      </w:pPr>
      <w:r>
        <w:rPr>
          <w:rFonts w:hint="eastAsia" w:ascii="SimHei" w:hAnsi="SimHei" w:eastAsia="黑体"/>
          <w:szCs w:val="21"/>
        </w:rPr>
        <w:t>本规定适用于所有“因公出差”时的差旅活动。</w:t>
      </w:r>
    </w:p>
    <w:p>
      <w:pPr>
        <w:spacing w:line="540" w:lineRule="exact"/>
        <w:rPr>
          <w:rFonts w:ascii="宋体" w:hAnsi="宋体"/>
          <w:szCs w:val="21"/>
        </w:rPr>
      </w:pPr>
      <w:r>
        <w:rPr>
          <w:rFonts w:hint="eastAsia" w:ascii="SimHei" w:hAnsi="SimHei" w:eastAsia="黑体"/>
          <w:szCs w:val="21"/>
        </w:rPr>
        <w:t>因工出差是指公司员工因工作所需前往本公司以外的地点从事业务、会议、展览、参观、考察、培训、招聘等差旅活动。</w:t>
      </w:r>
    </w:p>
    <w:p>
      <w:pPr>
        <w:spacing w:line="540" w:lineRule="exact"/>
        <w:rPr>
          <w:rFonts w:hint="eastAsia" w:ascii="宋体" w:hAnsi="宋体"/>
          <w:szCs w:val="21"/>
        </w:rPr>
      </w:pPr>
      <w:r>
        <w:rPr>
          <w:rFonts w:hint="eastAsia" w:ascii="SimHei" w:hAnsi="SimHei" w:eastAsia="黑体"/>
          <w:szCs w:val="21"/>
        </w:rPr>
        <w:t>2.差旅的申请及审批：</w:t>
      </w:r>
    </w:p>
    <w:p>
      <w:pPr>
        <w:spacing w:line="540" w:lineRule="exact"/>
        <w:rPr>
          <w:rFonts w:hint="eastAsia" w:ascii="宋体" w:hAnsi="宋体"/>
          <w:szCs w:val="21"/>
        </w:rPr>
      </w:pPr>
      <w:r>
        <w:rPr>
          <w:rFonts w:hint="eastAsia" w:ascii="SimHei" w:hAnsi="SimHei" w:eastAsia="黑体"/>
          <w:szCs w:val="21"/>
        </w:rPr>
        <w:t>一天之内的出差：</w:t>
      </w:r>
    </w:p>
    <w:p>
      <w:pPr>
        <w:spacing w:line="540" w:lineRule="exact"/>
        <w:rPr>
          <w:rFonts w:hint="eastAsia" w:ascii="宋体" w:hAnsi="宋体"/>
          <w:szCs w:val="21"/>
        </w:rPr>
      </w:pPr>
      <w:r>
        <w:rPr>
          <w:rFonts w:hint="eastAsia" w:ascii="SimHei" w:hAnsi="SimHei" w:eastAsia="黑体"/>
          <w:szCs w:val="21"/>
        </w:rPr>
        <w:t>因工出差可在当天能完成的，属正常的工作外出，出差时只需当天填写《公出单》申请便可。</w:t>
      </w:r>
    </w:p>
    <w:p>
      <w:pPr>
        <w:spacing w:line="540" w:lineRule="exact"/>
        <w:rPr>
          <w:rFonts w:hint="eastAsia" w:ascii="宋体" w:hAnsi="宋体"/>
          <w:szCs w:val="21"/>
        </w:rPr>
      </w:pPr>
      <w:r>
        <w:rPr>
          <w:rFonts w:hint="eastAsia" w:ascii="SimHei" w:hAnsi="SimHei" w:eastAsia="黑体"/>
          <w:szCs w:val="21"/>
        </w:rPr>
        <w:t>一天以上的出差：</w:t>
      </w:r>
    </w:p>
    <w:p>
      <w:pPr>
        <w:spacing w:line="540" w:lineRule="exact"/>
        <w:rPr>
          <w:rFonts w:hint="eastAsia" w:ascii="宋体" w:hAnsi="宋体"/>
          <w:szCs w:val="21"/>
        </w:rPr>
      </w:pPr>
      <w:r>
        <w:rPr>
          <w:rFonts w:hint="eastAsia" w:ascii="SimHei" w:hAnsi="SimHei" w:eastAsia="黑体"/>
          <w:szCs w:val="21"/>
        </w:rPr>
        <w:t>因工出差不能在当天完成且需连续工作才可完成的，必须提前填写《出差申请表》申请。</w:t>
      </w:r>
    </w:p>
    <w:p>
      <w:pPr>
        <w:spacing w:line="540" w:lineRule="exact"/>
        <w:rPr>
          <w:rFonts w:hint="eastAsia" w:ascii="宋体" w:hAnsi="宋体"/>
          <w:szCs w:val="21"/>
        </w:rPr>
      </w:pPr>
      <w:r>
        <w:rPr>
          <w:rFonts w:hint="eastAsia" w:ascii="SimHei" w:hAnsi="SimHei" w:eastAsia="黑体"/>
          <w:szCs w:val="21"/>
        </w:rPr>
        <w:t>申请时限：</w:t>
      </w:r>
    </w:p>
    <w:p>
      <w:pPr>
        <w:spacing w:line="540" w:lineRule="exact"/>
        <w:rPr>
          <w:rFonts w:hint="eastAsia" w:ascii="宋体" w:hAnsi="宋体"/>
          <w:szCs w:val="21"/>
        </w:rPr>
      </w:pPr>
      <w:r>
        <w:rPr>
          <w:rFonts w:hint="eastAsia" w:ascii="SimHei" w:hAnsi="SimHei" w:eastAsia="黑体"/>
          <w:szCs w:val="21"/>
        </w:rPr>
        <w:t>若要借款人民币1000元以内（含1000元）需至少提前一天提交经审批完毕的《现金借款单》给财务部以作安排。</w:t>
      </w:r>
    </w:p>
    <w:p>
      <w:pPr>
        <w:spacing w:line="540" w:lineRule="exact"/>
        <w:rPr>
          <w:rFonts w:hint="eastAsia" w:ascii="宋体" w:hAnsi="宋体"/>
          <w:szCs w:val="21"/>
        </w:rPr>
      </w:pPr>
      <w:r>
        <w:rPr>
          <w:rFonts w:hint="eastAsia" w:ascii="SimHei" w:hAnsi="SimHei" w:eastAsia="黑体"/>
          <w:szCs w:val="21"/>
        </w:rPr>
        <w:t>若要借款大于人民币1000元需至少提前三天提交经审批完毕的《现金借款单》给财务部以便准备款项。</w:t>
      </w:r>
    </w:p>
    <w:p>
      <w:pPr>
        <w:spacing w:line="540" w:lineRule="exact"/>
        <w:rPr>
          <w:rFonts w:hint="eastAsia" w:ascii="宋体" w:hAnsi="宋体"/>
          <w:szCs w:val="21"/>
        </w:rPr>
      </w:pPr>
      <w:r>
        <w:rPr>
          <w:rFonts w:hint="eastAsia" w:ascii="SimHei" w:hAnsi="SimHei" w:eastAsia="黑体"/>
          <w:szCs w:val="21"/>
        </w:rPr>
        <w:t>差旅的审批权限：</w:t>
      </w:r>
    </w:p>
    <w:p>
      <w:pPr>
        <w:spacing w:line="540" w:lineRule="exact"/>
        <w:rPr>
          <w:rFonts w:hint="eastAsia" w:ascii="宋体" w:hAnsi="宋体"/>
          <w:szCs w:val="21"/>
        </w:rPr>
      </w:pPr>
      <w:r>
        <w:rPr>
          <w:rFonts w:hint="eastAsia" w:ascii="SimHei" w:hAnsi="SimHei" w:eastAsia="黑体"/>
          <w:szCs w:val="21"/>
        </w:rPr>
        <w:t>所有因公出差，须按上述规定填写《公出单》或《出差申请表》，经相关人员审批。</w:t>
      </w:r>
    </w:p>
    <w:p>
      <w:pPr>
        <w:spacing w:line="540" w:lineRule="exact"/>
        <w:ind w:left="851"/>
        <w:rPr>
          <w:rFonts w:hint="eastAsia" w:ascii="宋体" w:hAnsi="宋体"/>
          <w:szCs w:val="21"/>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1687"/>
        <w:gridCol w:w="1552"/>
        <w:gridCol w:w="1687"/>
      </w:tblGrid>
      <w:tr>
        <w:trPr>
          <w:trHeight w:val="301" w:hRule="atLeast"/>
          <w:jc w:val="center"/>
        </w:trPr>
        <w:tc>
          <w:tcPr>
            <w:tcW w:w="2726" w:type="dxa"/>
          </w:tcPr>
          <w:p>
            <w:pPr>
              <w:spacing w:line="540" w:lineRule="exact"/>
              <w:jc w:val="center"/>
              <w:rPr>
                <w:rFonts w:hint="eastAsia" w:ascii="宋体" w:hAnsi="宋体"/>
                <w:szCs w:val="21"/>
              </w:rPr>
            </w:pPr>
            <w:r>
              <w:rPr>
                <w:rFonts w:hint="eastAsia" w:ascii="SimHei" w:hAnsi="SimHei" w:eastAsia="黑体"/>
                <w:szCs w:val="21"/>
              </w:rPr>
              <w:t>出差地点/审批权</w:t>
            </w:r>
          </w:p>
        </w:tc>
        <w:tc>
          <w:tcPr>
            <w:tcW w:w="1687" w:type="dxa"/>
          </w:tcPr>
          <w:p>
            <w:pPr>
              <w:spacing w:line="540" w:lineRule="exact"/>
              <w:jc w:val="center"/>
              <w:rPr>
                <w:rFonts w:hint="eastAsia" w:ascii="宋体" w:hAnsi="宋体"/>
                <w:szCs w:val="21"/>
              </w:rPr>
            </w:pPr>
            <w:r>
              <w:rPr>
                <w:rFonts w:hint="eastAsia" w:ascii="SimHei" w:hAnsi="SimHei" w:eastAsia="黑体"/>
                <w:szCs w:val="21"/>
              </w:rPr>
              <w:t>部门经理</w:t>
            </w:r>
          </w:p>
        </w:tc>
        <w:tc>
          <w:tcPr>
            <w:tcW w:w="1552" w:type="dxa"/>
          </w:tcPr>
          <w:p>
            <w:pPr>
              <w:spacing w:line="540" w:lineRule="exact"/>
              <w:jc w:val="center"/>
              <w:rPr>
                <w:rFonts w:hint="eastAsia" w:ascii="宋体" w:hAnsi="宋体"/>
                <w:szCs w:val="21"/>
              </w:rPr>
            </w:pPr>
            <w:r>
              <w:rPr>
                <w:rFonts w:hint="eastAsia" w:ascii="SimHei" w:hAnsi="SimHei" w:eastAsia="黑体"/>
                <w:szCs w:val="21"/>
              </w:rPr>
              <w:t>总经理</w:t>
            </w:r>
          </w:p>
        </w:tc>
        <w:tc>
          <w:tcPr>
            <w:tcW w:w="1687" w:type="dxa"/>
          </w:tcPr>
          <w:p>
            <w:pPr>
              <w:spacing w:line="540" w:lineRule="exact"/>
              <w:jc w:val="center"/>
              <w:rPr>
                <w:rFonts w:hint="eastAsia" w:ascii="宋体" w:hAnsi="宋体"/>
                <w:szCs w:val="21"/>
              </w:rPr>
            </w:pPr>
            <w:r>
              <w:rPr>
                <w:rFonts w:hint="eastAsia" w:ascii="SimHei" w:hAnsi="SimHei" w:eastAsia="黑体"/>
                <w:szCs w:val="21"/>
              </w:rPr>
              <w:t>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jc w:val="center"/>
        </w:trPr>
        <w:tc>
          <w:tcPr>
            <w:tcW w:w="2726" w:type="dxa"/>
          </w:tcPr>
          <w:p>
            <w:pPr>
              <w:spacing w:line="540" w:lineRule="exact"/>
              <w:rPr>
                <w:rFonts w:hint="eastAsia" w:ascii="宋体" w:hAnsi="宋体"/>
                <w:szCs w:val="21"/>
              </w:rPr>
            </w:pPr>
            <w:r>
              <w:rPr>
                <w:rFonts w:hint="eastAsia" w:ascii="SimHei" w:hAnsi="SimHei" w:eastAsia="黑体"/>
                <w:szCs w:val="21"/>
              </w:rPr>
              <w:t>河北省内</w:t>
            </w:r>
          </w:p>
        </w:tc>
        <w:tc>
          <w:tcPr>
            <w:tcW w:w="1687" w:type="dxa"/>
          </w:tcPr>
          <w:p>
            <w:pPr>
              <w:spacing w:line="540" w:lineRule="exact"/>
              <w:jc w:val="center"/>
              <w:rPr>
                <w:rFonts w:hint="eastAsia" w:ascii="宋体" w:hAnsi="宋体"/>
                <w:szCs w:val="21"/>
              </w:rPr>
            </w:pPr>
            <w:r>
              <w:rPr>
                <w:rFonts w:hint="eastAsia" w:ascii="SimHei" w:hAnsi="SimHei" w:eastAsia="黑体"/>
                <w:szCs w:val="21"/>
              </w:rPr>
              <w:t>∨</w:t>
            </w:r>
          </w:p>
        </w:tc>
        <w:tc>
          <w:tcPr>
            <w:tcW w:w="1552" w:type="dxa"/>
          </w:tcPr>
          <w:p>
            <w:pPr>
              <w:spacing w:line="540" w:lineRule="exact"/>
              <w:jc w:val="center"/>
              <w:rPr>
                <w:rFonts w:hint="eastAsia" w:ascii="宋体" w:hAnsi="宋体"/>
                <w:szCs w:val="21"/>
              </w:rPr>
            </w:pPr>
          </w:p>
        </w:tc>
        <w:tc>
          <w:tcPr>
            <w:tcW w:w="1687" w:type="dxa"/>
          </w:tcPr>
          <w:p>
            <w:pPr>
              <w:spacing w:line="5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jc w:val="center"/>
        </w:trPr>
        <w:tc>
          <w:tcPr>
            <w:tcW w:w="2726" w:type="dxa"/>
          </w:tcPr>
          <w:p>
            <w:pPr>
              <w:spacing w:line="540" w:lineRule="exact"/>
              <w:rPr>
                <w:rFonts w:hint="eastAsia" w:ascii="宋体" w:hAnsi="宋体"/>
                <w:szCs w:val="21"/>
              </w:rPr>
            </w:pPr>
            <w:r>
              <w:rPr>
                <w:rFonts w:hint="eastAsia" w:ascii="SimHei" w:hAnsi="SimHei" w:eastAsia="黑体"/>
                <w:szCs w:val="21"/>
              </w:rPr>
              <w:t>河北省以外</w:t>
            </w:r>
          </w:p>
        </w:tc>
        <w:tc>
          <w:tcPr>
            <w:tcW w:w="1687" w:type="dxa"/>
          </w:tcPr>
          <w:p>
            <w:pPr>
              <w:spacing w:line="540" w:lineRule="exact"/>
              <w:jc w:val="center"/>
              <w:rPr>
                <w:rFonts w:hint="eastAsia" w:ascii="宋体" w:hAnsi="宋体"/>
                <w:szCs w:val="21"/>
              </w:rPr>
            </w:pPr>
            <w:r>
              <w:rPr>
                <w:rFonts w:hint="eastAsia" w:ascii="SimHei" w:hAnsi="SimHei" w:eastAsia="黑体"/>
                <w:szCs w:val="21"/>
              </w:rPr>
              <w:t>∨</w:t>
            </w:r>
          </w:p>
        </w:tc>
        <w:tc>
          <w:tcPr>
            <w:tcW w:w="1552" w:type="dxa"/>
          </w:tcPr>
          <w:p>
            <w:pPr>
              <w:spacing w:line="540" w:lineRule="exact"/>
              <w:jc w:val="center"/>
              <w:rPr>
                <w:rFonts w:hint="eastAsia" w:ascii="宋体" w:hAnsi="宋体"/>
                <w:szCs w:val="21"/>
              </w:rPr>
            </w:pPr>
            <w:r>
              <w:rPr>
                <w:rFonts w:hint="eastAsia" w:ascii="SimHei" w:hAnsi="SimHei" w:eastAsia="黑体"/>
                <w:szCs w:val="21"/>
              </w:rPr>
              <w:t>∨</w:t>
            </w:r>
          </w:p>
        </w:tc>
        <w:tc>
          <w:tcPr>
            <w:tcW w:w="1687" w:type="dxa"/>
          </w:tcPr>
          <w:p>
            <w:pPr>
              <w:spacing w:line="5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jc w:val="center"/>
        </w:trPr>
        <w:tc>
          <w:tcPr>
            <w:tcW w:w="2726" w:type="dxa"/>
          </w:tcPr>
          <w:p>
            <w:pPr>
              <w:spacing w:line="540" w:lineRule="exact"/>
              <w:rPr>
                <w:rFonts w:hint="eastAsia" w:ascii="宋体" w:hAnsi="宋体"/>
                <w:szCs w:val="21"/>
              </w:rPr>
            </w:pPr>
            <w:r>
              <w:rPr>
                <w:rFonts w:hint="eastAsia" w:ascii="SimHei" w:hAnsi="SimHei" w:eastAsia="黑体"/>
                <w:szCs w:val="21"/>
              </w:rPr>
              <w:t>国外</w:t>
            </w:r>
          </w:p>
        </w:tc>
        <w:tc>
          <w:tcPr>
            <w:tcW w:w="1687" w:type="dxa"/>
          </w:tcPr>
          <w:p>
            <w:pPr>
              <w:spacing w:line="540" w:lineRule="exact"/>
              <w:jc w:val="center"/>
              <w:rPr>
                <w:rFonts w:ascii="宋体" w:hAnsi="宋体"/>
                <w:szCs w:val="21"/>
              </w:rPr>
            </w:pPr>
            <w:r>
              <w:rPr>
                <w:rFonts w:hint="eastAsia" w:ascii="SimHei" w:hAnsi="SimHei" w:eastAsia="黑体"/>
                <w:szCs w:val="21"/>
              </w:rPr>
              <w:t>∨</w:t>
            </w:r>
          </w:p>
        </w:tc>
        <w:tc>
          <w:tcPr>
            <w:tcW w:w="1552" w:type="dxa"/>
          </w:tcPr>
          <w:p>
            <w:pPr>
              <w:spacing w:line="540" w:lineRule="exact"/>
              <w:jc w:val="center"/>
              <w:rPr>
                <w:rFonts w:ascii="宋体" w:hAnsi="宋体"/>
                <w:szCs w:val="21"/>
              </w:rPr>
            </w:pPr>
            <w:r>
              <w:rPr>
                <w:rFonts w:hint="eastAsia" w:ascii="SimHei" w:hAnsi="SimHei" w:eastAsia="黑体"/>
                <w:szCs w:val="21"/>
              </w:rPr>
              <w:t>∨</w:t>
            </w:r>
          </w:p>
        </w:tc>
        <w:tc>
          <w:tcPr>
            <w:tcW w:w="1687" w:type="dxa"/>
          </w:tcPr>
          <w:p>
            <w:pPr>
              <w:spacing w:line="540" w:lineRule="exact"/>
              <w:jc w:val="center"/>
              <w:rPr>
                <w:rFonts w:ascii="宋体" w:hAnsi="宋体"/>
                <w:szCs w:val="21"/>
              </w:rPr>
            </w:pPr>
            <w:r>
              <w:rPr>
                <w:rFonts w:hint="eastAsia" w:ascii="SimHei" w:hAnsi="SimHei" w:eastAsia="黑体"/>
                <w:szCs w:val="21"/>
              </w:rPr>
              <w:t>∨</w:t>
            </w:r>
          </w:p>
        </w:tc>
      </w:tr>
    </w:tbl>
    <w:p>
      <w:pPr>
        <w:spacing w:line="540" w:lineRule="exact"/>
        <w:rPr>
          <w:rFonts w:hint="eastAsia" w:ascii="宋体" w:hAnsi="宋体"/>
          <w:szCs w:val="21"/>
        </w:rPr>
      </w:pPr>
    </w:p>
    <w:p>
      <w:pPr>
        <w:spacing w:line="540" w:lineRule="exact"/>
        <w:rPr>
          <w:rFonts w:hint="eastAsia" w:ascii="宋体" w:hAnsi="宋体"/>
          <w:szCs w:val="21"/>
        </w:rPr>
      </w:pPr>
      <w:r>
        <w:rPr>
          <w:rFonts w:hint="eastAsia" w:ascii="SimHei" w:hAnsi="SimHei" w:eastAsia="黑体"/>
          <w:szCs w:val="21"/>
        </w:rPr>
        <w:t>已批准的申请表须在出差前交人事部以便考勤。</w:t>
      </w:r>
    </w:p>
    <w:p>
      <w:pPr>
        <w:spacing w:line="540" w:lineRule="exact"/>
        <w:rPr>
          <w:rFonts w:hint="eastAsia" w:ascii="宋体" w:hAnsi="宋体"/>
          <w:szCs w:val="21"/>
        </w:rPr>
      </w:pPr>
      <w:r>
        <w:rPr>
          <w:rFonts w:hint="eastAsia" w:ascii="SimHei" w:hAnsi="SimHei" w:eastAsia="黑体"/>
          <w:szCs w:val="21"/>
        </w:rPr>
        <w:t>3.差旅中的纪律：</w:t>
      </w:r>
    </w:p>
    <w:p>
      <w:pPr>
        <w:spacing w:line="540" w:lineRule="exact"/>
        <w:rPr>
          <w:rFonts w:hint="eastAsia" w:ascii="宋体" w:hAnsi="宋体"/>
          <w:szCs w:val="21"/>
        </w:rPr>
      </w:pPr>
      <w:r>
        <w:rPr>
          <w:rFonts w:hint="eastAsia" w:ascii="SimHei" w:hAnsi="SimHei" w:eastAsia="黑体"/>
          <w:szCs w:val="21"/>
        </w:rPr>
        <w:t>员工在差旅期间的一切活动受本公司内部所有的规章制度约束。</w:t>
      </w:r>
    </w:p>
    <w:p>
      <w:pPr>
        <w:spacing w:line="540" w:lineRule="exact"/>
        <w:rPr>
          <w:rFonts w:hint="eastAsia" w:ascii="宋体" w:hAnsi="宋体"/>
          <w:szCs w:val="21"/>
        </w:rPr>
      </w:pPr>
      <w:r>
        <w:rPr>
          <w:rFonts w:hint="eastAsia" w:ascii="SimHei" w:hAnsi="SimHei" w:eastAsia="黑体"/>
          <w:szCs w:val="21"/>
        </w:rPr>
        <w:t>员工差旅中必须注重其言行以维护公司声誉，树立公司良好形象，确保公司名誉及利益不受到任何损害。</w:t>
      </w:r>
    </w:p>
    <w:p>
      <w:pPr>
        <w:spacing w:line="540" w:lineRule="exact"/>
        <w:rPr>
          <w:rFonts w:hint="eastAsia" w:ascii="宋体" w:hAnsi="宋体"/>
          <w:szCs w:val="21"/>
        </w:rPr>
      </w:pPr>
      <w:r>
        <w:rPr>
          <w:rFonts w:hint="eastAsia" w:ascii="SimHei" w:hAnsi="SimHei" w:eastAsia="黑体"/>
          <w:szCs w:val="21"/>
        </w:rPr>
        <w:t>必须做好保密工作，确保有关技术资料（如图纸、工艺、配方、财务状况等）和经营信息（如客户信息，销售策略等）不被泄露。</w:t>
      </w:r>
    </w:p>
    <w:p>
      <w:pPr>
        <w:spacing w:line="540" w:lineRule="exact"/>
        <w:rPr>
          <w:rFonts w:hint="eastAsia" w:ascii="宋体" w:hAnsi="宋体"/>
          <w:szCs w:val="21"/>
        </w:rPr>
      </w:pPr>
      <w:r>
        <w:rPr>
          <w:rFonts w:hint="eastAsia" w:ascii="SimHei" w:hAnsi="SimHei" w:eastAsia="黑体"/>
          <w:szCs w:val="21"/>
        </w:rPr>
        <w:t>任何员工使用公司具有法律效力的公章、票据、清单、营业执照或副本等重要物件时须征得部门经理的同意。</w:t>
      </w:r>
    </w:p>
    <w:p>
      <w:pPr>
        <w:spacing w:line="540" w:lineRule="exact"/>
        <w:rPr>
          <w:rFonts w:hint="eastAsia" w:ascii="宋体" w:hAnsi="宋体"/>
          <w:szCs w:val="21"/>
        </w:rPr>
      </w:pPr>
      <w:r>
        <w:rPr>
          <w:rFonts w:hint="eastAsia" w:ascii="SimHei" w:hAnsi="SimHei" w:eastAsia="黑体"/>
          <w:szCs w:val="21"/>
        </w:rPr>
        <w:t>严禁从事与工作无关的私人事务、从事第二职业等。</w:t>
      </w:r>
    </w:p>
    <w:p>
      <w:pPr>
        <w:spacing w:line="540" w:lineRule="exact"/>
        <w:rPr>
          <w:rFonts w:hint="eastAsia" w:ascii="宋体" w:hAnsi="宋体"/>
          <w:szCs w:val="21"/>
        </w:rPr>
      </w:pPr>
      <w:r>
        <w:rPr>
          <w:rFonts w:hint="eastAsia" w:ascii="SimHei" w:hAnsi="SimHei" w:eastAsia="黑体"/>
          <w:szCs w:val="21"/>
        </w:rPr>
        <w:t>严禁利用职务之便，接受或以明确或暗示形式向公司客户、供应商或其他与公司有业务往来的人士索要任何钱、财、物（其中包括产品）。</w:t>
      </w:r>
    </w:p>
    <w:p>
      <w:pPr>
        <w:spacing w:line="540" w:lineRule="exact"/>
        <w:rPr>
          <w:rFonts w:hint="eastAsia" w:ascii="宋体" w:hAnsi="宋体"/>
          <w:szCs w:val="21"/>
        </w:rPr>
      </w:pPr>
      <w:r>
        <w:rPr>
          <w:rFonts w:hint="eastAsia" w:ascii="SimHei" w:hAnsi="SimHei" w:eastAsia="黑体"/>
          <w:szCs w:val="21"/>
        </w:rPr>
        <w:t>严禁明示或暗示或采取足以影响对方出资为本公司差旅员工安排娱乐消费等行为。</w:t>
      </w:r>
    </w:p>
    <w:p>
      <w:pPr>
        <w:spacing w:line="540" w:lineRule="exact"/>
        <w:rPr>
          <w:rFonts w:hint="eastAsia" w:ascii="宋体" w:hAnsi="宋体"/>
          <w:szCs w:val="21"/>
        </w:rPr>
      </w:pPr>
      <w:r>
        <w:rPr>
          <w:rFonts w:hint="eastAsia" w:ascii="SimHei" w:hAnsi="SimHei" w:eastAsia="黑体"/>
          <w:szCs w:val="21"/>
        </w:rPr>
        <w:t>4.交通安排：</w:t>
      </w:r>
    </w:p>
    <w:p>
      <w:pPr>
        <w:spacing w:line="540" w:lineRule="exact"/>
        <w:rPr>
          <w:rFonts w:hint="eastAsia" w:ascii="宋体" w:hAnsi="宋体"/>
          <w:szCs w:val="21"/>
        </w:rPr>
      </w:pPr>
      <w:r>
        <w:rPr>
          <w:rFonts w:hint="eastAsia" w:ascii="SimHei" w:hAnsi="SimHei" w:eastAsia="黑体"/>
          <w:szCs w:val="21"/>
        </w:rPr>
        <w:t>用车申请：</w:t>
      </w:r>
    </w:p>
    <w:p>
      <w:pPr>
        <w:spacing w:line="540" w:lineRule="exact"/>
        <w:rPr>
          <w:rFonts w:hint="eastAsia" w:ascii="宋体" w:hAnsi="宋体"/>
          <w:szCs w:val="21"/>
        </w:rPr>
      </w:pPr>
      <w:r>
        <w:rPr>
          <w:rFonts w:hint="eastAsia" w:ascii="SimHei" w:hAnsi="SimHei" w:eastAsia="黑体"/>
          <w:szCs w:val="21"/>
        </w:rPr>
        <w:t>差旅中所有在本市内及本市各镇区范围内交通应以公交车为主。如确有必要而需用公司车或请出租车接送的。差旅人员必须在《公出单》或《出差申请表》上注明原因。</w:t>
      </w:r>
    </w:p>
    <w:p>
      <w:pPr>
        <w:spacing w:line="540" w:lineRule="exact"/>
        <w:rPr>
          <w:rFonts w:hint="eastAsia" w:ascii="宋体" w:hAnsi="宋体"/>
          <w:szCs w:val="21"/>
        </w:rPr>
      </w:pPr>
      <w:r>
        <w:rPr>
          <w:rFonts w:hint="eastAsia" w:ascii="SimHei" w:hAnsi="SimHei" w:eastAsia="黑体"/>
          <w:szCs w:val="21"/>
        </w:rPr>
        <w:t>公司车辆管理人员可视具体情况决定是否批准差旅人员的用车申请。</w:t>
      </w:r>
    </w:p>
    <w:p>
      <w:pPr>
        <w:spacing w:line="540" w:lineRule="exact"/>
        <w:rPr>
          <w:rFonts w:hint="eastAsia" w:ascii="宋体" w:hAnsi="宋体"/>
          <w:szCs w:val="21"/>
        </w:rPr>
      </w:pPr>
      <w:r>
        <w:rPr>
          <w:rFonts w:hint="eastAsia" w:ascii="SimHei" w:hAnsi="SimHei" w:eastAsia="黑体"/>
          <w:szCs w:val="21"/>
        </w:rPr>
        <w:t>交通工具的选择：</w:t>
      </w:r>
    </w:p>
    <w:p>
      <w:pPr>
        <w:spacing w:line="540" w:lineRule="exact"/>
        <w:rPr>
          <w:rFonts w:hint="eastAsia" w:ascii="宋体" w:hAnsi="宋体"/>
          <w:szCs w:val="21"/>
        </w:rPr>
      </w:pPr>
      <w:r>
        <w:rPr>
          <w:rFonts w:hint="eastAsia" w:ascii="SimHei" w:hAnsi="SimHei" w:eastAsia="黑体"/>
          <w:szCs w:val="21"/>
        </w:rPr>
        <w:t>差旅员工应使用经批准同意的交通工具。在目的地内的交通应以公共巴士为主，但若确实需要乘坐的士且费用在20元人民币以内的，员工可自行决定乘坐的士。超过标准的交通费用，需详细列明路线及原因并批准后方可报销。</w:t>
      </w:r>
    </w:p>
    <w:p>
      <w:pPr>
        <w:spacing w:line="540" w:lineRule="exact"/>
        <w:rPr>
          <w:rFonts w:hint="eastAsia" w:ascii="宋体" w:hAnsi="宋体"/>
          <w:szCs w:val="21"/>
        </w:rPr>
      </w:pPr>
      <w:r>
        <w:rPr>
          <w:rFonts w:hint="eastAsia" w:ascii="SimHei" w:hAnsi="SimHei" w:eastAsia="黑体"/>
          <w:szCs w:val="21"/>
        </w:rPr>
        <w:t>需订票等工作的，由行政人事部统一办理。通常情况下，飞机为经济仓（</w:t>
      </w:r>
      <w:r>
        <w:rPr>
          <w:rFonts w:hint="eastAsia" w:ascii="SimHei" w:hAnsi="SimHei" w:eastAsia="黑体"/>
          <w:color w:val="C0504D"/>
          <w:szCs w:val="21"/>
        </w:rPr>
        <w:t>需总经理或董事长批准</w:t>
      </w:r>
      <w:r>
        <w:rPr>
          <w:rFonts w:hint="eastAsia" w:ascii="SimHei" w:hAnsi="SimHei" w:eastAsia="黑体"/>
          <w:szCs w:val="21"/>
        </w:rPr>
        <w:t>），火车为硬卧。若员工要求并愿意支付超出标准的交通费用的可自行选择采用适合的交通工具。</w:t>
      </w:r>
    </w:p>
    <w:p>
      <w:pPr>
        <w:spacing w:line="540" w:lineRule="exact"/>
        <w:rPr>
          <w:rFonts w:hint="eastAsia" w:ascii="宋体" w:hAnsi="宋体"/>
          <w:szCs w:val="21"/>
        </w:rPr>
      </w:pPr>
      <w:r>
        <w:rPr>
          <w:rFonts w:hint="eastAsia" w:ascii="SimHei" w:hAnsi="SimHei" w:eastAsia="黑体"/>
          <w:szCs w:val="21"/>
        </w:rPr>
        <w:t>5.住宿标准：</w:t>
      </w:r>
    </w:p>
    <w:p>
      <w:pPr>
        <w:spacing w:line="540" w:lineRule="exact"/>
        <w:rPr>
          <w:rFonts w:hint="eastAsia" w:ascii="宋体" w:hAnsi="宋体"/>
          <w:szCs w:val="21"/>
        </w:rPr>
      </w:pPr>
      <w:r>
        <w:rPr>
          <w:rFonts w:hint="eastAsia" w:ascii="SimHei" w:hAnsi="SimHei" w:eastAsia="黑体"/>
          <w:szCs w:val="21"/>
        </w:rPr>
        <w:t>外地出差需要住宿的，各等级人员的住宿标准请参照《差旅交通食宿标准》的规定。</w:t>
      </w:r>
    </w:p>
    <w:p>
      <w:pPr>
        <w:spacing w:line="540" w:lineRule="exact"/>
        <w:rPr>
          <w:rFonts w:hint="eastAsia" w:ascii="宋体" w:hAnsi="宋体"/>
          <w:szCs w:val="21"/>
        </w:rPr>
      </w:pPr>
      <w:r>
        <w:rPr>
          <w:rFonts w:hint="eastAsia" w:ascii="SimHei" w:hAnsi="SimHei" w:eastAsia="黑体"/>
          <w:szCs w:val="21"/>
        </w:rPr>
        <w:t>住宿费用低于标准的，实报实销；大于标准的，以标准的金额支付，不同等级人员一同出差，最高额不超出领队者的标准。</w:t>
      </w:r>
    </w:p>
    <w:p>
      <w:pPr>
        <w:spacing w:line="540" w:lineRule="exact"/>
        <w:rPr>
          <w:rFonts w:hint="eastAsia" w:ascii="宋体" w:hAnsi="宋体"/>
          <w:szCs w:val="21"/>
        </w:rPr>
      </w:pPr>
      <w:r>
        <w:rPr>
          <w:rFonts w:hint="eastAsia" w:ascii="SimHei" w:hAnsi="SimHei" w:eastAsia="黑体"/>
          <w:szCs w:val="21"/>
        </w:rPr>
        <w:t>6.餐饮安排：</w:t>
      </w:r>
    </w:p>
    <w:p>
      <w:pPr>
        <w:spacing w:line="540" w:lineRule="exact"/>
        <w:rPr>
          <w:rFonts w:hint="eastAsia" w:ascii="宋体" w:hAnsi="宋体"/>
          <w:szCs w:val="21"/>
        </w:rPr>
      </w:pPr>
      <w:r>
        <w:rPr>
          <w:rFonts w:hint="eastAsia" w:ascii="SimHei" w:hAnsi="SimHei" w:eastAsia="黑体"/>
          <w:szCs w:val="21"/>
        </w:rPr>
        <w:t>因公出差的员工在中午13：00后或下午19：00后回厂的，可自行安排其出差期间的餐饮。回公司后根据《差旅交通食宿标准》的伙食标准报销餐饮费。</w:t>
      </w:r>
    </w:p>
    <w:p>
      <w:pPr>
        <w:spacing w:line="540" w:lineRule="exact"/>
        <w:rPr>
          <w:rFonts w:hint="eastAsia" w:ascii="宋体" w:hAnsi="宋体"/>
          <w:szCs w:val="21"/>
        </w:rPr>
      </w:pPr>
      <w:r>
        <w:rPr>
          <w:rFonts w:hint="eastAsia" w:ascii="SimHei" w:hAnsi="SimHei" w:eastAsia="黑体"/>
          <w:szCs w:val="21"/>
        </w:rPr>
        <w:t>7.差旅中应酬费用：</w:t>
      </w:r>
    </w:p>
    <w:p>
      <w:pPr>
        <w:spacing w:line="540" w:lineRule="exact"/>
        <w:rPr>
          <w:rFonts w:hint="eastAsia" w:ascii="宋体" w:hAnsi="宋体"/>
          <w:szCs w:val="21"/>
        </w:rPr>
      </w:pPr>
      <w:r>
        <w:rPr>
          <w:rFonts w:hint="eastAsia" w:ascii="SimHei" w:hAnsi="SimHei" w:eastAsia="黑体"/>
          <w:szCs w:val="21"/>
        </w:rPr>
        <w:t>差旅时若需宴请活动的，若在出差前可预见的，在《出差申请表》中应注明。具体费用应事先经公司</w:t>
      </w:r>
      <w:r>
        <w:rPr>
          <w:rFonts w:hint="eastAsia" w:ascii="SimHei" w:hAnsi="SimHei" w:eastAsia="黑体"/>
          <w:color w:val="C0504D"/>
          <w:szCs w:val="21"/>
        </w:rPr>
        <w:t>总经理/董事长</w:t>
      </w:r>
      <w:r>
        <w:rPr>
          <w:rFonts w:hint="eastAsia" w:ascii="SimHei" w:hAnsi="SimHei" w:eastAsia="黑体"/>
          <w:szCs w:val="21"/>
        </w:rPr>
        <w:t>的批准。</w:t>
      </w:r>
    </w:p>
    <w:p>
      <w:pPr>
        <w:spacing w:line="540" w:lineRule="exact"/>
        <w:rPr>
          <w:rFonts w:hint="eastAsia" w:ascii="宋体" w:hAnsi="宋体"/>
          <w:szCs w:val="21"/>
        </w:rPr>
      </w:pPr>
      <w:r>
        <w:rPr>
          <w:rFonts w:hint="eastAsia" w:ascii="SimHei" w:hAnsi="SimHei" w:eastAsia="黑体"/>
          <w:szCs w:val="21"/>
        </w:rPr>
        <w:t>8.差旅时的工时计算：</w:t>
      </w:r>
    </w:p>
    <w:p>
      <w:pPr>
        <w:spacing w:line="540" w:lineRule="exact"/>
        <w:rPr>
          <w:rFonts w:hint="eastAsia" w:ascii="宋体" w:hAnsi="宋体"/>
          <w:szCs w:val="21"/>
        </w:rPr>
      </w:pPr>
      <w:r>
        <w:rPr>
          <w:rFonts w:hint="eastAsia" w:ascii="SimHei" w:hAnsi="SimHei" w:eastAsia="黑体"/>
          <w:szCs w:val="21"/>
        </w:rPr>
        <w:t>因公出差，均以正常工作时间计算其出勤，不予另外计算加班。</w:t>
      </w:r>
    </w:p>
    <w:p>
      <w:pPr>
        <w:spacing w:line="540" w:lineRule="exact"/>
        <w:rPr>
          <w:rFonts w:hint="eastAsia" w:ascii="宋体" w:hAnsi="宋体"/>
          <w:szCs w:val="21"/>
        </w:rPr>
      </w:pPr>
      <w:r>
        <w:rPr>
          <w:rFonts w:hint="eastAsia" w:ascii="SimHei" w:hAnsi="SimHei" w:eastAsia="黑体"/>
          <w:szCs w:val="21"/>
        </w:rPr>
        <w:t>出差期间因个人原因，需多停留一段时间，则该段时间内所发生的费用由个人支付，如该段期间不属法定休息日或节假日，需补办该段时间的请假手续。</w:t>
      </w:r>
    </w:p>
    <w:p>
      <w:pPr>
        <w:spacing w:line="540" w:lineRule="exact"/>
        <w:rPr>
          <w:rFonts w:hint="eastAsia" w:ascii="宋体" w:hAnsi="宋体"/>
          <w:szCs w:val="21"/>
        </w:rPr>
      </w:pPr>
      <w:r>
        <w:rPr>
          <w:rFonts w:hint="eastAsia" w:ascii="SimHei" w:hAnsi="SimHei" w:eastAsia="黑体"/>
          <w:szCs w:val="21"/>
        </w:rPr>
        <w:t>9.费用报销：</w:t>
      </w:r>
    </w:p>
    <w:p>
      <w:pPr>
        <w:spacing w:line="540" w:lineRule="exact"/>
        <w:rPr>
          <w:rFonts w:hint="eastAsia" w:ascii="宋体" w:hAnsi="宋体"/>
          <w:szCs w:val="21"/>
        </w:rPr>
      </w:pPr>
      <w:r>
        <w:rPr>
          <w:rFonts w:hint="eastAsia" w:ascii="SimHei" w:hAnsi="SimHei" w:eastAsia="黑体"/>
          <w:szCs w:val="21"/>
        </w:rPr>
        <w:t>所有出差发生的差旅费用，必须在回厂后的一周内完成报销手续。</w:t>
      </w:r>
    </w:p>
    <w:p>
      <w:pPr>
        <w:spacing w:line="540" w:lineRule="exact"/>
      </w:pPr>
      <w:r>
        <w:rPr>
          <w:rFonts w:hint="eastAsia" w:ascii="SimHei" w:hAnsi="SimHei" w:eastAsia="黑体"/>
          <w:szCs w:val="21"/>
        </w:rPr>
        <w:t>除伙食费外，所有费用在报销时必须提供真实的有效的发票、《公出单》或《出差申请表》等证明文件。</w:t>
      </w:r>
      <w:r>
        <w:rPr>
          <w:rFonts w:hint="eastAsia" w:ascii="SimHei" w:hAnsi="SimHei" w:eastAsia="黑体"/>
          <w:b/>
          <w:bCs/>
        </w:rPr>
        <w:t>（八）困难互助基金</w:t>
      </w:r>
    </w:p>
    <w:p>
      <w:pPr>
        <w:spacing w:line="540" w:lineRule="exact"/>
      </w:pPr>
      <w:r>
        <w:rPr>
          <w:rFonts w:hint="eastAsia" w:ascii="SimHei" w:hAnsi="SimHei" w:eastAsia="黑体"/>
        </w:rPr>
        <w:t xml:space="preserve">    目的及适用范围：</w:t>
      </w:r>
    </w:p>
    <w:p>
      <w:pPr>
        <w:spacing w:line="540" w:lineRule="exact"/>
        <w:rPr>
          <w:rFonts w:hint="eastAsia"/>
        </w:rPr>
      </w:pPr>
      <w:r>
        <w:rPr>
          <w:rFonts w:hint="eastAsia" w:ascii="SimHei" w:hAnsi="SimHei" w:eastAsia="黑体"/>
        </w:rPr>
        <w:t xml:space="preserve">    公司本着“全员福利，共同参与；发扬互助，奉献爱心”的精神，采取“个人捐助，公司扶持”的办法设立“困难互助基金”（下称“基金”），在员工不幸发生重大伤、病、亡及其他困难时，可以通过公司“困难互助基金”弥补部分除保险补偿以外的经济损失，在生活方面得到一定的保障。</w:t>
      </w:r>
    </w:p>
    <w:p>
      <w:pPr>
        <w:spacing w:line="540" w:lineRule="exact"/>
        <w:rPr>
          <w:rFonts w:ascii="宋体" w:hAnsi="宋体"/>
          <w:szCs w:val="21"/>
        </w:rPr>
      </w:pPr>
      <w:r>
        <w:rPr>
          <w:rFonts w:hint="eastAsia" w:ascii="SimHei" w:hAnsi="SimHei" w:eastAsia="黑体"/>
          <w:szCs w:val="21"/>
        </w:rPr>
        <w:t>1.本基金适用于绿草地新能源全体员工。</w:t>
      </w:r>
    </w:p>
    <w:p>
      <w:pPr>
        <w:spacing w:line="540" w:lineRule="exact"/>
        <w:rPr>
          <w:rFonts w:ascii="宋体" w:hAnsi="宋体"/>
          <w:szCs w:val="21"/>
        </w:rPr>
      </w:pPr>
      <w:r>
        <w:rPr>
          <w:rFonts w:hint="eastAsia" w:ascii="SimHei" w:hAnsi="SimHei" w:eastAsia="黑体"/>
          <w:szCs w:val="21"/>
        </w:rPr>
        <w:t>2.基金的来源：</w:t>
      </w:r>
    </w:p>
    <w:p>
      <w:pPr>
        <w:spacing w:line="540" w:lineRule="exact"/>
        <w:rPr>
          <w:rFonts w:hint="eastAsia" w:ascii="宋体" w:hAnsi="宋体"/>
          <w:szCs w:val="21"/>
        </w:rPr>
      </w:pPr>
      <w:r>
        <w:rPr>
          <w:rFonts w:hint="eastAsia" w:ascii="SimHei" w:hAnsi="SimHei" w:eastAsia="黑体"/>
          <w:szCs w:val="21"/>
        </w:rPr>
        <w:t>本着“全员福利，共同参与；发扬互助，奉献爱心”的精神，采取“个人捐助，公司扶持”的办法构成困难互助基金。</w:t>
      </w:r>
    </w:p>
    <w:p>
      <w:pPr>
        <w:spacing w:line="540" w:lineRule="exact"/>
        <w:rPr>
          <w:rFonts w:hint="eastAsia" w:ascii="宋体" w:hAnsi="宋体"/>
          <w:szCs w:val="21"/>
        </w:rPr>
      </w:pPr>
      <w:r>
        <w:rPr>
          <w:rFonts w:hint="eastAsia" w:ascii="SimHei" w:hAnsi="SimHei" w:eastAsia="黑体"/>
          <w:szCs w:val="21"/>
        </w:rPr>
        <w:t>若员工不愿意参加本基金计划的，可在入职时书面提出自愿放弃申请。但员工一旦参与则在离职前不可终止。</w:t>
      </w:r>
    </w:p>
    <w:p>
      <w:pPr>
        <w:spacing w:line="540" w:lineRule="exact"/>
        <w:rPr>
          <w:rFonts w:hint="eastAsia" w:ascii="宋体" w:hAnsi="宋体"/>
          <w:szCs w:val="21"/>
        </w:rPr>
      </w:pPr>
      <w:r>
        <w:rPr>
          <w:rFonts w:hint="eastAsia" w:ascii="SimHei" w:hAnsi="SimHei" w:eastAsia="黑体"/>
          <w:szCs w:val="21"/>
        </w:rPr>
        <w:t>本基金为不可返还性质的。即员工无论因何种原因而离职时其捐助的部分及公司拨出的部分金额是不可返还的。</w:t>
      </w:r>
    </w:p>
    <w:p>
      <w:pPr>
        <w:spacing w:line="540" w:lineRule="exact"/>
        <w:rPr>
          <w:rFonts w:ascii="宋体" w:hAnsi="宋体"/>
          <w:szCs w:val="21"/>
        </w:rPr>
      </w:pPr>
      <w:r>
        <w:rPr>
          <w:rFonts w:hint="eastAsia" w:ascii="SimHei" w:hAnsi="SimHei" w:eastAsia="黑体"/>
          <w:szCs w:val="21"/>
        </w:rPr>
        <w:t>公司员工完全自愿的基础上，按员工每人每月从工资中捐助1元，公司按每人每月拨付4元的标准筹集。</w:t>
      </w:r>
    </w:p>
    <w:p>
      <w:pPr>
        <w:spacing w:line="540" w:lineRule="exact"/>
        <w:rPr>
          <w:rFonts w:ascii="宋体" w:hAnsi="宋体"/>
          <w:szCs w:val="21"/>
        </w:rPr>
      </w:pPr>
      <w:r>
        <w:rPr>
          <w:rFonts w:hint="eastAsia" w:ascii="SimHei" w:hAnsi="SimHei" w:eastAsia="黑体"/>
          <w:szCs w:val="21"/>
        </w:rPr>
        <w:t>3.基金的管理：</w:t>
      </w:r>
    </w:p>
    <w:p>
      <w:pPr>
        <w:spacing w:line="540" w:lineRule="exact"/>
        <w:rPr>
          <w:rFonts w:hint="eastAsia" w:ascii="宋体" w:hAnsi="宋体"/>
          <w:szCs w:val="21"/>
        </w:rPr>
      </w:pPr>
      <w:r>
        <w:rPr>
          <w:rFonts w:hint="eastAsia" w:ascii="SimHei" w:hAnsi="SimHei" w:eastAsia="黑体"/>
          <w:szCs w:val="21"/>
        </w:rPr>
        <w:t>公司成立“互助基金管理委员会”（简称“基金会”），全权负责资金的管理及合理使用。</w:t>
      </w:r>
    </w:p>
    <w:p>
      <w:pPr>
        <w:spacing w:line="540" w:lineRule="exact"/>
        <w:rPr>
          <w:rFonts w:hint="eastAsia" w:ascii="宋体" w:hAnsi="宋体"/>
          <w:szCs w:val="21"/>
        </w:rPr>
      </w:pPr>
      <w:r>
        <w:rPr>
          <w:rFonts w:hint="eastAsia" w:ascii="SimHei" w:hAnsi="SimHei" w:eastAsia="黑体"/>
          <w:szCs w:val="21"/>
        </w:rPr>
        <w:t>基金会组成：委员会由主席1人，副主席1人，委员6人（其中职员3人，员工3人）共8人组成。</w:t>
      </w:r>
    </w:p>
    <w:p>
      <w:pPr>
        <w:spacing w:line="540" w:lineRule="exact"/>
        <w:rPr>
          <w:rFonts w:hint="eastAsia" w:ascii="宋体" w:hAnsi="宋体"/>
          <w:szCs w:val="21"/>
        </w:rPr>
      </w:pPr>
      <w:r>
        <w:rPr>
          <w:rFonts w:hint="eastAsia" w:ascii="SimHei" w:hAnsi="SimHei" w:eastAsia="黑体"/>
          <w:szCs w:val="21"/>
        </w:rPr>
        <w:t>基金会的职责：</w:t>
      </w:r>
    </w:p>
    <w:p>
      <w:pPr>
        <w:spacing w:line="540" w:lineRule="exact"/>
        <w:rPr>
          <w:rFonts w:hint="eastAsia" w:ascii="宋体" w:hAnsi="宋体"/>
          <w:szCs w:val="21"/>
        </w:rPr>
      </w:pPr>
      <w:r>
        <w:rPr>
          <w:rFonts w:hint="eastAsia" w:ascii="SimHei" w:hAnsi="SimHei" w:eastAsia="黑体"/>
          <w:szCs w:val="21"/>
        </w:rPr>
        <w:t>在银行开设专门的困难互助基金帐户，由公司财务部代为保管。</w:t>
      </w:r>
    </w:p>
    <w:p>
      <w:pPr>
        <w:spacing w:line="540" w:lineRule="exact"/>
        <w:rPr>
          <w:rFonts w:hint="eastAsia" w:ascii="宋体" w:hAnsi="宋体"/>
          <w:szCs w:val="21"/>
        </w:rPr>
      </w:pPr>
      <w:r>
        <w:rPr>
          <w:rFonts w:hint="eastAsia" w:ascii="SimHei" w:hAnsi="SimHei" w:eastAsia="黑体"/>
          <w:szCs w:val="21"/>
        </w:rPr>
        <w:t>全权管理互助基金，确保资金专款专用。</w:t>
      </w:r>
    </w:p>
    <w:p>
      <w:pPr>
        <w:spacing w:line="540" w:lineRule="exact"/>
        <w:rPr>
          <w:rFonts w:hint="eastAsia" w:ascii="宋体" w:hAnsi="宋体"/>
          <w:szCs w:val="21"/>
        </w:rPr>
      </w:pPr>
      <w:r>
        <w:rPr>
          <w:rFonts w:hint="eastAsia" w:ascii="SimHei" w:hAnsi="SimHei" w:eastAsia="黑体"/>
          <w:szCs w:val="21"/>
        </w:rPr>
        <w:t>审核员工享受互助基金补助的申请，确保基金的合理使用。委员会实行民主集中制，在审核员工补贴申请时必须获基金会四分之三成员同意方可生效。</w:t>
      </w:r>
    </w:p>
    <w:p>
      <w:pPr>
        <w:spacing w:line="540" w:lineRule="exact"/>
        <w:rPr>
          <w:rFonts w:ascii="宋体" w:hAnsi="宋体"/>
          <w:szCs w:val="21"/>
        </w:rPr>
      </w:pPr>
      <w:r>
        <w:rPr>
          <w:rFonts w:hint="eastAsia" w:ascii="SimHei" w:hAnsi="SimHei" w:eastAsia="黑体"/>
          <w:szCs w:val="21"/>
        </w:rPr>
        <w:t>收集了解员工对基金管理、使用、征集等意见和建议，完善相关制度。</w:t>
      </w:r>
    </w:p>
    <w:p>
      <w:pPr>
        <w:spacing w:line="540" w:lineRule="exact"/>
        <w:rPr>
          <w:rFonts w:ascii="宋体" w:hAnsi="宋体"/>
          <w:szCs w:val="21"/>
        </w:rPr>
      </w:pPr>
      <w:r>
        <w:rPr>
          <w:rFonts w:hint="eastAsia" w:ascii="SimHei" w:hAnsi="SimHei" w:eastAsia="黑体"/>
          <w:szCs w:val="21"/>
        </w:rPr>
        <w:t>4.救助金的申领：</w:t>
      </w:r>
    </w:p>
    <w:p>
      <w:pPr>
        <w:spacing w:line="540" w:lineRule="exact"/>
        <w:rPr>
          <w:rFonts w:hint="eastAsia" w:ascii="宋体" w:hAnsi="宋体"/>
          <w:szCs w:val="21"/>
        </w:rPr>
      </w:pPr>
      <w:r>
        <w:rPr>
          <w:rFonts w:hint="eastAsia" w:ascii="SimHei" w:hAnsi="SimHei" w:eastAsia="黑体"/>
          <w:szCs w:val="21"/>
        </w:rPr>
        <w:t>申请条件：</w:t>
      </w:r>
    </w:p>
    <w:p>
      <w:pPr>
        <w:spacing w:line="540" w:lineRule="exact"/>
        <w:rPr>
          <w:rFonts w:hint="eastAsia" w:ascii="宋体" w:hAnsi="宋体"/>
          <w:szCs w:val="21"/>
        </w:rPr>
      </w:pPr>
      <w:r>
        <w:rPr>
          <w:rFonts w:hint="eastAsia" w:ascii="SimHei" w:hAnsi="SimHei" w:eastAsia="黑体"/>
          <w:szCs w:val="21"/>
        </w:rPr>
        <w:t>医疗救助金仅适用于员工本人在社会保险机构认可的医院住院或治疗所发生的并且可提供有效的医院住院证明、病历、医院收款票据、交通部门的事故处理意见书等原件证明的费用。</w:t>
      </w:r>
    </w:p>
    <w:p>
      <w:pPr>
        <w:spacing w:line="540" w:lineRule="exact"/>
        <w:rPr>
          <w:rFonts w:hint="eastAsia" w:ascii="宋体" w:hAnsi="宋体"/>
          <w:szCs w:val="21"/>
        </w:rPr>
      </w:pPr>
      <w:r>
        <w:rPr>
          <w:rFonts w:hint="eastAsia" w:ascii="SimHei" w:hAnsi="SimHei" w:eastAsia="黑体"/>
          <w:szCs w:val="21"/>
        </w:rPr>
        <w:t>申请救助金必须在出院或事故发生后一个月内提出，在门诊治疗的两个月申请一次。</w:t>
      </w:r>
    </w:p>
    <w:p>
      <w:pPr>
        <w:spacing w:line="540" w:lineRule="exact"/>
        <w:rPr>
          <w:rFonts w:hint="eastAsia" w:ascii="宋体" w:hAnsi="宋体"/>
          <w:szCs w:val="21"/>
        </w:rPr>
      </w:pPr>
      <w:r>
        <w:rPr>
          <w:rFonts w:hint="eastAsia" w:ascii="SimHei" w:hAnsi="SimHei" w:eastAsia="黑体"/>
          <w:color w:val="000000"/>
          <w:szCs w:val="21"/>
        </w:rPr>
        <w:t>员工因病住院，所在部门主管可代其向基金会申请借款作为入院押金。员</w:t>
      </w:r>
      <w:r>
        <w:rPr>
          <w:rFonts w:hint="eastAsia" w:ascii="SimHei" w:hAnsi="SimHei" w:eastAsia="黑体"/>
          <w:szCs w:val="21"/>
        </w:rPr>
        <w:t>工出院后，符合申请互助基金救助的，从其救助金中扣除相应款项，不够扣的从工资中扣除差额。不符合申请救助的，员工出院时应主动及时归还所借现金。确实有困难的从其工资中分期扣除应还金额。</w:t>
      </w:r>
    </w:p>
    <w:p>
      <w:pPr>
        <w:spacing w:line="540" w:lineRule="exact"/>
        <w:rPr>
          <w:rFonts w:ascii="宋体" w:hAnsi="宋体"/>
          <w:szCs w:val="21"/>
        </w:rPr>
      </w:pPr>
      <w:r>
        <w:rPr>
          <w:rFonts w:hint="eastAsia" w:ascii="SimHei" w:hAnsi="SimHei" w:eastAsia="黑体"/>
          <w:szCs w:val="21"/>
        </w:rPr>
        <w:t>救助金申请程序是：员工填写申请表→基金会讨论审核批准→补助金发放。</w:t>
      </w:r>
    </w:p>
    <w:p>
      <w:pPr>
        <w:spacing w:line="540" w:lineRule="exact"/>
        <w:rPr>
          <w:rFonts w:ascii="宋体" w:hAnsi="宋体"/>
          <w:szCs w:val="21"/>
        </w:rPr>
      </w:pPr>
      <w:r>
        <w:rPr>
          <w:rFonts w:hint="eastAsia" w:ascii="SimHei" w:hAnsi="SimHei" w:eastAsia="黑体"/>
          <w:szCs w:val="21"/>
        </w:rPr>
        <w:t>不能申请救助金的情形：</w:t>
      </w:r>
    </w:p>
    <w:p>
      <w:pPr>
        <w:spacing w:line="540" w:lineRule="exact"/>
        <w:rPr>
          <w:rFonts w:hint="eastAsia" w:ascii="宋体" w:hAnsi="宋体"/>
          <w:szCs w:val="21"/>
        </w:rPr>
      </w:pPr>
      <w:r>
        <w:rPr>
          <w:rFonts w:hint="eastAsia" w:ascii="SimHei" w:hAnsi="SimHei" w:eastAsia="黑体"/>
          <w:szCs w:val="21"/>
        </w:rPr>
        <w:t>因故意或违法、犯罪行为而导致的伤、病、亡。</w:t>
      </w:r>
    </w:p>
    <w:p>
      <w:pPr>
        <w:spacing w:line="540" w:lineRule="exact"/>
        <w:rPr>
          <w:rFonts w:hint="eastAsia" w:ascii="宋体" w:hAnsi="宋体"/>
          <w:szCs w:val="21"/>
        </w:rPr>
      </w:pPr>
      <w:r>
        <w:rPr>
          <w:rFonts w:hint="eastAsia" w:ascii="SimHei" w:hAnsi="SimHei" w:eastAsia="黑体"/>
          <w:szCs w:val="21"/>
        </w:rPr>
        <w:t>已办离职交接手续的人员。</w:t>
      </w:r>
    </w:p>
    <w:p>
      <w:pPr>
        <w:spacing w:line="540" w:lineRule="exact"/>
        <w:rPr>
          <w:rFonts w:hint="eastAsia" w:ascii="宋体" w:hAnsi="宋体"/>
          <w:szCs w:val="21"/>
        </w:rPr>
      </w:pPr>
      <w:r>
        <w:rPr>
          <w:rFonts w:hint="eastAsia" w:ascii="SimHei" w:hAnsi="SimHei" w:eastAsia="黑体"/>
          <w:szCs w:val="21"/>
        </w:rPr>
        <w:t>在旷工中生病或发生交通或意外事件的员工、以及在工作时间（包括加班时间）擅离职守私自外出发生交通或意外事件的员工。</w:t>
      </w:r>
    </w:p>
    <w:p>
      <w:pPr>
        <w:spacing w:line="540" w:lineRule="exact"/>
        <w:rPr>
          <w:rFonts w:hint="eastAsia" w:ascii="宋体" w:hAnsi="宋体"/>
          <w:szCs w:val="21"/>
        </w:rPr>
      </w:pPr>
      <w:r>
        <w:rPr>
          <w:rFonts w:hint="eastAsia" w:ascii="SimHei" w:hAnsi="SimHei" w:eastAsia="黑体"/>
          <w:szCs w:val="21"/>
        </w:rPr>
        <w:t>因美容整容或酗酒或行凶械斗而导致的治疗费用。</w:t>
      </w:r>
    </w:p>
    <w:p>
      <w:pPr>
        <w:spacing w:line="540" w:lineRule="exact"/>
        <w:rPr>
          <w:rFonts w:ascii="宋体" w:hAnsi="宋体"/>
          <w:szCs w:val="21"/>
        </w:rPr>
      </w:pPr>
      <w:r>
        <w:rPr>
          <w:rFonts w:hint="eastAsia" w:ascii="SimHei" w:hAnsi="SimHei" w:eastAsia="黑体"/>
          <w:szCs w:val="21"/>
        </w:rPr>
        <w:t>基金会认为不符合申请条件的其他情况。</w:t>
      </w:r>
    </w:p>
    <w:p>
      <w:pPr>
        <w:spacing w:line="540" w:lineRule="exact"/>
        <w:rPr>
          <w:rFonts w:ascii="宋体" w:hAnsi="宋体"/>
          <w:szCs w:val="21"/>
        </w:rPr>
      </w:pPr>
      <w:r>
        <w:rPr>
          <w:rFonts w:hint="eastAsia" w:ascii="SimHei" w:hAnsi="SimHei" w:eastAsia="黑体"/>
          <w:szCs w:val="21"/>
        </w:rPr>
        <w:t>5.互助基金补助的范围及标准：</w:t>
      </w:r>
    </w:p>
    <w:p>
      <w:pPr>
        <w:spacing w:line="540" w:lineRule="exact"/>
        <w:rPr>
          <w:rFonts w:hint="eastAsia" w:ascii="宋体" w:hAnsi="宋体"/>
          <w:color w:val="000000"/>
          <w:szCs w:val="21"/>
        </w:rPr>
      </w:pPr>
      <w:r>
        <w:rPr>
          <w:rFonts w:hint="eastAsia" w:ascii="SimHei" w:hAnsi="SimHei" w:eastAsia="黑体"/>
          <w:color w:val="000000"/>
          <w:szCs w:val="21"/>
        </w:rPr>
        <w:t>补助范围只限于医疗期间的普通床位费（高级或单独间等床位费按普通床位费计算），药费，手术费，治疗费，300元以内的检查费。</w:t>
      </w:r>
    </w:p>
    <w:p>
      <w:pPr>
        <w:spacing w:line="540" w:lineRule="exact"/>
        <w:rPr>
          <w:rFonts w:hint="eastAsia" w:ascii="宋体" w:hAnsi="宋体"/>
          <w:color w:val="000000"/>
          <w:szCs w:val="21"/>
        </w:rPr>
      </w:pPr>
      <w:r>
        <w:rPr>
          <w:rFonts w:hint="eastAsia" w:ascii="SimHei" w:hAnsi="SimHei" w:eastAsia="黑体"/>
          <w:color w:val="000000"/>
          <w:szCs w:val="21"/>
        </w:rPr>
        <w:t>营养费，护理费不计在补贴范围之内。</w:t>
      </w:r>
    </w:p>
    <w:p>
      <w:pPr>
        <w:spacing w:line="540" w:lineRule="exact"/>
        <w:rPr>
          <w:rFonts w:hint="eastAsia" w:ascii="宋体" w:hAnsi="宋体"/>
          <w:color w:val="000000"/>
          <w:szCs w:val="21"/>
        </w:rPr>
      </w:pPr>
      <w:r>
        <w:rPr>
          <w:rFonts w:hint="eastAsia" w:ascii="SimHei" w:hAnsi="SimHei" w:eastAsia="黑体"/>
          <w:color w:val="000000"/>
          <w:szCs w:val="21"/>
        </w:rPr>
        <w:t>救助金标准与员工支出费用以及员工在公司的工作时间挂钩。设员工当月个人支出的医治费用超出总收入200%后的金额为“A” 元人民币，其救助金的标准如下表所示：</w:t>
      </w:r>
    </w:p>
    <w:p>
      <w:pPr>
        <w:spacing w:line="540" w:lineRule="exact"/>
        <w:ind w:left="425"/>
        <w:rPr>
          <w:rFonts w:hint="eastAsia" w:ascii="宋体" w:hAnsi="宋体"/>
          <w:color w:val="000000"/>
          <w:szCs w:val="21"/>
        </w:rPr>
      </w:pPr>
    </w:p>
    <w:tbl>
      <w:tblPr>
        <w:tblStyle w:val="12"/>
        <w:tblW w:w="0" w:type="auto"/>
        <w:tblInd w:w="113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40"/>
        <w:gridCol w:w="2960"/>
        <w:gridCol w:w="24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 w:hRule="atLeast"/>
        </w:trPr>
        <w:tc>
          <w:tcPr>
            <w:tcW w:w="2440" w:type="dxa"/>
            <w:tcBorders>
              <w:top w:val="single" w:color="auto" w:sz="4" w:space="0"/>
              <w:left w:val="single" w:color="auto" w:sz="4" w:space="0"/>
              <w:bottom w:val="single" w:color="auto" w:sz="4" w:space="0"/>
              <w:right w:val="single" w:color="auto" w:sz="4" w:space="0"/>
            </w:tcBorders>
          </w:tcPr>
          <w:p>
            <w:pPr>
              <w:spacing w:line="540" w:lineRule="exact"/>
              <w:rPr>
                <w:rFonts w:ascii="宋体" w:hAnsi="宋体"/>
                <w:color w:val="000000"/>
                <w:szCs w:val="21"/>
              </w:rPr>
            </w:pPr>
            <w:r>
              <w:rPr>
                <w:rFonts w:hint="eastAsia" w:ascii="SimHei" w:hAnsi="SimHei" w:eastAsia="黑体"/>
                <w:color w:val="000000"/>
                <w:szCs w:val="21"/>
              </w:rPr>
              <w:t>在本公司工作时间（</w:t>
            </w:r>
            <w:r>
              <w:rPr>
                <w:rFonts w:ascii="SimHei" w:hAnsi="SimHei" w:eastAsia="黑体"/>
                <w:color w:val="000000"/>
                <w:szCs w:val="21"/>
              </w:rPr>
              <w:t>Y）</w:t>
            </w:r>
          </w:p>
        </w:tc>
        <w:tc>
          <w:tcPr>
            <w:tcW w:w="2960" w:type="dxa"/>
            <w:tcBorders>
              <w:top w:val="single" w:color="auto" w:sz="4" w:space="0"/>
              <w:left w:val="single" w:color="auto" w:sz="4" w:space="0"/>
              <w:bottom w:val="single" w:color="auto" w:sz="4" w:space="0"/>
              <w:right w:val="single" w:color="auto" w:sz="4" w:space="0"/>
            </w:tcBorders>
          </w:tcPr>
          <w:p>
            <w:pPr>
              <w:spacing w:line="540" w:lineRule="exact"/>
              <w:rPr>
                <w:rFonts w:ascii="宋体" w:hAnsi="宋体"/>
                <w:color w:val="000000"/>
                <w:szCs w:val="21"/>
              </w:rPr>
            </w:pPr>
            <w:r>
              <w:rPr>
                <w:rFonts w:hint="eastAsia" w:ascii="SimHei" w:hAnsi="SimHei" w:eastAsia="黑体"/>
                <w:color w:val="000000"/>
                <w:szCs w:val="21"/>
              </w:rPr>
              <w:t>一次最多可享受的补助金额</w:t>
            </w:r>
          </w:p>
        </w:tc>
        <w:tc>
          <w:tcPr>
            <w:tcW w:w="2448" w:type="dxa"/>
            <w:tcBorders>
              <w:top w:val="single" w:color="auto" w:sz="4" w:space="0"/>
              <w:left w:val="single" w:color="auto" w:sz="4" w:space="0"/>
              <w:bottom w:val="single" w:color="auto" w:sz="4" w:space="0"/>
              <w:right w:val="single" w:color="auto" w:sz="4" w:space="0"/>
            </w:tcBorders>
          </w:tcPr>
          <w:p>
            <w:pPr>
              <w:spacing w:line="540" w:lineRule="exact"/>
              <w:rPr>
                <w:rFonts w:ascii="宋体" w:hAnsi="宋体"/>
                <w:color w:val="000000"/>
                <w:szCs w:val="21"/>
              </w:rPr>
            </w:pPr>
            <w:r>
              <w:rPr>
                <w:rFonts w:hint="eastAsia" w:ascii="SimHei" w:hAnsi="SimHei" w:eastAsia="黑体"/>
                <w:color w:val="000000"/>
                <w:szCs w:val="21"/>
              </w:rPr>
              <w:t>一年中最多补助金额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 w:hRule="atLeast"/>
        </w:trPr>
        <w:tc>
          <w:tcPr>
            <w:tcW w:w="2440" w:type="dxa"/>
            <w:tcBorders>
              <w:top w:val="single" w:color="auto" w:sz="4" w:space="0"/>
              <w:left w:val="single" w:color="auto" w:sz="4" w:space="0"/>
              <w:bottom w:val="single" w:color="auto" w:sz="4" w:space="0"/>
              <w:right w:val="single" w:color="auto" w:sz="4" w:space="0"/>
            </w:tcBorders>
          </w:tcPr>
          <w:p>
            <w:pPr>
              <w:spacing w:line="540" w:lineRule="exact"/>
              <w:rPr>
                <w:rFonts w:ascii="宋体" w:hAnsi="宋体"/>
                <w:color w:val="000000"/>
                <w:szCs w:val="21"/>
              </w:rPr>
            </w:pPr>
            <w:r>
              <w:rPr>
                <w:rFonts w:hint="eastAsia" w:ascii="SimHei" w:hAnsi="SimHei" w:eastAsia="黑体"/>
                <w:color w:val="000000"/>
                <w:szCs w:val="21"/>
              </w:rPr>
              <w:t>试用期内</w:t>
            </w:r>
          </w:p>
        </w:tc>
        <w:tc>
          <w:tcPr>
            <w:tcW w:w="2960" w:type="dxa"/>
            <w:tcBorders>
              <w:top w:val="single" w:color="auto" w:sz="4" w:space="0"/>
              <w:left w:val="single" w:color="auto" w:sz="4" w:space="0"/>
              <w:bottom w:val="single" w:color="auto" w:sz="4" w:space="0"/>
              <w:right w:val="single" w:color="auto" w:sz="4" w:space="0"/>
            </w:tcBorders>
          </w:tcPr>
          <w:p>
            <w:pPr>
              <w:pStyle w:val="7"/>
              <w:pBdr>
                <w:bottom w:val="none" w:color="auto" w:sz="0" w:space="0"/>
              </w:pBdr>
              <w:tabs>
                <w:tab w:val="clear" w:pos="4153"/>
                <w:tab w:val="clear" w:pos="8306"/>
              </w:tabs>
              <w:snapToGrid/>
              <w:spacing w:line="540" w:lineRule="exact"/>
              <w:rPr>
                <w:rFonts w:ascii="宋体" w:hAnsi="宋体"/>
                <w:color w:val="000000"/>
                <w:sz w:val="21"/>
                <w:szCs w:val="21"/>
              </w:rPr>
            </w:pPr>
            <w:r>
              <w:rPr>
                <w:rFonts w:ascii="SimHei" w:hAnsi="SimHei" w:eastAsia="黑体"/>
                <w:color w:val="000000"/>
                <w:sz w:val="21"/>
                <w:szCs w:val="21"/>
              </w:rPr>
              <w:t>A*20%</w:t>
            </w:r>
          </w:p>
        </w:tc>
        <w:tc>
          <w:tcPr>
            <w:tcW w:w="2448" w:type="dxa"/>
            <w:tcBorders>
              <w:top w:val="single" w:color="auto" w:sz="4" w:space="0"/>
              <w:left w:val="single" w:color="auto" w:sz="4" w:space="0"/>
              <w:bottom w:val="single" w:color="auto" w:sz="4" w:space="0"/>
              <w:right w:val="single" w:color="auto" w:sz="4" w:space="0"/>
            </w:tcBorders>
          </w:tcPr>
          <w:p>
            <w:pPr>
              <w:spacing w:line="540" w:lineRule="exact"/>
              <w:jc w:val="center"/>
              <w:rPr>
                <w:rFonts w:hint="eastAsia" w:ascii="宋体" w:hAnsi="宋体"/>
                <w:color w:val="000000"/>
                <w:szCs w:val="21"/>
              </w:rPr>
            </w:pPr>
            <w:r>
              <w:rPr>
                <w:rFonts w:hint="eastAsia" w:ascii="SimHei" w:hAnsi="SimHei" w:eastAsia="黑体"/>
                <w:color w:val="000000"/>
                <w:szCs w:val="21"/>
              </w:rPr>
              <w:t>2000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 w:hRule="atLeast"/>
        </w:trPr>
        <w:tc>
          <w:tcPr>
            <w:tcW w:w="2440" w:type="dxa"/>
            <w:tcBorders>
              <w:top w:val="single" w:color="auto" w:sz="4" w:space="0"/>
              <w:left w:val="single" w:color="auto" w:sz="4" w:space="0"/>
              <w:bottom w:val="single" w:color="auto" w:sz="4" w:space="0"/>
              <w:right w:val="single" w:color="auto" w:sz="4" w:space="0"/>
            </w:tcBorders>
          </w:tcPr>
          <w:p>
            <w:pPr>
              <w:spacing w:line="540" w:lineRule="exact"/>
              <w:rPr>
                <w:rFonts w:ascii="宋体" w:hAnsi="宋体"/>
                <w:color w:val="000000"/>
                <w:szCs w:val="21"/>
              </w:rPr>
            </w:pPr>
            <w:r>
              <w:rPr>
                <w:rFonts w:ascii="SimHei" w:hAnsi="SimHei" w:eastAsia="黑体"/>
                <w:color w:val="000000"/>
                <w:szCs w:val="21"/>
              </w:rPr>
              <w:t>1年≥Y</w:t>
            </w:r>
          </w:p>
        </w:tc>
        <w:tc>
          <w:tcPr>
            <w:tcW w:w="296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宋体" w:hAnsi="宋体"/>
                <w:color w:val="000000"/>
                <w:szCs w:val="21"/>
              </w:rPr>
            </w:pPr>
            <w:r>
              <w:rPr>
                <w:rFonts w:ascii="SimHei" w:hAnsi="SimHei" w:eastAsia="黑体"/>
                <w:color w:val="000000"/>
                <w:szCs w:val="21"/>
              </w:rPr>
              <w:t>A*50%</w:t>
            </w:r>
          </w:p>
        </w:tc>
        <w:tc>
          <w:tcPr>
            <w:tcW w:w="2448" w:type="dxa"/>
            <w:tcBorders>
              <w:top w:val="single" w:color="auto" w:sz="4" w:space="0"/>
              <w:left w:val="single" w:color="auto" w:sz="4" w:space="0"/>
              <w:bottom w:val="single" w:color="auto" w:sz="4" w:space="0"/>
              <w:right w:val="single" w:color="auto" w:sz="4" w:space="0"/>
            </w:tcBorders>
          </w:tcPr>
          <w:p>
            <w:pPr>
              <w:spacing w:line="540" w:lineRule="exact"/>
              <w:jc w:val="center"/>
              <w:rPr>
                <w:rFonts w:hint="eastAsia" w:ascii="宋体" w:hAnsi="宋体"/>
                <w:color w:val="000000"/>
                <w:szCs w:val="21"/>
              </w:rPr>
            </w:pPr>
            <w:r>
              <w:rPr>
                <w:rFonts w:hint="eastAsia" w:ascii="SimHei" w:hAnsi="SimHei" w:eastAsia="黑体"/>
                <w:color w:val="000000"/>
                <w:szCs w:val="21"/>
              </w:rPr>
              <w:t>6000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 w:hRule="atLeast"/>
        </w:trPr>
        <w:tc>
          <w:tcPr>
            <w:tcW w:w="2440" w:type="dxa"/>
            <w:tcBorders>
              <w:top w:val="single" w:color="auto" w:sz="4" w:space="0"/>
              <w:left w:val="single" w:color="auto" w:sz="4" w:space="0"/>
              <w:bottom w:val="single" w:color="auto" w:sz="4" w:space="0"/>
              <w:right w:val="single" w:color="auto" w:sz="4" w:space="0"/>
            </w:tcBorders>
          </w:tcPr>
          <w:p>
            <w:pPr>
              <w:spacing w:line="540" w:lineRule="exact"/>
              <w:rPr>
                <w:rFonts w:ascii="宋体" w:hAnsi="宋体"/>
                <w:color w:val="000000"/>
                <w:szCs w:val="21"/>
              </w:rPr>
            </w:pPr>
            <w:r>
              <w:rPr>
                <w:rFonts w:ascii="SimHei" w:hAnsi="SimHei" w:eastAsia="黑体"/>
                <w:color w:val="000000"/>
                <w:szCs w:val="21"/>
              </w:rPr>
              <w:t>2年≥Y&gt;1年</w:t>
            </w:r>
          </w:p>
        </w:tc>
        <w:tc>
          <w:tcPr>
            <w:tcW w:w="296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宋体" w:hAnsi="宋体"/>
                <w:color w:val="000000"/>
                <w:szCs w:val="21"/>
              </w:rPr>
            </w:pPr>
            <w:r>
              <w:rPr>
                <w:rFonts w:ascii="SimHei" w:hAnsi="SimHei" w:eastAsia="黑体"/>
                <w:color w:val="000000"/>
                <w:szCs w:val="21"/>
              </w:rPr>
              <w:t>A*70%</w:t>
            </w:r>
          </w:p>
        </w:tc>
        <w:tc>
          <w:tcPr>
            <w:tcW w:w="2448" w:type="dxa"/>
            <w:tcBorders>
              <w:top w:val="single" w:color="auto" w:sz="4" w:space="0"/>
              <w:left w:val="single" w:color="auto" w:sz="4" w:space="0"/>
              <w:bottom w:val="single" w:color="auto" w:sz="4" w:space="0"/>
              <w:right w:val="single" w:color="auto" w:sz="4" w:space="0"/>
            </w:tcBorders>
          </w:tcPr>
          <w:p>
            <w:pPr>
              <w:spacing w:line="540" w:lineRule="exact"/>
              <w:jc w:val="center"/>
              <w:rPr>
                <w:rFonts w:hint="eastAsia" w:ascii="宋体" w:hAnsi="宋体"/>
                <w:color w:val="000000"/>
                <w:szCs w:val="21"/>
              </w:rPr>
            </w:pPr>
            <w:r>
              <w:rPr>
                <w:rFonts w:hint="eastAsia" w:ascii="SimHei" w:hAnsi="SimHei" w:eastAsia="黑体"/>
                <w:color w:val="000000"/>
                <w:szCs w:val="21"/>
              </w:rPr>
              <w:t>8000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 w:hRule="atLeast"/>
        </w:trPr>
        <w:tc>
          <w:tcPr>
            <w:tcW w:w="2440" w:type="dxa"/>
            <w:tcBorders>
              <w:top w:val="single" w:color="auto" w:sz="4" w:space="0"/>
              <w:left w:val="single" w:color="auto" w:sz="4" w:space="0"/>
              <w:bottom w:val="single" w:color="auto" w:sz="4" w:space="0"/>
              <w:right w:val="single" w:color="auto" w:sz="4" w:space="0"/>
            </w:tcBorders>
          </w:tcPr>
          <w:p>
            <w:pPr>
              <w:spacing w:line="540" w:lineRule="exact"/>
              <w:rPr>
                <w:rFonts w:ascii="宋体" w:hAnsi="宋体"/>
                <w:color w:val="000000"/>
                <w:szCs w:val="21"/>
              </w:rPr>
            </w:pPr>
            <w:r>
              <w:rPr>
                <w:rFonts w:ascii="SimHei" w:hAnsi="SimHei" w:eastAsia="黑体"/>
                <w:color w:val="000000"/>
                <w:szCs w:val="21"/>
              </w:rPr>
              <w:t>3年≥Y&gt;2年</w:t>
            </w:r>
          </w:p>
        </w:tc>
        <w:tc>
          <w:tcPr>
            <w:tcW w:w="296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宋体" w:hAnsi="宋体"/>
                <w:color w:val="000000"/>
                <w:szCs w:val="21"/>
              </w:rPr>
            </w:pPr>
            <w:r>
              <w:rPr>
                <w:rFonts w:ascii="SimHei" w:hAnsi="SimHei" w:eastAsia="黑体"/>
                <w:color w:val="000000"/>
                <w:szCs w:val="21"/>
              </w:rPr>
              <w:t>A*90%</w:t>
            </w:r>
          </w:p>
        </w:tc>
        <w:tc>
          <w:tcPr>
            <w:tcW w:w="2448" w:type="dxa"/>
            <w:tcBorders>
              <w:top w:val="single" w:color="auto" w:sz="4" w:space="0"/>
              <w:left w:val="single" w:color="auto" w:sz="4" w:space="0"/>
              <w:bottom w:val="single" w:color="auto" w:sz="4" w:space="0"/>
              <w:right w:val="single" w:color="auto" w:sz="4" w:space="0"/>
            </w:tcBorders>
          </w:tcPr>
          <w:p>
            <w:pPr>
              <w:spacing w:line="540" w:lineRule="exact"/>
              <w:jc w:val="center"/>
              <w:rPr>
                <w:rFonts w:hint="eastAsia" w:ascii="宋体" w:hAnsi="宋体"/>
                <w:color w:val="000000"/>
                <w:szCs w:val="21"/>
              </w:rPr>
            </w:pPr>
            <w:r>
              <w:rPr>
                <w:rFonts w:hint="eastAsia" w:ascii="SimHei" w:hAnsi="SimHei" w:eastAsia="黑体"/>
                <w:color w:val="000000"/>
                <w:szCs w:val="21"/>
              </w:rPr>
              <w:t>10000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 w:hRule="atLeast"/>
        </w:trPr>
        <w:tc>
          <w:tcPr>
            <w:tcW w:w="2440" w:type="dxa"/>
            <w:tcBorders>
              <w:top w:val="single" w:color="auto" w:sz="4" w:space="0"/>
              <w:left w:val="single" w:color="auto" w:sz="4" w:space="0"/>
              <w:bottom w:val="single" w:color="auto" w:sz="4" w:space="0"/>
              <w:right w:val="single" w:color="auto" w:sz="4" w:space="0"/>
            </w:tcBorders>
          </w:tcPr>
          <w:p>
            <w:pPr>
              <w:spacing w:line="540" w:lineRule="exact"/>
              <w:rPr>
                <w:rFonts w:ascii="宋体" w:hAnsi="宋体"/>
                <w:color w:val="000000"/>
                <w:szCs w:val="21"/>
              </w:rPr>
            </w:pPr>
            <w:r>
              <w:rPr>
                <w:rFonts w:ascii="SimHei" w:hAnsi="SimHei" w:eastAsia="黑体"/>
                <w:color w:val="000000"/>
                <w:szCs w:val="21"/>
              </w:rPr>
              <w:t>Y&gt;3年</w:t>
            </w:r>
          </w:p>
        </w:tc>
        <w:tc>
          <w:tcPr>
            <w:tcW w:w="296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宋体" w:hAnsi="宋体"/>
                <w:color w:val="000000"/>
                <w:szCs w:val="21"/>
              </w:rPr>
            </w:pPr>
            <w:r>
              <w:rPr>
                <w:rFonts w:ascii="SimHei" w:hAnsi="SimHei" w:eastAsia="黑体"/>
                <w:color w:val="000000"/>
                <w:szCs w:val="21"/>
              </w:rPr>
              <w:t>A*100%</w:t>
            </w:r>
          </w:p>
        </w:tc>
        <w:tc>
          <w:tcPr>
            <w:tcW w:w="2448" w:type="dxa"/>
            <w:tcBorders>
              <w:top w:val="single" w:color="auto" w:sz="4" w:space="0"/>
              <w:left w:val="single" w:color="auto" w:sz="4" w:space="0"/>
              <w:bottom w:val="single" w:color="auto" w:sz="4" w:space="0"/>
              <w:right w:val="single" w:color="auto" w:sz="4" w:space="0"/>
            </w:tcBorders>
          </w:tcPr>
          <w:p>
            <w:pPr>
              <w:spacing w:line="540" w:lineRule="exact"/>
              <w:jc w:val="center"/>
              <w:rPr>
                <w:rFonts w:hint="eastAsia" w:ascii="宋体" w:hAnsi="宋体"/>
                <w:color w:val="000000"/>
                <w:szCs w:val="21"/>
              </w:rPr>
            </w:pPr>
            <w:r>
              <w:rPr>
                <w:rFonts w:hint="eastAsia" w:ascii="SimHei" w:hAnsi="SimHei" w:eastAsia="黑体"/>
                <w:color w:val="000000"/>
                <w:szCs w:val="21"/>
              </w:rPr>
              <w:t>15000</w:t>
            </w:r>
          </w:p>
        </w:tc>
      </w:tr>
    </w:tbl>
    <w:p>
      <w:pPr>
        <w:spacing w:line="540" w:lineRule="exact"/>
        <w:rPr>
          <w:rFonts w:ascii="宋体" w:hAnsi="宋体"/>
          <w:color w:val="000000"/>
          <w:szCs w:val="21"/>
        </w:rPr>
      </w:pPr>
    </w:p>
    <w:p>
      <w:pPr>
        <w:spacing w:line="540" w:lineRule="exact"/>
        <w:rPr>
          <w:rFonts w:ascii="宋体" w:hAnsi="宋体"/>
          <w:color w:val="000000"/>
          <w:szCs w:val="21"/>
        </w:rPr>
      </w:pPr>
      <w:r>
        <w:rPr>
          <w:rFonts w:hint="eastAsia" w:ascii="SimHei" w:hAnsi="SimHei" w:eastAsia="黑体"/>
          <w:color w:val="000000"/>
          <w:szCs w:val="21"/>
        </w:rPr>
        <w:t>遇意外事件死亡或发生完全丧失劳动力的致残，基金会可最高一次性额外给予以上标准两倍的救助金。</w:t>
      </w:r>
    </w:p>
    <w:p>
      <w:pPr>
        <w:numPr>
          <w:ilvl w:val="0"/>
          <w:numId w:val="9"/>
        </w:numPr>
        <w:spacing w:line="540" w:lineRule="exact"/>
        <w:rPr>
          <w:rFonts w:ascii="宋体" w:hAnsi="宋体"/>
          <w:b/>
          <w:szCs w:val="21"/>
        </w:rPr>
      </w:pPr>
      <w:r>
        <w:rPr>
          <w:rFonts w:hint="eastAsia" w:ascii="SimHei" w:hAnsi="SimHei" w:eastAsia="黑体"/>
          <w:szCs w:val="21"/>
        </w:rPr>
        <w:t>不在本规定之中的事件处理，由基金会决定。</w:t>
      </w:r>
    </w:p>
    <w:p>
      <w:pPr>
        <w:spacing w:line="540" w:lineRule="exact"/>
        <w:rPr>
          <w:rFonts w:ascii="宋体" w:hAnsi="宋体"/>
          <w:b/>
          <w:szCs w:val="21"/>
        </w:rPr>
      </w:pPr>
      <w:r>
        <w:rPr>
          <w:rFonts w:hint="eastAsia" w:ascii="SimHei" w:hAnsi="SimHei" w:eastAsia="黑体"/>
          <w:b/>
          <w:szCs w:val="21"/>
        </w:rPr>
        <w:t>（九）职务代理制度</w:t>
      </w:r>
    </w:p>
    <w:p>
      <w:pPr>
        <w:spacing w:line="540" w:lineRule="exact"/>
        <w:rPr>
          <w:rFonts w:ascii="宋体" w:hAnsi="宋体"/>
          <w:szCs w:val="21"/>
        </w:rPr>
      </w:pPr>
      <w:r>
        <w:rPr>
          <w:rFonts w:hint="eastAsia" w:ascii="SimHei" w:hAnsi="SimHei" w:eastAsia="黑体"/>
          <w:szCs w:val="21"/>
        </w:rPr>
        <w:t>1.目的及适用范围：</w:t>
      </w:r>
    </w:p>
    <w:p>
      <w:pPr>
        <w:spacing w:line="540" w:lineRule="exact"/>
        <w:rPr>
          <w:rFonts w:hint="eastAsia" w:ascii="宋体" w:hAnsi="宋体"/>
          <w:szCs w:val="21"/>
        </w:rPr>
      </w:pPr>
      <w:r>
        <w:rPr>
          <w:rFonts w:hint="eastAsia" w:ascii="SimHei" w:hAnsi="SimHei" w:eastAsia="黑体"/>
          <w:szCs w:val="21"/>
        </w:rPr>
        <w:t>为保证职员级员工，特别是经理级管理人员在正常工作日内外出、请假、休假等不在公司的时期内能保持公司日常工作正常运作，制定本职务代理制度。</w:t>
      </w:r>
    </w:p>
    <w:p>
      <w:pPr>
        <w:spacing w:line="540" w:lineRule="exact"/>
        <w:rPr>
          <w:rFonts w:hint="eastAsia" w:ascii="宋体" w:hAnsi="宋体"/>
          <w:szCs w:val="21"/>
        </w:rPr>
      </w:pPr>
      <w:r>
        <w:rPr>
          <w:rFonts w:hint="eastAsia" w:ascii="SimHei" w:hAnsi="SimHei" w:eastAsia="黑体"/>
          <w:szCs w:val="21"/>
        </w:rPr>
        <w:t>职务代理包括工作代理与审批权代理。</w:t>
      </w:r>
    </w:p>
    <w:p>
      <w:pPr>
        <w:spacing w:line="540" w:lineRule="exact"/>
        <w:rPr>
          <w:rFonts w:ascii="宋体" w:hAnsi="宋体"/>
          <w:szCs w:val="21"/>
        </w:rPr>
      </w:pPr>
      <w:r>
        <w:rPr>
          <w:rFonts w:hint="eastAsia" w:ascii="SimHei" w:hAnsi="SimHei" w:eastAsia="黑体"/>
          <w:szCs w:val="21"/>
        </w:rPr>
        <w:t>2.职务代理实施规定：</w:t>
      </w:r>
    </w:p>
    <w:p>
      <w:pPr>
        <w:spacing w:line="540" w:lineRule="exact"/>
        <w:rPr>
          <w:rFonts w:hint="eastAsia" w:ascii="宋体" w:hAnsi="宋体"/>
          <w:szCs w:val="21"/>
        </w:rPr>
      </w:pPr>
      <w:r>
        <w:rPr>
          <w:rFonts w:hint="eastAsia" w:ascii="SimHei" w:hAnsi="SimHei" w:eastAsia="黑体"/>
          <w:szCs w:val="21"/>
        </w:rPr>
        <w:t>职员不在公司时间内有必要指定代理人时，必须知会上一级领导，公司追究因未指定代理人而造成不良影响的职员的责任。</w:t>
      </w:r>
    </w:p>
    <w:p>
      <w:pPr>
        <w:spacing w:line="540" w:lineRule="exact"/>
        <w:rPr>
          <w:rFonts w:hint="eastAsia" w:ascii="宋体" w:hAnsi="宋体"/>
          <w:szCs w:val="21"/>
        </w:rPr>
      </w:pPr>
      <w:r>
        <w:rPr>
          <w:rFonts w:hint="eastAsia" w:ascii="SimHei" w:hAnsi="SimHei" w:eastAsia="黑体"/>
          <w:szCs w:val="21"/>
        </w:rPr>
        <w:t>一切代理行为所产生的后果由代理人与被代理人共同承担。</w:t>
      </w:r>
    </w:p>
    <w:p>
      <w:pPr>
        <w:spacing w:line="540" w:lineRule="exact"/>
        <w:rPr>
          <w:rFonts w:hint="eastAsia" w:ascii="宋体" w:hAnsi="宋体"/>
          <w:szCs w:val="21"/>
        </w:rPr>
      </w:pPr>
      <w:r>
        <w:rPr>
          <w:rFonts w:hint="eastAsia" w:ascii="SimHei" w:hAnsi="SimHei" w:eastAsia="黑体"/>
          <w:szCs w:val="21"/>
        </w:rPr>
        <w:t>被指定的代理人必须在完成其本职工作的同时，设法履行被代理人职责，并尽量与被代理人取得一致意见。代理人行使人事或财务方面的事项的代理的，必须事先告知被代理人后再进行代理。</w:t>
      </w:r>
    </w:p>
    <w:p>
      <w:pPr>
        <w:spacing w:line="540" w:lineRule="exact"/>
        <w:rPr>
          <w:rFonts w:hint="eastAsia" w:ascii="宋体" w:hAnsi="宋体"/>
          <w:szCs w:val="21"/>
        </w:rPr>
      </w:pPr>
      <w:r>
        <w:rPr>
          <w:rFonts w:hint="eastAsia" w:ascii="SimHei" w:hAnsi="SimHei" w:eastAsia="黑体"/>
          <w:szCs w:val="21"/>
        </w:rPr>
        <w:t>当代理人属经理级别时，在涉及到其他部门或比代理人本身职务级别高的人事、薪资方面代理事项时，由被代理人的上级主管代理。</w:t>
      </w:r>
    </w:p>
    <w:p>
      <w:pPr>
        <w:spacing w:line="540" w:lineRule="exact"/>
        <w:rPr>
          <w:rFonts w:hint="eastAsia"/>
        </w:rPr>
      </w:pPr>
      <w:r>
        <w:rPr>
          <w:rFonts w:hint="eastAsia" w:ascii="SimHei" w:hAnsi="SimHei" w:eastAsia="黑体"/>
        </w:rPr>
        <w:t xml:space="preserve">    当代理人为非经理级别时，涉及公司机密事项的代理只能由上一级主管代理。</w:t>
      </w:r>
    </w:p>
    <w:p>
      <w:pPr>
        <w:spacing w:line="540" w:lineRule="exact"/>
        <w:rPr>
          <w:rFonts w:hint="eastAsia" w:ascii="宋体" w:hAnsi="宋体"/>
          <w:szCs w:val="21"/>
        </w:rPr>
      </w:pPr>
      <w:r>
        <w:rPr>
          <w:rFonts w:hint="eastAsia" w:ascii="SimHei" w:hAnsi="SimHei" w:eastAsia="黑体"/>
          <w:szCs w:val="21"/>
        </w:rPr>
        <w:t>当上一级主管依然不在公司时，由再上一级主管代理。</w:t>
      </w:r>
    </w:p>
    <w:p>
      <w:pPr>
        <w:spacing w:line="540" w:lineRule="exact"/>
        <w:rPr>
          <w:rFonts w:hint="eastAsia" w:ascii="宋体" w:hAnsi="宋体"/>
          <w:szCs w:val="21"/>
        </w:rPr>
      </w:pPr>
      <w:r>
        <w:rPr>
          <w:rFonts w:hint="eastAsia" w:ascii="SimHei" w:hAnsi="SimHei" w:eastAsia="黑体"/>
          <w:szCs w:val="21"/>
        </w:rPr>
        <w:t>由下一级主管代理的事项，只能由下一级代理人代理，不能由下一级代理人再往下转代理。</w:t>
      </w:r>
    </w:p>
    <w:p>
      <w:pPr>
        <w:spacing w:line="540" w:lineRule="exact"/>
        <w:rPr>
          <w:rFonts w:hint="eastAsia" w:ascii="宋体" w:hAnsi="宋体"/>
          <w:szCs w:val="21"/>
        </w:rPr>
      </w:pPr>
      <w:r>
        <w:rPr>
          <w:rFonts w:hint="eastAsia" w:ascii="SimHei" w:hAnsi="SimHei" w:eastAsia="黑体"/>
          <w:b/>
          <w:bCs/>
          <w:szCs w:val="21"/>
        </w:rPr>
        <w:t>（十）办公用品管理规定</w:t>
      </w:r>
    </w:p>
    <w:p>
      <w:pPr>
        <w:spacing w:line="540" w:lineRule="exact"/>
        <w:rPr>
          <w:rFonts w:hint="eastAsia" w:ascii="宋体" w:hAnsi="宋体"/>
          <w:szCs w:val="21"/>
        </w:rPr>
      </w:pPr>
      <w:r>
        <w:rPr>
          <w:rFonts w:hint="eastAsia" w:ascii="SimHei" w:hAnsi="SimHei" w:eastAsia="黑体"/>
          <w:szCs w:val="21"/>
        </w:rPr>
        <w:t>1.办公用品的范围</w:t>
      </w:r>
    </w:p>
    <w:p>
      <w:pPr>
        <w:spacing w:line="540" w:lineRule="exact"/>
        <w:rPr>
          <w:rFonts w:hint="eastAsia" w:ascii="宋体" w:hAnsi="宋体"/>
          <w:szCs w:val="21"/>
        </w:rPr>
      </w:pPr>
      <w:r>
        <w:rPr>
          <w:rFonts w:hint="eastAsia" w:ascii="SimHei" w:hAnsi="SimHei" w:eastAsia="黑体"/>
          <w:szCs w:val="21"/>
        </w:rPr>
        <w:t>本规定所指办公用品及设备指文具、纸张等文案用品，办公桌、椅、柜子等低值易耗品，电脑、复印机等办公用品，机器设备、电扇、空调等电器设备。</w:t>
      </w:r>
    </w:p>
    <w:p>
      <w:pPr>
        <w:spacing w:line="540" w:lineRule="exact"/>
        <w:rPr>
          <w:rFonts w:hint="eastAsia" w:ascii="宋体" w:hAnsi="宋体"/>
          <w:szCs w:val="21"/>
        </w:rPr>
      </w:pPr>
      <w:r>
        <w:rPr>
          <w:rFonts w:hint="eastAsia" w:ascii="SimHei" w:hAnsi="SimHei" w:eastAsia="黑体"/>
          <w:szCs w:val="21"/>
        </w:rPr>
        <w:t>办公用品分个人领用和部门领用两种。个人领用系应个人使用保管的物品。部门领用系本部门共同使用保管的用品。</w:t>
      </w:r>
    </w:p>
    <w:p>
      <w:pPr>
        <w:spacing w:line="540" w:lineRule="exact"/>
        <w:rPr>
          <w:rFonts w:hint="eastAsia" w:ascii="宋体" w:hAnsi="宋体"/>
          <w:szCs w:val="21"/>
        </w:rPr>
      </w:pPr>
      <w:r>
        <w:rPr>
          <w:rFonts w:hint="eastAsia" w:ascii="SimHei" w:hAnsi="SimHei" w:eastAsia="黑体"/>
          <w:szCs w:val="21"/>
        </w:rPr>
        <w:t>2.办公用品的申购与发放按公司规定办理。</w:t>
      </w:r>
    </w:p>
    <w:p>
      <w:pPr>
        <w:spacing w:line="540" w:lineRule="exact"/>
        <w:rPr>
          <w:rFonts w:hint="eastAsia" w:ascii="宋体" w:hAnsi="宋体"/>
          <w:szCs w:val="21"/>
        </w:rPr>
      </w:pPr>
      <w:r>
        <w:rPr>
          <w:rFonts w:hint="eastAsia" w:ascii="SimHei" w:hAnsi="SimHei" w:eastAsia="黑体"/>
          <w:szCs w:val="21"/>
        </w:rPr>
        <w:t>3.办公用品的管理</w:t>
      </w:r>
    </w:p>
    <w:p>
      <w:pPr>
        <w:spacing w:line="540" w:lineRule="exact"/>
        <w:rPr>
          <w:rFonts w:hint="eastAsia" w:ascii="宋体" w:hAnsi="宋体"/>
          <w:szCs w:val="21"/>
        </w:rPr>
      </w:pPr>
      <w:r>
        <w:rPr>
          <w:rFonts w:hint="eastAsia" w:ascii="SimHei" w:hAnsi="SimHei" w:eastAsia="黑体"/>
          <w:szCs w:val="21"/>
        </w:rPr>
        <w:t>办公设备要注意维护保养，严格按使用说明书操作规程使用，当设备出现故障需通知办公用品管理人。</w:t>
      </w:r>
    </w:p>
    <w:p>
      <w:pPr>
        <w:spacing w:line="540" w:lineRule="exact"/>
        <w:rPr>
          <w:rFonts w:hint="eastAsia" w:ascii="宋体" w:hAnsi="宋体"/>
          <w:szCs w:val="21"/>
        </w:rPr>
      </w:pPr>
      <w:r>
        <w:rPr>
          <w:rFonts w:hint="eastAsia" w:ascii="SimHei" w:hAnsi="SimHei" w:eastAsia="黑体"/>
          <w:szCs w:val="21"/>
        </w:rPr>
        <w:t>凡纯属人为原因致使办公设备损坏或者有意破坏者要追究其责任。</w:t>
      </w:r>
    </w:p>
    <w:p>
      <w:pPr>
        <w:spacing w:line="540" w:lineRule="exact"/>
        <w:rPr>
          <w:rFonts w:hint="eastAsia" w:ascii="宋体" w:hAnsi="宋体"/>
          <w:szCs w:val="21"/>
        </w:rPr>
      </w:pPr>
      <w:r>
        <w:rPr>
          <w:rFonts w:hint="eastAsia" w:ascii="SimHei" w:hAnsi="SimHei" w:eastAsia="黑体"/>
          <w:szCs w:val="21"/>
        </w:rPr>
        <w:t xml:space="preserve">公司投影机、照相机等办公设备均由办公用品管理员专人管理，员工出差借用需持所属部门主管和总经理签批的《借用申请表》，另所借设备不得转借他人使用，如有遗失或者损坏，由所借人全权负责。  </w:t>
      </w:r>
    </w:p>
    <w:p>
      <w:pPr>
        <w:spacing w:line="540" w:lineRule="exact"/>
        <w:rPr>
          <w:rFonts w:hint="eastAsia" w:ascii="宋体" w:hAnsi="宋体"/>
          <w:szCs w:val="21"/>
        </w:rPr>
      </w:pPr>
      <w:r>
        <w:rPr>
          <w:rFonts w:hint="eastAsia" w:ascii="SimHei" w:hAnsi="SimHei" w:eastAsia="黑体"/>
          <w:szCs w:val="21"/>
        </w:rPr>
        <w:t>无论个人或部门领用的办公设备需要登记相应的《办公设备个人领用登记表》，《办公用品部门领用登记表》，并由办公用品管理员入档。当员工离职时，需先到办公用品管理员处归还所领用办公用品后，财务方予以结算工资。</w:t>
      </w:r>
    </w:p>
    <w:p>
      <w:pPr>
        <w:spacing w:line="640" w:lineRule="exact"/>
        <w:rPr>
          <w:rFonts w:hint="eastAsia" w:ascii="宋体" w:hAnsi="宋体"/>
          <w:b/>
          <w:bCs/>
          <w:szCs w:val="21"/>
        </w:rPr>
      </w:pPr>
      <w:r>
        <w:rPr>
          <w:rFonts w:hint="eastAsia" w:ascii="SimHei" w:hAnsi="SimHei" w:eastAsia="黑体"/>
          <w:b/>
          <w:bCs/>
          <w:szCs w:val="21"/>
        </w:rPr>
        <w:t>（十一）车辆、燃油管理规定</w:t>
      </w:r>
    </w:p>
    <w:p>
      <w:pPr>
        <w:widowControl/>
        <w:shd w:val="clear" w:color="auto" w:fill="FFFFFF"/>
        <w:spacing w:line="640" w:lineRule="exact"/>
        <w:jc w:val="left"/>
        <w:rPr>
          <w:rFonts w:hint="eastAsia" w:ascii="宋体" w:hAnsi="宋体" w:cs="Lucida Sans Unicode"/>
          <w:kern w:val="0"/>
          <w:szCs w:val="21"/>
        </w:rPr>
      </w:pPr>
      <w:r>
        <w:rPr>
          <w:rFonts w:hint="eastAsia" w:ascii="SimHei" w:hAnsi="SimHei" w:cs="Lucida Sans Unicode" w:eastAsia="黑体"/>
          <w:kern w:val="0"/>
          <w:szCs w:val="21"/>
        </w:rPr>
        <w:t>1.</w:t>
      </w:r>
      <w:r>
        <w:rPr>
          <w:rFonts w:ascii="SimHei" w:hAnsi="SimHei" w:cs="Lucida Sans Unicode" w:eastAsia="黑体"/>
          <w:kern w:val="0"/>
          <w:szCs w:val="21"/>
        </w:rPr>
        <w:t>公司车辆由</w:t>
      </w:r>
      <w:r>
        <w:rPr>
          <w:rFonts w:hint="eastAsia" w:ascii="SimHei" w:hAnsi="SimHei" w:cs="Lucida Sans Unicode" w:eastAsia="黑体"/>
          <w:kern w:val="0"/>
          <w:szCs w:val="21"/>
        </w:rPr>
        <w:t>行政人事部</w:t>
      </w:r>
      <w:r>
        <w:rPr>
          <w:rFonts w:ascii="SimHei" w:hAnsi="SimHei" w:cs="Lucida Sans Unicode" w:eastAsia="黑体"/>
          <w:kern w:val="0"/>
          <w:szCs w:val="21"/>
        </w:rPr>
        <w:t>统一管理。公司</w:t>
      </w:r>
      <w:r>
        <w:rPr>
          <w:rFonts w:hint="eastAsia" w:ascii="SimHei" w:hAnsi="SimHei" w:cs="Lucida Sans Unicode" w:eastAsia="黑体"/>
          <w:kern w:val="0"/>
          <w:szCs w:val="21"/>
        </w:rPr>
        <w:t>自有车辆</w:t>
      </w:r>
      <w:r>
        <w:rPr>
          <w:rFonts w:ascii="SimHei" w:hAnsi="SimHei" w:cs="Lucida Sans Unicode" w:eastAsia="黑体"/>
          <w:kern w:val="0"/>
          <w:szCs w:val="21"/>
        </w:rPr>
        <w:t>的证照、年审、保险由</w:t>
      </w:r>
      <w:r>
        <w:rPr>
          <w:rFonts w:hint="eastAsia" w:ascii="SimHei" w:hAnsi="SimHei" w:cs="Lucida Sans Unicode" w:eastAsia="黑体"/>
          <w:kern w:val="0"/>
          <w:szCs w:val="21"/>
        </w:rPr>
        <w:t>行政人事部安排专人</w:t>
      </w:r>
      <w:r>
        <w:rPr>
          <w:rFonts w:ascii="SimHei" w:hAnsi="SimHei" w:cs="Lucida Sans Unicode" w:eastAsia="黑体"/>
          <w:kern w:val="0"/>
          <w:szCs w:val="21"/>
        </w:rPr>
        <w:t>办理；车辆的日常维护、保养、检</w:t>
      </w:r>
      <w:r>
        <w:rPr>
          <w:rFonts w:hint="eastAsia" w:ascii="SimHei" w:hAnsi="SimHei" w:cs="Lucida Sans Unicode" w:eastAsia="黑体"/>
          <w:kern w:val="0"/>
          <w:szCs w:val="21"/>
        </w:rPr>
        <w:t>验、清洗</w:t>
      </w:r>
      <w:r>
        <w:rPr>
          <w:rFonts w:ascii="SimHei" w:hAnsi="SimHei" w:cs="Lucida Sans Unicode" w:eastAsia="黑体"/>
          <w:kern w:val="0"/>
          <w:szCs w:val="21"/>
        </w:rPr>
        <w:t>由各车司机</w:t>
      </w:r>
      <w:r>
        <w:rPr>
          <w:rFonts w:hint="eastAsia" w:ascii="SimHei" w:hAnsi="SimHei" w:cs="Lucida Sans Unicode" w:eastAsia="黑体"/>
          <w:kern w:val="0"/>
          <w:szCs w:val="21"/>
        </w:rPr>
        <w:t>负责实施</w:t>
      </w:r>
      <w:r>
        <w:rPr>
          <w:rFonts w:ascii="SimHei" w:hAnsi="SimHei" w:cs="Lucida Sans Unicode" w:eastAsia="黑体"/>
          <w:kern w:val="0"/>
          <w:szCs w:val="21"/>
        </w:rPr>
        <w:t>。</w:t>
      </w:r>
    </w:p>
    <w:p>
      <w:pPr>
        <w:spacing w:line="640" w:lineRule="exact"/>
        <w:rPr>
          <w:rFonts w:hint="eastAsia" w:ascii="宋体" w:hAnsi="宋体" w:cs="Lucida Sans Unicode"/>
          <w:kern w:val="0"/>
          <w:szCs w:val="21"/>
        </w:rPr>
      </w:pPr>
      <w:r>
        <w:rPr>
          <w:rFonts w:hint="eastAsia" w:ascii="SimHei" w:hAnsi="SimHei" w:cs="Lucida Sans Unicode" w:eastAsia="黑体"/>
          <w:kern w:val="0"/>
          <w:szCs w:val="21"/>
        </w:rPr>
        <w:t>2.车辆因公外出产生的过路费、过桥费和停车费，由行政人事部经理复核后实报实销。</w:t>
      </w:r>
    </w:p>
    <w:p>
      <w:pPr>
        <w:spacing w:line="540" w:lineRule="exact"/>
        <w:rPr>
          <w:rFonts w:hint="eastAsia"/>
        </w:rPr>
      </w:pPr>
      <w:r>
        <w:rPr>
          <w:rFonts w:hint="eastAsia" w:ascii="SimHei" w:hAnsi="SimHei" w:cs="Lucida Sans Unicode" w:eastAsia="黑体"/>
          <w:kern w:val="0"/>
          <w:szCs w:val="21"/>
        </w:rPr>
        <w:t>3.</w:t>
      </w:r>
      <w:r>
        <w:rPr>
          <w:rFonts w:ascii="SimHei" w:hAnsi="SimHei" w:eastAsia="黑体"/>
        </w:rPr>
        <w:t>本公司人员因公外出（</w:t>
      </w:r>
      <w:r>
        <w:rPr>
          <w:rFonts w:hint="eastAsia" w:ascii="SimHei" w:hAnsi="SimHei" w:eastAsia="黑体"/>
        </w:rPr>
        <w:t>遵化</w:t>
      </w:r>
      <w:r>
        <w:rPr>
          <w:rFonts w:ascii="SimHei" w:hAnsi="SimHei" w:eastAsia="黑体"/>
        </w:rPr>
        <w:t>城区）用车，须</w:t>
      </w:r>
      <w:r>
        <w:rPr>
          <w:rFonts w:hint="eastAsia" w:ascii="SimHei" w:hAnsi="SimHei" w:eastAsia="黑体"/>
        </w:rPr>
        <w:t>提前向行政人事部</w:t>
      </w:r>
      <w:r>
        <w:rPr>
          <w:rFonts w:ascii="SimHei" w:hAnsi="SimHei" w:eastAsia="黑体"/>
        </w:rPr>
        <w:t>预约申请，</w:t>
      </w:r>
      <w:r>
        <w:rPr>
          <w:rFonts w:hint="eastAsia" w:ascii="SimHei" w:hAnsi="SimHei" w:eastAsia="黑体"/>
        </w:rPr>
        <w:t>填写好三联《派车单》，经本部门经理、行政人事部经理</w:t>
      </w:r>
      <w:r>
        <w:rPr>
          <w:rFonts w:ascii="SimHei" w:hAnsi="SimHei" w:eastAsia="黑体"/>
        </w:rPr>
        <w:t>批准后，指派车辆出车。</w:t>
      </w:r>
      <w:r>
        <w:rPr>
          <w:rFonts w:hint="eastAsia" w:ascii="SimHei" w:hAnsi="SimHei" w:eastAsia="黑体"/>
        </w:rPr>
        <w:t>驶离遵化市外用车，须提前</w:t>
      </w:r>
      <w:r>
        <w:rPr>
          <w:rFonts w:hint="eastAsia" w:ascii="SimHei" w:hAnsi="SimHei" w:cs="宋体" w:eastAsia="黑体"/>
        </w:rPr>
        <w:t>1-2</w:t>
      </w:r>
      <w:r>
        <w:rPr>
          <w:rFonts w:hint="eastAsia" w:ascii="SimHei" w:hAnsi="SimHei" w:eastAsia="黑体"/>
        </w:rPr>
        <w:t>天向行政人事部预约申请，经本部门经理、行政人事部经理、</w:t>
      </w:r>
      <w:r>
        <w:rPr>
          <w:rFonts w:hint="eastAsia" w:ascii="SimHei" w:hAnsi="SimHei" w:eastAsia="黑体"/>
          <w:color w:val="C0504D"/>
        </w:rPr>
        <w:t>总经理或董事长</w:t>
      </w:r>
      <w:r>
        <w:rPr>
          <w:rFonts w:hint="eastAsia" w:ascii="SimHei" w:hAnsi="SimHei" w:eastAsia="黑体"/>
        </w:rPr>
        <w:t>批准后，指派车辆出车，此单作出差补助的凭证。</w:t>
      </w:r>
    </w:p>
    <w:p>
      <w:pPr>
        <w:spacing w:line="540" w:lineRule="exact"/>
        <w:rPr>
          <w:rFonts w:hint="eastAsia"/>
        </w:rPr>
      </w:pPr>
      <w:r>
        <w:rPr>
          <w:rFonts w:hint="eastAsia" w:ascii="SimHei" w:hAnsi="SimHei" w:cs="宋体" w:eastAsia="黑体"/>
        </w:rPr>
        <w:t>4.</w:t>
      </w:r>
      <w:r>
        <w:rPr>
          <w:rFonts w:hint="eastAsia" w:ascii="SimHei" w:hAnsi="SimHei" w:eastAsia="黑体"/>
        </w:rPr>
        <w:t>驾驶员出车时，必须向保安交《派车单》第二联，登记清楚相关事项后方可放行。没有《派车单》，保安一律不得放行。</w:t>
      </w:r>
    </w:p>
    <w:p>
      <w:pPr>
        <w:widowControl/>
        <w:shd w:val="clear" w:color="auto" w:fill="FFFFFF"/>
        <w:spacing w:line="640" w:lineRule="exact"/>
        <w:jc w:val="left"/>
        <w:rPr>
          <w:rFonts w:hint="eastAsia" w:ascii="宋体" w:hAnsi="宋体" w:cs="Lucida Sans Unicode"/>
          <w:kern w:val="0"/>
          <w:szCs w:val="21"/>
        </w:rPr>
      </w:pPr>
      <w:r>
        <w:rPr>
          <w:rFonts w:hint="eastAsia" w:ascii="SimHei" w:hAnsi="SimHei" w:cs="Lucida Sans Unicode" w:eastAsia="黑体"/>
          <w:kern w:val="0"/>
          <w:szCs w:val="21"/>
        </w:rPr>
        <w:t>5.</w:t>
      </w:r>
      <w:r>
        <w:rPr>
          <w:rFonts w:ascii="SimHei" w:hAnsi="SimHei" w:cs="Lucida Sans Unicode" w:eastAsia="黑体"/>
          <w:kern w:val="0"/>
          <w:szCs w:val="21"/>
        </w:rPr>
        <w:t>公司人员一般不得申请</w:t>
      </w:r>
      <w:r>
        <w:rPr>
          <w:rFonts w:hint="eastAsia" w:ascii="SimHei" w:hAnsi="SimHei" w:cs="Lucida Sans Unicode" w:eastAsia="黑体"/>
          <w:kern w:val="0"/>
          <w:szCs w:val="21"/>
        </w:rPr>
        <w:t>公车私用</w:t>
      </w:r>
      <w:r>
        <w:rPr>
          <w:rFonts w:ascii="SimHei" w:hAnsi="SimHei" w:cs="Lucida Sans Unicode" w:eastAsia="黑体"/>
          <w:kern w:val="0"/>
          <w:szCs w:val="21"/>
        </w:rPr>
        <w:t>，特殊情况</w:t>
      </w:r>
      <w:r>
        <w:rPr>
          <w:rFonts w:hint="eastAsia" w:ascii="SimHei" w:hAnsi="SimHei" w:cs="Lucida Sans Unicode" w:eastAsia="黑体"/>
          <w:kern w:val="0"/>
          <w:szCs w:val="21"/>
        </w:rPr>
        <w:t>必须由行政人事部报请总经理批准。行政人事部负责</w:t>
      </w:r>
      <w:r>
        <w:rPr>
          <w:rFonts w:ascii="SimHei" w:hAnsi="SimHei" w:cs="Lucida Sans Unicode" w:eastAsia="黑体"/>
          <w:kern w:val="0"/>
          <w:szCs w:val="21"/>
        </w:rPr>
        <w:t>对</w:t>
      </w:r>
      <w:r>
        <w:rPr>
          <w:rFonts w:hint="eastAsia" w:ascii="SimHei" w:hAnsi="SimHei" w:cs="Lucida Sans Unicode" w:eastAsia="黑体"/>
          <w:kern w:val="0"/>
          <w:szCs w:val="21"/>
        </w:rPr>
        <w:t>每台公务车的</w:t>
      </w:r>
      <w:r>
        <w:rPr>
          <w:rFonts w:ascii="SimHei" w:hAnsi="SimHei" w:cs="Lucida Sans Unicode" w:eastAsia="黑体"/>
          <w:kern w:val="0"/>
          <w:szCs w:val="21"/>
        </w:rPr>
        <w:t>油耗标准的执行情况进行跟踪测算，合理调整用油标准，控制管理费用。</w:t>
      </w:r>
    </w:p>
    <w:p>
      <w:pPr>
        <w:widowControl/>
        <w:shd w:val="clear" w:color="auto" w:fill="FFFFFF"/>
        <w:spacing w:line="640" w:lineRule="exact"/>
        <w:jc w:val="left"/>
        <w:rPr>
          <w:rFonts w:hint="eastAsia" w:ascii="宋体" w:hAnsi="宋体" w:cs="Lucida Sans Unicode"/>
          <w:kern w:val="0"/>
          <w:szCs w:val="21"/>
        </w:rPr>
      </w:pPr>
      <w:r>
        <w:rPr>
          <w:rFonts w:hint="eastAsia" w:ascii="SimHei" w:hAnsi="SimHei" w:cs="Lucida Sans Unicode" w:eastAsia="黑体"/>
          <w:kern w:val="0"/>
          <w:szCs w:val="21"/>
        </w:rPr>
        <w:t>6.原则上公司不使用私人车辆，如确因公临时调用私人车辆需要加油的，按《公司燃油管理办法》执行。私人车辆安全及人身安全均由本人负责，费用自理。</w:t>
      </w:r>
    </w:p>
    <w:p>
      <w:pPr>
        <w:widowControl/>
        <w:shd w:val="clear" w:color="auto" w:fill="FFFFFF"/>
        <w:spacing w:line="640" w:lineRule="exact"/>
        <w:jc w:val="left"/>
        <w:rPr>
          <w:rFonts w:hint="eastAsia" w:ascii="宋体" w:hAnsi="宋体"/>
          <w:bCs/>
          <w:szCs w:val="21"/>
        </w:rPr>
      </w:pPr>
      <w:r>
        <w:rPr>
          <w:rFonts w:hint="eastAsia" w:ascii="SimHei" w:hAnsi="SimHei" w:cs="Lucida Sans Unicode" w:eastAsia="黑体"/>
          <w:kern w:val="0"/>
          <w:szCs w:val="21"/>
        </w:rPr>
        <w:t>7.所有员工的私家车必须在车队登记备案，统一发放通行证，在规定的车位停放。否则，不允许进入厂区。</w:t>
      </w:r>
    </w:p>
    <w:p>
      <w:pPr>
        <w:spacing w:line="540" w:lineRule="exact"/>
        <w:rPr>
          <w:rFonts w:hint="eastAsia" w:ascii="宋体" w:hAnsi="宋体"/>
          <w:b/>
          <w:bCs/>
          <w:szCs w:val="21"/>
        </w:rPr>
      </w:pPr>
      <w:r>
        <w:rPr>
          <w:rFonts w:hint="eastAsia" w:ascii="SimHei" w:hAnsi="SimHei" w:eastAsia="黑体"/>
          <w:b/>
          <w:bCs/>
          <w:szCs w:val="21"/>
        </w:rPr>
        <w:t>(十二) 生效与签字</w:t>
      </w:r>
    </w:p>
    <w:p>
      <w:pPr>
        <w:spacing w:line="540" w:lineRule="exact"/>
        <w:ind w:left="420" w:hanging="420" w:hangingChars="200"/>
        <w:rPr>
          <w:rFonts w:hint="eastAsia" w:ascii="宋体" w:hAnsi="宋体"/>
          <w:szCs w:val="21"/>
        </w:rPr>
      </w:pPr>
      <w:r>
        <w:rPr>
          <w:rFonts w:hint="eastAsia" w:ascii="SimHei" w:hAnsi="SimHei" w:eastAsia="黑体"/>
          <w:szCs w:val="21"/>
        </w:rPr>
        <w:t>1.本《员工手册》经讨论、修改、协商确定。相关制度亦公布在公司固定的公告栏。</w:t>
      </w:r>
    </w:p>
    <w:p>
      <w:pPr>
        <w:spacing w:line="540" w:lineRule="exact"/>
        <w:rPr>
          <w:rFonts w:hint="eastAsia" w:ascii="宋体" w:hAnsi="宋体"/>
          <w:szCs w:val="21"/>
        </w:rPr>
      </w:pPr>
      <w:r>
        <w:rPr>
          <w:rFonts w:hint="eastAsia" w:ascii="SimHei" w:hAnsi="SimHei" w:eastAsia="黑体"/>
          <w:szCs w:val="21"/>
        </w:rPr>
        <w:t>2.本《员工手册》为首版，随着公司不断发展</w:t>
      </w:r>
      <w:r>
        <w:rPr>
          <w:rFonts w:hint="eastAsia" w:ascii="SimHei" w:hAnsi="SimHei" w:eastAsia="黑体"/>
          <w:szCs w:val="21"/>
          <w:shd w:val="clear" w:color="auto" w:fill="FFFFFF"/>
        </w:rPr>
        <w:t>壮</w:t>
      </w:r>
      <w:r>
        <w:rPr>
          <w:rFonts w:hint="eastAsia" w:ascii="SimHei" w:hAnsi="SimHei" w:eastAsia="黑体"/>
          <w:szCs w:val="21"/>
        </w:rPr>
        <w:t>大，将视具体情况作相应变更，其修订权归属行政人事部。</w:t>
      </w:r>
    </w:p>
    <w:p>
      <w:pPr>
        <w:spacing w:line="540" w:lineRule="exact"/>
        <w:rPr>
          <w:rFonts w:hint="eastAsia" w:ascii="宋体" w:hAnsi="宋体"/>
          <w:szCs w:val="21"/>
        </w:rPr>
      </w:pPr>
      <w:r>
        <w:rPr>
          <w:rFonts w:hint="eastAsia" w:ascii="SimHei" w:hAnsi="SimHei" w:eastAsia="黑体"/>
          <w:szCs w:val="21"/>
        </w:rPr>
        <w:t>3.本《员工手册》印制成册，作为考核员工行为准则的依据。</w:t>
      </w:r>
    </w:p>
    <w:p>
      <w:pPr>
        <w:spacing w:line="540" w:lineRule="exact"/>
        <w:rPr>
          <w:rFonts w:hint="eastAsia" w:ascii="宋体" w:hAnsi="宋体"/>
          <w:szCs w:val="21"/>
        </w:rPr>
      </w:pPr>
      <w:r>
        <w:rPr>
          <w:rFonts w:hint="eastAsia" w:ascii="SimHei" w:hAnsi="SimHei" w:eastAsia="黑体"/>
          <w:szCs w:val="21"/>
        </w:rPr>
        <w:t>4.本《员工手册》自公布之日起生效，由行政人事部负责解释及培训工作。</w:t>
      </w:r>
    </w:p>
    <w:p>
      <w:pPr>
        <w:spacing w:line="540" w:lineRule="exact"/>
        <w:rPr>
          <w:rFonts w:hint="eastAsia" w:ascii="宋体" w:hAnsi="宋体"/>
          <w:szCs w:val="21"/>
        </w:rPr>
      </w:pPr>
      <w:r>
        <w:rPr>
          <w:rFonts w:hint="eastAsia" w:ascii="SimHei" w:hAnsi="SimHei" w:eastAsia="黑体"/>
          <w:szCs w:val="21"/>
        </w:rPr>
        <w:t>5.《员工手册》经培训后，员工在培训签到表注明：本《员工手册》已阅，对其中的内容表示理解与认可，并遵守执行。</w:t>
      </w:r>
    </w:p>
    <w:p>
      <w:pPr>
        <w:spacing w:line="540" w:lineRule="exact"/>
        <w:ind w:right="560"/>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406" w:right="1820" w:bottom="1406" w:left="1820" w:header="851" w:footer="567" w:gutter="0"/>
      <w:pgNumType w:fmt="numberInDash"/>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楷体_GB2312">
    <w:altName w:val="汉仪楷体简"/>
    <w:panose1 w:val="02010609030101010101"/>
    <w:charset w:val="86"/>
    <w:family w:val="modern"/>
    <w:pitch w:val="default"/>
    <w:sig w:usb0="00000000" w:usb1="00000000" w:usb2="00000000" w:usb3="00000000" w:csb0="00040000" w:csb1="00000000"/>
  </w:font>
  <w:font w:name="华文中宋">
    <w:altName w:val="华文宋体"/>
    <w:panose1 w:val="02010600040101010101"/>
    <w:charset w:val="86"/>
    <w:family w:val="auto"/>
    <w:pitch w:val="default"/>
    <w:sig w:usb0="00000000" w:usb1="00000000" w:usb2="00000010" w:usb3="00000000" w:csb0="000400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Lucida Sans Unicode">
    <w:altName w:val="苹方-简"/>
    <w:panose1 w:val="020B0602030504020204"/>
    <w:charset w:val="00"/>
    <w:family w:val="swiss"/>
    <w:pitch w:val="default"/>
    <w:sig w:usb0="00000000" w:usb1="00000000" w:usb2="00000000" w:usb3="00000000" w:csb0="0000003F" w:csb1="D7F70000"/>
  </w:font>
  <w:font w:name="Arial">
    <w:panose1 w:val="020B06040202020902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rFonts w:ascii="Arial" w:hAnsi="Arial" w:eastAsia="Arial" w:cs="Arial"/>
        <w:b w:val="0"/>
        <w:i w:val="0"/>
        <w:strike w:val="0"/>
        <w:color w:val="000000"/>
        <w:sz w:val="16"/>
        <w:u w:val="none"/>
      </w:rPr>
      <w:t>-</w:t>
    </w:r>
    <w:r>
      <w:fldChar w:fldCharType="begin"/>
    </w:r>
    <w:r>
      <w:instrText xml:space="preserve"> PAGE </w:instrText>
    </w:r>
    <w:r>
      <w:fldChar w:fldCharType="separate"/>
    </w:r>
    <w:r>
      <w:t>- 65 -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rFonts w:ascii="Arial" w:hAnsi="Arial" w:eastAsia="Arial" w:cs="Arial"/>
        <w:b w:val="0"/>
        <w:i w:val="0"/>
        <w:strike w:val="0"/>
        <w:sz w:val="16"/>
        <w:u w:val="none"/>
      </w:rPr>
      <w:t>-</w:t>
    </w:r>
    <w:r>
      <w:fldChar w:fldCharType="begin"/>
    </w:r>
    <w:r>
      <w:instrText xml:space="preserve"> PAGE </w:instrText>
    </w:r>
    <w:r>
      <w:fldChar w:fldCharType="separate"/>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rFonts w:ascii="Arial" w:hAnsi="Arial" w:eastAsia="Arial" w:cs="Arial"/>
        <w:b w:val="0"/>
        <w:i w:val="0"/>
        <w:strike w:val="0"/>
        <w:color w:val="000000"/>
        <w:sz w:val="16"/>
        <w:u w:val="none"/>
      </w:rPr>
      <w:t>-</w:t>
    </w:r>
    <w:r>
      <w:fldChar w:fldCharType="begin"/>
    </w:r>
    <w:r>
      <w:instrText xml:space="preserve"> PAGE </w:instrText>
    </w:r>
    <w:r>
      <w:fldChar w:fldCharType="separate"/>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2" w:space="0"/>
      </w:pBdr>
      <w:jc w:val="center"/>
      <w:rPr>
        <w:rFonts w:ascii="Arial" w:hAnsi="Arial" w:eastAsia="Arial" w:cs="Arial"/>
        <w:b w:val="0"/>
        <w:i w:val="0"/>
        <w:strike w:val="0"/>
        <w:color w:val="000000"/>
        <w:sz w:val="16"/>
        <w:u w:val="none"/>
      </w:rPr>
    </w:pPr>
    <w:r>
      <w:rPr>
        <w:rFonts w:ascii="Arial" w:hAnsi="Arial" w:eastAsia="Arial" w:cs="Arial"/>
        <w:b w:val="0"/>
        <w:i w:val="0"/>
        <w:strike w:val="0"/>
        <w:color w:val="000000"/>
        <w:sz w:val="16"/>
        <w:u w:val="none"/>
      </w:rPr>
      <w:t>百度文库 - 好好学习，天天向上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2" w:space="0"/>
      </w:pBdr>
      <w:jc w:val="center"/>
      <w:rPr>
        <w:rFonts w:ascii="Arial" w:hAnsi="Arial" w:eastAsia="Arial" w:cs="Arial"/>
        <w:b w:val="0"/>
        <w:i w:val="0"/>
        <w:strike w:val="0"/>
        <w:sz w:val="16"/>
        <w:u w:val="none"/>
      </w:rPr>
    </w:pPr>
    <w:r>
      <w:rPr>
        <w:rFonts w:ascii="Arial" w:hAnsi="Arial" w:eastAsia="Arial" w:cs="Arial"/>
        <w:b w:val="0"/>
        <w:i w:val="0"/>
        <w:strike w:val="0"/>
        <w:sz w:val="16"/>
        <w:u w:val="none"/>
      </w:rPr>
      <w:t>百度文库 - 好好学习，天天向上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2" w:space="0"/>
      </w:pBdr>
      <w:jc w:val="center"/>
      <w:rPr>
        <w:rFonts w:ascii="Arial" w:hAnsi="Arial" w:eastAsia="Arial" w:cs="Arial"/>
        <w:b w:val="0"/>
        <w:i w:val="0"/>
        <w:strike w:val="0"/>
        <w:color w:val="000000"/>
        <w:sz w:val="16"/>
        <w:u w:val="none"/>
      </w:rPr>
    </w:pPr>
    <w:r>
      <w:rPr>
        <w:rFonts w:ascii="Arial" w:hAnsi="Arial" w:eastAsia="Arial" w:cs="Arial"/>
        <w:b w:val="0"/>
        <w:i w:val="0"/>
        <w:strike w:val="0"/>
        <w:color w:val="000000"/>
        <w:sz w:val="16"/>
        <w:u w:val="none"/>
      </w:rPr>
      <w:t>百度文库 - 好好学习，天天向上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E3084"/>
    <w:multiLevelType w:val="singleLevel"/>
    <w:tmpl w:val="583E3084"/>
    <w:lvl w:ilvl="0" w:tentative="0">
      <w:start w:val="4"/>
      <w:numFmt w:val="decimal"/>
      <w:suff w:val="nothing"/>
      <w:lvlText w:val="%1."/>
      <w:lvlJc w:val="left"/>
    </w:lvl>
  </w:abstractNum>
  <w:abstractNum w:abstractNumId="1">
    <w:nsid w:val="583E30B2"/>
    <w:multiLevelType w:val="singleLevel"/>
    <w:tmpl w:val="583E30B2"/>
    <w:lvl w:ilvl="0" w:tentative="0">
      <w:start w:val="2"/>
      <w:numFmt w:val="decimal"/>
      <w:suff w:val="nothing"/>
      <w:lvlText w:val="%1."/>
      <w:lvlJc w:val="left"/>
    </w:lvl>
  </w:abstractNum>
  <w:abstractNum w:abstractNumId="2">
    <w:nsid w:val="583E9623"/>
    <w:multiLevelType w:val="singleLevel"/>
    <w:tmpl w:val="583E9623"/>
    <w:lvl w:ilvl="0" w:tentative="0">
      <w:start w:val="4"/>
      <w:numFmt w:val="decimal"/>
      <w:suff w:val="nothing"/>
      <w:lvlText w:val="%1."/>
      <w:lvlJc w:val="left"/>
    </w:lvl>
  </w:abstractNum>
  <w:abstractNum w:abstractNumId="3">
    <w:nsid w:val="58466067"/>
    <w:multiLevelType w:val="singleLevel"/>
    <w:tmpl w:val="58466067"/>
    <w:lvl w:ilvl="0" w:tentative="0">
      <w:start w:val="4"/>
      <w:numFmt w:val="decimal"/>
      <w:suff w:val="nothing"/>
      <w:lvlText w:val="%1、"/>
      <w:lvlJc w:val="left"/>
    </w:lvl>
  </w:abstractNum>
  <w:abstractNum w:abstractNumId="4">
    <w:nsid w:val="58466190"/>
    <w:multiLevelType w:val="singleLevel"/>
    <w:tmpl w:val="58466190"/>
    <w:lvl w:ilvl="0" w:tentative="0">
      <w:start w:val="6"/>
      <w:numFmt w:val="decimal"/>
      <w:suff w:val="nothing"/>
      <w:lvlText w:val="%1、"/>
      <w:lvlJc w:val="left"/>
    </w:lvl>
  </w:abstractNum>
  <w:abstractNum w:abstractNumId="5">
    <w:nsid w:val="584661B8"/>
    <w:multiLevelType w:val="singleLevel"/>
    <w:tmpl w:val="584661B8"/>
    <w:lvl w:ilvl="0" w:tentative="0">
      <w:start w:val="2"/>
      <w:numFmt w:val="decimal"/>
      <w:suff w:val="nothing"/>
      <w:lvlText w:val="%1、"/>
      <w:lvlJc w:val="left"/>
    </w:lvl>
  </w:abstractNum>
  <w:abstractNum w:abstractNumId="6">
    <w:nsid w:val="5846621D"/>
    <w:multiLevelType w:val="singleLevel"/>
    <w:tmpl w:val="5846621D"/>
    <w:lvl w:ilvl="0" w:tentative="0">
      <w:start w:val="3"/>
      <w:numFmt w:val="decimal"/>
      <w:suff w:val="nothing"/>
      <w:lvlText w:val="%1、"/>
      <w:lvlJc w:val="left"/>
    </w:lvl>
  </w:abstractNum>
  <w:abstractNum w:abstractNumId="7">
    <w:nsid w:val="58466238"/>
    <w:multiLevelType w:val="singleLevel"/>
    <w:tmpl w:val="58466238"/>
    <w:lvl w:ilvl="0" w:tentative="0">
      <w:start w:val="8"/>
      <w:numFmt w:val="decimal"/>
      <w:suff w:val="nothing"/>
      <w:lvlText w:val="%1、"/>
      <w:lvlJc w:val="left"/>
    </w:lvl>
  </w:abstractNum>
  <w:abstractNum w:abstractNumId="8">
    <w:nsid w:val="58466632"/>
    <w:multiLevelType w:val="singleLevel"/>
    <w:tmpl w:val="58466632"/>
    <w:lvl w:ilvl="0" w:tentative="0">
      <w:start w:val="6"/>
      <w:numFmt w:val="decimal"/>
      <w:suff w:val="nothing"/>
      <w:lvlText w:val="%1."/>
      <w:lvlJc w:val="left"/>
    </w:lvl>
  </w:abstractNum>
  <w:num w:numId="1">
    <w:abstractNumId w:val="3"/>
  </w:num>
  <w:num w:numId="2">
    <w:abstractNumId w:val="4"/>
  </w:num>
  <w:num w:numId="3">
    <w:abstractNumId w:val="5"/>
  </w:num>
  <w:num w:numId="4">
    <w:abstractNumId w:val="6"/>
  </w:num>
  <w:num w:numId="5">
    <w:abstractNumId w:val="7"/>
  </w:num>
  <w:num w:numId="6">
    <w:abstractNumId w:val="1"/>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CEE"/>
    <w:rsid w:val="00001942"/>
    <w:rsid w:val="000040CF"/>
    <w:rsid w:val="00011F4F"/>
    <w:rsid w:val="000130C0"/>
    <w:rsid w:val="000160B8"/>
    <w:rsid w:val="00020012"/>
    <w:rsid w:val="00022464"/>
    <w:rsid w:val="000224EE"/>
    <w:rsid w:val="00023BA4"/>
    <w:rsid w:val="00025E7A"/>
    <w:rsid w:val="000277DF"/>
    <w:rsid w:val="0003029C"/>
    <w:rsid w:val="0003121E"/>
    <w:rsid w:val="00031EC2"/>
    <w:rsid w:val="00033B94"/>
    <w:rsid w:val="0003534C"/>
    <w:rsid w:val="0004186F"/>
    <w:rsid w:val="000422B9"/>
    <w:rsid w:val="0004240E"/>
    <w:rsid w:val="000440BB"/>
    <w:rsid w:val="00051C80"/>
    <w:rsid w:val="000528EF"/>
    <w:rsid w:val="00052C01"/>
    <w:rsid w:val="00053F8E"/>
    <w:rsid w:val="0005767B"/>
    <w:rsid w:val="0006081D"/>
    <w:rsid w:val="00061AB6"/>
    <w:rsid w:val="00061DA6"/>
    <w:rsid w:val="000634B0"/>
    <w:rsid w:val="00064C7C"/>
    <w:rsid w:val="00065330"/>
    <w:rsid w:val="00066941"/>
    <w:rsid w:val="00066E43"/>
    <w:rsid w:val="00067F8B"/>
    <w:rsid w:val="000701AC"/>
    <w:rsid w:val="00071D58"/>
    <w:rsid w:val="00072121"/>
    <w:rsid w:val="00074C1B"/>
    <w:rsid w:val="00074D71"/>
    <w:rsid w:val="000849DD"/>
    <w:rsid w:val="000849F3"/>
    <w:rsid w:val="000863FC"/>
    <w:rsid w:val="00091A4F"/>
    <w:rsid w:val="00091E5F"/>
    <w:rsid w:val="00093E1F"/>
    <w:rsid w:val="000959D2"/>
    <w:rsid w:val="000A2919"/>
    <w:rsid w:val="000A44A4"/>
    <w:rsid w:val="000B2F75"/>
    <w:rsid w:val="000B3208"/>
    <w:rsid w:val="000B4B90"/>
    <w:rsid w:val="000B7DEC"/>
    <w:rsid w:val="000C0745"/>
    <w:rsid w:val="000C0EED"/>
    <w:rsid w:val="000C2D3A"/>
    <w:rsid w:val="000C4762"/>
    <w:rsid w:val="000C51BE"/>
    <w:rsid w:val="000D2B91"/>
    <w:rsid w:val="000D3793"/>
    <w:rsid w:val="000D52AD"/>
    <w:rsid w:val="000E2869"/>
    <w:rsid w:val="000E2E41"/>
    <w:rsid w:val="000E4846"/>
    <w:rsid w:val="000F18B9"/>
    <w:rsid w:val="000F3BAB"/>
    <w:rsid w:val="000F4D44"/>
    <w:rsid w:val="00102378"/>
    <w:rsid w:val="001060F1"/>
    <w:rsid w:val="00111FC6"/>
    <w:rsid w:val="00112C22"/>
    <w:rsid w:val="00114429"/>
    <w:rsid w:val="00122CE1"/>
    <w:rsid w:val="00124C80"/>
    <w:rsid w:val="00124EA6"/>
    <w:rsid w:val="0012578E"/>
    <w:rsid w:val="00125C63"/>
    <w:rsid w:val="00126A12"/>
    <w:rsid w:val="00127BB1"/>
    <w:rsid w:val="00127C1B"/>
    <w:rsid w:val="00132B58"/>
    <w:rsid w:val="001340D8"/>
    <w:rsid w:val="00137DC0"/>
    <w:rsid w:val="001401CD"/>
    <w:rsid w:val="00144748"/>
    <w:rsid w:val="00144D97"/>
    <w:rsid w:val="001456D4"/>
    <w:rsid w:val="00145B59"/>
    <w:rsid w:val="00146154"/>
    <w:rsid w:val="00146806"/>
    <w:rsid w:val="00146927"/>
    <w:rsid w:val="001504D9"/>
    <w:rsid w:val="00153F82"/>
    <w:rsid w:val="00156125"/>
    <w:rsid w:val="00156C85"/>
    <w:rsid w:val="00157FB4"/>
    <w:rsid w:val="001610D8"/>
    <w:rsid w:val="00161AAB"/>
    <w:rsid w:val="00164DAB"/>
    <w:rsid w:val="0017396F"/>
    <w:rsid w:val="001741BE"/>
    <w:rsid w:val="001752EE"/>
    <w:rsid w:val="0017623F"/>
    <w:rsid w:val="0017730A"/>
    <w:rsid w:val="00182844"/>
    <w:rsid w:val="001846EF"/>
    <w:rsid w:val="001900DC"/>
    <w:rsid w:val="001908EE"/>
    <w:rsid w:val="00190FCF"/>
    <w:rsid w:val="00193D2C"/>
    <w:rsid w:val="001979F0"/>
    <w:rsid w:val="001A1AE0"/>
    <w:rsid w:val="001A4661"/>
    <w:rsid w:val="001A4772"/>
    <w:rsid w:val="001A5772"/>
    <w:rsid w:val="001A66FC"/>
    <w:rsid w:val="001B1FFE"/>
    <w:rsid w:val="001B39C1"/>
    <w:rsid w:val="001C3AB8"/>
    <w:rsid w:val="001C5E6D"/>
    <w:rsid w:val="001C7FEC"/>
    <w:rsid w:val="001D1232"/>
    <w:rsid w:val="001D24FE"/>
    <w:rsid w:val="001D6B32"/>
    <w:rsid w:val="001E1451"/>
    <w:rsid w:val="001F045F"/>
    <w:rsid w:val="001F216B"/>
    <w:rsid w:val="001F366E"/>
    <w:rsid w:val="001F3C00"/>
    <w:rsid w:val="001F6C74"/>
    <w:rsid w:val="001F7D26"/>
    <w:rsid w:val="002003F1"/>
    <w:rsid w:val="0020217F"/>
    <w:rsid w:val="00207889"/>
    <w:rsid w:val="00207F40"/>
    <w:rsid w:val="00210AC6"/>
    <w:rsid w:val="00212177"/>
    <w:rsid w:val="002127FA"/>
    <w:rsid w:val="002146F3"/>
    <w:rsid w:val="0021650F"/>
    <w:rsid w:val="00216898"/>
    <w:rsid w:val="0022145F"/>
    <w:rsid w:val="00223707"/>
    <w:rsid w:val="0022595E"/>
    <w:rsid w:val="002273C4"/>
    <w:rsid w:val="00230617"/>
    <w:rsid w:val="00232ABD"/>
    <w:rsid w:val="00233BF6"/>
    <w:rsid w:val="002356B5"/>
    <w:rsid w:val="002377B7"/>
    <w:rsid w:val="00242E46"/>
    <w:rsid w:val="00247412"/>
    <w:rsid w:val="00251A9A"/>
    <w:rsid w:val="0025202C"/>
    <w:rsid w:val="002524B3"/>
    <w:rsid w:val="00254D13"/>
    <w:rsid w:val="00264BA0"/>
    <w:rsid w:val="00264F91"/>
    <w:rsid w:val="00267E4D"/>
    <w:rsid w:val="00270046"/>
    <w:rsid w:val="002713C4"/>
    <w:rsid w:val="00271454"/>
    <w:rsid w:val="0027171B"/>
    <w:rsid w:val="002735C7"/>
    <w:rsid w:val="00273F4E"/>
    <w:rsid w:val="00281367"/>
    <w:rsid w:val="00281B49"/>
    <w:rsid w:val="00282D0A"/>
    <w:rsid w:val="00283D65"/>
    <w:rsid w:val="00286494"/>
    <w:rsid w:val="00287863"/>
    <w:rsid w:val="0029059F"/>
    <w:rsid w:val="002906F8"/>
    <w:rsid w:val="002926A0"/>
    <w:rsid w:val="00296C21"/>
    <w:rsid w:val="00296C8C"/>
    <w:rsid w:val="00296F60"/>
    <w:rsid w:val="00297234"/>
    <w:rsid w:val="002A069F"/>
    <w:rsid w:val="002A18D3"/>
    <w:rsid w:val="002B0993"/>
    <w:rsid w:val="002B40ED"/>
    <w:rsid w:val="002C08C0"/>
    <w:rsid w:val="002C1A58"/>
    <w:rsid w:val="002C64AD"/>
    <w:rsid w:val="002C7F46"/>
    <w:rsid w:val="002D052B"/>
    <w:rsid w:val="002D0E79"/>
    <w:rsid w:val="002D1ED0"/>
    <w:rsid w:val="002D223B"/>
    <w:rsid w:val="002D3369"/>
    <w:rsid w:val="002D4884"/>
    <w:rsid w:val="002D76AA"/>
    <w:rsid w:val="002E0DD5"/>
    <w:rsid w:val="002E4914"/>
    <w:rsid w:val="002E5267"/>
    <w:rsid w:val="002E5617"/>
    <w:rsid w:val="002E56B2"/>
    <w:rsid w:val="002F01C4"/>
    <w:rsid w:val="002F4E64"/>
    <w:rsid w:val="002F5122"/>
    <w:rsid w:val="002F5138"/>
    <w:rsid w:val="002F6C72"/>
    <w:rsid w:val="003074DA"/>
    <w:rsid w:val="0031230C"/>
    <w:rsid w:val="003127E3"/>
    <w:rsid w:val="00313971"/>
    <w:rsid w:val="00320B91"/>
    <w:rsid w:val="00321C72"/>
    <w:rsid w:val="00323020"/>
    <w:rsid w:val="00324DBF"/>
    <w:rsid w:val="00326C28"/>
    <w:rsid w:val="00327281"/>
    <w:rsid w:val="003305EB"/>
    <w:rsid w:val="003313FA"/>
    <w:rsid w:val="003346E3"/>
    <w:rsid w:val="0034036C"/>
    <w:rsid w:val="0034153D"/>
    <w:rsid w:val="0034380F"/>
    <w:rsid w:val="00347125"/>
    <w:rsid w:val="00355A03"/>
    <w:rsid w:val="0035675F"/>
    <w:rsid w:val="00360E3C"/>
    <w:rsid w:val="00362112"/>
    <w:rsid w:val="00365DDD"/>
    <w:rsid w:val="00372456"/>
    <w:rsid w:val="003742B9"/>
    <w:rsid w:val="00382EA9"/>
    <w:rsid w:val="00384590"/>
    <w:rsid w:val="00384FB2"/>
    <w:rsid w:val="00391C01"/>
    <w:rsid w:val="0039351D"/>
    <w:rsid w:val="0039577D"/>
    <w:rsid w:val="003A6BFE"/>
    <w:rsid w:val="003A775F"/>
    <w:rsid w:val="003B0007"/>
    <w:rsid w:val="003B38AB"/>
    <w:rsid w:val="003C06FD"/>
    <w:rsid w:val="003C1728"/>
    <w:rsid w:val="003C3B70"/>
    <w:rsid w:val="003C505A"/>
    <w:rsid w:val="003C6CB7"/>
    <w:rsid w:val="003D0F12"/>
    <w:rsid w:val="003D2ECD"/>
    <w:rsid w:val="003D4D82"/>
    <w:rsid w:val="003D5CBD"/>
    <w:rsid w:val="003D702A"/>
    <w:rsid w:val="003D780C"/>
    <w:rsid w:val="003D7C75"/>
    <w:rsid w:val="003E1484"/>
    <w:rsid w:val="003E2767"/>
    <w:rsid w:val="003E38DD"/>
    <w:rsid w:val="003E59BB"/>
    <w:rsid w:val="003E74B4"/>
    <w:rsid w:val="003F488D"/>
    <w:rsid w:val="004034D1"/>
    <w:rsid w:val="00405477"/>
    <w:rsid w:val="00405726"/>
    <w:rsid w:val="0040587D"/>
    <w:rsid w:val="00405C74"/>
    <w:rsid w:val="0040616B"/>
    <w:rsid w:val="0040623D"/>
    <w:rsid w:val="00410C38"/>
    <w:rsid w:val="0042154F"/>
    <w:rsid w:val="0042291B"/>
    <w:rsid w:val="0042494E"/>
    <w:rsid w:val="00426980"/>
    <w:rsid w:val="004347D8"/>
    <w:rsid w:val="00435A2F"/>
    <w:rsid w:val="00437668"/>
    <w:rsid w:val="004378E9"/>
    <w:rsid w:val="00442983"/>
    <w:rsid w:val="00442B9E"/>
    <w:rsid w:val="004437AE"/>
    <w:rsid w:val="00444B1D"/>
    <w:rsid w:val="00447497"/>
    <w:rsid w:val="004505F9"/>
    <w:rsid w:val="00450EAE"/>
    <w:rsid w:val="004536F6"/>
    <w:rsid w:val="00456B21"/>
    <w:rsid w:val="004611C1"/>
    <w:rsid w:val="00463C45"/>
    <w:rsid w:val="00466F5E"/>
    <w:rsid w:val="0046728C"/>
    <w:rsid w:val="00470A8F"/>
    <w:rsid w:val="0047380B"/>
    <w:rsid w:val="00474ADD"/>
    <w:rsid w:val="00474C03"/>
    <w:rsid w:val="00480F84"/>
    <w:rsid w:val="004828E7"/>
    <w:rsid w:val="004835BE"/>
    <w:rsid w:val="00483AD8"/>
    <w:rsid w:val="0048495C"/>
    <w:rsid w:val="004857B8"/>
    <w:rsid w:val="004868B3"/>
    <w:rsid w:val="0048706B"/>
    <w:rsid w:val="004876A8"/>
    <w:rsid w:val="004931E7"/>
    <w:rsid w:val="0049473B"/>
    <w:rsid w:val="00496FFC"/>
    <w:rsid w:val="0049770B"/>
    <w:rsid w:val="004A091E"/>
    <w:rsid w:val="004A16AA"/>
    <w:rsid w:val="004A1F9C"/>
    <w:rsid w:val="004A5111"/>
    <w:rsid w:val="004A6DCC"/>
    <w:rsid w:val="004A7B71"/>
    <w:rsid w:val="004B05B3"/>
    <w:rsid w:val="004B06FE"/>
    <w:rsid w:val="004B1E8F"/>
    <w:rsid w:val="004B1F9E"/>
    <w:rsid w:val="004B20B8"/>
    <w:rsid w:val="004B549E"/>
    <w:rsid w:val="004B5603"/>
    <w:rsid w:val="004B7662"/>
    <w:rsid w:val="004C145B"/>
    <w:rsid w:val="004C3175"/>
    <w:rsid w:val="004C52C5"/>
    <w:rsid w:val="004D0A00"/>
    <w:rsid w:val="004D3C19"/>
    <w:rsid w:val="004D3FBD"/>
    <w:rsid w:val="004D7C69"/>
    <w:rsid w:val="004E2BFD"/>
    <w:rsid w:val="004E58B9"/>
    <w:rsid w:val="004F0AA7"/>
    <w:rsid w:val="004F3A32"/>
    <w:rsid w:val="004F3A99"/>
    <w:rsid w:val="004F6F69"/>
    <w:rsid w:val="00504B1A"/>
    <w:rsid w:val="00510DF8"/>
    <w:rsid w:val="00511D2A"/>
    <w:rsid w:val="00515545"/>
    <w:rsid w:val="005216C2"/>
    <w:rsid w:val="00521A4C"/>
    <w:rsid w:val="00521C97"/>
    <w:rsid w:val="00523511"/>
    <w:rsid w:val="00524312"/>
    <w:rsid w:val="00524AED"/>
    <w:rsid w:val="00526B93"/>
    <w:rsid w:val="00527A5F"/>
    <w:rsid w:val="00531B76"/>
    <w:rsid w:val="005324ED"/>
    <w:rsid w:val="0053360B"/>
    <w:rsid w:val="00535C54"/>
    <w:rsid w:val="0054054E"/>
    <w:rsid w:val="00540AD0"/>
    <w:rsid w:val="00540D6F"/>
    <w:rsid w:val="00541707"/>
    <w:rsid w:val="00541891"/>
    <w:rsid w:val="00542139"/>
    <w:rsid w:val="0054405F"/>
    <w:rsid w:val="005450E8"/>
    <w:rsid w:val="0054725B"/>
    <w:rsid w:val="005558E0"/>
    <w:rsid w:val="00560F95"/>
    <w:rsid w:val="00562414"/>
    <w:rsid w:val="005626A7"/>
    <w:rsid w:val="0056796F"/>
    <w:rsid w:val="00574312"/>
    <w:rsid w:val="00576E0A"/>
    <w:rsid w:val="00580E62"/>
    <w:rsid w:val="00586F88"/>
    <w:rsid w:val="00587273"/>
    <w:rsid w:val="005900A8"/>
    <w:rsid w:val="0059068D"/>
    <w:rsid w:val="00592ADD"/>
    <w:rsid w:val="005950EA"/>
    <w:rsid w:val="00597585"/>
    <w:rsid w:val="005A0044"/>
    <w:rsid w:val="005A1699"/>
    <w:rsid w:val="005A2DDA"/>
    <w:rsid w:val="005B65FE"/>
    <w:rsid w:val="005B6C0A"/>
    <w:rsid w:val="005C067D"/>
    <w:rsid w:val="005C0C82"/>
    <w:rsid w:val="005C0D6C"/>
    <w:rsid w:val="005C1A38"/>
    <w:rsid w:val="005C56EA"/>
    <w:rsid w:val="005C5A3B"/>
    <w:rsid w:val="005D1C0F"/>
    <w:rsid w:val="005D3B40"/>
    <w:rsid w:val="005D4633"/>
    <w:rsid w:val="005D57B2"/>
    <w:rsid w:val="005D6CF9"/>
    <w:rsid w:val="005E1292"/>
    <w:rsid w:val="005E13A9"/>
    <w:rsid w:val="005E7CD2"/>
    <w:rsid w:val="005E7CFE"/>
    <w:rsid w:val="005F02C6"/>
    <w:rsid w:val="005F1DF3"/>
    <w:rsid w:val="005F384E"/>
    <w:rsid w:val="005F4243"/>
    <w:rsid w:val="005F4E40"/>
    <w:rsid w:val="005F5D51"/>
    <w:rsid w:val="00600FFA"/>
    <w:rsid w:val="00606B15"/>
    <w:rsid w:val="00607091"/>
    <w:rsid w:val="00607BBF"/>
    <w:rsid w:val="00613A3B"/>
    <w:rsid w:val="00617EAC"/>
    <w:rsid w:val="0062042A"/>
    <w:rsid w:val="006223BF"/>
    <w:rsid w:val="00623831"/>
    <w:rsid w:val="0062565F"/>
    <w:rsid w:val="00626CD4"/>
    <w:rsid w:val="006307FE"/>
    <w:rsid w:val="00632B31"/>
    <w:rsid w:val="00634CEE"/>
    <w:rsid w:val="00637DF9"/>
    <w:rsid w:val="006402A5"/>
    <w:rsid w:val="006402E8"/>
    <w:rsid w:val="00641D4F"/>
    <w:rsid w:val="0064379F"/>
    <w:rsid w:val="00654218"/>
    <w:rsid w:val="006543E0"/>
    <w:rsid w:val="00655BFF"/>
    <w:rsid w:val="00655D11"/>
    <w:rsid w:val="00664795"/>
    <w:rsid w:val="00664A26"/>
    <w:rsid w:val="0066502A"/>
    <w:rsid w:val="006674D1"/>
    <w:rsid w:val="00667812"/>
    <w:rsid w:val="00667E9E"/>
    <w:rsid w:val="006717C9"/>
    <w:rsid w:val="00671E19"/>
    <w:rsid w:val="0067405A"/>
    <w:rsid w:val="006762EB"/>
    <w:rsid w:val="00677ED8"/>
    <w:rsid w:val="006848DC"/>
    <w:rsid w:val="006850AE"/>
    <w:rsid w:val="00686A36"/>
    <w:rsid w:val="00690A47"/>
    <w:rsid w:val="006910FE"/>
    <w:rsid w:val="006913DC"/>
    <w:rsid w:val="00692696"/>
    <w:rsid w:val="006A0EB8"/>
    <w:rsid w:val="006A185F"/>
    <w:rsid w:val="006A1DE7"/>
    <w:rsid w:val="006A2787"/>
    <w:rsid w:val="006A2D91"/>
    <w:rsid w:val="006A3AC0"/>
    <w:rsid w:val="006A65B3"/>
    <w:rsid w:val="006A6C94"/>
    <w:rsid w:val="006A7D5D"/>
    <w:rsid w:val="006B2C37"/>
    <w:rsid w:val="006B7163"/>
    <w:rsid w:val="006C03C5"/>
    <w:rsid w:val="006C0514"/>
    <w:rsid w:val="006C1127"/>
    <w:rsid w:val="006C4B4C"/>
    <w:rsid w:val="006C4BE8"/>
    <w:rsid w:val="006C582F"/>
    <w:rsid w:val="006C6824"/>
    <w:rsid w:val="006C7337"/>
    <w:rsid w:val="006D045F"/>
    <w:rsid w:val="006D159C"/>
    <w:rsid w:val="006D31AF"/>
    <w:rsid w:val="006D37A2"/>
    <w:rsid w:val="006D5441"/>
    <w:rsid w:val="006D6A81"/>
    <w:rsid w:val="006E25AF"/>
    <w:rsid w:val="006E5479"/>
    <w:rsid w:val="006E7263"/>
    <w:rsid w:val="006E777F"/>
    <w:rsid w:val="006F44D8"/>
    <w:rsid w:val="006F5B35"/>
    <w:rsid w:val="006F6C7A"/>
    <w:rsid w:val="006F6D79"/>
    <w:rsid w:val="006F7B4B"/>
    <w:rsid w:val="00700CB1"/>
    <w:rsid w:val="00701F57"/>
    <w:rsid w:val="00703E0D"/>
    <w:rsid w:val="00705801"/>
    <w:rsid w:val="0070601B"/>
    <w:rsid w:val="00707F3A"/>
    <w:rsid w:val="00712997"/>
    <w:rsid w:val="0071423C"/>
    <w:rsid w:val="00714591"/>
    <w:rsid w:val="007203FD"/>
    <w:rsid w:val="0072401B"/>
    <w:rsid w:val="0072518C"/>
    <w:rsid w:val="007265CC"/>
    <w:rsid w:val="0072708E"/>
    <w:rsid w:val="007314BA"/>
    <w:rsid w:val="00732205"/>
    <w:rsid w:val="0073244A"/>
    <w:rsid w:val="007329E6"/>
    <w:rsid w:val="0073402D"/>
    <w:rsid w:val="00734033"/>
    <w:rsid w:val="00736367"/>
    <w:rsid w:val="00744153"/>
    <w:rsid w:val="00746C44"/>
    <w:rsid w:val="00747683"/>
    <w:rsid w:val="0074782F"/>
    <w:rsid w:val="0075042C"/>
    <w:rsid w:val="00752F2D"/>
    <w:rsid w:val="00757E9F"/>
    <w:rsid w:val="0076092B"/>
    <w:rsid w:val="0076142C"/>
    <w:rsid w:val="00765C29"/>
    <w:rsid w:val="00773844"/>
    <w:rsid w:val="007758AC"/>
    <w:rsid w:val="00775E56"/>
    <w:rsid w:val="00783A90"/>
    <w:rsid w:val="00783F69"/>
    <w:rsid w:val="00786C69"/>
    <w:rsid w:val="007913EA"/>
    <w:rsid w:val="0079191F"/>
    <w:rsid w:val="00793914"/>
    <w:rsid w:val="00794C63"/>
    <w:rsid w:val="00796695"/>
    <w:rsid w:val="007A065D"/>
    <w:rsid w:val="007A303F"/>
    <w:rsid w:val="007B5A0B"/>
    <w:rsid w:val="007B6853"/>
    <w:rsid w:val="007C18C9"/>
    <w:rsid w:val="007C3B7B"/>
    <w:rsid w:val="007C651F"/>
    <w:rsid w:val="007C719B"/>
    <w:rsid w:val="007D0D19"/>
    <w:rsid w:val="007D4C38"/>
    <w:rsid w:val="007E01C8"/>
    <w:rsid w:val="007E30A5"/>
    <w:rsid w:val="007F0907"/>
    <w:rsid w:val="007F1A02"/>
    <w:rsid w:val="00801205"/>
    <w:rsid w:val="00805FEC"/>
    <w:rsid w:val="0080667D"/>
    <w:rsid w:val="00811217"/>
    <w:rsid w:val="008115E7"/>
    <w:rsid w:val="008154AA"/>
    <w:rsid w:val="008201A4"/>
    <w:rsid w:val="00820516"/>
    <w:rsid w:val="0082394F"/>
    <w:rsid w:val="00824D00"/>
    <w:rsid w:val="00826961"/>
    <w:rsid w:val="00827CF2"/>
    <w:rsid w:val="00834D39"/>
    <w:rsid w:val="00834E9B"/>
    <w:rsid w:val="00836039"/>
    <w:rsid w:val="00837A64"/>
    <w:rsid w:val="008460BD"/>
    <w:rsid w:val="008531DC"/>
    <w:rsid w:val="00856620"/>
    <w:rsid w:val="00861573"/>
    <w:rsid w:val="00867A0E"/>
    <w:rsid w:val="008712B8"/>
    <w:rsid w:val="008722D4"/>
    <w:rsid w:val="00872C6A"/>
    <w:rsid w:val="00881A78"/>
    <w:rsid w:val="00884909"/>
    <w:rsid w:val="00885560"/>
    <w:rsid w:val="00886F7F"/>
    <w:rsid w:val="008870DE"/>
    <w:rsid w:val="00894564"/>
    <w:rsid w:val="008945D0"/>
    <w:rsid w:val="008A1258"/>
    <w:rsid w:val="008A4B35"/>
    <w:rsid w:val="008A52BF"/>
    <w:rsid w:val="008A792D"/>
    <w:rsid w:val="008A7FD4"/>
    <w:rsid w:val="008B019F"/>
    <w:rsid w:val="008B0C82"/>
    <w:rsid w:val="008B226F"/>
    <w:rsid w:val="008B2B04"/>
    <w:rsid w:val="008B2DF8"/>
    <w:rsid w:val="008B33C4"/>
    <w:rsid w:val="008B36BA"/>
    <w:rsid w:val="008B3ADA"/>
    <w:rsid w:val="008B3BD7"/>
    <w:rsid w:val="008B5E91"/>
    <w:rsid w:val="008B6F0E"/>
    <w:rsid w:val="008C3C61"/>
    <w:rsid w:val="008C4B39"/>
    <w:rsid w:val="008C4CC6"/>
    <w:rsid w:val="008C694E"/>
    <w:rsid w:val="008D193E"/>
    <w:rsid w:val="008D47A1"/>
    <w:rsid w:val="008D62B5"/>
    <w:rsid w:val="008E3B6B"/>
    <w:rsid w:val="008E3BE3"/>
    <w:rsid w:val="008E50B0"/>
    <w:rsid w:val="008E5C20"/>
    <w:rsid w:val="008E5F39"/>
    <w:rsid w:val="008E6DD1"/>
    <w:rsid w:val="008F22BB"/>
    <w:rsid w:val="008F288E"/>
    <w:rsid w:val="008F38F3"/>
    <w:rsid w:val="008F50B2"/>
    <w:rsid w:val="00904D8C"/>
    <w:rsid w:val="00910635"/>
    <w:rsid w:val="00911764"/>
    <w:rsid w:val="00912A3F"/>
    <w:rsid w:val="00913452"/>
    <w:rsid w:val="00913722"/>
    <w:rsid w:val="00914BE8"/>
    <w:rsid w:val="00922425"/>
    <w:rsid w:val="00922970"/>
    <w:rsid w:val="00923BBD"/>
    <w:rsid w:val="00926245"/>
    <w:rsid w:val="00926657"/>
    <w:rsid w:val="00930EC5"/>
    <w:rsid w:val="00933C0C"/>
    <w:rsid w:val="00933E3F"/>
    <w:rsid w:val="0093526C"/>
    <w:rsid w:val="00935A4D"/>
    <w:rsid w:val="00940371"/>
    <w:rsid w:val="00940454"/>
    <w:rsid w:val="009421E8"/>
    <w:rsid w:val="009442DE"/>
    <w:rsid w:val="00944A80"/>
    <w:rsid w:val="00945676"/>
    <w:rsid w:val="00946EB4"/>
    <w:rsid w:val="00947743"/>
    <w:rsid w:val="00950F08"/>
    <w:rsid w:val="00951003"/>
    <w:rsid w:val="00952F3F"/>
    <w:rsid w:val="009548CD"/>
    <w:rsid w:val="009552EB"/>
    <w:rsid w:val="00955C94"/>
    <w:rsid w:val="009605EC"/>
    <w:rsid w:val="00962706"/>
    <w:rsid w:val="00963B6A"/>
    <w:rsid w:val="009657DD"/>
    <w:rsid w:val="00965C27"/>
    <w:rsid w:val="00970801"/>
    <w:rsid w:val="00972C64"/>
    <w:rsid w:val="0097426F"/>
    <w:rsid w:val="009746FC"/>
    <w:rsid w:val="0098042F"/>
    <w:rsid w:val="00982A2D"/>
    <w:rsid w:val="009853E3"/>
    <w:rsid w:val="00990776"/>
    <w:rsid w:val="009942C8"/>
    <w:rsid w:val="009960D6"/>
    <w:rsid w:val="009A221B"/>
    <w:rsid w:val="009A26DE"/>
    <w:rsid w:val="009A4586"/>
    <w:rsid w:val="009A4D8C"/>
    <w:rsid w:val="009A69D1"/>
    <w:rsid w:val="009B1034"/>
    <w:rsid w:val="009B13F0"/>
    <w:rsid w:val="009B1B1E"/>
    <w:rsid w:val="009B1DB4"/>
    <w:rsid w:val="009B2A66"/>
    <w:rsid w:val="009B7338"/>
    <w:rsid w:val="009C08FB"/>
    <w:rsid w:val="009C3177"/>
    <w:rsid w:val="009C38F0"/>
    <w:rsid w:val="009C7553"/>
    <w:rsid w:val="009D2D97"/>
    <w:rsid w:val="009D3E2F"/>
    <w:rsid w:val="009D7E46"/>
    <w:rsid w:val="009E10F1"/>
    <w:rsid w:val="009F05C3"/>
    <w:rsid w:val="009F0AF2"/>
    <w:rsid w:val="00A043E5"/>
    <w:rsid w:val="00A102EC"/>
    <w:rsid w:val="00A108C9"/>
    <w:rsid w:val="00A10FF4"/>
    <w:rsid w:val="00A14149"/>
    <w:rsid w:val="00A16379"/>
    <w:rsid w:val="00A16699"/>
    <w:rsid w:val="00A223B3"/>
    <w:rsid w:val="00A24221"/>
    <w:rsid w:val="00A31E1D"/>
    <w:rsid w:val="00A343E8"/>
    <w:rsid w:val="00A3522A"/>
    <w:rsid w:val="00A35D4D"/>
    <w:rsid w:val="00A371EF"/>
    <w:rsid w:val="00A37F68"/>
    <w:rsid w:val="00A40753"/>
    <w:rsid w:val="00A45BF2"/>
    <w:rsid w:val="00A52015"/>
    <w:rsid w:val="00A52895"/>
    <w:rsid w:val="00A54B21"/>
    <w:rsid w:val="00A55C46"/>
    <w:rsid w:val="00A570F7"/>
    <w:rsid w:val="00A57330"/>
    <w:rsid w:val="00A57799"/>
    <w:rsid w:val="00A63900"/>
    <w:rsid w:val="00A63F74"/>
    <w:rsid w:val="00A64A12"/>
    <w:rsid w:val="00A6597A"/>
    <w:rsid w:val="00A67788"/>
    <w:rsid w:val="00A67B31"/>
    <w:rsid w:val="00A70DFD"/>
    <w:rsid w:val="00A72ABC"/>
    <w:rsid w:val="00A77256"/>
    <w:rsid w:val="00A77E40"/>
    <w:rsid w:val="00A8111B"/>
    <w:rsid w:val="00A85255"/>
    <w:rsid w:val="00A85B16"/>
    <w:rsid w:val="00A8646F"/>
    <w:rsid w:val="00A91784"/>
    <w:rsid w:val="00A921A7"/>
    <w:rsid w:val="00A93827"/>
    <w:rsid w:val="00A96343"/>
    <w:rsid w:val="00AA16FB"/>
    <w:rsid w:val="00AA2B4E"/>
    <w:rsid w:val="00AA306C"/>
    <w:rsid w:val="00AA3593"/>
    <w:rsid w:val="00AA3596"/>
    <w:rsid w:val="00AA48A7"/>
    <w:rsid w:val="00AA553E"/>
    <w:rsid w:val="00AA6DE9"/>
    <w:rsid w:val="00AA7143"/>
    <w:rsid w:val="00AB58EA"/>
    <w:rsid w:val="00AB6E45"/>
    <w:rsid w:val="00AC06A5"/>
    <w:rsid w:val="00AC0DEF"/>
    <w:rsid w:val="00AC3C99"/>
    <w:rsid w:val="00AC58CD"/>
    <w:rsid w:val="00AD0DBF"/>
    <w:rsid w:val="00AD755B"/>
    <w:rsid w:val="00AE1E4A"/>
    <w:rsid w:val="00AF0683"/>
    <w:rsid w:val="00AF2A5A"/>
    <w:rsid w:val="00AF43FD"/>
    <w:rsid w:val="00AF6DD4"/>
    <w:rsid w:val="00AF731B"/>
    <w:rsid w:val="00B068C6"/>
    <w:rsid w:val="00B07243"/>
    <w:rsid w:val="00B07ABF"/>
    <w:rsid w:val="00B07B6F"/>
    <w:rsid w:val="00B126E6"/>
    <w:rsid w:val="00B14AAE"/>
    <w:rsid w:val="00B16AD0"/>
    <w:rsid w:val="00B212E6"/>
    <w:rsid w:val="00B21FA3"/>
    <w:rsid w:val="00B23A2B"/>
    <w:rsid w:val="00B23B3F"/>
    <w:rsid w:val="00B244F5"/>
    <w:rsid w:val="00B34240"/>
    <w:rsid w:val="00B34A4E"/>
    <w:rsid w:val="00B3565A"/>
    <w:rsid w:val="00B367BB"/>
    <w:rsid w:val="00B371F0"/>
    <w:rsid w:val="00B40C0A"/>
    <w:rsid w:val="00B411C1"/>
    <w:rsid w:val="00B46E9E"/>
    <w:rsid w:val="00B55E35"/>
    <w:rsid w:val="00B55E65"/>
    <w:rsid w:val="00B56564"/>
    <w:rsid w:val="00B65628"/>
    <w:rsid w:val="00B67AFA"/>
    <w:rsid w:val="00B70439"/>
    <w:rsid w:val="00B745AF"/>
    <w:rsid w:val="00B758CB"/>
    <w:rsid w:val="00B76097"/>
    <w:rsid w:val="00B80575"/>
    <w:rsid w:val="00B86096"/>
    <w:rsid w:val="00B9110A"/>
    <w:rsid w:val="00B93C58"/>
    <w:rsid w:val="00B95F80"/>
    <w:rsid w:val="00B96E41"/>
    <w:rsid w:val="00BA4E29"/>
    <w:rsid w:val="00BA6F6B"/>
    <w:rsid w:val="00BB0A01"/>
    <w:rsid w:val="00BB1D51"/>
    <w:rsid w:val="00BB5345"/>
    <w:rsid w:val="00BC195C"/>
    <w:rsid w:val="00BD004F"/>
    <w:rsid w:val="00BD1136"/>
    <w:rsid w:val="00BD1B48"/>
    <w:rsid w:val="00BD23E3"/>
    <w:rsid w:val="00BD3831"/>
    <w:rsid w:val="00BD41A1"/>
    <w:rsid w:val="00BD4579"/>
    <w:rsid w:val="00BD591F"/>
    <w:rsid w:val="00BD7429"/>
    <w:rsid w:val="00BE0E3E"/>
    <w:rsid w:val="00BE148D"/>
    <w:rsid w:val="00BE37C9"/>
    <w:rsid w:val="00BE4F9A"/>
    <w:rsid w:val="00BE567E"/>
    <w:rsid w:val="00BE7228"/>
    <w:rsid w:val="00BF00D7"/>
    <w:rsid w:val="00BF08CF"/>
    <w:rsid w:val="00BF257F"/>
    <w:rsid w:val="00BF4076"/>
    <w:rsid w:val="00BF4806"/>
    <w:rsid w:val="00BF5544"/>
    <w:rsid w:val="00C0055F"/>
    <w:rsid w:val="00C009D9"/>
    <w:rsid w:val="00C048CE"/>
    <w:rsid w:val="00C0651D"/>
    <w:rsid w:val="00C13A6C"/>
    <w:rsid w:val="00C1653C"/>
    <w:rsid w:val="00C2219D"/>
    <w:rsid w:val="00C23D2B"/>
    <w:rsid w:val="00C30FC0"/>
    <w:rsid w:val="00C351B5"/>
    <w:rsid w:val="00C45BA6"/>
    <w:rsid w:val="00C46B27"/>
    <w:rsid w:val="00C5070D"/>
    <w:rsid w:val="00C60487"/>
    <w:rsid w:val="00C609E9"/>
    <w:rsid w:val="00C63202"/>
    <w:rsid w:val="00C63C8F"/>
    <w:rsid w:val="00C643E7"/>
    <w:rsid w:val="00C669E1"/>
    <w:rsid w:val="00C676E2"/>
    <w:rsid w:val="00C72A1C"/>
    <w:rsid w:val="00C76095"/>
    <w:rsid w:val="00C763FA"/>
    <w:rsid w:val="00C76A7E"/>
    <w:rsid w:val="00C8560D"/>
    <w:rsid w:val="00C86688"/>
    <w:rsid w:val="00C8759C"/>
    <w:rsid w:val="00C876ED"/>
    <w:rsid w:val="00C905C4"/>
    <w:rsid w:val="00C909C8"/>
    <w:rsid w:val="00C91045"/>
    <w:rsid w:val="00C939DA"/>
    <w:rsid w:val="00C97CB1"/>
    <w:rsid w:val="00C97EE2"/>
    <w:rsid w:val="00CA087A"/>
    <w:rsid w:val="00CA2C5D"/>
    <w:rsid w:val="00CA37D7"/>
    <w:rsid w:val="00CB14C9"/>
    <w:rsid w:val="00CC1B9C"/>
    <w:rsid w:val="00CC2F74"/>
    <w:rsid w:val="00CC3C6D"/>
    <w:rsid w:val="00CD0C61"/>
    <w:rsid w:val="00CD14DE"/>
    <w:rsid w:val="00CD2673"/>
    <w:rsid w:val="00CD3C9C"/>
    <w:rsid w:val="00CD3E69"/>
    <w:rsid w:val="00CD5584"/>
    <w:rsid w:val="00CD6832"/>
    <w:rsid w:val="00CE254C"/>
    <w:rsid w:val="00CE2594"/>
    <w:rsid w:val="00CE4861"/>
    <w:rsid w:val="00CE7D51"/>
    <w:rsid w:val="00CF0258"/>
    <w:rsid w:val="00CF26A6"/>
    <w:rsid w:val="00CF2F7D"/>
    <w:rsid w:val="00CF6B92"/>
    <w:rsid w:val="00CF7C60"/>
    <w:rsid w:val="00D01206"/>
    <w:rsid w:val="00D0199A"/>
    <w:rsid w:val="00D03C12"/>
    <w:rsid w:val="00D066DB"/>
    <w:rsid w:val="00D06703"/>
    <w:rsid w:val="00D06EF9"/>
    <w:rsid w:val="00D0707F"/>
    <w:rsid w:val="00D0729C"/>
    <w:rsid w:val="00D10BB5"/>
    <w:rsid w:val="00D130F9"/>
    <w:rsid w:val="00D138AA"/>
    <w:rsid w:val="00D14304"/>
    <w:rsid w:val="00D16344"/>
    <w:rsid w:val="00D17A17"/>
    <w:rsid w:val="00D203EE"/>
    <w:rsid w:val="00D2057C"/>
    <w:rsid w:val="00D20D68"/>
    <w:rsid w:val="00D21385"/>
    <w:rsid w:val="00D23041"/>
    <w:rsid w:val="00D23F62"/>
    <w:rsid w:val="00D24E85"/>
    <w:rsid w:val="00D257BA"/>
    <w:rsid w:val="00D26256"/>
    <w:rsid w:val="00D272F5"/>
    <w:rsid w:val="00D35E5F"/>
    <w:rsid w:val="00D3732D"/>
    <w:rsid w:val="00D40B48"/>
    <w:rsid w:val="00D41974"/>
    <w:rsid w:val="00D426BA"/>
    <w:rsid w:val="00D46501"/>
    <w:rsid w:val="00D469B0"/>
    <w:rsid w:val="00D47169"/>
    <w:rsid w:val="00D56D56"/>
    <w:rsid w:val="00D608F7"/>
    <w:rsid w:val="00D61A85"/>
    <w:rsid w:val="00D67B7C"/>
    <w:rsid w:val="00D7326C"/>
    <w:rsid w:val="00D73C2D"/>
    <w:rsid w:val="00D76BA8"/>
    <w:rsid w:val="00D76DF6"/>
    <w:rsid w:val="00D77441"/>
    <w:rsid w:val="00D801CC"/>
    <w:rsid w:val="00D80719"/>
    <w:rsid w:val="00D811BF"/>
    <w:rsid w:val="00D81530"/>
    <w:rsid w:val="00D8167C"/>
    <w:rsid w:val="00D82321"/>
    <w:rsid w:val="00D84351"/>
    <w:rsid w:val="00D84889"/>
    <w:rsid w:val="00D84ED1"/>
    <w:rsid w:val="00D905BC"/>
    <w:rsid w:val="00D90FB8"/>
    <w:rsid w:val="00D91DB4"/>
    <w:rsid w:val="00D920AE"/>
    <w:rsid w:val="00D92834"/>
    <w:rsid w:val="00D936FC"/>
    <w:rsid w:val="00D9546F"/>
    <w:rsid w:val="00D9582D"/>
    <w:rsid w:val="00D97D93"/>
    <w:rsid w:val="00DA06FC"/>
    <w:rsid w:val="00DA3384"/>
    <w:rsid w:val="00DB04CD"/>
    <w:rsid w:val="00DB09C7"/>
    <w:rsid w:val="00DB1A68"/>
    <w:rsid w:val="00DB5EB2"/>
    <w:rsid w:val="00DC1609"/>
    <w:rsid w:val="00DC27D2"/>
    <w:rsid w:val="00DC27E3"/>
    <w:rsid w:val="00DC3FE6"/>
    <w:rsid w:val="00DC68B9"/>
    <w:rsid w:val="00DC68F7"/>
    <w:rsid w:val="00DC715A"/>
    <w:rsid w:val="00DD133F"/>
    <w:rsid w:val="00DD2828"/>
    <w:rsid w:val="00DD35F8"/>
    <w:rsid w:val="00DE3058"/>
    <w:rsid w:val="00DE497E"/>
    <w:rsid w:val="00DE4ADF"/>
    <w:rsid w:val="00DE5F8B"/>
    <w:rsid w:val="00DE6B77"/>
    <w:rsid w:val="00DF0BD9"/>
    <w:rsid w:val="00DF50F9"/>
    <w:rsid w:val="00DF633A"/>
    <w:rsid w:val="00DF63BA"/>
    <w:rsid w:val="00DF7523"/>
    <w:rsid w:val="00E00CFC"/>
    <w:rsid w:val="00E04DD3"/>
    <w:rsid w:val="00E05655"/>
    <w:rsid w:val="00E06E4A"/>
    <w:rsid w:val="00E07114"/>
    <w:rsid w:val="00E11C08"/>
    <w:rsid w:val="00E25D03"/>
    <w:rsid w:val="00E27DAC"/>
    <w:rsid w:val="00E30586"/>
    <w:rsid w:val="00E31CC0"/>
    <w:rsid w:val="00E32EED"/>
    <w:rsid w:val="00E33BE1"/>
    <w:rsid w:val="00E36964"/>
    <w:rsid w:val="00E46BAF"/>
    <w:rsid w:val="00E50A10"/>
    <w:rsid w:val="00E537B2"/>
    <w:rsid w:val="00E54038"/>
    <w:rsid w:val="00E57DC3"/>
    <w:rsid w:val="00E62CD9"/>
    <w:rsid w:val="00E67364"/>
    <w:rsid w:val="00E6747E"/>
    <w:rsid w:val="00E73653"/>
    <w:rsid w:val="00E768CC"/>
    <w:rsid w:val="00E801B7"/>
    <w:rsid w:val="00E802ED"/>
    <w:rsid w:val="00E82B7A"/>
    <w:rsid w:val="00E85D11"/>
    <w:rsid w:val="00E8729D"/>
    <w:rsid w:val="00E93F6C"/>
    <w:rsid w:val="00EA27CD"/>
    <w:rsid w:val="00EA3CBC"/>
    <w:rsid w:val="00EA7348"/>
    <w:rsid w:val="00EC5B28"/>
    <w:rsid w:val="00ED2951"/>
    <w:rsid w:val="00ED5F75"/>
    <w:rsid w:val="00ED64AE"/>
    <w:rsid w:val="00EE5069"/>
    <w:rsid w:val="00EE6DBA"/>
    <w:rsid w:val="00EF1037"/>
    <w:rsid w:val="00EF1FB1"/>
    <w:rsid w:val="00F026A5"/>
    <w:rsid w:val="00F05055"/>
    <w:rsid w:val="00F06B6D"/>
    <w:rsid w:val="00F07A22"/>
    <w:rsid w:val="00F10350"/>
    <w:rsid w:val="00F12076"/>
    <w:rsid w:val="00F130DA"/>
    <w:rsid w:val="00F1430E"/>
    <w:rsid w:val="00F16A36"/>
    <w:rsid w:val="00F2082D"/>
    <w:rsid w:val="00F241F5"/>
    <w:rsid w:val="00F250C2"/>
    <w:rsid w:val="00F26774"/>
    <w:rsid w:val="00F2745D"/>
    <w:rsid w:val="00F32B5F"/>
    <w:rsid w:val="00F34AFC"/>
    <w:rsid w:val="00F3760D"/>
    <w:rsid w:val="00F44678"/>
    <w:rsid w:val="00F44D74"/>
    <w:rsid w:val="00F44E9C"/>
    <w:rsid w:val="00F45155"/>
    <w:rsid w:val="00F457BF"/>
    <w:rsid w:val="00F50C7B"/>
    <w:rsid w:val="00F537E6"/>
    <w:rsid w:val="00F54645"/>
    <w:rsid w:val="00F57274"/>
    <w:rsid w:val="00F611CE"/>
    <w:rsid w:val="00F6211D"/>
    <w:rsid w:val="00F64DEE"/>
    <w:rsid w:val="00F65103"/>
    <w:rsid w:val="00F67A3B"/>
    <w:rsid w:val="00F705F2"/>
    <w:rsid w:val="00F71860"/>
    <w:rsid w:val="00F71BD0"/>
    <w:rsid w:val="00F748F7"/>
    <w:rsid w:val="00F76388"/>
    <w:rsid w:val="00F8116C"/>
    <w:rsid w:val="00F8701C"/>
    <w:rsid w:val="00F871B3"/>
    <w:rsid w:val="00F87810"/>
    <w:rsid w:val="00F87F5C"/>
    <w:rsid w:val="00F92BF8"/>
    <w:rsid w:val="00F948AC"/>
    <w:rsid w:val="00F94AB9"/>
    <w:rsid w:val="00F96640"/>
    <w:rsid w:val="00FA015B"/>
    <w:rsid w:val="00FA0575"/>
    <w:rsid w:val="00FB0F4C"/>
    <w:rsid w:val="00FB24E0"/>
    <w:rsid w:val="00FB7EF2"/>
    <w:rsid w:val="00FC2D16"/>
    <w:rsid w:val="00FC47DC"/>
    <w:rsid w:val="00FC4CCF"/>
    <w:rsid w:val="00FC6D10"/>
    <w:rsid w:val="00FD4369"/>
    <w:rsid w:val="00FE4889"/>
    <w:rsid w:val="00FE5578"/>
    <w:rsid w:val="00FF2489"/>
    <w:rsid w:val="00FF626A"/>
    <w:rsid w:val="00FF7D0E"/>
    <w:rsid w:val="01750F94"/>
    <w:rsid w:val="01DD5449"/>
    <w:rsid w:val="01FA0C3B"/>
    <w:rsid w:val="023F7009"/>
    <w:rsid w:val="05427D96"/>
    <w:rsid w:val="05D31679"/>
    <w:rsid w:val="06887F17"/>
    <w:rsid w:val="06F32AA7"/>
    <w:rsid w:val="074C31E6"/>
    <w:rsid w:val="075163E9"/>
    <w:rsid w:val="08875C5C"/>
    <w:rsid w:val="09DF7AB0"/>
    <w:rsid w:val="0A5044B9"/>
    <w:rsid w:val="0A5A7E5E"/>
    <w:rsid w:val="0B895230"/>
    <w:rsid w:val="0B925B14"/>
    <w:rsid w:val="0B936661"/>
    <w:rsid w:val="0BB14AEA"/>
    <w:rsid w:val="0E0343E1"/>
    <w:rsid w:val="0E42681D"/>
    <w:rsid w:val="0E746FC1"/>
    <w:rsid w:val="0F3757C9"/>
    <w:rsid w:val="0FAB61D4"/>
    <w:rsid w:val="0FC5758A"/>
    <w:rsid w:val="109435C1"/>
    <w:rsid w:val="10C56CD3"/>
    <w:rsid w:val="12307396"/>
    <w:rsid w:val="12755DBA"/>
    <w:rsid w:val="14D22A50"/>
    <w:rsid w:val="15636D7D"/>
    <w:rsid w:val="16920409"/>
    <w:rsid w:val="16A7554D"/>
    <w:rsid w:val="17F756A0"/>
    <w:rsid w:val="183A74F8"/>
    <w:rsid w:val="186379BA"/>
    <w:rsid w:val="18957DDC"/>
    <w:rsid w:val="18FA7BAF"/>
    <w:rsid w:val="196441AE"/>
    <w:rsid w:val="19BA2CF8"/>
    <w:rsid w:val="1A4217F3"/>
    <w:rsid w:val="1A9E6BD9"/>
    <w:rsid w:val="1AA865B3"/>
    <w:rsid w:val="1AD902C5"/>
    <w:rsid w:val="1BE97E7C"/>
    <w:rsid w:val="1BF404D0"/>
    <w:rsid w:val="1D2310A4"/>
    <w:rsid w:val="1D2A3E9B"/>
    <w:rsid w:val="1D9B3BB1"/>
    <w:rsid w:val="1E633478"/>
    <w:rsid w:val="1F9557F9"/>
    <w:rsid w:val="212243B6"/>
    <w:rsid w:val="22C06F3F"/>
    <w:rsid w:val="23363CD8"/>
    <w:rsid w:val="246664A4"/>
    <w:rsid w:val="24D53FF9"/>
    <w:rsid w:val="261D5930"/>
    <w:rsid w:val="287A484E"/>
    <w:rsid w:val="293B4EEE"/>
    <w:rsid w:val="29DD4CC9"/>
    <w:rsid w:val="2A1E6EB3"/>
    <w:rsid w:val="2A467236"/>
    <w:rsid w:val="2A747A6D"/>
    <w:rsid w:val="2BD90E8D"/>
    <w:rsid w:val="2C4468C5"/>
    <w:rsid w:val="2D4133B5"/>
    <w:rsid w:val="2DC564E8"/>
    <w:rsid w:val="2DDB35D9"/>
    <w:rsid w:val="2E464E44"/>
    <w:rsid w:val="2EBC797D"/>
    <w:rsid w:val="2F8A4B77"/>
    <w:rsid w:val="2FC36003"/>
    <w:rsid w:val="2FD561AE"/>
    <w:rsid w:val="2FED4B9E"/>
    <w:rsid w:val="30EB4C01"/>
    <w:rsid w:val="31670482"/>
    <w:rsid w:val="327B0C06"/>
    <w:rsid w:val="32AB14E7"/>
    <w:rsid w:val="331B4987"/>
    <w:rsid w:val="33637633"/>
    <w:rsid w:val="346A32DF"/>
    <w:rsid w:val="350E08E0"/>
    <w:rsid w:val="362A3B67"/>
    <w:rsid w:val="380B237B"/>
    <w:rsid w:val="381A2880"/>
    <w:rsid w:val="38BD2079"/>
    <w:rsid w:val="38D97320"/>
    <w:rsid w:val="398D3C66"/>
    <w:rsid w:val="3AB60409"/>
    <w:rsid w:val="3D4A1AC1"/>
    <w:rsid w:val="3DC6330C"/>
    <w:rsid w:val="3E143A68"/>
    <w:rsid w:val="3E386B09"/>
    <w:rsid w:val="3E803751"/>
    <w:rsid w:val="3EE71A82"/>
    <w:rsid w:val="3F3B57F8"/>
    <w:rsid w:val="400E7A61"/>
    <w:rsid w:val="40A97A22"/>
    <w:rsid w:val="41C83BF0"/>
    <w:rsid w:val="43012062"/>
    <w:rsid w:val="4508659C"/>
    <w:rsid w:val="45232E86"/>
    <w:rsid w:val="454A18DC"/>
    <w:rsid w:val="458E0F35"/>
    <w:rsid w:val="46613DDA"/>
    <w:rsid w:val="467B2DF0"/>
    <w:rsid w:val="470B2840"/>
    <w:rsid w:val="473110DC"/>
    <w:rsid w:val="473643D0"/>
    <w:rsid w:val="473B2634"/>
    <w:rsid w:val="47643C29"/>
    <w:rsid w:val="4807648B"/>
    <w:rsid w:val="487428BD"/>
    <w:rsid w:val="48F84B55"/>
    <w:rsid w:val="4970690C"/>
    <w:rsid w:val="49C07D32"/>
    <w:rsid w:val="4B6330C6"/>
    <w:rsid w:val="4B9265A8"/>
    <w:rsid w:val="4BF86101"/>
    <w:rsid w:val="4C4C7C96"/>
    <w:rsid w:val="4C664F2E"/>
    <w:rsid w:val="4C9D1F72"/>
    <w:rsid w:val="4CA5697F"/>
    <w:rsid w:val="4DB055C1"/>
    <w:rsid w:val="4DB22235"/>
    <w:rsid w:val="4F946091"/>
    <w:rsid w:val="4FC95085"/>
    <w:rsid w:val="500A1AE0"/>
    <w:rsid w:val="5082492B"/>
    <w:rsid w:val="50C177A7"/>
    <w:rsid w:val="513C107B"/>
    <w:rsid w:val="52471111"/>
    <w:rsid w:val="52BC7FF1"/>
    <w:rsid w:val="53406AFB"/>
    <w:rsid w:val="534A3C54"/>
    <w:rsid w:val="544A420D"/>
    <w:rsid w:val="54DC7C39"/>
    <w:rsid w:val="55704F12"/>
    <w:rsid w:val="55D363A8"/>
    <w:rsid w:val="561A4FE4"/>
    <w:rsid w:val="564E5757"/>
    <w:rsid w:val="56662CCC"/>
    <w:rsid w:val="56D87679"/>
    <w:rsid w:val="57030C82"/>
    <w:rsid w:val="57863BAE"/>
    <w:rsid w:val="57A274C6"/>
    <w:rsid w:val="58823B2C"/>
    <w:rsid w:val="59161788"/>
    <w:rsid w:val="59446BBC"/>
    <w:rsid w:val="59691550"/>
    <w:rsid w:val="59B71167"/>
    <w:rsid w:val="59EE44B0"/>
    <w:rsid w:val="5AC156D9"/>
    <w:rsid w:val="5B6B01AA"/>
    <w:rsid w:val="5B703C4A"/>
    <w:rsid w:val="5B736F18"/>
    <w:rsid w:val="5B7650D9"/>
    <w:rsid w:val="5B8B0AA6"/>
    <w:rsid w:val="5CDB0A4D"/>
    <w:rsid w:val="5CFD2A0A"/>
    <w:rsid w:val="5D102BB3"/>
    <w:rsid w:val="5DF57B00"/>
    <w:rsid w:val="5EB24C88"/>
    <w:rsid w:val="5FFE30E7"/>
    <w:rsid w:val="60435CD8"/>
    <w:rsid w:val="60D64804"/>
    <w:rsid w:val="62087E0A"/>
    <w:rsid w:val="62354AF1"/>
    <w:rsid w:val="629C3A5A"/>
    <w:rsid w:val="63516EDC"/>
    <w:rsid w:val="63DC25EC"/>
    <w:rsid w:val="642836F0"/>
    <w:rsid w:val="64390C7B"/>
    <w:rsid w:val="649A37CE"/>
    <w:rsid w:val="64C20003"/>
    <w:rsid w:val="65061A5E"/>
    <w:rsid w:val="654A71BE"/>
    <w:rsid w:val="659F2276"/>
    <w:rsid w:val="65DC75B5"/>
    <w:rsid w:val="674B016F"/>
    <w:rsid w:val="6778741A"/>
    <w:rsid w:val="684E765B"/>
    <w:rsid w:val="68E122A0"/>
    <w:rsid w:val="697164B8"/>
    <w:rsid w:val="69CD3BF0"/>
    <w:rsid w:val="6A2E2A19"/>
    <w:rsid w:val="6A647198"/>
    <w:rsid w:val="6AC60F66"/>
    <w:rsid w:val="6BF56597"/>
    <w:rsid w:val="6C440C4B"/>
    <w:rsid w:val="6C7024A4"/>
    <w:rsid w:val="6DE57513"/>
    <w:rsid w:val="6E95222A"/>
    <w:rsid w:val="6EA24322"/>
    <w:rsid w:val="70A30CCF"/>
    <w:rsid w:val="71973C50"/>
    <w:rsid w:val="73900F76"/>
    <w:rsid w:val="73A007B4"/>
    <w:rsid w:val="73AF7788"/>
    <w:rsid w:val="73EA7CD8"/>
    <w:rsid w:val="754B1E6D"/>
    <w:rsid w:val="760644A5"/>
    <w:rsid w:val="76162845"/>
    <w:rsid w:val="77031910"/>
    <w:rsid w:val="773324DF"/>
    <w:rsid w:val="77A46D23"/>
    <w:rsid w:val="79755589"/>
    <w:rsid w:val="798C65F2"/>
    <w:rsid w:val="7AEF7FA8"/>
    <w:rsid w:val="7B7B4C09"/>
    <w:rsid w:val="7BA649A5"/>
    <w:rsid w:val="7C0F4755"/>
    <w:rsid w:val="7C1E030C"/>
    <w:rsid w:val="7CDD5892"/>
    <w:rsid w:val="7CE45312"/>
    <w:rsid w:val="7CFD6E9C"/>
    <w:rsid w:val="7D307477"/>
    <w:rsid w:val="7D4F4FE9"/>
    <w:rsid w:val="7D952EB7"/>
    <w:rsid w:val="7E8A37D1"/>
    <w:rsid w:val="7EE41B2C"/>
    <w:rsid w:val="7F8B5205"/>
    <w:rsid w:val="DFF4C9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eastAsia="楷体_GB2312"/>
      <w:b/>
      <w:bCs/>
      <w:sz w:val="36"/>
    </w:rPr>
  </w:style>
  <w:style w:type="character" w:default="1" w:styleId="10">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6"/>
    <w:unhideWhenUsed/>
    <w:qFormat/>
    <w:uiPriority w:val="0"/>
    <w:pPr>
      <w:ind w:firstLine="435"/>
    </w:pPr>
    <w:rPr>
      <w:sz w:val="28"/>
    </w:rPr>
  </w:style>
  <w:style w:type="paragraph" w:styleId="5">
    <w:name w:val="Balloon Text"/>
    <w:basedOn w:val="1"/>
    <w:link w:val="17"/>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Title"/>
    <w:basedOn w:val="1"/>
    <w:next w:val="1"/>
    <w:link w:val="15"/>
    <w:qFormat/>
    <w:uiPriority w:val="0"/>
    <w:pPr>
      <w:spacing w:before="240" w:after="60"/>
      <w:jc w:val="center"/>
      <w:outlineLvl w:val="0"/>
    </w:pPr>
    <w:rPr>
      <w:rFonts w:ascii="Cambria" w:hAnsi="Cambria"/>
      <w:b/>
      <w:bCs/>
      <w:sz w:val="32"/>
      <w:szCs w:val="32"/>
    </w:rPr>
  </w:style>
  <w:style w:type="character" w:styleId="11">
    <w:name w:val="Strong"/>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javascript"/>
    <w:basedOn w:val="10"/>
    <w:qFormat/>
    <w:uiPriority w:val="0"/>
  </w:style>
  <w:style w:type="character" w:customStyle="1" w:styleId="15">
    <w:name w:val="标题 Char"/>
    <w:link w:val="9"/>
    <w:qFormat/>
    <w:uiPriority w:val="0"/>
    <w:rPr>
      <w:rFonts w:ascii="Cambria" w:hAnsi="Cambria" w:cs="Times New Roman"/>
      <w:b/>
      <w:bCs/>
      <w:kern w:val="2"/>
      <w:sz w:val="32"/>
      <w:szCs w:val="32"/>
    </w:rPr>
  </w:style>
  <w:style w:type="character" w:customStyle="1" w:styleId="16">
    <w:name w:val="正文文本缩进 Char"/>
    <w:link w:val="4"/>
    <w:qFormat/>
    <w:uiPriority w:val="0"/>
    <w:rPr>
      <w:kern w:val="2"/>
      <w:sz w:val="28"/>
      <w:szCs w:val="24"/>
    </w:rPr>
  </w:style>
  <w:style w:type="character" w:customStyle="1" w:styleId="17">
    <w:name w:val="批注框文本 Char"/>
    <w:link w:val="5"/>
    <w:qFormat/>
    <w:uiPriority w:val="0"/>
    <w:rPr>
      <w:kern w:val="2"/>
      <w:sz w:val="18"/>
      <w:szCs w:val="18"/>
    </w:rPr>
  </w:style>
  <w:style w:type="character" w:customStyle="1" w:styleId="18">
    <w:name w:val="页脚 Char"/>
    <w:link w:val="6"/>
    <w:qFormat/>
    <w:uiPriority w:val="99"/>
    <w:rPr>
      <w:kern w:val="2"/>
      <w:sz w:val="18"/>
      <w:szCs w:val="18"/>
    </w:rPr>
  </w:style>
  <w:style w:type="character" w:customStyle="1" w:styleId="19">
    <w:name w:val="a14"/>
    <w:basedOn w:val="10"/>
    <w:qFormat/>
    <w:uiPriority w:val="0"/>
  </w:style>
  <w:style w:type="paragraph" w:customStyle="1" w:styleId="2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1">
    <w:name w:val="_Style 0"/>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2022-04-25T23:06:47Z</dcterms:created>
  <dc:creator>Data</dc:creator>
  <cp:lastModifiedBy>dae</cp:lastModifiedBy>
  <dcterms:modified xsi:type="dcterms:W3CDTF">2022-04-25T23:06:59Z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