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jc w:val="center"/>
        <w:rPr>
          <w:rFonts w:eastAsia="隶书;宋体-简"/>
          <w:b/>
          <w:b/>
          <w:sz w:val="84"/>
        </w:rPr>
      </w:pPr>
      <w:r>
        <w:rPr>
          <w:rFonts w:eastAsia="黑体" w:ascii="SimHei" w:hAnsi="SimHei"/>
          <w:b/>
          <w:sz w:val="84"/>
        </w:rPr>
        <w:t>员工手册</w:t>
      </w:r>
    </w:p>
    <w:p>
      <w:pPr>
        <w:pStyle w:val="Normal"/>
        <w:rPr>
          <w:rFonts w:eastAsia="隶书;宋体-简"/>
          <w:b/>
          <w:b/>
          <w:sz w:val="84"/>
        </w:rPr>
      </w:pPr>
      <w:r>
        <w:rPr>
          <w:rFonts w:eastAsia="黑体" w:ascii="SimHei" w:hAnsi="SimHei"/>
          <w:b/>
          <w:sz w:val="84"/>
        </w:rPr>
      </w:r>
    </w:p>
    <w:p>
      <w:pPr>
        <w:pStyle w:val="Normal"/>
        <w:tabs>
          <w:tab w:val="clear" w:pos="720"/>
          <w:tab w:val="left" w:pos="5310" w:leader="none"/>
        </w:tabs>
        <w:rPr/>
      </w:pPr>
      <w:r>
        <w:rPr>
          <w:rFonts w:ascii="SimHei" w:hAnsi="SimHei" w:eastAsia="黑体"/>
        </w:rPr>
        <w:tab/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宁波韵</w:t>
      </w:r>
      <w:r>
        <w:rPr>
          <w:rFonts w:ascii="SimHei" w:hAnsi="SimHei" w:eastAsia="黑体"/>
          <w:b/>
          <w:sz w:val="32"/>
          <w:szCs w:val="32"/>
          <w:lang w:eastAsia="zh-CN"/>
        </w:rPr>
        <w:t>峰</w:t>
      </w:r>
      <w:r>
        <w:rPr>
          <w:rFonts w:ascii="SimHei" w:hAnsi="SimHei" w:eastAsia="黑体"/>
          <w:b/>
          <w:sz w:val="32"/>
          <w:szCs w:val="32"/>
        </w:rPr>
        <w:t>医疗</w:t>
      </w:r>
      <w:r>
        <w:rPr>
          <w:rFonts w:ascii="SimHei" w:hAnsi="SimHei" w:eastAsia="黑体"/>
          <w:b/>
          <w:sz w:val="32"/>
          <w:szCs w:val="32"/>
          <w:lang w:eastAsia="zh-CN"/>
        </w:rPr>
        <w:t>器械</w:t>
      </w:r>
      <w:r>
        <w:rPr>
          <w:rFonts w:ascii="SimHei" w:hAnsi="SimHei" w:eastAsia="黑体"/>
          <w:b/>
          <w:sz w:val="32"/>
          <w:szCs w:val="32"/>
        </w:rPr>
        <w:t>公司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20XX</w:t>
      </w:r>
      <w:r>
        <w:rPr>
          <w:rFonts w:ascii="SimHei" w:hAnsi="SimHei" w:eastAsia="黑体"/>
          <w:b/>
          <w:sz w:val="32"/>
          <w:szCs w:val="32"/>
        </w:rPr>
        <w:t>年</w:t>
      </w:r>
      <w:r>
        <w:rPr>
          <w:rFonts w:ascii="SimHei" w:hAnsi="SimHei" w:eastAsia="黑体"/>
          <w:b/>
          <w:sz w:val="32"/>
          <w:szCs w:val="32"/>
        </w:rPr>
        <w:t>4</w:t>
      </w:r>
      <w:r>
        <w:rPr>
          <w:rFonts w:ascii="SimHei" w:hAnsi="SimHei" w:eastAsia="黑体"/>
          <w:b/>
          <w:sz w:val="32"/>
          <w:szCs w:val="32"/>
        </w:rPr>
        <w:t>月</w:t>
      </w:r>
      <w:r>
        <w:rPr>
          <w:rFonts w:ascii="SimHei" w:hAnsi="SimHei" w:eastAsia="黑体"/>
          <w:b/>
          <w:sz w:val="32"/>
          <w:szCs w:val="32"/>
        </w:rPr>
        <w:t>13</w:t>
      </w:r>
      <w:r>
        <w:rPr>
          <w:rFonts w:ascii="SimHei" w:hAnsi="SimHei" w:eastAsia="黑体"/>
          <w:b/>
          <w:sz w:val="32"/>
          <w:szCs w:val="32"/>
        </w:rPr>
        <w:t>日</w:t>
      </w:r>
    </w:p>
    <w:p>
      <w:pPr>
        <w:pStyle w:val="Normal"/>
        <w:rPr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before="240" w:after="240"/>
        <w:jc w:val="center"/>
        <w:rPr>
          <w:rFonts w:eastAsia="黑体;汉仪中黑KW"/>
          <w:sz w:val="32"/>
        </w:rPr>
      </w:pPr>
      <w:r>
        <w:rPr>
          <w:rFonts w:eastAsia="黑体" w:ascii="SimHei" w:hAnsi="SimHei"/>
          <w:sz w:val="32"/>
        </w:rPr>
        <w:t>目录</w:t>
      </w:r>
    </w:p>
    <w:p>
      <w:pPr>
        <w:pStyle w:val="Normal"/>
        <w:rPr>
          <w:rFonts w:eastAsia="黑体;汉仪中黑KW"/>
          <w:sz w:val="32"/>
        </w:rPr>
      </w:pPr>
      <w:r>
        <w:rPr>
          <w:rFonts w:eastAsia="黑体" w:ascii="SimHei" w:hAnsi="SimHei"/>
          <w:sz w:val="32"/>
        </w:rPr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一、作息、考勤制度…………………………………………………</w:t>
      </w:r>
      <w:r>
        <w:rPr>
          <w:rFonts w:eastAsia="黑体" w:ascii="SimHei" w:hAnsi="SimHei"/>
        </w:rPr>
        <w:t>4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二、劳动纪律及规定…………………………………………………</w:t>
      </w:r>
      <w:r>
        <w:rPr>
          <w:rFonts w:eastAsia="黑体" w:ascii="SimHei" w:hAnsi="SimHei"/>
        </w:rPr>
        <w:t>4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三、劳动合同签订及管理制度………………………………………</w:t>
      </w:r>
      <w:r>
        <w:rPr>
          <w:rFonts w:eastAsia="黑体" w:ascii="SimHei" w:hAnsi="SimHei"/>
        </w:rPr>
        <w:t>5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四、工作总结绩效考核制度…………………………………………</w:t>
      </w:r>
      <w:r>
        <w:rPr>
          <w:rFonts w:eastAsia="黑体" w:ascii="SimHei" w:hAnsi="SimHei"/>
        </w:rPr>
        <w:t>6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五、员工奖惩制度……………………………………………………</w:t>
      </w:r>
      <w:r>
        <w:rPr>
          <w:rFonts w:eastAsia="黑体" w:ascii="SimHei" w:hAnsi="SimHei"/>
        </w:rPr>
        <w:t>7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六、劳动工资及加班审批制度………………………………………</w:t>
      </w:r>
      <w:r>
        <w:rPr>
          <w:rFonts w:eastAsia="黑体" w:ascii="SimHei" w:hAnsi="SimHei"/>
        </w:rPr>
        <w:t>8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七、文秘管理制度……………………………………………………</w:t>
      </w:r>
      <w:r>
        <w:rPr>
          <w:rFonts w:eastAsia="黑体" w:ascii="SimHei" w:hAnsi="SimHei"/>
        </w:rPr>
        <w:t>9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八、印信管理制度……………………………………………………</w:t>
      </w:r>
      <w:r>
        <w:rPr>
          <w:rFonts w:eastAsia="黑体" w:ascii="SimHei" w:hAnsi="SimHei"/>
        </w:rPr>
        <w:t>10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九、办公用品领用制度………………………………………………</w:t>
      </w:r>
      <w:r>
        <w:rPr>
          <w:rFonts w:eastAsia="黑体" w:ascii="SimHei" w:hAnsi="SimHei"/>
        </w:rPr>
        <w:t>10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十、安全保卫制度……………………………………………………</w:t>
      </w:r>
      <w:r>
        <w:rPr>
          <w:rFonts w:eastAsia="黑体" w:ascii="SimHei" w:hAnsi="SimHei"/>
        </w:rPr>
        <w:t>11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十一、保密制度………………………………………………………</w:t>
      </w:r>
      <w:r>
        <w:rPr>
          <w:rFonts w:eastAsia="黑体" w:ascii="SimHei" w:hAnsi="SimHei"/>
        </w:rPr>
        <w:t>12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十二、在职人员管理制度……………………………………………</w:t>
      </w:r>
      <w:r>
        <w:rPr>
          <w:rFonts w:eastAsia="黑体" w:ascii="SimHei" w:hAnsi="SimHei"/>
        </w:rPr>
        <w:t>13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十三、休假制度………………………………………………………</w:t>
      </w:r>
      <w:r>
        <w:rPr>
          <w:rFonts w:eastAsia="黑体" w:ascii="SimHei" w:hAnsi="SimHei"/>
        </w:rPr>
        <w:t>14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十四、公司员工办理社会保险有关规定……………………………</w:t>
      </w:r>
      <w:r>
        <w:rPr>
          <w:rFonts w:eastAsia="黑体" w:ascii="SimHei" w:hAnsi="SimHei"/>
        </w:rPr>
        <w:t>14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十五、辞退、辞职人员管理…………………………………………</w:t>
      </w:r>
      <w:r>
        <w:rPr>
          <w:rFonts w:eastAsia="黑体" w:ascii="SimHei" w:hAnsi="SimHei"/>
        </w:rPr>
        <w:t>15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十六、销售公司产品结算及回款的有关规定………………………</w:t>
      </w:r>
      <w:r>
        <w:rPr>
          <w:rFonts w:eastAsia="黑体" w:ascii="SimHei" w:hAnsi="SimHei"/>
        </w:rPr>
        <w:t>16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十七、公司公出人员差旅领请和报销制度…………………………</w:t>
      </w:r>
      <w:r>
        <w:rPr>
          <w:rFonts w:eastAsia="黑体" w:ascii="SimHei" w:hAnsi="SimHei"/>
        </w:rPr>
        <w:t>17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十八、业务人员非常规接待费用报销的补充规定…………………</w:t>
      </w:r>
      <w:r>
        <w:rPr>
          <w:rFonts w:eastAsia="黑体" w:ascii="SimHei" w:hAnsi="SimHei"/>
        </w:rPr>
        <w:t>17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十九、购置物品入出库及报销管理制度……………………………</w:t>
      </w:r>
      <w:r>
        <w:rPr>
          <w:rFonts w:eastAsia="黑体" w:ascii="SimHei" w:hAnsi="SimHei"/>
        </w:rPr>
        <w:t>17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二十、手机使用及电话管理…………………………………………</w:t>
      </w:r>
      <w:r>
        <w:rPr>
          <w:rFonts w:eastAsia="黑体" w:ascii="SimHei" w:hAnsi="SimHei"/>
        </w:rPr>
        <w:t>18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二十一、办公室及室内物品管理规定………………………………</w:t>
      </w:r>
      <w:r>
        <w:rPr>
          <w:rFonts w:eastAsia="黑体" w:ascii="SimHei" w:hAnsi="SimHei"/>
        </w:rPr>
        <w:t>19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二十二、销售合同管理制度…………………………………………</w:t>
      </w:r>
      <w:r>
        <w:rPr>
          <w:rFonts w:eastAsia="黑体" w:ascii="SimHei" w:hAnsi="SimHei"/>
        </w:rPr>
        <w:t>20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二十三、新员工培训制度……………………………………………</w:t>
      </w:r>
      <w:r>
        <w:rPr>
          <w:rFonts w:eastAsia="黑体" w:ascii="SimHei" w:hAnsi="SimHei"/>
        </w:rPr>
        <w:t>21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  <w:t>二十四、物资采购管理制度…………………………………………</w:t>
      </w:r>
      <w:r>
        <w:rPr>
          <w:rFonts w:eastAsia="黑体" w:ascii="SimHei" w:hAnsi="SimHei"/>
        </w:rPr>
        <w:t>22</w:t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</w:r>
    </w:p>
    <w:p>
      <w:pPr>
        <w:pStyle w:val="Normal"/>
        <w:spacing w:lineRule="auto" w:line="480"/>
        <w:rPr>
          <w:rFonts w:eastAsia="黑体;汉仪中黑KW"/>
        </w:rPr>
      </w:pPr>
      <w:r>
        <w:rPr>
          <w:rFonts w:eastAsia="黑体" w:ascii="SimHei" w:hAnsi="SimHei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一、作息、考勤制度</w:t>
      </w:r>
    </w:p>
    <w:p>
      <w:pPr>
        <w:pStyle w:val="Normal"/>
        <w:spacing w:lineRule="auto" w:line="360"/>
        <w:rPr>
          <w:sz w:val="24"/>
        </w:rPr>
      </w:pPr>
      <w:r>
        <w:rPr>
          <w:rFonts w:eastAsia="黑体" w:ascii="SimHei" w:hAnsi="SimHei"/>
        </w:rPr>
        <w:t xml:space="preserve">      </w:t>
      </w:r>
      <w:r>
        <w:rPr>
          <w:rFonts w:ascii="SimHei" w:hAnsi="SimHei" w:eastAsia="黑体"/>
          <w:sz w:val="24"/>
        </w:rPr>
        <w:t>以《劳动法》为依据，为统一公司在职人员的工作和休息时间，规范工作秩序，现将公司作息制度及考勤规定公布如下：</w:t>
      </w:r>
    </w:p>
    <w:p>
      <w:pPr>
        <w:pStyle w:val="Normal"/>
        <w:numPr>
          <w:ilvl w:val="0"/>
          <w:numId w:val="1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本公司实行每日八小时，每周</w:t>
      </w:r>
      <w:r>
        <w:rPr>
          <w:rFonts w:ascii="SimHei" w:hAnsi="SimHei" w:eastAsia="黑体"/>
          <w:sz w:val="24"/>
        </w:rPr>
        <w:t>48</w:t>
      </w:r>
      <w:r>
        <w:rPr>
          <w:rFonts w:ascii="SimHei" w:hAnsi="SimHei" w:eastAsia="黑体"/>
          <w:sz w:val="24"/>
        </w:rPr>
        <w:t>小时工作制度，每星期日为休息日。</w:t>
      </w:r>
    </w:p>
    <w:p>
      <w:pPr>
        <w:pStyle w:val="Normal"/>
        <w:numPr>
          <w:ilvl w:val="0"/>
          <w:numId w:val="1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每天作息时间为：</w:t>
      </w:r>
    </w:p>
    <w:p>
      <w:pPr>
        <w:pStyle w:val="Normal"/>
        <w:spacing w:lineRule="auto" w:line="360"/>
        <w:ind w:start="600" w:hanging="0"/>
        <w:rPr>
          <w:sz w:val="24"/>
        </w:rPr>
      </w:pPr>
      <w:r>
        <w:rPr>
          <w:rFonts w:ascii="SimHei" w:hAnsi="SimHei" w:eastAsia="黑体"/>
          <w:sz w:val="24"/>
        </w:rPr>
        <w:t>夏令：上午工作时间：</w:t>
      </w:r>
      <w:r>
        <w:rPr>
          <w:rFonts w:eastAsia="黑体" w:ascii="SimHei" w:hAnsi="SimHei"/>
          <w:sz w:val="24"/>
        </w:rPr>
        <w:t xml:space="preserve">       </w:t>
      </w:r>
      <w:r>
        <w:rPr>
          <w:rFonts w:ascii="SimHei" w:hAnsi="SimHei" w:eastAsia="黑体"/>
          <w:sz w:val="24"/>
        </w:rPr>
        <w:t>8:00</w:t>
      </w:r>
      <w:r>
        <w:rPr>
          <w:rFonts w:ascii="SimHei" w:hAnsi="SimHei" w:eastAsia="黑体"/>
          <w:sz w:val="24"/>
        </w:rPr>
        <w:t>～</w:t>
      </w:r>
      <w:r>
        <w:rPr>
          <w:rFonts w:ascii="SimHei" w:hAnsi="SimHei" w:eastAsia="黑体"/>
          <w:sz w:val="24"/>
        </w:rPr>
        <w:t>11:00</w:t>
      </w:r>
      <w:r>
        <w:rPr>
          <w:rFonts w:ascii="SimHei" w:hAnsi="SimHei" w:eastAsia="黑体"/>
          <w:sz w:val="24"/>
        </w:rPr>
        <w:t>（</w:t>
      </w: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小时）</w:t>
      </w:r>
    </w:p>
    <w:p>
      <w:pPr>
        <w:pStyle w:val="Normal"/>
        <w:spacing w:lineRule="auto" w:line="360"/>
        <w:ind w:start="599" w:firstLine="720"/>
        <w:rPr>
          <w:sz w:val="24"/>
        </w:rPr>
      </w:pPr>
      <w:r>
        <w:rPr>
          <w:rFonts w:ascii="SimHei" w:hAnsi="SimHei" w:eastAsia="黑体"/>
          <w:sz w:val="24"/>
        </w:rPr>
        <w:t>下午工作时间：</w:t>
      </w:r>
      <w:r>
        <w:rPr>
          <w:rFonts w:eastAsia="黑体" w:ascii="SimHei" w:hAnsi="SimHei"/>
          <w:sz w:val="24"/>
        </w:rPr>
        <w:t xml:space="preserve">       </w:t>
      </w:r>
      <w:r>
        <w:rPr>
          <w:rFonts w:ascii="SimHei" w:hAnsi="SimHei" w:eastAsia="黑体"/>
          <w:sz w:val="24"/>
        </w:rPr>
        <w:t>12:00</w:t>
      </w:r>
      <w:r>
        <w:rPr>
          <w:rFonts w:ascii="SimHei" w:hAnsi="SimHei" w:eastAsia="黑体"/>
          <w:sz w:val="24"/>
        </w:rPr>
        <w:t>～</w:t>
      </w:r>
      <w:r>
        <w:rPr>
          <w:rFonts w:ascii="SimHei" w:hAnsi="SimHei" w:eastAsia="黑体"/>
          <w:sz w:val="24"/>
        </w:rPr>
        <w:t>17:00</w:t>
      </w:r>
      <w:r>
        <w:rPr>
          <w:rFonts w:ascii="SimHei" w:hAnsi="SimHei" w:eastAsia="黑体"/>
          <w:sz w:val="24"/>
        </w:rPr>
        <w:t>（</w:t>
      </w: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小时）</w:t>
      </w:r>
    </w:p>
    <w:p>
      <w:pPr>
        <w:pStyle w:val="Normal"/>
        <w:spacing w:lineRule="auto" w:line="360"/>
        <w:ind w:start="600" w:hanging="0"/>
        <w:rPr>
          <w:sz w:val="24"/>
        </w:rPr>
      </w:pPr>
      <w:r>
        <w:rPr>
          <w:rFonts w:ascii="SimHei" w:hAnsi="SimHei" w:eastAsia="黑体"/>
          <w:sz w:val="24"/>
        </w:rPr>
        <w:t>冬令：上午工作时间：</w:t>
      </w:r>
      <w:r>
        <w:rPr>
          <w:rFonts w:eastAsia="黑体" w:ascii="SimHei" w:hAnsi="SimHei"/>
          <w:sz w:val="24"/>
        </w:rPr>
        <w:t xml:space="preserve">       </w:t>
      </w:r>
      <w:r>
        <w:rPr>
          <w:rFonts w:ascii="SimHei" w:hAnsi="SimHei" w:eastAsia="黑体"/>
          <w:sz w:val="24"/>
        </w:rPr>
        <w:t>8:00</w:t>
      </w:r>
      <w:r>
        <w:rPr>
          <w:rFonts w:ascii="SimHei" w:hAnsi="SimHei" w:eastAsia="黑体"/>
          <w:sz w:val="24"/>
        </w:rPr>
        <w:t>～</w:t>
      </w:r>
      <w:r>
        <w:rPr>
          <w:rFonts w:ascii="SimHei" w:hAnsi="SimHei" w:eastAsia="黑体"/>
          <w:sz w:val="24"/>
        </w:rPr>
        <w:t>11:00</w:t>
      </w:r>
      <w:r>
        <w:rPr>
          <w:rFonts w:ascii="SimHei" w:hAnsi="SimHei" w:eastAsia="黑体"/>
          <w:sz w:val="24"/>
        </w:rPr>
        <w:t>（</w:t>
      </w: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小时）</w:t>
      </w:r>
    </w:p>
    <w:p>
      <w:pPr>
        <w:pStyle w:val="Normal"/>
        <w:spacing w:lineRule="auto" w:line="360"/>
        <w:ind w:start="599" w:firstLine="720"/>
        <w:rPr>
          <w:sz w:val="24"/>
        </w:rPr>
      </w:pPr>
      <w:r>
        <w:rPr>
          <w:rFonts w:ascii="SimHei" w:hAnsi="SimHei" w:eastAsia="黑体"/>
          <w:sz w:val="24"/>
        </w:rPr>
        <w:t>下午工作时间：</w:t>
      </w:r>
      <w:r>
        <w:rPr>
          <w:rFonts w:eastAsia="黑体" w:ascii="SimHei" w:hAnsi="SimHei"/>
          <w:sz w:val="24"/>
        </w:rPr>
        <w:t xml:space="preserve">       </w:t>
      </w:r>
      <w:r>
        <w:rPr>
          <w:rFonts w:ascii="SimHei" w:hAnsi="SimHei" w:eastAsia="黑体"/>
          <w:sz w:val="24"/>
        </w:rPr>
        <w:t>11:30</w:t>
      </w:r>
      <w:r>
        <w:rPr>
          <w:rFonts w:ascii="SimHei" w:hAnsi="SimHei" w:eastAsia="黑体"/>
          <w:sz w:val="24"/>
        </w:rPr>
        <w:t>～</w:t>
      </w:r>
      <w:r>
        <w:rPr>
          <w:rFonts w:ascii="SimHei" w:hAnsi="SimHei" w:eastAsia="黑体"/>
          <w:sz w:val="24"/>
        </w:rPr>
        <w:t>16:30</w:t>
      </w:r>
      <w:r>
        <w:rPr>
          <w:rFonts w:ascii="SimHei" w:hAnsi="SimHei" w:eastAsia="黑体"/>
          <w:sz w:val="24"/>
        </w:rPr>
        <w:t>（</w:t>
      </w: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小时）</w:t>
      </w:r>
    </w:p>
    <w:p>
      <w:pPr>
        <w:pStyle w:val="Normal"/>
        <w:numPr>
          <w:ilvl w:val="0"/>
          <w:numId w:val="1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如遇不可抗拒的自然灾害或特殊情况临时变动作息时间，公司另行通知。</w:t>
      </w:r>
    </w:p>
    <w:p>
      <w:pPr>
        <w:pStyle w:val="Normal"/>
        <w:numPr>
          <w:ilvl w:val="0"/>
          <w:numId w:val="1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公司作息时间由各部门经理和考勤人员监督执行，总经理办公室负责人随时检查执行情况。</w:t>
      </w:r>
    </w:p>
    <w:p>
      <w:pPr>
        <w:pStyle w:val="Normal"/>
        <w:numPr>
          <w:ilvl w:val="0"/>
          <w:numId w:val="1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要求公司全体人员自觉遵守作息时间，各部门要做好记录，作为考勤的重要内容，如实填写考勤表，一起纳入公司考勤管理。</w:t>
      </w:r>
    </w:p>
    <w:p>
      <w:pPr>
        <w:pStyle w:val="Normal"/>
        <w:numPr>
          <w:ilvl w:val="0"/>
          <w:numId w:val="1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各部门经理和考勤人员认真做好本部门人员的考勤工作，月底将考勤表和考勤记录，包括病、事假单，经部门经理和考勤人员签名后，一起交总经理办公室统计，以作为当月发放工资的重要凭据。</w:t>
      </w:r>
    </w:p>
    <w:p>
      <w:pPr>
        <w:pStyle w:val="Normal"/>
        <w:spacing w:lineRule="auto" w:line="360"/>
        <w:ind w:start="240" w:hanging="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4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二、劳动纪律及规定</w:t>
      </w:r>
    </w:p>
    <w:p>
      <w:pPr>
        <w:pStyle w:val="Normal"/>
        <w:spacing w:lineRule="auto" w:line="360"/>
        <w:ind w:start="24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start="240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    </w:t>
      </w:r>
      <w:r>
        <w:rPr>
          <w:rFonts w:ascii="SimHei" w:hAnsi="SimHei" w:eastAsia="黑体"/>
          <w:sz w:val="24"/>
        </w:rPr>
        <w:t>根据《劳动法》和国家有关工作纪律条例，结合公司实际情况，规范员工工作行为，特订立劳动纪律及有关规定。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员工自觉遵守工作时间，按时上下班，努力工作，自觉做到不迟到、不早退、中间不溜号、不旷工。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员工有事不能上班，要事先请假，一天以内部门经理批准；一天以上三天以内写事假条，由公司主管副总或总工批准；三天以上写请假报告，部门经理审批，呈交总经理批准后，方可执行。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员工生病不能上班时必须打电话报告或委托来人报告，上班后交回病假证明给部门考勤员。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上班时间内不串岗、不闲谈、不高声叫嚷、不大声打电话、不做私活、不影响他人工作。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服从领导、听从指挥，按时按质完成上级下达任务；不带着私人情绪、消极怠工或做有损公司利益的事情。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努力创造团结、和谐、开拓、进取的文化氛围，在业务上互相学习、取长补短、和睦相处、争取高效率、高效益的工作。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发扬主人翁精神，自觉遵守公司各项规章制度；如：保密制度、安全制度、作息制度、考勤制度等；不断培养团队精神，主动积极、认真负责、顾大局、识大体、协调合作、密切配合。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违反劳动纪律，公司将给予批评教育和处罚，严重违章者按工资管理要求扣发工资和奖金。（具体见奖惩制度）</w:t>
      </w:r>
    </w:p>
    <w:p>
      <w:pPr>
        <w:pStyle w:val="Normal"/>
        <w:spacing w:lineRule="auto" w:line="360"/>
        <w:ind w:start="240" w:hanging="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4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三、劳动合同签订及管理制度</w:t>
      </w:r>
    </w:p>
    <w:p>
      <w:pPr>
        <w:pStyle w:val="Normal"/>
        <w:spacing w:lineRule="auto" w:line="360"/>
        <w:ind w:start="24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start="240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   </w:t>
      </w:r>
      <w:r>
        <w:rPr>
          <w:rFonts w:ascii="SimHei" w:hAnsi="SimHei" w:eastAsia="黑体"/>
          <w:sz w:val="24"/>
        </w:rPr>
        <w:t>根据《劳动法》有关规定，结合公司情况为保护企业和个人双方权益，进行规范管理，特制定劳动合同签订及管理制度：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劳动（劳务）合同是公司员工与企业法人代表或法人代理人签订的一种劳动（劳务）关系契约，既要符合《劳动法》要求，又要便于操作管理，双方自愿、双方有利、双方受约束、双方都得到法律保护。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本公司采用沈阳市劳动局印刷的标准劳动合同文本，通用条款符合《劳动法》要求，补充条款经沈阳劳动监理科审定后，也符合《劳动法》和沈阳市有关规定。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劳动（劳务）合同签订前，双方协商，明确合同条件内容，尤其是违约责任条款。一旦双方签字生效，必须履行合同条款。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劳动（劳务）合同甲（公司方）、乙（员工方）双方，各保存一份，以便对照履行。公司方暂保存在总经理办公室（设置人事部后，转人事部存档）存放在个人档案中。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岗位聘约作为劳动（劳务）合同的另一种形式，主要是指劳动（劳务）期限未能达到一年的短期员工和公司某一部门签订的聘约。其实质也是短期劳动（劳务），合同一旦签订后，双方也必须履行条款。违约也要承担责任格经济赔偿。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甲、乙双方如果解除合同，必须提前一个月通知对方，如经双方协商同意，可以减免违约及经济赔偿。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总经理办公室（设置人事部后，转由人事部）负责建立合同台帐，注明姓名、岗位、合同期限、到期时间、合同编号、合同重点、备注等。如若续签合同，应提前一个月通知对方。如不提前通知，合同期满视为不再续签，到期自动解除劳动（劳务）关系。新建立的台帐不再显示乙方记载栏。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合同管理人员必须认真负责妥善保管台帐及合同；不得涂改、丢失和损毁，否则要承担法律责任和经济赔偿。</w:t>
      </w:r>
    </w:p>
    <w:p>
      <w:pPr>
        <w:pStyle w:val="Normal"/>
        <w:spacing w:lineRule="auto" w:line="360"/>
        <w:ind w:start="240" w:hanging="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4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四、工作总结绩效考核制度</w:t>
      </w:r>
    </w:p>
    <w:p>
      <w:pPr>
        <w:pStyle w:val="Normal"/>
        <w:spacing w:lineRule="auto" w:line="360"/>
        <w:ind w:start="24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start="240" w:firstLine="480"/>
        <w:rPr>
          <w:sz w:val="24"/>
        </w:rPr>
      </w:pPr>
      <w:r>
        <w:rPr>
          <w:rFonts w:ascii="SimHei" w:hAnsi="SimHei" w:eastAsia="黑体"/>
          <w:sz w:val="24"/>
        </w:rPr>
        <w:t>为了有效地对员工的工作业绩和工作成效做出相对准确的评价，为了员工不断提高自身业务能力，各部门不断提高工作管理水平，便于上级检查评价，作为员工升级、晋级的有效依据。特制定工作总结、绩效考核制度，具体要求如下：</w:t>
      </w:r>
    </w:p>
    <w:p>
      <w:pPr>
        <w:pStyle w:val="Normal"/>
        <w:numPr>
          <w:ilvl w:val="0"/>
          <w:numId w:val="8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工作总结从性质上分：分为任务总结、阶段总结。从形式上分：分为个人总结、部门或集体总结。从内容上分：分为单项总结、全面总结。从程度上分：分为简单总结、详细总结。本公司人员，根据考核要求，可自选总结类型。</w:t>
      </w:r>
    </w:p>
    <w:p>
      <w:pPr>
        <w:pStyle w:val="Normal"/>
        <w:numPr>
          <w:ilvl w:val="0"/>
          <w:numId w:val="8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总结的基本要素有：工作岗位、工作日期、工作内容、主要成绩、主要不足、主要经验、主要教训、存在问题或困难、有什么建议或意见、落款人名或集体名称。个人或集体总结时，可侧重某项要素，不一定款款都写得很细，要突出重点。</w:t>
      </w:r>
    </w:p>
    <w:p>
      <w:pPr>
        <w:pStyle w:val="Normal"/>
        <w:numPr>
          <w:ilvl w:val="0"/>
          <w:numId w:val="8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绩效考核的主要内容及标准如下（详细内容及考核标准见《绩效考核内容及标准》）：</w:t>
      </w:r>
    </w:p>
    <w:p>
      <w:pPr>
        <w:pStyle w:val="Normal"/>
        <w:spacing w:lineRule="auto" w:line="360"/>
        <w:ind w:start="360" w:hanging="0"/>
        <w:rPr>
          <w:rFonts w:ascii="宋体;汉仪书宋二KW" w:hAnsi="宋体;汉仪书宋二KW" w:cs="宋体;汉仪书宋二KW"/>
          <w:sz w:val="24"/>
        </w:rPr>
      </w:pPr>
      <w:r>
        <w:rPr>
          <w:rFonts w:cs="宋体;汉仪书宋二KW" w:ascii="SimHei" w:hAnsi="SimHei" w:eastAsia="黑体"/>
          <w:sz w:val="24"/>
        </w:rPr>
        <w:t>a.</w:t>
      </w:r>
      <w:r>
        <w:rPr>
          <w:rFonts w:ascii="SimHei" w:hAnsi="SimHei" w:cs="宋体;汉仪书宋二KW" w:eastAsia="黑体"/>
          <w:sz w:val="24"/>
        </w:rPr>
        <w:t>对普通员工考核其工作成效、工作态度、协作精神、进取意识；</w:t>
      </w:r>
    </w:p>
    <w:p>
      <w:pPr>
        <w:pStyle w:val="Normal"/>
        <w:spacing w:lineRule="auto" w:line="360"/>
        <w:rPr>
          <w:rFonts w:ascii="宋体;汉仪书宋二KW" w:hAnsi="宋体;汉仪书宋二KW" w:cs="宋体;汉仪书宋二KW"/>
          <w:sz w:val="24"/>
        </w:rPr>
      </w:pPr>
      <w:r>
        <w:rPr>
          <w:rFonts w:cs="宋体;汉仪书宋二KW" w:ascii="SimHei" w:hAnsi="SimHei" w:eastAsia="黑体"/>
          <w:sz w:val="24"/>
        </w:rPr>
        <w:t xml:space="preserve">   </w:t>
      </w:r>
      <w:r>
        <w:rPr>
          <w:rFonts w:cs="宋体;汉仪书宋二KW" w:ascii="SimHei" w:hAnsi="SimHei" w:eastAsia="黑体"/>
          <w:sz w:val="24"/>
        </w:rPr>
        <w:t>b.</w:t>
      </w:r>
      <w:r>
        <w:rPr>
          <w:rFonts w:ascii="SimHei" w:hAnsi="SimHei" w:cs="宋体;汉仪书宋二KW" w:eastAsia="黑体"/>
          <w:sz w:val="24"/>
        </w:rPr>
        <w:t>对中层以上干部考核其工作成就、管理能力、决策能力、创新能力；</w:t>
      </w:r>
    </w:p>
    <w:p>
      <w:pPr>
        <w:pStyle w:val="Normal"/>
        <w:numPr>
          <w:ilvl w:val="0"/>
          <w:numId w:val="8"/>
        </w:numPr>
        <w:spacing w:lineRule="auto" w:line="360"/>
        <w:rPr>
          <w:sz w:val="24"/>
        </w:rPr>
      </w:pPr>
      <w:r>
        <w:rPr>
          <w:rFonts w:ascii="SimHei" w:hAnsi="SimHei" w:cs="宋体;汉仪书宋二KW" w:eastAsia="黑体"/>
          <w:sz w:val="24"/>
        </w:rPr>
        <w:t>工作总结、绩效考核是为了更好地工作，是为了断提高自己的业务能力和部门的工作管理水平，也是员工升级、晋级的主要依据，公司全体人员必须高度重视，认真对待。</w:t>
      </w:r>
    </w:p>
    <w:p>
      <w:pPr>
        <w:pStyle w:val="Normal"/>
        <w:numPr>
          <w:ilvl w:val="0"/>
          <w:numId w:val="8"/>
        </w:numPr>
        <w:spacing w:lineRule="auto" w:line="360"/>
        <w:rPr>
          <w:sz w:val="24"/>
        </w:rPr>
      </w:pPr>
      <w:r>
        <w:rPr>
          <w:rFonts w:ascii="SimHei" w:hAnsi="SimHei" w:cs="宋体;汉仪书宋二KW" w:eastAsia="黑体"/>
          <w:sz w:val="24"/>
        </w:rPr>
        <w:t>各部门根据工作性质，可制定具体考核办法，使考核工作形之有效，以便促进工作，促进公司进步。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五、员工奖惩制度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为了激励先进，弘扬正气，制止和惩处不良的人和事，做到奖优罚劣，奖惩分明，特制定以下制度：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（一）奖励：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在开发中，独立主管、开发出适销对路的产品；对现有产品做出具有重大功能改进；为企业带来明显效益或为企业创造发明新的科技成果者，经部门经理或主管领导提名，公司办公会议讨论批准，给予奖励和晋级。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在销售中，按照销售额的规定超额完成销售任务的人员，按销售奖励办法予以奖励和晋级。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在技术支持和服务工作中，受到用户特别赞扬和感谢，给公司形象增添光彩或解决重大疑难问题，开辟较大市场的特殊事迹人员。经部门经理或主管领导提名，公司办公会议讨论批准，给予奖励和晋级。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其他岗位人员，业绩突出，为公司增添效益或为公司创造荣誉的特殊事迹人员，经部门经理或主管领导提名，公司办公会议批准，给予奖励和晋级。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奖励可采取晋升职务、晋级工资、颁发奖金、奖品等方式，公开表扬、表彰并记入个人档案。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（二）惩罚：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不遵守公司规章制度、违法乱纪，给公司造成不良影响或带来经济损失人员，经主管人员或部门经理的提出，办公会议审批，给予惩处。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因个人失职、渎职，给公司造成经济损失或严重不良后果人员，一经查实，经公司办公会议审批，给予惩处。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不履行保密合同，故意泄露给竞争对手或为任何其它方提供或出卖本公司商业情报、技术情报、公司机密者，一经发现，经公司办公会议审批，给予严惩，直至追究法律责任。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不注意个人形象、不讲文明礼貌、粗言骂人、恶语伤人、挑拨是非造成同事不团结、公司不安宁者，一经查明，经公司办公会议审查批准，给予处罚。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处罚可采取警告，公开批评、罚款、降职、降薪、辞退、除名等形式，由公司办公会议根据违犯者情节轻重，讨论决定处罚形式。降职以上形式，进入个人档案。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处罚采取经济扣款时，根据损失和影响程度，可一次性罚款</w:t>
      </w:r>
      <w:r>
        <w:rPr>
          <w:rFonts w:ascii="SimHei" w:hAnsi="SimHei" w:eastAsia="黑体"/>
          <w:sz w:val="24"/>
        </w:rPr>
        <w:t>50</w:t>
      </w:r>
      <w:r>
        <w:rPr>
          <w:rFonts w:ascii="SimHei" w:hAnsi="SimHei" w:eastAsia="黑体"/>
          <w:sz w:val="24"/>
        </w:rPr>
        <w:t>元以上，或经济损失数（以财务核算为准）的</w:t>
      </w:r>
      <w:r>
        <w:rPr>
          <w:rFonts w:ascii="SimHei" w:hAnsi="SimHei" w:eastAsia="黑体"/>
          <w:sz w:val="24"/>
        </w:rPr>
        <w:t>10%-50%</w:t>
      </w:r>
      <w:r>
        <w:rPr>
          <w:rFonts w:ascii="SimHei" w:hAnsi="SimHei" w:eastAsia="黑体"/>
          <w:sz w:val="24"/>
        </w:rPr>
        <w:t>，具体确定程序由部门申报，再由公司办公会议讨论决定。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六、劳动工资及加班审批制度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eastAsia="黑体" w:ascii="SimHei" w:hAnsi="SimHei"/>
          <w:sz w:val="24"/>
        </w:rPr>
        <w:t xml:space="preserve">       </w:t>
      </w:r>
      <w:r>
        <w:rPr>
          <w:rFonts w:ascii="SimHei" w:hAnsi="SimHei" w:eastAsia="黑体"/>
          <w:sz w:val="24"/>
        </w:rPr>
        <w:t>根据国家《劳动法》有关规定，结合本公司实际情况，为完善劳动工资管理，规范公司劳动报酬的发放，特制定以下制度：</w:t>
      </w:r>
    </w:p>
    <w:p>
      <w:pPr>
        <w:pStyle w:val="Normal"/>
        <w:numPr>
          <w:ilvl w:val="0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本公司实行“按劳取酬，多劳多得”，按贡献大小奖励的原则，给予本公司劳动者发放报酬（工资和奖金）。</w:t>
      </w:r>
    </w:p>
    <w:p>
      <w:pPr>
        <w:pStyle w:val="Normal"/>
        <w:numPr>
          <w:ilvl w:val="0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本公司工资由基本工资、岗位工资、绩效工资、交通补助、工龄工资和技术工资组成。</w:t>
      </w:r>
    </w:p>
    <w:p>
      <w:pPr>
        <w:pStyle w:val="Normal"/>
        <w:numPr>
          <w:ilvl w:val="0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根据公司效益和个人业绩情况的变动，实行工资上下调整制度。</w:t>
      </w:r>
    </w:p>
    <w:p>
      <w:pPr>
        <w:pStyle w:val="Normal"/>
        <w:numPr>
          <w:ilvl w:val="0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工资具体发放方法：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按质按量完成任务，考核中无过失，未给公司带来任何损失或不良影响、无缺勤、考核达到标准者，即可发放全工资。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未按规定出勤的扣除当月的全勤工资，病假除外但必须提供相关证明，因公出差除外。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  <w:szCs w:val="24"/>
        </w:rPr>
      </w:pPr>
      <w:r>
        <w:rPr>
          <w:rFonts w:ascii="SimHei" w:hAnsi="SimHei" w:eastAsia="黑体"/>
          <w:sz w:val="24"/>
        </w:rPr>
        <w:t>主管级别（含）以上人员加班不额外付加班费。一线员工及班组长、领班、检验员加班按国家规定计算。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  <w:szCs w:val="24"/>
        </w:rPr>
      </w:pPr>
      <w:r>
        <w:rPr>
          <w:rFonts w:ascii="SimHei" w:hAnsi="SimHei" w:eastAsia="黑体"/>
          <w:sz w:val="24"/>
        </w:rPr>
        <w:t>交通补助根据在公司年限按比例发放，原则上，员工同一方向、同一上班时间乘坐同一辆车，交通费只补贴一辆车，按月消费（上下班）</w:t>
      </w:r>
      <w:r>
        <w:rPr>
          <w:rFonts w:ascii="SimHei" w:hAnsi="SimHei" w:eastAsia="黑体"/>
          <w:sz w:val="24"/>
        </w:rPr>
        <w:t>50%</w:t>
      </w:r>
      <w:r>
        <w:rPr>
          <w:rFonts w:ascii="SimHei" w:hAnsi="SimHei" w:eastAsia="黑体"/>
          <w:sz w:val="24"/>
        </w:rPr>
        <w:t>进行补贴。注：交通补助只限主管及以上人员。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工龄工资每工作满一年，月工资增加</w:t>
      </w:r>
      <w:r>
        <w:rPr>
          <w:rFonts w:ascii="SimHei" w:hAnsi="SimHei" w:eastAsia="黑体"/>
          <w:sz w:val="24"/>
          <w:szCs w:val="24"/>
        </w:rPr>
        <w:t>50</w:t>
      </w:r>
      <w:r>
        <w:rPr>
          <w:rFonts w:ascii="SimHei" w:hAnsi="SimHei" w:eastAsia="黑体"/>
          <w:sz w:val="24"/>
          <w:szCs w:val="24"/>
        </w:rPr>
        <w:t>元</w:t>
      </w:r>
      <w:r>
        <w:rPr>
          <w:rFonts w:ascii="SimHei" w:hAnsi="SimHei" w:eastAsia="黑体"/>
          <w:sz w:val="24"/>
          <w:szCs w:val="24"/>
        </w:rPr>
        <w:t>/</w:t>
      </w:r>
      <w:r>
        <w:rPr>
          <w:rFonts w:ascii="SimHei" w:hAnsi="SimHei" w:eastAsia="黑体"/>
          <w:sz w:val="24"/>
          <w:szCs w:val="24"/>
        </w:rPr>
        <w:t>月，绩效工资另行规定。</w:t>
      </w:r>
    </w:p>
    <w:p>
      <w:pPr>
        <w:pStyle w:val="Normal"/>
        <w:numPr>
          <w:ilvl w:val="1"/>
          <w:numId w:val="15"/>
        </w:numPr>
        <w:spacing w:lineRule="auto" w:line="360"/>
        <w:rPr/>
      </w:pPr>
      <w:r>
        <w:rPr>
          <w:rFonts w:ascii="SimHei" w:hAnsi="SimHei" w:eastAsia="黑体"/>
          <w:sz w:val="24"/>
        </w:rPr>
        <w:t>迟到、早退</w:t>
      </w: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次以上按旷工一天；全月累计旷工</w:t>
      </w: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天，给予警告，累计旷工</w:t>
      </w: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天，公司除名处理。</w:t>
      </w:r>
    </w:p>
    <w:p>
      <w:pPr>
        <w:pStyle w:val="Normal"/>
        <w:numPr>
          <w:ilvl w:val="0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因公司任务紧急，尤其是法定节假日加班，必须事先申请，经总经理或主管副总经理、总工审批后，方可进行加班。</w:t>
      </w:r>
    </w:p>
    <w:p>
      <w:pPr>
        <w:pStyle w:val="Normal"/>
        <w:numPr>
          <w:ilvl w:val="0"/>
          <w:numId w:val="15"/>
        </w:numPr>
        <w:spacing w:lineRule="auto" w:line="360"/>
        <w:rPr/>
      </w:pPr>
      <w:r>
        <w:rPr>
          <w:rFonts w:ascii="SimHei" w:hAnsi="SimHei" w:eastAsia="黑体"/>
          <w:sz w:val="24"/>
        </w:rPr>
        <w:t>以当月出勤和考核记录为依据，经总经理审批后，次月</w:t>
      </w:r>
      <w:r>
        <w:rPr>
          <w:rFonts w:ascii="SimHei" w:hAnsi="SimHei" w:eastAsia="黑体"/>
          <w:sz w:val="24"/>
        </w:rPr>
        <w:t>15</w:t>
      </w:r>
      <w:r>
        <w:rPr>
          <w:rFonts w:ascii="SimHei" w:hAnsi="SimHei" w:eastAsia="黑体"/>
          <w:sz w:val="24"/>
        </w:rPr>
        <w:t>日前发放工资。</w:t>
      </w:r>
    </w:p>
    <w:p>
      <w:pPr>
        <w:pStyle w:val="Normal"/>
        <w:numPr>
          <w:ilvl w:val="0"/>
          <w:numId w:val="15"/>
        </w:numPr>
        <w:spacing w:lineRule="auto" w:line="360"/>
        <w:rPr/>
      </w:pPr>
      <w:r>
        <w:rPr>
          <w:rFonts w:ascii="SimHei" w:hAnsi="SimHei" w:eastAsia="黑体"/>
          <w:sz w:val="24"/>
        </w:rPr>
        <w:t>年终奖参照不定期加班及公司年度经营状况，由公司决定发放。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七、文秘管理制度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文秘管理，主要指各类文件、文稿，包括会议记录、电报、电话记录、其他重要记录和公务活动的管理。</w:t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文件主要指行政文件、技术文件、业务文件、生产文件、产品文件、信息文档文件、会议记录纪要、传真文件的保管和分发；公务活动主要是印刷、复印、收货收件和发货发件；以及接待、迎送客户、用户等活动。</w:t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文件管理要规范、分门别类、及进归档、年底按登记顺序号装订成册，以便查证。传真件要认真记载，及时分发到有关人员。重在问题、重要信息的电话记录，要及时收藏归档。外出业务活动记录（包括销售情况、技术支持情况、客用户反映的情况）都要及时记载，规范存档，由公司文秘人员统一保存。</w:t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公务活动主要做到文明礼貌、热情大方、迎来送往彬彬有礼；谈话、谈判不失风度，便宴、便餐不得醉酒失态，节约实惠，以客方基本满意为准；为了公司兴旺、生意兴隆、要广交朋友、诚实信用。待人接物和服务按《员工服务规范》要求做到做好。</w:t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收发货物及信件，要谨慎小心；不得丢失、不得破损、不得出错、并做好记录；印刷、复印必须注意质量和数量，注意节约，降低成本。</w:t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会议、谈话、谈判记录要真实，尽量详细。尤其是重大问题、重大项目、重要内容，据实记载，以便备查。</w:t>
      </w:r>
    </w:p>
    <w:p>
      <w:pPr>
        <w:pStyle w:val="Normal"/>
        <w:spacing w:lineRule="auto" w:line="360"/>
        <w:ind w:start="360" w:hanging="0"/>
        <w:rPr>
          <w:sz w:val="24"/>
        </w:rPr>
      </w:pPr>
      <w:r>
        <w:rPr>
          <w:rFonts w:ascii="SimHei" w:hAnsi="SimHei" w:eastAsia="黑体"/>
          <w:sz w:val="24"/>
        </w:rPr>
        <w:t>文秘工作，是公司整体工作的一个重要组成部分，有关人员必须认真负责、严肃对待、努力学习相关业务，不断提高工作水平和管理水平。</w:t>
      </w:r>
    </w:p>
    <w:p>
      <w:pPr>
        <w:pStyle w:val="Normal"/>
        <w:spacing w:lineRule="auto" w:line="360"/>
        <w:ind w:start="360" w:hanging="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36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八、印信管理制度</w:t>
      </w:r>
    </w:p>
    <w:p>
      <w:pPr>
        <w:pStyle w:val="Normal"/>
        <w:spacing w:lineRule="auto" w:line="360"/>
        <w:ind w:start="36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numPr>
          <w:ilvl w:val="1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印信管理主要指公司印章（公司章、合同章、财务章、人事章、负责人官印等）和介绍信、证明、证件（法人委托书、营业执照、税务证、法人代码证、高科技企业证书、专利证书、劳动年审证、保险登记证、财务年报表等）的管理。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印章、信照是代表公司对外交往的重要标志和受法律约束的信物。不可错用、不可滥用。公司印鉴必须有公司负责人（总经理）签字方可盖印。对外开具介绍信、证明必须有主要负责人（总经理、副总经理）签名同意。财务印章和董事长或总经理法人章一起用时，要作记录，不和董事长或总经理印章一起使用时，必须告知总经理，方可盖印。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公司印章、财务印章加盖，要作记录或留存根。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营业执照正本、每年年审后，应挂放在不易丢失又醒目的位置，一般不能带离公司。执照副本带离公司时，必须登记或留存借走人员的字根。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印信必须和现金一样保管，人离上锁，法定节假日存放印信的抽屉或柜子，除锁好外，还要加贴封条。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印信管理人员必须忠于职守，保护好印认，严格按规定办事，不可渎职，给公司造成损失和影响。</w:t>
      </w:r>
    </w:p>
    <w:p>
      <w:pPr>
        <w:pStyle w:val="Normal"/>
        <w:spacing w:lineRule="auto" w:line="360"/>
        <w:ind w:start="420" w:hanging="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42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九、办公用品领用制度</w:t>
      </w:r>
    </w:p>
    <w:p>
      <w:pPr>
        <w:pStyle w:val="Normal"/>
        <w:spacing w:lineRule="auto" w:line="360"/>
        <w:ind w:start="420" w:hanging="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办公用品是公司人员进行工作和经营活动的必备工具和物品。属易耗品范围。为了物尽其用、节约开支，特制定以下管理制度：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采购：根据个人和部门工作需要，由个人或部门申请，写明物品名称、作何用途、需要数量、大概费用，经公司负责人世间审批，由财务出纳兼保管人员采购，并建帐登记或留存申请单。日常用品（圆珠笔、签字笔、胶水、信笺、笔记本等）可小批量采购备用。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领用：个人或部门需要的办公用品，根据申请数量，可一次性领用。领用时验明数量、质量，在领用单上填清并签名。重要办公用品，例如：计算器、订书机、打号机等记入工具帐，需用人用完后交回保管人。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发放：保管人员发放办公用品要严格把关是否符合领用规定是否公用，防止公物私用。发放时必须登记，由领用人员本人签字。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以不影响正常工作为原则，严格控制办公费用、节约开支、降低成本。能够代用的就购代用品，不追求高档次，不搞高消费。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全公司人员要培养勤俭节约之风气；不得强要强领或冒领冒用。如发现违纪人员，公司将给予批评和教育。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十、安全保卫制度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eastAsia="黑体" w:ascii="SimHei" w:hAnsi="SimHei"/>
          <w:sz w:val="24"/>
        </w:rPr>
        <w:t xml:space="preserve">     </w:t>
      </w:r>
      <w:r>
        <w:rPr>
          <w:rFonts w:ascii="SimHei" w:hAnsi="SimHei" w:eastAsia="黑体"/>
          <w:sz w:val="24"/>
        </w:rPr>
        <w:t>为规范安全管理，特制定以下制度：</w:t>
      </w:r>
    </w:p>
    <w:p>
      <w:pPr>
        <w:pStyle w:val="Normal"/>
        <w:numPr>
          <w:ilvl w:val="0"/>
          <w:numId w:val="1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注意防火：所有办公室内，不准燃烧废纸废物。电气开关和电线定期检查更换，防止老化失灵，引起火灾。安全通道保持畅通，并应各有灭火器等应急设施，人人都应该会使用。</w:t>
      </w:r>
    </w:p>
    <w:p>
      <w:pPr>
        <w:pStyle w:val="Normal"/>
        <w:numPr>
          <w:ilvl w:val="0"/>
          <w:numId w:val="1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注意防盗：各办公室采取防盗措施，下班后关窗锁门，钥匙专人保管并有登记。个人锁好抽屉，保管好财物。提拿物品出门，必须持出门放行证，并予以全部登记。严禁不三不四人员进入办公室内和外单位人员单独入内。重大节假日，安排专人值班保卫。如发现可疑现象时，及时报告公司负责人。发生事故保护现场，及时报警。</w:t>
      </w:r>
    </w:p>
    <w:p>
      <w:pPr>
        <w:pStyle w:val="Normal"/>
        <w:numPr>
          <w:ilvl w:val="0"/>
          <w:numId w:val="1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注意病毒防范：计算机病毒防范按计算机规程采取措施；人体防范病毒：一是加强卫生消毒，二是带病人员主动上医院治疗，尽量防止传染病漫延。</w:t>
      </w:r>
    </w:p>
    <w:p>
      <w:pPr>
        <w:pStyle w:val="Normal"/>
        <w:numPr>
          <w:ilvl w:val="0"/>
          <w:numId w:val="1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注意政治：教育全公司人员热爱党、热爱祖国、热爱社会主义，不做违背四项基本原则的事，不说违背四项基本原则的话，遵守国家法规，爱岗敬业，防止坏人乘机捣乱，破坏公司设备设施。</w:t>
      </w:r>
    </w:p>
    <w:p>
      <w:pPr>
        <w:pStyle w:val="Normal"/>
        <w:numPr>
          <w:ilvl w:val="0"/>
          <w:numId w:val="1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注意保密：要求全体员工，遵守保密制度、履行保密合同，不泄露国家机密、公司技术机密和商业机密。</w:t>
      </w:r>
    </w:p>
    <w:p>
      <w:pPr>
        <w:pStyle w:val="Normal"/>
        <w:numPr>
          <w:ilvl w:val="0"/>
          <w:numId w:val="11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本公司实行安全保卫责任制，各级经理亲自负责把关，做好安全保卫工作、防止事故发生。日常具体安全保卫工作由总经理办公室负责。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十一、保密制度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540"/>
        <w:rPr>
          <w:sz w:val="24"/>
        </w:rPr>
      </w:pPr>
      <w:r>
        <w:rPr>
          <w:rFonts w:ascii="SimHei" w:hAnsi="SimHei" w:eastAsia="黑体"/>
          <w:sz w:val="24"/>
        </w:rPr>
        <w:t>所有员工自进公司之日起，应该自觉维护公司整体利益，自觉遵守公司保密制度：</w:t>
      </w:r>
    </w:p>
    <w:p>
      <w:pPr>
        <w:pStyle w:val="Normal"/>
        <w:numPr>
          <w:ilvl w:val="0"/>
          <w:numId w:val="10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遵照国家《保密法》规定，接受保密教育，树立保密观念，遵守保密纪律，不该说的不说，不该给别人看的资料不给看，下班离岗时，不该拿走的技术、业务、营销计划等资料不拿，以确保公司技术、业务和营销机密的安全可靠。</w:t>
      </w:r>
    </w:p>
    <w:p>
      <w:pPr>
        <w:pStyle w:val="Normal"/>
        <w:numPr>
          <w:ilvl w:val="0"/>
          <w:numId w:val="10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员工在受聘期间获得的一切技术及专利情报均属于公司机密，必须严加保护，不得泄露、转移。</w:t>
      </w:r>
    </w:p>
    <w:p>
      <w:pPr>
        <w:pStyle w:val="Normal"/>
        <w:numPr>
          <w:ilvl w:val="0"/>
          <w:numId w:val="10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公司所开发的软件、硬件、产品、开发环境、图纸、技术手册、照片以及其它技术数据，公司的工资情况、用户合同、产品开发计划、技术攻关项目、生产经营状况、市场开发策略等，均属公司保密情报。</w:t>
      </w:r>
    </w:p>
    <w:p>
      <w:pPr>
        <w:pStyle w:val="Normal"/>
        <w:numPr>
          <w:ilvl w:val="0"/>
          <w:numId w:val="10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严守商业秘密，不向同行和竞争对手泄露本公司的产品机密、新产品开发机密和营销计划及市场机密。</w:t>
      </w:r>
    </w:p>
    <w:p>
      <w:pPr>
        <w:pStyle w:val="Normal"/>
        <w:numPr>
          <w:ilvl w:val="0"/>
          <w:numId w:val="10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在全心全意为用户服务时，有义务要求用户给予技术保密和商业保密、维护本公司知识产权，保护本公司根本利益。</w:t>
      </w:r>
    </w:p>
    <w:p>
      <w:pPr>
        <w:pStyle w:val="Normal"/>
        <w:numPr>
          <w:ilvl w:val="0"/>
          <w:numId w:val="10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开发人员一般应避免携带源程序到用户现场。当需要携带源程序到现场时，需经所在部门负责人批准，要做好保密工作，以防泄露。</w:t>
      </w:r>
    </w:p>
    <w:p>
      <w:pPr>
        <w:pStyle w:val="Normal"/>
        <w:numPr>
          <w:ilvl w:val="0"/>
          <w:numId w:val="10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员工违反保密制度、违反保密合同，视情节轻重、造成的后果情况，公司将给予警告、罚款、除名以致追究法律责任和追赔经济损失的处罚。</w:t>
      </w:r>
    </w:p>
    <w:p>
      <w:pPr>
        <w:pStyle w:val="Normal"/>
        <w:numPr>
          <w:ilvl w:val="0"/>
          <w:numId w:val="10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员工辞职离开本公司时，必须交清全部与公司业务有关的各种记录、图纸和文件等资料，在离开公司三年内不允许开发在本公司所从事的研究工作。不得泄露公司机密，否则，公司将保留追究法律责任和追赔经济损失的权利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</w:rPr>
      </w:pPr>
      <w:r>
        <w:rPr>
          <w:rFonts w:eastAsia="黑体" w:ascii="SimHei" w:hAnsi="SimHei"/>
          <w:sz w:val="24"/>
        </w:rPr>
        <w:t>十</w:t>
      </w:r>
      <w:r>
        <w:rPr>
          <w:rFonts w:eastAsia="黑体" w:ascii="SimHei" w:hAnsi="SimHei"/>
        </w:rPr>
        <w:t>二、在职人员管理制度</w:t>
      </w:r>
    </w:p>
    <w:p>
      <w:pPr>
        <w:pStyle w:val="Normal"/>
        <w:spacing w:lineRule="auto" w:line="360"/>
        <w:jc w:val="center"/>
        <w:rPr>
          <w:rFonts w:eastAsia="黑体;汉仪中黑KW"/>
        </w:rPr>
      </w:pPr>
      <w:r>
        <w:rPr>
          <w:rFonts w:eastAsia="黑体" w:ascii="SimHei" w:hAnsi="SimHei"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cs="宋体;汉仪书宋二KW" w:ascii="SimHei" w:hAnsi="SimHei" w:eastAsia="黑体"/>
          <w:sz w:val="24"/>
        </w:rPr>
        <w:t>“</w:t>
      </w:r>
      <w:r>
        <w:rPr>
          <w:rFonts w:ascii="SimHei" w:hAnsi="SimHei" w:eastAsia="黑体"/>
          <w:sz w:val="24"/>
        </w:rPr>
        <w:t>人尽其才，才尽其用”是在职人员管理的核心。为了更好发挥在职人员智慧和作用。为公司做出应有贡献，特制定以下制度：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任何新招录用人员，进公司时原则上都执行三个月试用期。试用期间只享受试用工资待遇，不享受公司其它福利、保险等待遇。可与部门经理签订临时试用协议，对特殊表现或有重大作用的人员可提前</w:t>
      </w:r>
      <w:r>
        <w:rPr>
          <w:rFonts w:ascii="SimHei" w:hAnsi="SimHei" w:eastAsia="黑体"/>
          <w:sz w:val="24"/>
        </w:rPr>
        <w:t>1-2</w:t>
      </w:r>
      <w:r>
        <w:rPr>
          <w:rFonts w:ascii="SimHei" w:hAnsi="SimHei" w:eastAsia="黑体"/>
          <w:sz w:val="24"/>
        </w:rPr>
        <w:t>个月转正。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试用期满，由本人申请，使用部门鉴定并提出转正意见，由人事主管审核后，交总经理审批。然后由总经理办公室（设立人事部后，由人事部）出据转正通知书一式四份，人事存一份、财务一份、部门经理一份、本人一份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每位员工招进公司后，都相应签订劳动合同。严格履行劳动合同，合同一式两份，公司保存一份、本人保存一份。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试用期满，按期转正人员，按公司相关规定享受公司规定的福利、保险待遇，纳入部门正常考核、使用范围。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本公司所有人员都建立人事档案，其中包括人画登记表、合同、证件复印件、学历。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所有人员都要热爱本职、刻尽职守、努力工作，认真执行公司各项规章制度和劳动纪律。定期总结工作，接受上级考评，并积极提出合理化建议，促进公司发展。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根据工作需要，本公司员工，尤其是主要岗位业务人员都要接受上岗培训和业务培训，有必要和有机会时，还可以出外脱产培训。不断提高职业道德素质和业务素质。因公培训由公司付出费用。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鼓励员工长期稳定在公司工作并做出贡献，公司将根据个人工龄长短、贡献大小适当增加报酬和补助等福利待遇。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公司实行严格的奖惩制度。对给本公司做出重大贡献或取得重大科技成果人员，公司将给予重奖和记功。公开奖励和表彰。对违纪违法人员，将实行公司惩罚制度。对重大违纪违法和损害公司利益人员将实行经济赔偿、罚款、警告、除名或追究法律责任等。</w:t>
      </w:r>
    </w:p>
    <w:p>
      <w:pPr>
        <w:pStyle w:val="Normal"/>
        <w:numPr>
          <w:ilvl w:val="0"/>
          <w:numId w:val="16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主管人事人员要公正、公平待人、认真负责、严格科学管理，不得寻私舞弊。不称职者由公司办公会议或总经理决定，辞退或撤换。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十三、休假制度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ascii="SimHei" w:hAnsi="SimHei" w:eastAsia="黑体"/>
          <w:sz w:val="24"/>
        </w:rPr>
        <w:t>根据国家有关规定，结合本公司实际情况，制订本公司休假制度，请大家认真执行：</w:t>
      </w:r>
    </w:p>
    <w:p>
      <w:pPr>
        <w:pStyle w:val="Normal"/>
        <w:numPr>
          <w:ilvl w:val="0"/>
          <w:numId w:val="1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婚假：按计划生育政策，男女年龄不超过</w:t>
      </w:r>
      <w:r>
        <w:rPr>
          <w:rFonts w:ascii="SimHei" w:hAnsi="SimHei" w:eastAsia="黑体"/>
          <w:sz w:val="24"/>
        </w:rPr>
        <w:t>25</w:t>
      </w:r>
      <w:r>
        <w:rPr>
          <w:rFonts w:ascii="SimHei" w:hAnsi="SimHei" w:eastAsia="黑体"/>
          <w:sz w:val="24"/>
        </w:rPr>
        <w:t>岁，可享受一次性婚假</w:t>
      </w: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个工作日，男女年龄超过</w:t>
      </w:r>
      <w:r>
        <w:rPr>
          <w:rFonts w:ascii="SimHei" w:hAnsi="SimHei" w:eastAsia="黑体"/>
          <w:sz w:val="24"/>
        </w:rPr>
        <w:t>25</w:t>
      </w:r>
      <w:r>
        <w:rPr>
          <w:rFonts w:ascii="SimHei" w:hAnsi="SimHei" w:eastAsia="黑体"/>
          <w:sz w:val="24"/>
        </w:rPr>
        <w:t>岁，可享受一次性婚假</w:t>
      </w:r>
      <w:r>
        <w:rPr>
          <w:rFonts w:ascii="SimHei" w:hAnsi="SimHei" w:eastAsia="黑体"/>
          <w:sz w:val="24"/>
        </w:rPr>
        <w:t>10</w:t>
      </w:r>
      <w:r>
        <w:rPr>
          <w:rFonts w:ascii="SimHei" w:hAnsi="SimHei" w:eastAsia="黑体"/>
          <w:sz w:val="24"/>
        </w:rPr>
        <w:t>个工作日。</w:t>
      </w:r>
    </w:p>
    <w:p>
      <w:pPr>
        <w:pStyle w:val="Normal"/>
        <w:numPr>
          <w:ilvl w:val="0"/>
          <w:numId w:val="1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丧假：户口、直系亲属在本地，父或母去世，可享受丧假</w:t>
      </w: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个工作日，户口、直系亲属不在本地，父或母去世，可享受丧假</w:t>
      </w: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个工作日。</w:t>
      </w:r>
    </w:p>
    <w:p>
      <w:pPr>
        <w:pStyle w:val="Normal"/>
        <w:numPr>
          <w:ilvl w:val="0"/>
          <w:numId w:val="1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产假符合计划生育规定，女性可一次性享受</w:t>
      </w: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个月产假。哺乳期，每天少工作一个小时，直到孩子一周岁为止。</w:t>
      </w:r>
    </w:p>
    <w:p>
      <w:pPr>
        <w:pStyle w:val="Normal"/>
        <w:numPr>
          <w:ilvl w:val="0"/>
          <w:numId w:val="1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公休假：原则上不分散使用，工作满一年以上，每年</w:t>
      </w: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个工作日，每隔一年</w:t>
      </w:r>
      <w:r>
        <w:rPr>
          <w:rFonts w:ascii="SimHei" w:hAnsi="SimHei" w:eastAsia="黑体"/>
          <w:sz w:val="24"/>
        </w:rPr>
        <w:t>10</w:t>
      </w:r>
      <w:r>
        <w:rPr>
          <w:rFonts w:ascii="SimHei" w:hAnsi="SimHei" w:eastAsia="黑体"/>
          <w:sz w:val="24"/>
        </w:rPr>
        <w:t>个工作日，可累计休，但最多积两年（即</w:t>
      </w:r>
      <w:r>
        <w:rPr>
          <w:rFonts w:ascii="SimHei" w:hAnsi="SimHei" w:eastAsia="黑体"/>
          <w:sz w:val="24"/>
        </w:rPr>
        <w:t>15</w:t>
      </w:r>
      <w:r>
        <w:rPr>
          <w:rFonts w:ascii="SimHei" w:hAnsi="SimHei" w:eastAsia="黑体"/>
          <w:sz w:val="24"/>
        </w:rPr>
        <w:t>个工作日）。</w:t>
      </w:r>
    </w:p>
    <w:p>
      <w:pPr>
        <w:pStyle w:val="Normal"/>
        <w:numPr>
          <w:ilvl w:val="0"/>
          <w:numId w:val="1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所有假期（除丧假以外）休假前一个星期提出申请，部门经理审批，并安排好工作，报总经理批准后执行。</w:t>
      </w:r>
    </w:p>
    <w:p>
      <w:pPr>
        <w:pStyle w:val="Normal"/>
        <w:numPr>
          <w:ilvl w:val="0"/>
          <w:numId w:val="1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除注明为工作日外，所有休假都包括双休日在内不包括法定假日。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十四、公司员工办理社会保险有关规定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根据宁波市相关政策，结合我公司具体情况，现将员工办理社会保险的有关事项规定如下：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本公司员工参加劳动保险，均按国家和本地区规定办理。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医疗及工伤保险，按本地区规定办理。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本公司根据需要为员工购买商业保险。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新招劳务员工，签短期合同或出国人员、兼职人员，在校学生劳务做工、研究生劳务做工，原则上不办理三大保险。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根据公司效益按照有关政策，保险基数可上下调整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十五、辞退、辞职人员管理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本公司教育、鼓励员工热爱公司、热爱岗位、敬业爱岗。也不勉强挽留不安心本公司工作的员工，辞退不适应本公司工作或严重违法乱纪人员，做到辞退辞职有法可依，有章可循，现制定本制度：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辞退人员严格执行劳动合同，并按合同条款及有关规定办事。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自动辞职人中必须提前一个月提出辞职申请，写明理由、要求和去向，经部门经理审核、总经理批准后，办理有关交接手续并到人事主管处领取辞职表，按表要求办理离职手续，最后到财务部结算完后，即可离开本公司。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对不辞而别人员，尤其对盗取公司机密为他人效力的人员，将进行经济制裁和法律起诉，追究其法律责任和经济赔偿。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公司辞退人员、公司先给予辞退警告并给予适当处理包括经济赔偿。重大问题人员，公司直接辞退，自发出通知之日起，在人事部领取辞职表，二日内办清手续，结清费用，按时离开公司。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因病或因能力不适应本公司人员，本人自愿申请辞职者，按自动辞职处理。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教育、劝导少数辞退人员，要讲职业道德和社会公德，不要做有损公司信誉的事。如果造成后果者，公司将根据有关法律条款起诉或到对方单位说明实情。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十六、销售公司产品结算及回款的有关规定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为了更好履行财务制度；及时结算产品销售货款及货币回笼，防止资金流失，现根据公司销售现状，制订公司产品销售结算及回款的有关规定：</w:t>
      </w:r>
    </w:p>
    <w:p>
      <w:pPr>
        <w:pStyle w:val="Normal"/>
        <w:numPr>
          <w:ilvl w:val="0"/>
          <w:numId w:val="1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销售业务人员，与用户签订销售合同后，立即填写项目登记表（项目登记表是公司业务人员结算提成或退回款的唯一依据）与合同原件一起返回（寄回）公司销售主管和销售内勤，并按合同要求及时回款，回款情况如实报告公司销售主管、财务、市场营销部经理和市场总监。</w:t>
      </w:r>
    </w:p>
    <w:p>
      <w:pPr>
        <w:pStyle w:val="Normal"/>
        <w:numPr>
          <w:ilvl w:val="0"/>
          <w:numId w:val="1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销售公司产品的结算方式，要采取支票汇兑方式，直接汇到公司账户上，原则上不收取现金，防止出现差错和事故。特殊情况需经公司领导批准。</w:t>
      </w:r>
    </w:p>
    <w:p>
      <w:pPr>
        <w:pStyle w:val="Normal"/>
        <w:numPr>
          <w:ilvl w:val="0"/>
          <w:numId w:val="1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特殊情况，如私人购买公司产品或代卖品，必须以现金结算时，需事先给主管领导和财务说明，并立即将款汇往公司指定人员或账户。不得截留、转手或转寄别人。</w:t>
      </w:r>
    </w:p>
    <w:p>
      <w:pPr>
        <w:pStyle w:val="Normal"/>
        <w:numPr>
          <w:ilvl w:val="0"/>
          <w:numId w:val="1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填写项目表程序及要求：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业务人员在签订合同或确立项目后，从回款到公司账户开始，应主动填写项采购、销售登记表中的：“联系人、单位名称、电话、传真、单位地址、邮编、产品、业务员、名称、配置、数量、出价”等栏目，认真填写清楚，交销售内勤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销售内勤收到合同和项目登记表后，立即审核登记，并填写其中：“合同、用户信息登记”等有关项目，签字后，将项目登记表交给财务计。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财务会计根据汇款凭证，认真核实并填写其中：“毛利、合计毛利、付款情况、金额、应付日期、实收金额、收到日期”等项目，签字后转交出纳兼库房保管，核实合同号、出库收款数后签字盖章，然后交回给主管副总审查签字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主管副总签字审查后，交给出纳兼保管，办理有关出库手续，并在各注栏中注明，随后交还会计，会计根据公司规定计算提成或返回款交总经理签字审批后，并做帐，最后随凭证存档。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销售提成与返款以项目登记表为唯一依据。每实施一个项目，必须尽快返回合同、寄款和项目表，以便于公司统一管理否则不予办理提成或返回款。</w:t>
      </w:r>
    </w:p>
    <w:p>
      <w:pPr>
        <w:pStyle w:val="Normal"/>
        <w:numPr>
          <w:ilvl w:val="1"/>
          <w:numId w:val="15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所有人员，各负其责，认真填全、填清楚项目表中各项内容。</w:t>
      </w:r>
    </w:p>
    <w:p>
      <w:pPr>
        <w:pStyle w:val="Normal"/>
        <w:numPr>
          <w:ilvl w:val="0"/>
          <w:numId w:val="1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公司业务人员都要自觉遵守有关财务制度和本规定。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  <w:sz w:val="24"/>
        </w:rPr>
      </w:pPr>
      <w:r>
        <w:rPr>
          <w:rFonts w:eastAsia="黑体" w:ascii="SimHei" w:hAnsi="SimHei"/>
          <w:b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十七、公司公出人员差旅领请和报销制度</w:t>
      </w:r>
    </w:p>
    <w:p>
      <w:pPr>
        <w:pStyle w:val="TextBodyIndent"/>
        <w:rPr/>
      </w:pPr>
      <w:r>
        <w:rPr>
          <w:rFonts w:ascii="SimHei" w:hAnsi="SimHei" w:eastAsia="黑体"/>
        </w:rPr>
        <w:t>结合公司生产经营的特点及业务开展的需要，保证公出人员工作与生活费用的需要。又要体现艰苦奋斗、勤俭节约风范，规范公出人员差旅费请领、报销行为、现制定以下制度：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．差旅费程序及规定</w:t>
      </w:r>
    </w:p>
    <w:p>
      <w:pPr>
        <w:pStyle w:val="Normal"/>
        <w:spacing w:lineRule="auto" w:line="360"/>
        <w:ind w:start="360" w:hanging="0"/>
        <w:rPr>
          <w:sz w:val="24"/>
        </w:rPr>
      </w:pPr>
      <w:r>
        <w:rPr>
          <w:rFonts w:ascii="SimHei" w:hAnsi="SimHei" w:eastAsia="黑体"/>
          <w:sz w:val="24"/>
        </w:rPr>
        <w:t>公司员工因公需到外地出差，需借款时，首先要填写任务书，按任务书所列项目逐项填写，应注明出差时间、地点、事由等，由公司部门经理和总经理签字批准后，按批准金额到财务室办理借、领款手续。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．差旅费规定及标准（按照公出人员差旅费领请、报销规定细则中的标准招执行）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．报销差旅费用程序及规定：</w:t>
      </w:r>
    </w:p>
    <w:p>
      <w:pPr>
        <w:pStyle w:val="Normal"/>
        <w:spacing w:lineRule="auto" w:line="360"/>
        <w:ind w:firstLine="300"/>
        <w:rPr>
          <w:sz w:val="24"/>
        </w:rPr>
      </w:pPr>
      <w:r>
        <w:rPr>
          <w:rFonts w:ascii="SimHei" w:hAnsi="SimHei" w:eastAsia="黑体"/>
          <w:sz w:val="24"/>
        </w:rPr>
        <w:t>公出员工完成任务返回公司后，五天内应办完报销手续。报销的程序如下：整理票据——到财务领取报销单——按规定粘贴报销凭据——交部门经理初审签字——送会计初审签字——送总经理审批签字</w:t>
      </w:r>
      <w:r>
        <w:rPr>
          <w:rFonts w:ascii="SimHei" w:hAnsi="SimHei" w:eastAsia="黑体"/>
          <w:sz w:val="24"/>
        </w:rPr>
        <w:t>——</w:t>
      </w:r>
      <w:r>
        <w:rPr>
          <w:rFonts w:ascii="SimHei" w:hAnsi="SimHei" w:eastAsia="黑体"/>
          <w:sz w:val="24"/>
        </w:rPr>
        <w:t>到财务办理结清手续。</w:t>
      </w:r>
    </w:p>
    <w:p>
      <w:pPr>
        <w:pStyle w:val="Normal"/>
        <w:spacing w:lineRule="auto" w:line="360"/>
        <w:ind w:firstLine="240"/>
        <w:rPr>
          <w:sz w:val="24"/>
        </w:rPr>
      </w:pPr>
      <w:r>
        <w:rPr>
          <w:rFonts w:ascii="SimHei" w:hAnsi="SimHei" w:eastAsia="黑体"/>
          <w:sz w:val="24"/>
        </w:rPr>
        <w:t>凭据粘贴要求：</w:t>
      </w:r>
    </w:p>
    <w:p>
      <w:pPr>
        <w:pStyle w:val="Normal"/>
        <w:spacing w:lineRule="auto" w:line="360"/>
        <w:ind w:start="481" w:hanging="24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）出差时间先后顺序，凭据类别整齐粘贴，粘贴范围不要超过会计凭证面积，一张粘贴不完可粘贴二张、三张等，每张票据背后需写明时间、地点、办事内容及证明人可经办人姓名。</w:t>
      </w:r>
    </w:p>
    <w:p>
      <w:pPr>
        <w:pStyle w:val="Normal"/>
        <w:spacing w:lineRule="auto" w:line="360"/>
        <w:ind w:start="481" w:hanging="24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）会计初审时按规章制度逐项审核，审核后可在报销凭据最后一页，草拟结算数目并签字，再送总经理审批签字。如遇不符合制度要求，又可酌情报销时，由经办人送总经理审批后，再到财务报销结算。</w:t>
      </w:r>
    </w:p>
    <w:p>
      <w:pPr>
        <w:pStyle w:val="Normal"/>
        <w:spacing w:lineRule="auto" w:line="360"/>
        <w:ind w:firstLine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十八、业务人员非常规接待费用报销的补充规定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为了加强特殊情况的费用管理，掌握非常规接待动态，宏观掌握营销情况，现就我公司业务人员非常规接待费用的报销，作以下补充规定：</w:t>
      </w:r>
    </w:p>
    <w:p>
      <w:pPr>
        <w:pStyle w:val="Normal"/>
        <w:spacing w:lineRule="auto" w:line="360"/>
        <w:ind w:start="480" w:hanging="48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．公司业务人员在营销业务中，要发生请客、用户吃饭、送礼。信息费、辛劳资等非常规费用超过</w:t>
      </w:r>
      <w:r>
        <w:rPr>
          <w:rFonts w:ascii="SimHei" w:hAnsi="SimHei" w:eastAsia="黑体"/>
          <w:sz w:val="24"/>
        </w:rPr>
        <w:t>200</w:t>
      </w:r>
      <w:r>
        <w:rPr>
          <w:rFonts w:ascii="SimHei" w:hAnsi="SimHei" w:eastAsia="黑体"/>
          <w:sz w:val="24"/>
        </w:rPr>
        <w:t>元时，应率先向主管副总请示，经批准后执行。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．费用发生后报销时，要如实填写《客、用户接待汇报表》，经主管副总审核签字后和原始凭据一起办理报销手续。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．非常规报销管理暂用营销部《非常规报销细则》。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十九、购置物品入出库及报销管理制度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为了加强物品管，严格物品采购、入库、出库及报销程序，特制定以下制度：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．库房管理设工作人员两名（兼任，出纳兼库管员，会计兼记账员），库管员负责库存商品的管理、开入库单、出库单，记账员负责库房账簿登记工作。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．根据公司产品的需要，经公司负责人审批购置的物品，办理入库手续前，重大价值物品（每件单价</w:t>
      </w:r>
      <w:r>
        <w:rPr>
          <w:rFonts w:ascii="SimHei" w:hAnsi="SimHei" w:eastAsia="黑体"/>
          <w:sz w:val="24"/>
        </w:rPr>
        <w:t>100</w:t>
      </w:r>
      <w:r>
        <w:rPr>
          <w:rFonts w:ascii="SimHei" w:hAnsi="SimHei" w:eastAsia="黑体"/>
          <w:sz w:val="24"/>
        </w:rPr>
        <w:t>元以上）或批量物品（</w:t>
      </w:r>
      <w:r>
        <w:rPr>
          <w:rFonts w:ascii="SimHei" w:hAnsi="SimHei" w:eastAsia="黑体"/>
          <w:sz w:val="24"/>
        </w:rPr>
        <w:t>10</w:t>
      </w:r>
      <w:r>
        <w:rPr>
          <w:rFonts w:ascii="SimHei" w:hAnsi="SimHei" w:eastAsia="黑体"/>
          <w:sz w:val="24"/>
        </w:rPr>
        <w:t>件以上），应先开箱验货，一要验质量，二要验数量，看是否符合采购要求。今后，凡属公司购买的电脑设备、器件或软盘、光盘、工具等物品，统一由研发部人员开箱测试验收，其他物品由采购人员本人或找专业人员验收。合格并符合数量要求验收人员签字后，采购人员方可办理入库手续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．入库手续：所有买进物品由库管员签发入库单，经办人签字，单据一式三份，一联库管员保存，一联月底交记账员记账，一联交经办人附发票后让财务负责人、总经理签字。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4</w:t>
      </w:r>
      <w:r>
        <w:rPr>
          <w:rFonts w:ascii="SimHei" w:hAnsi="SimHei" w:eastAsia="黑体"/>
          <w:sz w:val="24"/>
        </w:rPr>
        <w:t>．出库手续：经办人向库管员开具出库单并注明用途，部门负责人审核签字，经办人签字，库管员审核签字后发货，单据一式两份，一联存库管员，一联月底交记账员。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．一进一出商品处理手续：经办人找库管员开入库单（注明“一进一出”和用途），部门负责人审核签字，单据一式二联，一联库管员留存，一联随发票交财务负责人、总经理签字。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6</w:t>
      </w:r>
      <w:r>
        <w:rPr>
          <w:rFonts w:ascii="SimHei" w:hAnsi="SimHei" w:eastAsia="黑体"/>
          <w:sz w:val="24"/>
        </w:rPr>
        <w:t>．库管员应分类保存好库存商品，严格入库、出库手续；记账员应记账清晰、规范，以便查、对帐及公司物资管理。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7</w:t>
      </w:r>
      <w:r>
        <w:rPr>
          <w:rFonts w:ascii="SimHei" w:hAnsi="SimHei" w:eastAsia="黑体"/>
          <w:sz w:val="24"/>
        </w:rPr>
        <w:t>．财务会计、出纳凭购物凭证睡入库单办理进帐、报销手续。库管员每季度末清点、核对库存物品，并填写清点单报会计及财务负责人。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8</w:t>
      </w:r>
      <w:r>
        <w:rPr>
          <w:rFonts w:ascii="SimHei" w:hAnsi="SimHei" w:eastAsia="黑体"/>
          <w:sz w:val="24"/>
        </w:rPr>
        <w:t>．产品部生产车间的库房管理办法另行制订。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二十、手机使用及电话管理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手机和电话是公司对外交往和经营活动的主要通讯工具，其费用是公司经营成本的重要组成部分，为节约开支，规范操作，现制定以下管理办法：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．话费管理</w:t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手机使用本着提高工作效率，节约开支的原则，费用标准为销售人员和销售主管为</w:t>
      </w:r>
      <w:r>
        <w:rPr>
          <w:rFonts w:ascii="SimHei" w:hAnsi="SimHei" w:eastAsia="黑体"/>
          <w:sz w:val="24"/>
        </w:rPr>
        <w:t>100</w:t>
      </w:r>
      <w:r>
        <w:rPr>
          <w:rFonts w:ascii="SimHei" w:hAnsi="SimHei" w:eastAsia="黑体"/>
          <w:sz w:val="24"/>
        </w:rPr>
        <w:t>元</w:t>
      </w:r>
      <w:r>
        <w:rPr>
          <w:rFonts w:ascii="SimHei" w:hAnsi="SimHei" w:eastAsia="黑体"/>
          <w:sz w:val="24"/>
        </w:rPr>
        <w:t>/</w:t>
      </w:r>
      <w:r>
        <w:rPr>
          <w:rFonts w:ascii="SimHei" w:hAnsi="SimHei" w:eastAsia="黑体"/>
          <w:sz w:val="24"/>
        </w:rPr>
        <w:t>月，市场总监、市场营销部经理为</w:t>
      </w:r>
      <w:r>
        <w:rPr>
          <w:rFonts w:ascii="SimHei" w:hAnsi="SimHei" w:eastAsia="黑体"/>
          <w:sz w:val="24"/>
        </w:rPr>
        <w:t>200</w:t>
      </w:r>
      <w:r>
        <w:rPr>
          <w:rFonts w:ascii="SimHei" w:hAnsi="SimHei" w:eastAsia="黑体"/>
          <w:sz w:val="24"/>
        </w:rPr>
        <w:t>元</w:t>
      </w:r>
      <w:r>
        <w:rPr>
          <w:rFonts w:ascii="SimHei" w:hAnsi="SimHei" w:eastAsia="黑体"/>
          <w:sz w:val="24"/>
        </w:rPr>
        <w:t>/</w:t>
      </w:r>
      <w:r>
        <w:rPr>
          <w:rFonts w:ascii="SimHei" w:hAnsi="SimHei" w:eastAsia="黑体"/>
          <w:sz w:val="24"/>
        </w:rPr>
        <w:t>月，超出部分个人负担，未配备手机的业务人员外地出差，电话费用按</w:t>
      </w:r>
      <w:r>
        <w:rPr>
          <w:rFonts w:ascii="SimHei" w:hAnsi="SimHei" w:eastAsia="黑体"/>
          <w:sz w:val="24"/>
        </w:rPr>
        <w:t>50</w:t>
      </w:r>
      <w:r>
        <w:rPr>
          <w:rFonts w:ascii="SimHei" w:hAnsi="SimHei" w:eastAsia="黑体"/>
          <w:sz w:val="24"/>
        </w:rPr>
        <w:t>元</w:t>
      </w:r>
      <w:r>
        <w:rPr>
          <w:rFonts w:ascii="SimHei" w:hAnsi="SimHei" w:eastAsia="黑体"/>
          <w:sz w:val="24"/>
        </w:rPr>
        <w:t>/</w:t>
      </w:r>
      <w:r>
        <w:rPr>
          <w:rFonts w:ascii="SimHei" w:hAnsi="SimHei" w:eastAsia="黑体"/>
          <w:sz w:val="24"/>
        </w:rPr>
        <w:t>月限额报销。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．所有公司电话，禁止打私人电话。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．禁止使用公司电话打个人长途电话，如个人有急事需向部门经理申请，并作记录，并尽量简短。如违反规定，私自使用公司电话打长途，将处以</w:t>
      </w: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倍话费的罚款。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二十一、办公室及室内物品管理规定</w:t>
      </w:r>
    </w:p>
    <w:p>
      <w:pPr>
        <w:pStyle w:val="Normal"/>
        <w:spacing w:lineRule="auto" w:line="36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办公室为公司的工作和商务场所，也是每位员工一天的主要生活空间，保持优雅的办公环境就成为每个员工共同的职责。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．在规定的办公时间内，办公室内部禁止喧哗吵闹。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．在每天上班前五分钟为办公室内部整理时间，每个员工应积极主动，自觉保持办公室内整洁干净，各种文件归放条理，放入个人配置的小文件柜中，不得随意随处丢弃杂物。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．每一位员工的工作应安静、平和、有计划，尽可能不影响他人及整个工作进程。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4</w:t>
      </w:r>
      <w:r>
        <w:rPr>
          <w:rFonts w:ascii="SimHei" w:hAnsi="SimHei" w:eastAsia="黑体"/>
          <w:sz w:val="24"/>
        </w:rPr>
        <w:t>．办公环境的构造由总经理办公室统一设定，任何人应自觉维护、遵守，未经许可不得随意调整对办公桌椅摆设或随处张贴。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．各位员工领用办公用品，均应到财务室办理申领手续。并登记在册。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6</w:t>
      </w:r>
      <w:r>
        <w:rPr>
          <w:rFonts w:ascii="SimHei" w:hAnsi="SimHei" w:eastAsia="黑体"/>
          <w:sz w:val="24"/>
        </w:rPr>
        <w:t>．由公司发给个人的长期使用办公用品和其他工作用品及技术资料，均由总经理办公室统一登记在册，个人在使用中妥善保存，不得遗失。内部资料不得示以非本公司人员阅读。离职调任时，应到总经理办公室办理移交手续。配置的文件柜或文件架一律置放办公桌面右角，整齐归一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7</w:t>
      </w:r>
      <w:r>
        <w:rPr>
          <w:rFonts w:ascii="SimHei" w:hAnsi="SimHei" w:eastAsia="黑体"/>
          <w:sz w:val="24"/>
        </w:rPr>
        <w:t>．公司钥匙由专人负责每天由专人负责办公室门正常开启，下班后注意锁门，交付个人的钥匙应到总经理办公室登记备案，不得转借外人。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8</w:t>
      </w:r>
      <w:r>
        <w:rPr>
          <w:rFonts w:ascii="SimHei" w:hAnsi="SimHei" w:eastAsia="黑体"/>
          <w:sz w:val="24"/>
        </w:rPr>
        <w:t>．为维护正常工作秩序</w:t>
      </w:r>
      <w:r>
        <w:rPr>
          <w:rFonts w:eastAsia="黑体" w:ascii="SimHei" w:hAnsi="SimHei"/>
          <w:sz w:val="24"/>
        </w:rPr>
        <w:t xml:space="preserve"> </w:t>
      </w:r>
      <w:r>
        <w:rPr>
          <w:rFonts w:ascii="SimHei" w:hAnsi="SimHei" w:eastAsia="黑体"/>
          <w:sz w:val="24"/>
        </w:rPr>
        <w:t>各位员工晚上自己加班须经领导批准后方可进入办公室。客人进入办公室必须有人陪同。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9</w:t>
      </w:r>
      <w:r>
        <w:rPr>
          <w:rFonts w:ascii="SimHei" w:hAnsi="SimHei" w:eastAsia="黑体"/>
          <w:sz w:val="24"/>
        </w:rPr>
        <w:t>．爱护公物，由于个人原因损坏公物按原价赔偿。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10</w:t>
      </w:r>
      <w:r>
        <w:rPr>
          <w:rFonts w:ascii="SimHei" w:hAnsi="SimHei" w:eastAsia="黑体"/>
          <w:sz w:val="24"/>
        </w:rPr>
        <w:t>．公司财物属公司所有，不得利用公司财物干私活，如：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①</w:t>
      </w:r>
      <w:r>
        <w:rPr>
          <w:rFonts w:ascii="SimHei" w:hAnsi="SimHei" w:eastAsia="黑体"/>
          <w:sz w:val="24"/>
        </w:rPr>
        <w:t>不要私自借用公司计算机及配件。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②</w:t>
      </w:r>
      <w:r>
        <w:rPr>
          <w:rFonts w:ascii="SimHei" w:hAnsi="SimHei" w:eastAsia="黑体"/>
          <w:sz w:val="24"/>
        </w:rPr>
        <w:t>不要侵吞公司小配件、软件、工具。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③</w:t>
      </w:r>
      <w:r>
        <w:rPr>
          <w:rFonts w:ascii="SimHei" w:hAnsi="SimHei" w:eastAsia="黑体"/>
          <w:sz w:val="24"/>
        </w:rPr>
        <w:t>不要私拿复印纸、办公用品等。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④</w:t>
      </w:r>
      <w:r>
        <w:rPr>
          <w:rFonts w:ascii="SimHei" w:hAnsi="SimHei" w:eastAsia="黑体"/>
          <w:sz w:val="24"/>
        </w:rPr>
        <w:t>严禁利用公司电话打私人长途一经查实，追缴电话费，并予以批评教育。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11</w:t>
      </w:r>
      <w:r>
        <w:rPr>
          <w:rFonts w:ascii="SimHei" w:hAnsi="SimHei" w:eastAsia="黑体"/>
          <w:sz w:val="24"/>
        </w:rPr>
        <w:t>．公司电话不得长时间用于私人市内电话。每次电话时间最长不超过五分钟。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12</w:t>
      </w:r>
      <w:r>
        <w:rPr>
          <w:rFonts w:ascii="SimHei" w:hAnsi="SimHei" w:eastAsia="黑体"/>
          <w:sz w:val="24"/>
        </w:rPr>
        <w:t>．离开办公室时必须及时锁好门窗。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13</w:t>
      </w:r>
      <w:r>
        <w:rPr>
          <w:rFonts w:ascii="SimHei" w:hAnsi="SimHei" w:eastAsia="黑体"/>
          <w:sz w:val="24"/>
        </w:rPr>
        <w:t>．下班时，当天值日人员检查是否关好门窗和水、电开关。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14</w:t>
      </w:r>
      <w:r>
        <w:rPr>
          <w:rFonts w:ascii="SimHei" w:hAnsi="SimHei" w:eastAsia="黑体"/>
          <w:sz w:val="24"/>
        </w:rPr>
        <w:t>．以上规定，由各办公室负责人执行督促。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81" w:hanging="28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二十二、销售（业务）合同管理制度</w:t>
      </w:r>
    </w:p>
    <w:p>
      <w:pPr>
        <w:pStyle w:val="Normal"/>
        <w:spacing w:lineRule="auto" w:line="360"/>
        <w:ind w:start="281" w:hanging="28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start="241" w:firstLine="240"/>
        <w:rPr>
          <w:sz w:val="24"/>
        </w:rPr>
      </w:pPr>
      <w:r>
        <w:rPr>
          <w:rFonts w:ascii="SimHei" w:hAnsi="SimHei" w:eastAsia="黑体"/>
          <w:sz w:val="24"/>
        </w:rPr>
        <w:t>根据《合同法》要求，为加强本公司销售合同管理，防止出现差错，特制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订以下管理制度：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．合同的签订：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①</w:t>
      </w:r>
      <w:r>
        <w:rPr>
          <w:rFonts w:ascii="SimHei" w:hAnsi="SimHei" w:eastAsia="黑体"/>
          <w:sz w:val="24"/>
        </w:rPr>
        <w:t>所有项目无论大小都必须签订正式合同。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②</w:t>
      </w:r>
      <w:r>
        <w:rPr>
          <w:rFonts w:ascii="SimHei" w:hAnsi="SimHei" w:eastAsia="黑体"/>
          <w:sz w:val="24"/>
        </w:rPr>
        <w:t>签订合同采用公司标准样本合同，一式四份；公司一份交到专管负责人处。业务人员个人保留一份，用户两份。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③</w:t>
      </w:r>
      <w:r>
        <w:rPr>
          <w:rFonts w:ascii="SimHei" w:hAnsi="SimHei" w:eastAsia="黑体"/>
          <w:sz w:val="24"/>
        </w:rPr>
        <w:t>若有附加条款或自行拟定合同样式者，留一份正本给专管负责人备案。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④</w:t>
      </w:r>
      <w:r>
        <w:rPr>
          <w:rFonts w:ascii="SimHei" w:hAnsi="SimHei" w:eastAsia="黑体"/>
          <w:sz w:val="24"/>
        </w:rPr>
        <w:t>销售合同编号由专管负责人统一编号、存档。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⑤</w:t>
      </w:r>
      <w:r>
        <w:rPr>
          <w:rFonts w:ascii="SimHei" w:hAnsi="SimHei" w:eastAsia="黑体"/>
          <w:sz w:val="24"/>
        </w:rPr>
        <w:t>销售合同填写，必须用词确切，字迹清楚，意思表达肯定、明白、不含糊不清。</w:t>
      </w:r>
    </w:p>
    <w:p>
      <w:pPr>
        <w:pStyle w:val="Normal"/>
        <w:spacing w:lineRule="auto" w:line="360"/>
        <w:rPr>
          <w:sz w:val="24"/>
        </w:rPr>
      </w:pPr>
      <w:r>
        <w:rPr>
          <w:rFonts w:cs="宋体;汉仪书宋二KW" w:ascii="SimHei" w:hAnsi="SimHei" w:eastAsia="黑体"/>
          <w:sz w:val="24"/>
        </w:rPr>
        <w:t>⑥</w:t>
      </w:r>
      <w:r>
        <w:rPr>
          <w:rFonts w:ascii="SimHei" w:hAnsi="SimHei" w:eastAsia="黑体"/>
          <w:sz w:val="24"/>
        </w:rPr>
        <w:t>公司销售合同专管负责人为市场营销部经理。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．开发票的要求：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①</w:t>
      </w:r>
      <w:r>
        <w:rPr>
          <w:rFonts w:ascii="SimHei" w:hAnsi="SimHei" w:eastAsia="黑体"/>
          <w:sz w:val="24"/>
        </w:rPr>
        <w:t>汇款开发票先通知专管负责人由专管负责人通知财务，财务开票后挂号寄给用户或合作伙伴。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②</w:t>
      </w:r>
      <w:r>
        <w:rPr>
          <w:rFonts w:ascii="SimHei" w:hAnsi="SimHei" w:eastAsia="黑体"/>
          <w:sz w:val="24"/>
        </w:rPr>
        <w:t>开票前必需提供详细信息，并一定要确认是开何种发票，以便于公司财务的具体操作，减少废票数量。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附：开发票所需信息：</w:t>
      </w:r>
    </w:p>
    <w:tbl>
      <w:tblPr>
        <w:tblW w:w="8282" w:type="dxa"/>
        <w:jc w:val="start"/>
        <w:tblInd w:w="12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8"/>
        <w:gridCol w:w="2990"/>
        <w:gridCol w:w="3194"/>
      </w:tblGrid>
      <w:tr>
        <w:trPr/>
        <w:tc>
          <w:tcPr>
            <w:tcW w:w="2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ind w:firstLine="960"/>
              <w:rPr>
                <w:sz w:val="24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ascii="SimHei" w:hAnsi="SimHei" w:eastAsia="黑体"/>
                <w:sz w:val="24"/>
              </w:rPr>
              <w:t>票据类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提供资料</w:t>
            </w:r>
          </w:p>
        </w:tc>
        <w:tc>
          <w:tcPr>
            <w:tcW w:w="2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增值税发票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商业零售发票</w:t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2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．必须是一般纳税人，应由单位财务部门出示盖企业一般纳税人戳记的税务登记证（副本），最好盖上财务发票长条章（两个）传真过来，单位名称（全称）地址、电话、税号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．购买货物名称、数量、应付款总金额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3</w:t>
            </w:r>
            <w:r>
              <w:rPr>
                <w:rFonts w:ascii="SimHei" w:hAnsi="SimHei" w:eastAsia="黑体"/>
                <w:sz w:val="24"/>
              </w:rPr>
              <w:t>．通信地址、邮编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4</w:t>
            </w:r>
            <w:r>
              <w:rPr>
                <w:rFonts w:ascii="SimHei" w:hAnsi="SimHei" w:eastAsia="黑体"/>
                <w:sz w:val="24"/>
              </w:rPr>
              <w:t>．收件人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．单位名称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．购买货物名称、数量、应付款总金额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3</w:t>
            </w:r>
            <w:r>
              <w:rPr>
                <w:rFonts w:ascii="SimHei" w:hAnsi="SimHei" w:eastAsia="黑体"/>
                <w:sz w:val="24"/>
              </w:rPr>
              <w:t>．通信地址、邮编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4</w:t>
            </w:r>
            <w:r>
              <w:rPr>
                <w:rFonts w:ascii="SimHei" w:hAnsi="SimHei" w:eastAsia="黑体"/>
                <w:sz w:val="24"/>
              </w:rPr>
              <w:t>．收件人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5</w:t>
            </w:r>
            <w:r>
              <w:rPr>
                <w:rFonts w:ascii="SimHei" w:hAnsi="SimHei" w:eastAsia="黑体"/>
                <w:sz w:val="24"/>
              </w:rPr>
              <w:t>．单位名称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6</w:t>
            </w:r>
            <w:r>
              <w:rPr>
                <w:rFonts w:ascii="SimHei" w:hAnsi="SimHei" w:eastAsia="黑体"/>
                <w:sz w:val="24"/>
              </w:rPr>
              <w:t>．服务项目总金额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7</w:t>
            </w:r>
            <w:r>
              <w:rPr>
                <w:rFonts w:ascii="SimHei" w:hAnsi="SimHei" w:eastAsia="黑体"/>
                <w:sz w:val="24"/>
              </w:rPr>
              <w:t>．通信地址、邮编</w:t>
            </w:r>
          </w:p>
          <w:p>
            <w:pPr>
              <w:pStyle w:val="Normal"/>
              <w:spacing w:lineRule="auto" w:line="36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8</w:t>
            </w:r>
            <w:r>
              <w:rPr>
                <w:rFonts w:ascii="SimHei" w:hAnsi="SimHei" w:eastAsia="黑体"/>
                <w:sz w:val="24"/>
              </w:rPr>
              <w:t>．收件人</w:t>
            </w:r>
          </w:p>
        </w:tc>
      </w:tr>
      <w:tr>
        <w:trPr/>
        <w:tc>
          <w:tcPr>
            <w:tcW w:w="828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"/>
              <w:rPr/>
            </w:pPr>
            <w:r>
              <w:rPr>
                <w:rFonts w:ascii="SimHei" w:hAnsi="SimHei" w:eastAsia="黑体"/>
              </w:rPr>
              <w:t>1</w:t>
            </w:r>
            <w:r>
              <w:rPr>
                <w:rFonts w:ascii="SimHei" w:hAnsi="SimHei" w:eastAsia="黑体"/>
              </w:rPr>
              <w:t>．开具增值税发票要求汇款人必须与我们开具的发票购货单位一样，否则不予开增值税发票。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．通过代理商销售，需我方开具增值税专用发票的，必须由购货方将货款直接全部汇入我公司帐号，否则不予开增值税专用发票。</w:t>
            </w:r>
          </w:p>
        </w:tc>
      </w:tr>
    </w:tbl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81" w:hanging="28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二十三、新员工培训制度</w:t>
      </w:r>
    </w:p>
    <w:p>
      <w:pPr>
        <w:pStyle w:val="Normal"/>
        <w:spacing w:lineRule="auto" w:line="360"/>
        <w:ind w:start="281" w:hanging="28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start="241" w:firstLine="240"/>
        <w:rPr>
          <w:sz w:val="24"/>
        </w:rPr>
      </w:pPr>
      <w:r>
        <w:rPr>
          <w:rFonts w:ascii="SimHei" w:hAnsi="SimHei" w:eastAsia="黑体"/>
          <w:sz w:val="24"/>
        </w:rPr>
        <w:t>为了加速新招人员尽快适应公司文化气氛，加速磨合，进入角色，符合上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岗要求，跟上公司业务发展形势，需要进行上岗前培训与教育，特制订以下制度：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．一般新招人员进公司都有</w:t>
      </w: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个月试用期，有特殊才能和突出表现人员，可提前转正聘用。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．新招人员在试用期内，第一个月必须进行上岗前培训，教育，主要内容是：</w:t>
      </w:r>
    </w:p>
    <w:p>
      <w:pPr>
        <w:pStyle w:val="Normal"/>
        <w:spacing w:lineRule="auto" w:line="360"/>
        <w:ind w:firstLine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①</w:t>
      </w:r>
      <w:r>
        <w:rPr>
          <w:rFonts w:ascii="SimHei" w:hAnsi="SimHei" w:eastAsia="黑体"/>
          <w:sz w:val="24"/>
        </w:rPr>
        <w:t>学习公司规章制度，了解公司管理情况，做到遵章守纪，增强法纪观念。</w:t>
      </w:r>
    </w:p>
    <w:p>
      <w:pPr>
        <w:pStyle w:val="Normal"/>
        <w:spacing w:lineRule="auto" w:line="360"/>
        <w:ind w:firstLine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②</w:t>
      </w:r>
      <w:r>
        <w:rPr>
          <w:rFonts w:ascii="SimHei" w:hAnsi="SimHei" w:eastAsia="黑体"/>
          <w:sz w:val="24"/>
        </w:rPr>
        <w:t>熟悉公司产品及功能了解本职工作，做到敬岗爱业；增强职业道德观念。</w:t>
      </w:r>
    </w:p>
    <w:p>
      <w:pPr>
        <w:pStyle w:val="Normal"/>
        <w:spacing w:lineRule="auto" w:line="360"/>
        <w:ind w:firstLine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③</w:t>
      </w:r>
      <w:r>
        <w:rPr>
          <w:rFonts w:ascii="SimHei" w:hAnsi="SimHei" w:eastAsia="黑体"/>
          <w:sz w:val="24"/>
        </w:rPr>
        <w:t>熟悉本岗位工作程序了解业务工作，做到勤学苦练，增强效率观念。</w:t>
      </w:r>
    </w:p>
    <w:p>
      <w:pPr>
        <w:pStyle w:val="Normal"/>
        <w:spacing w:lineRule="auto" w:line="360"/>
        <w:ind w:firstLine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④</w:t>
      </w:r>
      <w:r>
        <w:rPr>
          <w:rFonts w:ascii="SimHei" w:hAnsi="SimHei" w:eastAsia="黑体"/>
          <w:sz w:val="24"/>
        </w:rPr>
        <w:t>熟悉本部门业务，了解各位同事的分工，做密切配合，培养团队精神。</w:t>
      </w:r>
    </w:p>
    <w:p>
      <w:pPr>
        <w:pStyle w:val="Normal"/>
        <w:spacing w:lineRule="auto" w:line="360"/>
        <w:ind w:start="481" w:hanging="240"/>
        <w:rPr>
          <w:sz w:val="24"/>
        </w:rPr>
      </w:pPr>
      <w:r>
        <w:rPr>
          <w:rFonts w:cs="宋体;汉仪书宋二KW" w:ascii="SimHei" w:hAnsi="SimHei" w:eastAsia="黑体"/>
          <w:sz w:val="24"/>
        </w:rPr>
        <w:t>⑤</w:t>
      </w:r>
      <w:r>
        <w:rPr>
          <w:rFonts w:ascii="SimHei" w:hAnsi="SimHei" w:eastAsia="黑体"/>
          <w:sz w:val="24"/>
        </w:rPr>
        <w:t>进行个人组织评价，接受考试、考核、提高个人素质，逐步进入角色，正式上岗。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．新招人员经过上岗前培训教育，进入实际操作培训，由各个部门具体安排操作规程练习和演示。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4</w:t>
      </w:r>
      <w:r>
        <w:rPr>
          <w:rFonts w:ascii="SimHei" w:hAnsi="SimHei" w:eastAsia="黑体"/>
          <w:sz w:val="24"/>
        </w:rPr>
        <w:t>．培训结束后，应以实作为主，开发、支持人员应进入项目独立工作。销售人员走向市场应有签单、见效益。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．如三个月内，既不认真学习，积极主动工作，又不见效益、没有效率的人员、无法安排岗位者，公司视为上岗培训不合格，即解除试用关系，退回原单位或请退。因此，要求新招人员认真参加培训，严格要求自己，努力学习，勤奋工作，遵守纪律，尽快成长为公司合格员工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6</w:t>
      </w:r>
      <w:r>
        <w:rPr>
          <w:rFonts w:ascii="SimHei" w:hAnsi="SimHei" w:eastAsia="黑体"/>
          <w:sz w:val="24"/>
        </w:rPr>
        <w:t>．三个月内经过培训、教育，能独立工作，已有业绩、有效益人员。即按期转正，其转正程序为：个人总结——转正申请——主管负责人做出评价并提出意见交人事主管——人事主管核实了解，提出意见交总经理——总经理审批决定。执行结果由人事主很容易通知本人。按期或提前转正者填表存档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7</w:t>
      </w:r>
      <w:r>
        <w:rPr>
          <w:rFonts w:ascii="SimHei" w:hAnsi="SimHei" w:eastAsia="黑体"/>
          <w:sz w:val="24"/>
        </w:rPr>
        <w:t>．新招人员培训情况，要记入个人档案，主要内容为：时间、内容、费用、培训人、培训效果、培训评价及负责人签字。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8</w:t>
      </w:r>
      <w:r>
        <w:rPr>
          <w:rFonts w:ascii="SimHei" w:hAnsi="SimHei" w:eastAsia="黑体"/>
          <w:sz w:val="24"/>
        </w:rPr>
        <w:t>．培训主管人员要认真负责、认真讲解、演示、考试或考核、耐心教育和帮助新招人员成长，尽快进入岗位，达到培训目的。人事部将不定期进行抽查，对达不到要求的人员将进行处罚，同时处罚其直接上级。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81" w:hanging="28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  <w:t>二十四、物资采购管理制度</w:t>
      </w:r>
    </w:p>
    <w:p>
      <w:pPr>
        <w:pStyle w:val="Normal"/>
        <w:spacing w:lineRule="auto" w:line="360"/>
        <w:ind w:start="281" w:hanging="280"/>
        <w:jc w:val="center"/>
        <w:rPr>
          <w:rFonts w:eastAsia="黑体;汉仪中黑KW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ind w:start="241" w:firstLine="240"/>
        <w:rPr>
          <w:sz w:val="24"/>
        </w:rPr>
      </w:pPr>
      <w:r>
        <w:rPr>
          <w:rFonts w:ascii="SimHei" w:hAnsi="SimHei" w:eastAsia="黑体"/>
          <w:sz w:val="24"/>
        </w:rPr>
        <w:t>为了节省人力物力，提高效率，做到物资采购统一归口，规范管理，现订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立以下制度：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．各部门、各技术业务管理人员，因工作需要或整体需要添置购买办公家具、仪器、设备工具、用品（书或笔）、公用设施或公司纪念品等物品，事先须写请购报告，经财务负责人审批，总经理批准后，才允许购买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．办公用品、家具、纪念品、办公室维修用物品（手机、电话机、电风扇、空调机等），由财务出纳或专人负责联系、讲价、签合同、购买，其他人员不可自购。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．技术、业务用品，如：电脑（包括笔记本电脑），软、硬件采购；光盘刻制制；广告彩页和使用手册等物品的印刷，统一由市场营销部负责联系、询价、签合同、购买、其他人员可协助询价，但购买由市场营销部负责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4</w:t>
      </w:r>
      <w:r>
        <w:rPr>
          <w:rFonts w:ascii="SimHei" w:hAnsi="SimHei" w:eastAsia="黑体"/>
          <w:sz w:val="24"/>
        </w:rPr>
        <w:t>．所有物品购进与发放都应办理入、出库手续，按固定资产、易耗品分类，统一由库房保管员建帐登记，采购人员办理报销时，要凭入库单、验收人员签字后才可报销费用。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5</w:t>
      </w:r>
      <w:r>
        <w:rPr>
          <w:rFonts w:ascii="SimHei" w:hAnsi="SimHei" w:eastAsia="黑体"/>
          <w:sz w:val="24"/>
        </w:rPr>
        <w:t>．物品采购要货比三家，优质优价，快捷可靠，采购人员要廉洁奉公，勤谨严明，尽量为公司节约开支。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6</w:t>
      </w:r>
      <w:r>
        <w:rPr>
          <w:rFonts w:ascii="SimHei" w:hAnsi="SimHei" w:eastAsia="黑体"/>
          <w:sz w:val="24"/>
        </w:rPr>
        <w:t>．物品采购后，采购人员要负责验收，电脑等贵重物品及技术含量高的物品交技术部人员或开发人员验收。有不合格物品一律退换，不能给公司造成经济损失。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7</w:t>
      </w:r>
      <w:r>
        <w:rPr>
          <w:rFonts w:ascii="SimHei" w:hAnsi="SimHei" w:eastAsia="黑体"/>
          <w:sz w:val="24"/>
        </w:rPr>
        <w:t>．采购或印刷要按计划执行，不能超计划采购或印刷，对在市场上可随用随买的物品，不要大批量采购，防止积压和浪费。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  <w:t>8</w:t>
      </w:r>
      <w:r>
        <w:rPr>
          <w:rFonts w:ascii="SimHei" w:hAnsi="SimHei" w:eastAsia="黑体"/>
          <w:sz w:val="24"/>
        </w:rPr>
        <w:t>．物品领用和管理按已有制度执行。</w:t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321" w:hanging="320"/>
        <w:rPr>
          <w:rFonts w:eastAsia="华文新魏;苹方-简"/>
          <w:b/>
          <w:b/>
          <w:sz w:val="32"/>
        </w:rPr>
      </w:pPr>
      <w:r>
        <w:rPr>
          <w:rFonts w:eastAsia="黑体" w:ascii="SimHei" w:hAnsi="SimHei"/>
          <w:b/>
          <w:sz w:val="32"/>
        </w:rPr>
        <w:t>以上制度由宁波</w:t>
      </w:r>
      <w:r>
        <w:rPr>
          <w:rFonts w:eastAsia="黑体" w:ascii="SimHei" w:hAnsi="SimHei"/>
          <w:b/>
          <w:sz w:val="32"/>
          <w:lang w:eastAsia="zh-CN"/>
        </w:rPr>
        <w:t>宁波韵峰医疗器械</w:t>
      </w:r>
      <w:r>
        <w:rPr>
          <w:rFonts w:eastAsia="黑体" w:ascii="SimHei" w:hAnsi="SimHei"/>
          <w:b/>
          <w:sz w:val="32"/>
        </w:rPr>
        <w:t>公司制定，并具有</w:t>
      </w:r>
    </w:p>
    <w:p>
      <w:pPr>
        <w:pStyle w:val="Normal"/>
        <w:spacing w:lineRule="auto" w:line="360"/>
        <w:ind w:start="321" w:hanging="320"/>
        <w:rPr>
          <w:rFonts w:eastAsia="华文新魏;苹方-简"/>
          <w:b/>
          <w:b/>
          <w:sz w:val="32"/>
        </w:rPr>
      </w:pPr>
      <w:r>
        <w:rPr>
          <w:rFonts w:eastAsia="黑体" w:ascii="SimHei" w:hAnsi="SimHei"/>
          <w:b/>
          <w:sz w:val="32"/>
        </w:rPr>
        <w:t>最终的修改和解释权！</w:t>
      </w:r>
    </w:p>
    <w:p>
      <w:pPr>
        <w:pStyle w:val="Normal"/>
        <w:spacing w:lineRule="auto" w:line="360"/>
        <w:rPr>
          <w:rFonts w:eastAsia="华文新魏;苹方-简"/>
          <w:b/>
          <w:b/>
          <w:sz w:val="24"/>
        </w:rPr>
      </w:pPr>
      <w:r>
        <w:rPr>
          <w:rFonts w:eastAsia="黑体" w:ascii="SimHei" w:hAnsi="SimHei"/>
          <w:b/>
          <w:sz w:val="24"/>
        </w:rPr>
      </w:r>
    </w:p>
    <w:p>
      <w:pPr>
        <w:pStyle w:val="Normal"/>
        <w:spacing w:lineRule="auto" w:line="360"/>
        <w:ind w:start="240" w:hanging="24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ind w:start="241" w:firstLine="3083"/>
        <w:rPr>
          <w:b/>
          <w:b/>
        </w:rPr>
      </w:pPr>
      <w:r>
        <w:rPr>
          <w:rFonts w:eastAsia="黑体" w:ascii="SimHei" w:hAnsi="SimHei"/>
          <w:b/>
          <w:lang w:val="en-US" w:eastAsia="zh-CN"/>
        </w:rPr>
        <w:t xml:space="preserve"> </w:t>
      </w:r>
      <w:r>
        <w:rPr>
          <w:rFonts w:ascii="SimHei" w:hAnsi="SimHei" w:eastAsia="黑体"/>
          <w:b/>
        </w:rPr>
        <w:t>宁波</w:t>
      </w:r>
      <w:r>
        <w:rPr>
          <w:rFonts w:ascii="SimHei" w:hAnsi="SimHei" w:eastAsia="黑体"/>
          <w:b/>
          <w:lang w:eastAsia="zh-CN"/>
        </w:rPr>
        <w:t>韵峰医疗器械</w:t>
      </w:r>
      <w:r>
        <w:rPr>
          <w:rFonts w:ascii="SimHei" w:hAnsi="SimHei" w:eastAsia="黑体"/>
          <w:b/>
        </w:rPr>
        <w:t>公司</w:t>
      </w:r>
    </w:p>
    <w:p>
      <w:pPr>
        <w:pStyle w:val="Normal"/>
        <w:spacing w:lineRule="auto" w:line="360"/>
        <w:ind w:start="241" w:firstLine="3083"/>
        <w:rPr/>
      </w:pPr>
      <w:r>
        <w:rPr>
          <w:rFonts w:eastAsia="黑体" w:ascii="SimHei" w:hAnsi="SimHei"/>
          <w:b/>
        </w:rPr>
        <w:t xml:space="preserve">          </w:t>
      </w:r>
      <w:r>
        <w:rPr>
          <w:rFonts w:ascii="SimHei" w:hAnsi="SimHei" w:eastAsia="黑体"/>
          <w:b/>
        </w:rPr>
        <w:t>20XX</w:t>
      </w:r>
      <w:r>
        <w:rPr>
          <w:rFonts w:ascii="SimHei" w:hAnsi="SimHei" w:eastAsia="黑体"/>
          <w:b/>
        </w:rPr>
        <w:t>年</w:t>
      </w:r>
      <w:r>
        <w:rPr>
          <w:rFonts w:ascii="SimHei" w:hAnsi="SimHei" w:eastAsia="黑体"/>
          <w:b/>
        </w:rPr>
        <w:t>4</w:t>
      </w:r>
      <w:r>
        <w:rPr>
          <w:rFonts w:ascii="SimHei" w:hAnsi="SimHei" w:eastAsia="黑体"/>
          <w:b/>
        </w:rPr>
        <w:t>月</w:t>
      </w:r>
      <w:r>
        <w:rPr>
          <w:rFonts w:ascii="SimHei" w:hAnsi="SimHei" w:eastAsia="黑体"/>
          <w:b/>
        </w:rPr>
        <w:t>13</w:t>
      </w:r>
      <w:r>
        <w:rPr>
          <w:rFonts w:ascii="SimHei" w:hAnsi="SimHei" w:eastAsia="黑体"/>
          <w:b/>
        </w:rPr>
        <w:t>日</w:t>
      </w:r>
    </w:p>
    <w:sectPr>
      <w:footerReference w:type="default" r:id="rId2"/>
      <w:type w:val="nextPage"/>
      <w:pgSz w:w="11906" w:h="16838"/>
      <w:pgMar w:left="1800" w:right="1800" w:header="0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汉仪书宋二KW"/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Style w:val="PageNumber"/>
        <w:rFonts w:eastAsia="Times New Roman"/>
      </w:rPr>
      <w:t xml:space="preserve">                                                                                                                                                                                    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7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60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8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50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92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34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76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18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60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020" w:hanging="4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8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26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8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0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2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94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78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00" w:hanging="4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60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8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50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92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34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76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18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60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020" w:hanging="42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60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8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50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92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34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76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18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60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020" w:hanging="42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2"/>
      <w:lvlJc w:val="start"/>
      <w:pPr>
        <w:tabs>
          <w:tab w:val="num" w:pos="0"/>
        </w:tabs>
        <w:ind w:start="7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宋体;汉仪书宋二KW" w:cs="Times New Roman"/>
      <w:color w:val="auto"/>
      <w:sz w:val="28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360"/>
      <w:jc w:val="both"/>
    </w:pPr>
    <w:rPr>
      <w:sz w:val="24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extBodyIndent">
    <w:name w:val="Body Text Indent"/>
    <w:basedOn w:val="Normal"/>
    <w:pPr>
      <w:spacing w:lineRule="auto" w:line="360"/>
      <w:ind w:firstLine="480"/>
    </w:pPr>
    <w:rPr>
      <w:sz w:val="24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7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2005-07-18T10:25:00Z</dcterms:created>
  <dc:creator>Administrator</dc:creator>
  <dc:description/>
  <dc:language>en-US</dc:language>
  <cp:lastModifiedBy>dae</cp:lastModifiedBy>
  <dcterms:modified xsi:type="dcterms:W3CDTF">2022-04-26T07:04:36Z</dcterms:modified>
  <cp:revision>11</cp:revision>
  <dc:subject/>
  <dc:title>公司谨训：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