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vbaProject.bin" ContentType="application/vnd.ms-office.vbaProject"/>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84"/>
        </w:rPr>
      </w:pPr>
      <w:r>
        <w:rPr>
          <w:rFonts w:eastAsia="黑体" w:ascii="SimHei" w:hAnsi="SimHei"/>
          <w:b/>
          <w:bCs/>
          <w:sz w:val="84"/>
        </w:rPr>
      </w:r>
    </w:p>
    <w:p>
      <w:pPr>
        <w:pStyle w:val="Normal"/>
        <w:jc w:val="center"/>
        <w:rPr>
          <w:rFonts w:eastAsia="黑体;SimHei"/>
          <w:b/>
          <w:b/>
          <w:bCs/>
          <w:sz w:val="44"/>
        </w:rPr>
      </w:pPr>
      <w:r>
        <w:rPr>
          <w:rFonts w:eastAsia="黑体" w:ascii="SimHei" w:hAnsi="SimHei"/>
          <w:b/>
          <w:bCs/>
          <w:sz w:val="84"/>
        </w:rPr>
        <w:t>员工手册</w:t>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44"/>
        </w:rPr>
      </w:pPr>
      <w:r>
        <w:rPr>
          <w:rFonts w:eastAsia="黑体" w:ascii="SimHei" w:hAnsi="SimHei"/>
          <w:b/>
          <w:bCs/>
          <w:sz w:val="44"/>
        </w:rPr>
      </w:r>
    </w:p>
    <w:p>
      <w:pPr>
        <w:pStyle w:val="Normal"/>
        <w:jc w:val="center"/>
        <w:rPr>
          <w:rFonts w:eastAsia="黑体;SimHei"/>
          <w:b/>
          <w:b/>
          <w:bCs/>
          <w:sz w:val="32"/>
        </w:rPr>
      </w:pPr>
      <w:r>
        <w:rPr>
          <w:rFonts w:eastAsia="黑体" w:ascii="SimHei" w:hAnsi="SimHei"/>
          <w:b/>
          <w:bCs/>
          <w:sz w:val="44"/>
        </w:rPr>
        <w:t xml:space="preserve">   </w:t>
      </w:r>
      <w:r>
        <w:rPr>
          <w:rFonts w:eastAsia="黑体" w:ascii="SimHei" w:hAnsi="SimHei"/>
          <w:b/>
          <w:bCs/>
          <w:sz w:val="44"/>
        </w:rPr>
        <w:t>XXXX</w:t>
      </w:r>
      <w:r>
        <w:rPr>
          <w:rFonts w:eastAsia="黑体" w:ascii="SimHei" w:hAnsi="SimHei"/>
          <w:b/>
          <w:bCs/>
          <w:sz w:val="44"/>
        </w:rPr>
        <w:t>公司</w:t>
      </w:r>
    </w:p>
    <w:p>
      <w:pPr>
        <w:pStyle w:val="Normal"/>
        <w:jc w:val="center"/>
        <w:rPr>
          <w:rFonts w:eastAsia="黑体;SimHei"/>
          <w:b/>
          <w:b/>
          <w:bCs/>
          <w:sz w:val="32"/>
        </w:rPr>
      </w:pPr>
      <w:r>
        <w:rPr>
          <w:rFonts w:eastAsia="黑体" w:ascii="SimHei" w:hAnsi="SimHei"/>
          <w:b/>
          <w:bCs/>
          <w:sz w:val="32"/>
        </w:rPr>
      </w:r>
    </w:p>
    <w:p>
      <w:pPr>
        <w:pStyle w:val="Normal"/>
        <w:jc w:val="center"/>
        <w:rPr>
          <w:rFonts w:eastAsia="黑体;SimHei"/>
          <w:b/>
          <w:b/>
          <w:bCs/>
          <w:sz w:val="32"/>
        </w:rPr>
      </w:pPr>
      <w:r>
        <w:rPr>
          <w:rFonts w:eastAsia="黑体" w:ascii="SimHei" w:hAnsi="SimHei"/>
          <w:b/>
          <w:bCs/>
          <w:sz w:val="32"/>
        </w:rPr>
        <w:t xml:space="preserve">20     </w:t>
      </w:r>
      <w:r>
        <w:rPr>
          <w:rFonts w:eastAsia="黑体" w:ascii="SimHei" w:hAnsi="SimHei"/>
          <w:b/>
          <w:bCs/>
          <w:sz w:val="32"/>
        </w:rPr>
        <w:t>年版</w:t>
      </w:r>
    </w:p>
    <w:p>
      <w:pPr>
        <w:pStyle w:val="Normal"/>
        <w:jc w:val="center"/>
        <w:rPr>
          <w:rFonts w:eastAsia="黑体;SimHei"/>
          <w:b/>
          <w:b/>
          <w:bCs/>
          <w:sz w:val="32"/>
        </w:rPr>
      </w:pPr>
      <w:r>
        <w:rPr>
          <w:rFonts w:eastAsia="黑体" w:ascii="SimHei" w:hAnsi="SimHei"/>
          <w:b/>
          <w:bCs/>
          <w:sz w:val="32"/>
        </w:rPr>
      </w:r>
    </w:p>
    <w:p>
      <w:pPr>
        <w:pStyle w:val="Normal"/>
        <w:jc w:val="center"/>
        <w:rPr>
          <w:rFonts w:eastAsia="黑体;SimHei"/>
          <w:b/>
          <w:b/>
          <w:bCs/>
          <w:sz w:val="32"/>
        </w:rPr>
      </w:pPr>
      <w:r>
        <w:rPr>
          <w:rFonts w:eastAsia="黑体" w:ascii="SimHei" w:hAnsi="SimHei"/>
          <w:b/>
          <w:bCs/>
          <w:sz w:val="32"/>
        </w:rPr>
      </w:r>
      <w:r>
        <w:rPr>
          <w:rFonts w:ascii="SimHei" w:hAnsi="SimHei" w:eastAsia="黑体"/>
        </w:rPr>
      </w:r>
    </w:p>
    <w:p>
      <w:pPr>
        <w:pStyle w:val="Normal"/>
        <w:jc w:val="center"/>
        <w:rPr/>
      </w:pPr>
      <w:r>
        <w:rPr>
          <w:rFonts w:ascii="SimHei" w:hAnsi="SimHei" w:eastAsia="黑体"/>
        </w:rPr>
        <w:t>目录</w:t>
      </w:r>
    </w:p>
    <w:sdt>
      <w:sdtPr>
        <w:docPartObj>
          <w:docPartGallery w:val="Table of Contents"/>
          <w:docPartUnique w:val="true"/>
        </w:docPartObj>
      </w:sdtPr>
      <w:sdtContent>
        <w:p>
          <w:pPr>
            <w:pStyle w:val="Contents1"/>
            <w:tabs>
              <w:tab w:val="clear" w:pos="420"/>
              <w:tab w:val="right" w:pos="8757" w:leader="dot"/>
            </w:tabs>
            <w:rPr>
              <w:szCs w:val="24"/>
              <w:lang w:val="en-US" w:eastAsia="en-US"/>
            </w:rPr>
          </w:pPr>
          <w:r>
            <w:fldChar w:fldCharType="begin"/>
          </w:r>
          <w:r>
            <w:rPr>
              <w:rStyle w:val="IndexLink"/>
              <w:sz w:val="32"/>
              <w:rFonts w:ascii="黑体;SimHei" w:hAnsi="黑体;SimHei" w:cs="宋体;SimSun" w:eastAsia="黑体;SimHei"/>
              <w:lang w:val="en-US" w:eastAsia="en-US"/>
            </w:rPr>
            <w:instrText> TOC \o "1-3" \n \h \z </w:instrText>
          </w:r>
          <w:r>
            <w:rPr>
              <w:rStyle w:val="IndexLink"/>
              <w:sz w:val="32"/>
              <w:rFonts w:ascii="黑体;SimHei" w:hAnsi="黑体;SimHei" w:cs="宋体;SimSun" w:eastAsia="黑体;SimHei"/>
              <w:lang w:val="en-US" w:eastAsia="en-US"/>
            </w:rPr>
            <w:fldChar w:fldCharType="separate"/>
          </w:r>
          <w:hyperlink w:anchor="__RefHeading___Toc122384085">
            <w:r>
              <w:rPr>
                <w:rStyle w:val="IndexLink"/>
                <w:rFonts w:ascii="黑体;SimHei" w:hAnsi="黑体;SimHei" w:cs="宋体;SimSun" w:eastAsia="黑体;SimHei"/>
                <w:sz w:val="32"/>
                <w:lang w:val="en-US" w:eastAsia="en-US"/>
              </w:rPr>
              <w:t>第一章</w:t>
            </w:r>
            <w:r>
              <w:rPr>
                <w:rStyle w:val="IndexLink"/>
                <w:rFonts w:ascii="黑体;SimHei" w:hAnsi="黑体;SimHei" w:cs="宋体;SimSun" w:eastAsia="黑体;SimHei"/>
                <w:sz w:val="32"/>
                <w:lang w:val="en-US" w:eastAsia="en-US"/>
              </w:rPr>
              <w:t xml:space="preserve"> </w:t>
            </w:r>
            <w:r>
              <w:rPr>
                <w:rStyle w:val="IndexLink"/>
                <w:rFonts w:ascii="黑体;SimHei" w:hAnsi="黑体;SimHei" w:cs="宋体;SimSun" w:eastAsia="黑体;SimHei"/>
                <w:sz w:val="32"/>
                <w:lang w:val="en-US" w:eastAsia="en-US"/>
              </w:rPr>
              <w:t>总则</w:t>
            </w:r>
          </w:hyperlink>
        </w:p>
        <w:p>
          <w:pPr>
            <w:pStyle w:val="Contents1"/>
            <w:tabs>
              <w:tab w:val="clear" w:pos="420"/>
              <w:tab w:val="right" w:pos="8757" w:leader="dot"/>
            </w:tabs>
            <w:rPr>
              <w:szCs w:val="24"/>
              <w:lang w:val="en-US" w:eastAsia="en-US"/>
            </w:rPr>
          </w:pPr>
          <w:hyperlink w:anchor="__RefHeading___Toc122384086">
            <w:r>
              <w:rPr>
                <w:rStyle w:val="IndexLink"/>
                <w:rFonts w:ascii="黑体;SimHei" w:hAnsi="黑体;SimHei" w:cs="宋体;SimSun" w:eastAsia="黑体;SimHei"/>
                <w:bCs/>
                <w:sz w:val="32"/>
                <w:lang w:val="en-US" w:eastAsia="en-US"/>
              </w:rPr>
              <w:t>第二章</w:t>
            </w:r>
            <w:r>
              <w:rPr>
                <w:rStyle w:val="IndexLink"/>
                <w:rFonts w:ascii="黑体;SimHei" w:hAnsi="黑体;SimHei" w:cs="宋体;SimSun" w:eastAsia="黑体;SimHei"/>
                <w:bCs/>
                <w:sz w:val="32"/>
                <w:lang w:val="en-US" w:eastAsia="en-US"/>
              </w:rPr>
              <w:t xml:space="preserve"> </w:t>
            </w:r>
            <w:r>
              <w:rPr>
                <w:rStyle w:val="IndexLink"/>
                <w:rFonts w:ascii="黑体;SimHei" w:hAnsi="黑体;SimHei" w:cs="宋体;SimSun" w:eastAsia="黑体;SimHei"/>
                <w:bCs/>
                <w:sz w:val="32"/>
                <w:lang w:val="en-US" w:eastAsia="en-US"/>
              </w:rPr>
              <w:t>公司概述</w:t>
            </w:r>
          </w:hyperlink>
        </w:p>
        <w:p>
          <w:pPr>
            <w:pStyle w:val="Contents1"/>
            <w:tabs>
              <w:tab w:val="clear" w:pos="420"/>
              <w:tab w:val="right" w:pos="8757" w:leader="dot"/>
            </w:tabs>
            <w:rPr>
              <w:szCs w:val="24"/>
              <w:lang w:val="en-US" w:eastAsia="en-US"/>
            </w:rPr>
          </w:pPr>
          <w:hyperlink w:anchor="__RefHeading___Toc122384087">
            <w:r>
              <w:rPr>
                <w:rStyle w:val="IndexLink"/>
                <w:rFonts w:ascii="黑体;SimHei" w:hAnsi="黑体;SimHei" w:eastAsia="黑体;SimHei"/>
                <w:sz w:val="32"/>
                <w:lang w:val="en-US" w:eastAsia="en-US"/>
              </w:rPr>
              <w:t>第三章</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员工行为规范</w:t>
            </w:r>
          </w:hyperlink>
        </w:p>
        <w:p>
          <w:pPr>
            <w:pStyle w:val="Contents1"/>
            <w:tabs>
              <w:tab w:val="clear" w:pos="420"/>
              <w:tab w:val="right" w:pos="8757" w:leader="dot"/>
            </w:tabs>
            <w:rPr>
              <w:szCs w:val="24"/>
              <w:lang w:val="en-US" w:eastAsia="en-US"/>
            </w:rPr>
          </w:pPr>
          <w:hyperlink w:anchor="__RefHeading___Toc122384088">
            <w:r>
              <w:rPr>
                <w:rStyle w:val="IndexLink"/>
                <w:rFonts w:ascii="黑体;SimHei" w:hAnsi="黑体;SimHei" w:cs="宋体;SimSun" w:eastAsia="黑体;SimHei"/>
                <w:sz w:val="32"/>
                <w:lang w:val="en-US" w:eastAsia="en-US"/>
              </w:rPr>
              <w:t>第四章</w:t>
            </w:r>
            <w:r>
              <w:rPr>
                <w:rStyle w:val="IndexLink"/>
                <w:rFonts w:ascii="黑体;SimHei" w:hAnsi="黑体;SimHei" w:cs="宋体;SimSun" w:eastAsia="黑体;SimHei"/>
                <w:sz w:val="32"/>
                <w:lang w:val="en-US" w:eastAsia="en-US"/>
              </w:rPr>
              <w:t xml:space="preserve"> </w:t>
            </w:r>
            <w:r>
              <w:rPr>
                <w:rStyle w:val="IndexLink"/>
                <w:rFonts w:ascii="黑体;SimHei" w:hAnsi="黑体;SimHei" w:cs="宋体;SimSun" w:eastAsia="黑体;SimHei"/>
                <w:sz w:val="32"/>
                <w:lang w:val="en-US" w:eastAsia="en-US"/>
              </w:rPr>
              <w:t>人事政策</w:t>
            </w:r>
          </w:hyperlink>
        </w:p>
        <w:p>
          <w:pPr>
            <w:pStyle w:val="Contents2"/>
            <w:rPr>
              <w:sz w:val="21"/>
              <w:szCs w:val="24"/>
            </w:rPr>
          </w:pPr>
          <w:hyperlink w:anchor="__RefHeading___Toc122384089">
            <w:r>
              <w:rPr>
                <w:rStyle w:val="IndexLink"/>
                <w:rFonts w:ascii="宋体;SimSun" w:hAnsi="宋体;SimSun" w:cs="宋体;SimSun"/>
                <w:bCs/>
              </w:rPr>
              <w:t>第一节</w:t>
            </w:r>
            <w:r>
              <w:rPr>
                <w:rStyle w:val="IndexLink"/>
                <w:rFonts w:ascii="宋体;SimSun" w:hAnsi="宋体;SimSun" w:cs="宋体;SimSun"/>
                <w:bCs/>
              </w:rPr>
              <w:t xml:space="preserve"> </w:t>
            </w:r>
            <w:r>
              <w:rPr>
                <w:rStyle w:val="IndexLink"/>
                <w:rFonts w:ascii="宋体;SimSun" w:hAnsi="宋体;SimSun" w:cs="宋体;SimSun"/>
                <w:bCs/>
              </w:rPr>
              <w:t>入职指引</w:t>
            </w:r>
          </w:hyperlink>
        </w:p>
        <w:p>
          <w:pPr>
            <w:pStyle w:val="Contents2"/>
            <w:rPr>
              <w:sz w:val="21"/>
              <w:szCs w:val="24"/>
            </w:rPr>
          </w:pPr>
          <w:hyperlink w:anchor="__RefHeading___Toc122384090">
            <w:r>
              <w:rPr>
                <w:rStyle w:val="IndexLink"/>
                <w:rFonts w:ascii="宋体;SimSun" w:hAnsi="宋体;SimSun" w:cs="宋体;SimSun"/>
              </w:rPr>
              <w:t>第二节</w:t>
            </w:r>
            <w:r>
              <w:rPr>
                <w:rStyle w:val="IndexLink"/>
                <w:rFonts w:ascii="宋体;SimSun" w:hAnsi="宋体;SimSun" w:cs="宋体;SimSun"/>
              </w:rPr>
              <w:t xml:space="preserve"> </w:t>
            </w:r>
            <w:r>
              <w:rPr>
                <w:rStyle w:val="IndexLink"/>
                <w:rFonts w:ascii="宋体;SimSun" w:hAnsi="宋体;SimSun" w:cs="宋体;SimSun"/>
              </w:rPr>
              <w:t>培训与发展</w:t>
            </w:r>
          </w:hyperlink>
        </w:p>
        <w:p>
          <w:pPr>
            <w:pStyle w:val="Contents2"/>
            <w:rPr>
              <w:sz w:val="21"/>
              <w:szCs w:val="24"/>
            </w:rPr>
          </w:pPr>
          <w:hyperlink w:anchor="__RefHeading___Toc122384091">
            <w:r>
              <w:rPr>
                <w:rStyle w:val="IndexLink"/>
                <w:rFonts w:ascii="宋体;SimSun" w:hAnsi="宋体;SimSun" w:cs="宋体;SimSun"/>
              </w:rPr>
              <w:t>第三节</w:t>
            </w:r>
            <w:r>
              <w:rPr>
                <w:rStyle w:val="IndexLink"/>
                <w:rFonts w:ascii="宋体;SimSun" w:hAnsi="宋体;SimSun" w:cs="宋体;SimSun"/>
              </w:rPr>
              <w:t xml:space="preserve"> </w:t>
            </w:r>
            <w:r>
              <w:rPr>
                <w:rStyle w:val="IndexLink"/>
                <w:rFonts w:ascii="宋体;SimSun" w:hAnsi="宋体;SimSun" w:cs="宋体;SimSun"/>
              </w:rPr>
              <w:t>绩效管理</w:t>
            </w:r>
          </w:hyperlink>
        </w:p>
        <w:p>
          <w:pPr>
            <w:pStyle w:val="Contents2"/>
            <w:rPr>
              <w:sz w:val="21"/>
              <w:szCs w:val="24"/>
            </w:rPr>
          </w:pPr>
          <w:hyperlink w:anchor="__RefHeading___Toc122384092">
            <w:r>
              <w:rPr>
                <w:rStyle w:val="IndexLink"/>
                <w:rFonts w:ascii="宋体;SimSun" w:hAnsi="宋体;SimSun" w:cs="宋体;SimSun"/>
              </w:rPr>
              <w:t>第四节</w:t>
            </w:r>
            <w:r>
              <w:rPr>
                <w:rStyle w:val="IndexLink"/>
                <w:rFonts w:ascii="宋体;SimSun" w:hAnsi="宋体;SimSun" w:cs="宋体;SimSun"/>
              </w:rPr>
              <w:t xml:space="preserve"> </w:t>
            </w:r>
            <w:r>
              <w:rPr>
                <w:rStyle w:val="IndexLink"/>
                <w:rFonts w:ascii="宋体;SimSun" w:hAnsi="宋体;SimSun" w:cs="宋体;SimSun"/>
              </w:rPr>
              <w:t>薪酬管理</w:t>
            </w:r>
          </w:hyperlink>
        </w:p>
        <w:p>
          <w:pPr>
            <w:pStyle w:val="Contents2"/>
            <w:rPr>
              <w:sz w:val="21"/>
              <w:szCs w:val="24"/>
            </w:rPr>
          </w:pPr>
          <w:hyperlink w:anchor="__RefHeading___Toc122384093">
            <w:r>
              <w:rPr>
                <w:rStyle w:val="IndexLink"/>
              </w:rPr>
              <w:t>第五节</w:t>
            </w:r>
            <w:r>
              <w:rPr>
                <w:rStyle w:val="IndexLink"/>
                <w:rFonts w:eastAsia="Times New Roman"/>
              </w:rPr>
              <w:t xml:space="preserve"> </w:t>
            </w:r>
            <w:r>
              <w:rPr>
                <w:rStyle w:val="IndexLink"/>
              </w:rPr>
              <w:t>异动管理</w:t>
            </w:r>
          </w:hyperlink>
        </w:p>
        <w:p>
          <w:pPr>
            <w:pStyle w:val="Contents1"/>
            <w:tabs>
              <w:tab w:val="clear" w:pos="420"/>
              <w:tab w:val="right" w:pos="8757" w:leader="dot"/>
            </w:tabs>
            <w:rPr>
              <w:szCs w:val="24"/>
              <w:lang w:val="en-US" w:eastAsia="en-US"/>
            </w:rPr>
          </w:pPr>
          <w:hyperlink w:anchor="__RefHeading___Toc122384094">
            <w:r>
              <w:rPr>
                <w:rStyle w:val="IndexLink"/>
                <w:rFonts w:ascii="黑体;SimHei" w:hAnsi="黑体;SimHei" w:eastAsia="黑体;SimHei"/>
                <w:sz w:val="32"/>
                <w:lang w:val="en-US" w:eastAsia="en-US"/>
              </w:rPr>
              <w:t>第五章</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安全生产与职业健康</w:t>
            </w:r>
          </w:hyperlink>
        </w:p>
        <w:p>
          <w:pPr>
            <w:pStyle w:val="Contents2"/>
            <w:rPr>
              <w:sz w:val="21"/>
              <w:szCs w:val="24"/>
            </w:rPr>
          </w:pPr>
          <w:hyperlink w:anchor="__RefHeading___Toc122384095">
            <w:r>
              <w:rPr>
                <w:rStyle w:val="IndexLink"/>
              </w:rPr>
              <w:t>第一节</w:t>
            </w:r>
            <w:r>
              <w:rPr>
                <w:rStyle w:val="IndexLink"/>
                <w:rFonts w:eastAsia="Times New Roman"/>
              </w:rPr>
              <w:t xml:space="preserve"> </w:t>
            </w:r>
            <w:r>
              <w:rPr>
                <w:rStyle w:val="IndexLink"/>
              </w:rPr>
              <w:t>安全生产守则</w:t>
            </w:r>
          </w:hyperlink>
        </w:p>
        <w:p>
          <w:pPr>
            <w:pStyle w:val="Contents2"/>
            <w:rPr>
              <w:sz w:val="21"/>
              <w:szCs w:val="24"/>
            </w:rPr>
          </w:pPr>
          <w:hyperlink w:anchor="__RefHeading___Toc122384096">
            <w:r>
              <w:rPr>
                <w:rStyle w:val="IndexLink"/>
              </w:rPr>
              <w:t>第二节</w:t>
            </w:r>
            <w:r>
              <w:rPr>
                <w:rStyle w:val="IndexLink"/>
                <w:rFonts w:eastAsia="Times New Roman"/>
              </w:rPr>
              <w:t xml:space="preserve"> </w:t>
            </w:r>
            <w:r>
              <w:rPr>
                <w:rStyle w:val="IndexLink"/>
              </w:rPr>
              <w:t>工伤保险</w:t>
            </w:r>
          </w:hyperlink>
        </w:p>
        <w:p>
          <w:pPr>
            <w:pStyle w:val="Contents1"/>
            <w:tabs>
              <w:tab w:val="clear" w:pos="420"/>
              <w:tab w:val="right" w:pos="8757" w:leader="dot"/>
            </w:tabs>
            <w:rPr>
              <w:szCs w:val="24"/>
              <w:lang w:val="en-US" w:eastAsia="en-US"/>
            </w:rPr>
          </w:pPr>
          <w:hyperlink w:anchor="__RefHeading___Toc122384097">
            <w:r>
              <w:rPr>
                <w:rStyle w:val="IndexLink"/>
                <w:rFonts w:ascii="黑体;SimHei" w:hAnsi="黑体;SimHei" w:eastAsia="黑体;SimHei"/>
                <w:sz w:val="32"/>
                <w:lang w:val="en-US" w:eastAsia="en-US"/>
              </w:rPr>
              <w:t>第六章</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福利制度</w:t>
            </w:r>
          </w:hyperlink>
        </w:p>
        <w:p>
          <w:pPr>
            <w:pStyle w:val="Contents1"/>
            <w:tabs>
              <w:tab w:val="clear" w:pos="420"/>
              <w:tab w:val="right" w:pos="8757" w:leader="dot"/>
            </w:tabs>
            <w:rPr>
              <w:szCs w:val="24"/>
              <w:lang w:val="en-US" w:eastAsia="en-US"/>
            </w:rPr>
          </w:pPr>
          <w:hyperlink w:anchor="__RefHeading___Toc122384098">
            <w:r>
              <w:rPr>
                <w:rStyle w:val="IndexLink"/>
                <w:rFonts w:ascii="黑体;SimHei" w:hAnsi="黑体;SimHei" w:eastAsia="黑体;SimHei"/>
                <w:sz w:val="32"/>
                <w:lang w:val="en-US" w:eastAsia="en-US"/>
              </w:rPr>
              <w:t>第七章</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考勤制度</w:t>
            </w:r>
          </w:hyperlink>
        </w:p>
        <w:p>
          <w:pPr>
            <w:pStyle w:val="Contents1"/>
            <w:tabs>
              <w:tab w:val="clear" w:pos="420"/>
              <w:tab w:val="right" w:pos="8757" w:leader="dot"/>
            </w:tabs>
            <w:rPr>
              <w:szCs w:val="24"/>
              <w:lang w:val="en-US" w:eastAsia="en-US"/>
            </w:rPr>
          </w:pPr>
          <w:hyperlink w:anchor="__RefHeading___Toc122384099">
            <w:r>
              <w:rPr>
                <w:rStyle w:val="IndexLink"/>
                <w:rFonts w:ascii="黑体;SimHei" w:hAnsi="黑体;SimHei" w:eastAsia="黑体;SimHei"/>
                <w:sz w:val="28"/>
                <w:lang w:val="en-US" w:eastAsia="en-US"/>
              </w:rPr>
              <w:t>第八章</w:t>
            </w:r>
            <w:r>
              <w:rPr>
                <w:rStyle w:val="IndexLink"/>
                <w:rFonts w:ascii="黑体;SimHei" w:hAnsi="黑体;SimHei" w:eastAsia="黑体;SimHei"/>
                <w:sz w:val="28"/>
                <w:lang w:val="en-US" w:eastAsia="en-US"/>
              </w:rPr>
              <w:t xml:space="preserve"> </w:t>
            </w:r>
            <w:r>
              <w:rPr>
                <w:rStyle w:val="IndexLink"/>
                <w:rFonts w:ascii="黑体;SimHei" w:hAnsi="黑体;SimHei" w:eastAsia="黑体;SimHei"/>
                <w:sz w:val="28"/>
                <w:lang w:val="en-US" w:eastAsia="en-US"/>
              </w:rPr>
              <w:t>知识产权与商业秘密保护</w:t>
            </w:r>
          </w:hyperlink>
        </w:p>
        <w:p>
          <w:pPr>
            <w:pStyle w:val="Contents1"/>
            <w:tabs>
              <w:tab w:val="clear" w:pos="420"/>
              <w:tab w:val="right" w:pos="8757" w:leader="dot"/>
            </w:tabs>
            <w:rPr>
              <w:szCs w:val="24"/>
              <w:lang w:val="en-US" w:eastAsia="en-US"/>
            </w:rPr>
          </w:pPr>
          <w:hyperlink w:anchor="__RefHeading___Toc122384100">
            <w:r>
              <w:rPr>
                <w:rStyle w:val="IndexLink"/>
                <w:rFonts w:ascii="黑体;SimHei" w:hAnsi="黑体;SimHei" w:eastAsia="黑体;SimHei"/>
                <w:sz w:val="32"/>
                <w:lang w:val="en-US" w:eastAsia="en-US"/>
              </w:rPr>
              <w:t>第九章</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奖惩制度</w:t>
            </w:r>
          </w:hyperlink>
        </w:p>
        <w:p>
          <w:pPr>
            <w:pStyle w:val="Contents2"/>
            <w:rPr>
              <w:sz w:val="21"/>
              <w:szCs w:val="24"/>
            </w:rPr>
          </w:pPr>
          <w:hyperlink w:anchor="__RefHeading___Toc122384101">
            <w:r>
              <w:rPr>
                <w:rStyle w:val="IndexLink"/>
              </w:rPr>
              <w:t>第一节</w:t>
            </w:r>
            <w:r>
              <w:rPr>
                <w:rStyle w:val="IndexLink"/>
                <w:rFonts w:eastAsia="Times New Roman"/>
              </w:rPr>
              <w:t xml:space="preserve"> </w:t>
            </w:r>
            <w:r>
              <w:rPr>
                <w:rStyle w:val="IndexLink"/>
              </w:rPr>
              <w:t>奖励</w:t>
            </w:r>
          </w:hyperlink>
        </w:p>
        <w:p>
          <w:pPr>
            <w:pStyle w:val="Contents2"/>
            <w:rPr>
              <w:sz w:val="21"/>
              <w:szCs w:val="24"/>
            </w:rPr>
          </w:pPr>
          <w:hyperlink w:anchor="__RefHeading___Toc122384102">
            <w:r>
              <w:rPr>
                <w:rStyle w:val="IndexLink"/>
              </w:rPr>
              <w:t>第二节</w:t>
            </w:r>
            <w:r>
              <w:rPr>
                <w:rStyle w:val="IndexLink"/>
                <w:rFonts w:eastAsia="Times New Roman"/>
              </w:rPr>
              <w:t xml:space="preserve"> </w:t>
            </w:r>
            <w:r>
              <w:rPr>
                <w:rStyle w:val="IndexLink"/>
              </w:rPr>
              <w:t>处分</w:t>
            </w:r>
          </w:hyperlink>
        </w:p>
        <w:p>
          <w:pPr>
            <w:pStyle w:val="Contents1"/>
            <w:tabs>
              <w:tab w:val="clear" w:pos="420"/>
              <w:tab w:val="right" w:pos="8757" w:leader="dot"/>
            </w:tabs>
            <w:rPr>
              <w:szCs w:val="24"/>
              <w:lang w:val="en-US" w:eastAsia="en-US"/>
            </w:rPr>
          </w:pPr>
          <w:hyperlink w:anchor="__RefHeading___Toc122384103">
            <w:r>
              <w:rPr>
                <w:rStyle w:val="IndexLink"/>
                <w:rFonts w:ascii="黑体;SimHei" w:hAnsi="黑体;SimHei" w:eastAsia="黑体;SimHei"/>
                <w:sz w:val="32"/>
                <w:lang w:val="en-US" w:eastAsia="en-US"/>
              </w:rPr>
              <w:t>第十章</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合理化建议、申诉</w:t>
            </w:r>
          </w:hyperlink>
        </w:p>
        <w:p>
          <w:pPr>
            <w:pStyle w:val="Contents1"/>
            <w:tabs>
              <w:tab w:val="clear" w:pos="420"/>
              <w:tab w:val="right" w:pos="8757" w:leader="dot"/>
            </w:tabs>
            <w:rPr>
              <w:szCs w:val="24"/>
              <w:lang w:val="en-US" w:eastAsia="en-US"/>
            </w:rPr>
          </w:pPr>
          <w:hyperlink w:anchor="__RefHeading___Toc122384104">
            <w:r>
              <w:rPr>
                <w:rStyle w:val="IndexLink"/>
                <w:rFonts w:ascii="黑体;SimHei" w:hAnsi="黑体;SimHei" w:eastAsia="黑体;SimHei"/>
                <w:sz w:val="32"/>
                <w:lang w:val="en-US" w:eastAsia="en-US"/>
              </w:rPr>
              <w:t>第十一章</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附</w:t>
            </w:r>
            <w:r>
              <w:rPr>
                <w:rStyle w:val="IndexLink"/>
                <w:rFonts w:ascii="黑体;SimHei" w:hAnsi="黑体;SimHei" w:eastAsia="黑体;SimHei"/>
                <w:sz w:val="32"/>
                <w:lang w:val="en-US" w:eastAsia="en-US"/>
              </w:rPr>
              <w:t xml:space="preserve"> </w:t>
            </w:r>
            <w:r>
              <w:rPr>
                <w:rStyle w:val="IndexLink"/>
                <w:rFonts w:ascii="黑体;SimHei" w:hAnsi="黑体;SimHei" w:eastAsia="黑体;SimHei"/>
                <w:sz w:val="32"/>
                <w:lang w:val="en-US" w:eastAsia="en-US"/>
              </w:rPr>
              <w:t>则</w:t>
            </w:r>
          </w:hyperlink>
          <w:r>
            <w:rPr>
              <w:rStyle w:val="IndexLink"/>
              <w:sz w:val="32"/>
              <w:rFonts w:ascii="黑体;SimHei" w:hAnsi="黑体;SimHei" w:eastAsia="黑体;SimHei"/>
              <w:lang w:val="en-US" w:eastAsia="en-US"/>
            </w:rPr>
            <w:fldChar w:fldCharType="end"/>
          </w:r>
        </w:p>
      </w:sdtContent>
    </w:sdt>
    <w:p>
      <w:pPr>
        <w:pStyle w:val="Heading1"/>
        <w:spacing w:lineRule="auto" w:line="360"/>
        <w:rPr>
          <w:rFonts w:ascii="黑体;SimHei" w:hAnsi="黑体;SimHei" w:eastAsia="黑体;SimHei" w:cs="宋体;SimSun"/>
          <w:sz w:val="32"/>
        </w:rPr>
      </w:pPr>
      <w:bookmarkStart w:id="0" w:name="__RefHeading___Toc122384085"/>
      <w:bookmarkEnd w:id="0"/>
      <w:r>
        <w:rPr>
          <w:rFonts w:ascii="SimHei" w:hAnsi="SimHei" w:cs="宋体;SimSun" w:eastAsia="黑体"/>
          <w:sz w:val="32"/>
        </w:rPr>
        <w:t>第一章</w:t>
      </w:r>
      <w:r>
        <w:rPr>
          <w:rFonts w:ascii="SimHei" w:hAnsi="SimHei" w:cs="宋体;SimSun" w:eastAsia="黑体"/>
          <w:sz w:val="32"/>
        </w:rPr>
        <w:t xml:space="preserve"> </w:t>
      </w:r>
      <w:r>
        <w:rPr>
          <w:rFonts w:ascii="SimHei" w:hAnsi="SimHei" w:cs="宋体;SimSun" w:eastAsia="黑体"/>
          <w:sz w:val="32"/>
        </w:rPr>
        <w:t>总则</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1.1</w:t>
      </w:r>
      <w:r>
        <w:rPr>
          <w:rFonts w:ascii="SimHei" w:hAnsi="SimHei" w:cs="宋体;SimSun" w:eastAsia="黑体"/>
          <w:b/>
          <w:bCs/>
          <w:sz w:val="24"/>
        </w:rPr>
        <w:t>制定目的</w:t>
      </w:r>
    </w:p>
    <w:p>
      <w:pPr>
        <w:pStyle w:val="3"/>
        <w:spacing w:lineRule="auto" w:line="360"/>
        <w:ind w:firstLine="480"/>
        <w:rPr>
          <w:rFonts w:ascii="宋体;SimSun" w:hAnsi="宋体;SimSun" w:eastAsia="宋体;SimSun" w:cs="宋体;SimSun"/>
          <w:sz w:val="24"/>
        </w:rPr>
      </w:pPr>
      <w:r>
        <w:rPr>
          <w:rFonts w:ascii="SimHei" w:hAnsi="SimHei" w:cs="宋体;SimSun" w:eastAsia="黑体"/>
          <w:sz w:val="24"/>
        </w:rPr>
        <w:t>本手册旨在使员工了解公司的战略目标、核心价值观和管理风格，从而迅速融入公司的企业文化。</w:t>
      </w:r>
    </w:p>
    <w:p>
      <w:pPr>
        <w:pStyle w:val="3"/>
        <w:spacing w:lineRule="auto" w:line="360"/>
        <w:ind w:firstLine="480"/>
        <w:rPr>
          <w:rFonts w:ascii="宋体;SimSun" w:hAnsi="宋体;SimSun" w:eastAsia="宋体;SimSun" w:cs="宋体;SimSun"/>
          <w:sz w:val="24"/>
        </w:rPr>
      </w:pPr>
      <w:r>
        <w:rPr>
          <w:rFonts w:ascii="SimHei" w:hAnsi="SimHei" w:cs="宋体;SimSun" w:eastAsia="黑体"/>
          <w:sz w:val="24"/>
        </w:rPr>
        <w:t>本手册能帮助员工熟悉公司的人事政策和管理制度，更好地享有自己的权利和履行应尽的义务。</w:t>
      </w:r>
    </w:p>
    <w:p>
      <w:pPr>
        <w:pStyle w:val="3"/>
        <w:spacing w:lineRule="auto" w:line="360"/>
        <w:ind w:firstLine="480"/>
        <w:rPr>
          <w:rFonts w:ascii="宋体;SimSun" w:hAnsi="宋体;SimSun" w:eastAsia="宋体;SimSun" w:cs="宋体;SimSun"/>
          <w:sz w:val="24"/>
        </w:rPr>
      </w:pPr>
      <w:r>
        <w:rPr>
          <w:rFonts w:ascii="SimHei" w:hAnsi="SimHei" w:cs="宋体;SimSun" w:eastAsia="黑体"/>
          <w:sz w:val="24"/>
        </w:rPr>
        <w:t>本手册还明确了员工的行为规范，为员工自觉遵守公司规则成为一个合格的组织公民指出了行动方向。</w:t>
      </w:r>
    </w:p>
    <w:p>
      <w:pPr>
        <w:pStyle w:val="Normal"/>
        <w:spacing w:lineRule="auto" w:line="360"/>
        <w:ind w:start="420" w:hanging="0"/>
        <w:rPr>
          <w:rFonts w:ascii="宋体;SimSun" w:hAnsi="宋体;SimSun" w:cs="宋体;SimSun"/>
          <w:b/>
          <w:b/>
          <w:bCs/>
          <w:sz w:val="24"/>
        </w:rPr>
      </w:pPr>
      <w:r>
        <w:rPr>
          <w:rFonts w:cs="宋体;SimSun" w:ascii="SimHei" w:hAnsi="SimHei" w:eastAsia="黑体"/>
          <w:b/>
          <w:bCs/>
          <w:sz w:val="24"/>
        </w:rPr>
        <w:t>1.2</w:t>
      </w:r>
      <w:r>
        <w:rPr>
          <w:rFonts w:ascii="SimHei" w:hAnsi="SimHei" w:cs="宋体;SimSun" w:eastAsia="黑体"/>
          <w:b/>
          <w:bCs/>
          <w:sz w:val="24"/>
        </w:rPr>
        <w:t>适用范围</w:t>
      </w:r>
    </w:p>
    <w:p>
      <w:pPr>
        <w:pStyle w:val="Normal"/>
        <w:spacing w:lineRule="auto" w:line="360"/>
        <w:ind w:firstLine="480"/>
        <w:rPr>
          <w:rFonts w:ascii="宋体;SimSun" w:hAnsi="宋体;SimSun" w:cs="宋体;SimSun"/>
          <w:sz w:val="24"/>
          <w:szCs w:val="18"/>
        </w:rPr>
      </w:pPr>
      <w:r>
        <w:rPr>
          <w:rFonts w:ascii="SimHei" w:hAnsi="SimHei" w:cs="宋体;SimSun" w:eastAsia="黑体"/>
          <w:sz w:val="24"/>
          <w:szCs w:val="18"/>
        </w:rPr>
        <w:t>所有与公司建立劳动合同关系的员工。</w:t>
      </w:r>
    </w:p>
    <w:p>
      <w:pPr>
        <w:pStyle w:val="Normal"/>
        <w:spacing w:lineRule="auto" w:line="360"/>
        <w:ind w:firstLine="420"/>
        <w:rPr/>
      </w:pPr>
      <w:r>
        <w:rPr>
          <w:rFonts w:eastAsia="黑体" w:ascii="SimHei" w:hAnsi="SimHei"/>
          <w:color w:val="000000"/>
          <w:szCs w:val="27"/>
        </w:rPr>
        <w:t xml:space="preserve">                                  </w:t>
      </w:r>
      <w:bookmarkStart w:id="1" w:name="__RefHeading___Toc122384086"/>
    </w:p>
    <w:p>
      <w:pPr>
        <w:pStyle w:val="Heading1"/>
        <w:spacing w:lineRule="auto" w:line="360"/>
        <w:rPr>
          <w:rFonts w:ascii="黑体;SimHei" w:hAnsi="黑体;SimHei" w:eastAsia="黑体;SimHei" w:cs="宋体;SimSun"/>
          <w:b w:val="false"/>
          <w:b w:val="false"/>
          <w:bCs/>
          <w:sz w:val="32"/>
          <w:szCs w:val="21"/>
        </w:rPr>
      </w:pPr>
      <w:r>
        <w:rPr>
          <w:rFonts w:ascii="SimHei" w:hAnsi="SimHei" w:cs="宋体;SimSun" w:eastAsia="黑体"/>
          <w:b w:val="false"/>
          <w:bCs/>
          <w:sz w:val="32"/>
        </w:rPr>
        <w:t>第二章 公司概述</w:t>
      </w:r>
      <w:bookmarkEnd w:id="1"/>
    </w:p>
    <w:p>
      <w:pPr>
        <w:pStyle w:val="Heading1"/>
        <w:spacing w:lineRule="auto" w:line="360"/>
        <w:rPr>
          <w:rFonts w:ascii="黑体;SimHei" w:hAnsi="黑体;SimHei" w:eastAsia="黑体;SimHei"/>
          <w:sz w:val="32"/>
        </w:rPr>
      </w:pPr>
      <w:bookmarkStart w:id="2" w:name="__RefHeading___Toc122384087"/>
      <w:bookmarkEnd w:id="2"/>
      <w:r>
        <w:rPr>
          <w:rFonts w:ascii="SimHei" w:hAnsi="SimHei" w:eastAsia="黑体"/>
          <w:sz w:val="32"/>
        </w:rPr>
        <w:t>第三章 员工行为规范</w:t>
      </w:r>
    </w:p>
    <w:p>
      <w:pPr>
        <w:pStyle w:val="Normal"/>
        <w:spacing w:lineRule="auto" w:line="360"/>
        <w:ind w:firstLine="442"/>
        <w:rPr>
          <w:rFonts w:ascii="黑体;SimHei" w:hAnsi="黑体;SimHei" w:eastAsia="黑体;SimHei"/>
          <w:kern w:val="0"/>
          <w:sz w:val="28"/>
          <w:szCs w:val="28"/>
        </w:rPr>
      </w:pPr>
      <w:bookmarkStart w:id="3" w:name="__RefHeading___Toc122384088"/>
      <w:r>
        <w:rPr>
          <w:rFonts w:cs="宋体;SimSun" w:ascii="SimHei" w:hAnsi="SimHei" w:eastAsia="黑体"/>
          <w:b/>
          <w:bCs/>
          <w:spacing w:val="-10"/>
          <w:sz w:val="24"/>
        </w:rPr>
        <w:t>3</w:t>
      </w:r>
      <w:r>
        <w:rPr>
          <w:rFonts w:ascii="SimHei" w:hAnsi="SimHei" w:cs="宋体;SimSun" w:eastAsia="黑体"/>
          <w:b/>
          <w:bCs/>
          <w:spacing w:val="-10"/>
          <w:sz w:val="24"/>
        </w:rPr>
        <w:t>．</w:t>
      </w:r>
      <w:r>
        <w:rPr>
          <w:rFonts w:cs="宋体;SimSun" w:ascii="SimHei" w:hAnsi="SimHei" w:eastAsia="黑体"/>
          <w:b/>
          <w:bCs/>
          <w:spacing w:val="-10"/>
          <w:sz w:val="24"/>
        </w:rPr>
        <w:t xml:space="preserve">1  </w:t>
      </w:r>
      <w:r>
        <w:rPr>
          <w:rFonts w:ascii="SimHei" w:hAnsi="SimHei" w:cs="宋体;SimSun" w:eastAsia="黑体"/>
          <w:b/>
          <w:bCs/>
          <w:spacing w:val="-10"/>
          <w:sz w:val="24"/>
        </w:rPr>
        <w:t>员工形象</w:t>
      </w:r>
    </w:p>
    <w:p>
      <w:pPr>
        <w:pStyle w:val="Normal"/>
        <w:spacing w:lineRule="auto" w:line="360"/>
        <w:ind w:firstLine="480"/>
        <w:rPr>
          <w:rFonts w:ascii="宋体;SimSun" w:hAnsi="宋体;SimSun" w:cs="宋体;SimSun"/>
          <w:sz w:val="24"/>
          <w:szCs w:val="18"/>
        </w:rPr>
      </w:pPr>
      <w:r>
        <w:rPr>
          <w:rFonts w:ascii="SimHei" w:hAnsi="SimHei" w:cs="宋体;SimSun" w:eastAsia="黑体"/>
          <w:sz w:val="24"/>
          <w:szCs w:val="18"/>
        </w:rPr>
        <w:t>诚信，通达，开放，进取。</w:t>
      </w:r>
    </w:p>
    <w:p>
      <w:pPr>
        <w:pStyle w:val="Normal"/>
        <w:spacing w:lineRule="auto" w:line="360"/>
        <w:ind w:firstLine="480"/>
        <w:rPr>
          <w:rFonts w:ascii="宋体;SimSun" w:hAnsi="宋体;SimSun" w:cs="宋体;SimSun"/>
          <w:sz w:val="24"/>
          <w:szCs w:val="18"/>
        </w:rPr>
      </w:pPr>
      <w:r>
        <w:rPr>
          <w:rFonts w:ascii="SimHei" w:hAnsi="SimHei" w:cs="宋体;SimSun" w:eastAsia="黑体"/>
          <w:sz w:val="24"/>
          <w:szCs w:val="18"/>
        </w:rPr>
        <w:t>真诚，与人为善，自觉树立企业和个人的良好信誉。</w:t>
      </w:r>
    </w:p>
    <w:p>
      <w:pPr>
        <w:pStyle w:val="Normal"/>
        <w:spacing w:lineRule="auto" w:line="360"/>
        <w:ind w:firstLine="480"/>
        <w:rPr>
          <w:rFonts w:ascii="宋体;SimSun" w:hAnsi="宋体;SimSun" w:cs="宋体;SimSun"/>
          <w:sz w:val="24"/>
        </w:rPr>
      </w:pPr>
      <w:r>
        <w:rPr>
          <w:rFonts w:ascii="SimHei" w:hAnsi="SimHei" w:cs="宋体;SimSun" w:eastAsia="黑体"/>
          <w:sz w:val="24"/>
          <w:szCs w:val="18"/>
        </w:rPr>
        <w:t>胸怀开阔，善于包容吸收，接受新事物，与时俱进，不断追求企业和个人的进步。</w:t>
      </w:r>
    </w:p>
    <w:p>
      <w:pPr>
        <w:pStyle w:val="Normal"/>
        <w:spacing w:lineRule="auto" w:line="360"/>
        <w:ind w:firstLine="442"/>
        <w:rPr>
          <w:rFonts w:ascii="黑体;SimHei" w:hAnsi="黑体;SimHei" w:eastAsia="黑体;SimHei"/>
          <w:bCs/>
          <w:kern w:val="0"/>
          <w:sz w:val="28"/>
          <w:szCs w:val="28"/>
          <w:highlight w:val="yellow"/>
        </w:rPr>
      </w:pPr>
      <w:r>
        <w:rPr>
          <w:rFonts w:cs="宋体;SimSun" w:ascii="SimHei" w:hAnsi="SimHei" w:eastAsia="黑体"/>
          <w:b/>
          <w:bCs/>
          <w:spacing w:val="-10"/>
          <w:sz w:val="24"/>
        </w:rPr>
        <w:t>3</w:t>
      </w:r>
      <w:r>
        <w:rPr>
          <w:rFonts w:ascii="SimHei" w:hAnsi="SimHei" w:cs="宋体;SimSun" w:eastAsia="黑体"/>
          <w:b/>
          <w:bCs/>
          <w:spacing w:val="-10"/>
          <w:sz w:val="24"/>
        </w:rPr>
        <w:t>．</w:t>
      </w:r>
      <w:r>
        <w:rPr>
          <w:rFonts w:cs="宋体;SimSun" w:ascii="SimHei" w:hAnsi="SimHei" w:eastAsia="黑体"/>
          <w:b/>
          <w:bCs/>
          <w:spacing w:val="-10"/>
          <w:sz w:val="24"/>
        </w:rPr>
        <w:t xml:space="preserve">2  </w:t>
      </w:r>
      <w:r>
        <w:rPr>
          <w:rFonts w:ascii="SimHei" w:hAnsi="SimHei" w:cs="宋体;SimSun" w:eastAsia="黑体"/>
          <w:b/>
          <w:bCs/>
          <w:spacing w:val="-10"/>
          <w:sz w:val="24"/>
        </w:rPr>
        <w:t>员工基本规范</w:t>
      </w:r>
    </w:p>
    <w:p>
      <w:pPr>
        <w:pStyle w:val="Normal"/>
        <w:spacing w:lineRule="auto" w:line="360"/>
        <w:ind w:firstLine="480"/>
        <w:rPr/>
      </w:pPr>
      <w:r>
        <w:rPr>
          <w:rFonts w:cs="宋体;SimSun" w:ascii="SimHei" w:hAnsi="SimHei" w:eastAsia="黑体"/>
          <w:sz w:val="24"/>
          <w:szCs w:val="18"/>
        </w:rPr>
        <w:t>“</w:t>
      </w:r>
      <w:r>
        <w:rPr>
          <w:rFonts w:ascii="SimHei" w:hAnsi="SimHei" w:cs="宋体;SimSun" w:eastAsia="黑体"/>
          <w:sz w:val="24"/>
          <w:szCs w:val="18"/>
        </w:rPr>
        <w:t>八爱”</w:t>
      </w:r>
      <w:r>
        <w:rPr>
          <w:rFonts w:ascii="SimHei" w:hAnsi="SimHei" w:cs="宋体;SimSun" w:eastAsia="黑体"/>
          <w:sz w:val="24"/>
          <w:szCs w:val="18"/>
        </w:rPr>
        <w:t>——</w:t>
      </w:r>
    </w:p>
    <w:p>
      <w:pPr>
        <w:pStyle w:val="Normal"/>
        <w:spacing w:lineRule="auto" w:line="360"/>
        <w:ind w:firstLine="480"/>
        <w:rPr>
          <w:rFonts w:ascii="宋体;SimSun" w:hAnsi="宋体;SimSun" w:cs="宋体;SimSun"/>
          <w:sz w:val="24"/>
          <w:szCs w:val="18"/>
        </w:rPr>
      </w:pPr>
      <w:r>
        <w:rPr>
          <w:rFonts w:ascii="SimHei" w:hAnsi="SimHei" w:cs="宋体;SimSun" w:eastAsia="黑体"/>
          <w:sz w:val="24"/>
          <w:szCs w:val="18"/>
        </w:rPr>
        <w:t>爱国爱党，爱企爱岗，爱人爱已，爱学爱思。</w:t>
      </w:r>
    </w:p>
    <w:p>
      <w:pPr>
        <w:pStyle w:val="Normal"/>
        <w:spacing w:lineRule="auto" w:line="360"/>
        <w:ind w:firstLine="480"/>
        <w:rPr/>
      </w:pPr>
      <w:r>
        <w:rPr>
          <w:rFonts w:cs="宋体;SimSun" w:ascii="SimHei" w:hAnsi="SimHei" w:eastAsia="黑体"/>
          <w:sz w:val="24"/>
          <w:szCs w:val="18"/>
        </w:rPr>
        <w:t>“</w:t>
      </w:r>
      <w:r>
        <w:rPr>
          <w:rFonts w:ascii="SimHei" w:hAnsi="SimHei" w:cs="宋体;SimSun" w:eastAsia="黑体"/>
          <w:sz w:val="24"/>
          <w:szCs w:val="18"/>
        </w:rPr>
        <w:t>五讲”</w:t>
      </w:r>
      <w:r>
        <w:rPr>
          <w:rFonts w:ascii="SimHei" w:hAnsi="SimHei" w:cs="宋体;SimSun" w:eastAsia="黑体"/>
          <w:sz w:val="24"/>
          <w:szCs w:val="18"/>
        </w:rPr>
        <w:t>——</w:t>
      </w:r>
    </w:p>
    <w:p>
      <w:pPr>
        <w:pStyle w:val="Normal"/>
        <w:spacing w:lineRule="auto" w:line="360"/>
        <w:ind w:firstLine="480"/>
        <w:rPr/>
      </w:pPr>
      <w:r>
        <w:rPr>
          <w:rFonts w:ascii="SimHei" w:hAnsi="SimHei" w:cs="宋体;SimSun" w:eastAsia="黑体"/>
          <w:sz w:val="24"/>
          <w:szCs w:val="18"/>
        </w:rPr>
        <w:t>讲文明，明礼守法，以德服人</w:t>
      </w:r>
      <w:r>
        <w:rPr>
          <w:rFonts w:ascii="SimHei" w:hAnsi="SimHei" w:cs="宋体;SimSun" w:eastAsia="黑体"/>
          <w:sz w:val="24"/>
          <w:szCs w:val="18"/>
        </w:rPr>
        <w:t>；</w:t>
      </w:r>
    </w:p>
    <w:p>
      <w:pPr>
        <w:pStyle w:val="Normal"/>
        <w:spacing w:lineRule="auto" w:line="360"/>
        <w:ind w:firstLine="480"/>
        <w:rPr/>
      </w:pPr>
      <w:r>
        <w:rPr>
          <w:rFonts w:ascii="SimHei" w:hAnsi="SimHei" w:cs="宋体;SimSun" w:eastAsia="黑体"/>
          <w:sz w:val="24"/>
          <w:szCs w:val="18"/>
        </w:rPr>
        <w:t>讲奉献，勤俭敬业，服务至上</w:t>
      </w:r>
      <w:r>
        <w:rPr>
          <w:rFonts w:ascii="SimHei" w:hAnsi="SimHei" w:cs="宋体;SimSun" w:eastAsia="黑体"/>
          <w:sz w:val="24"/>
          <w:szCs w:val="18"/>
        </w:rPr>
        <w:t>；</w:t>
      </w:r>
    </w:p>
    <w:p>
      <w:pPr>
        <w:pStyle w:val="Normal"/>
        <w:spacing w:lineRule="auto" w:line="360"/>
        <w:ind w:firstLine="480"/>
        <w:rPr/>
      </w:pPr>
      <w:r>
        <w:rPr>
          <w:rFonts w:ascii="SimHei" w:hAnsi="SimHei" w:cs="宋体;SimSun" w:eastAsia="黑体"/>
          <w:sz w:val="24"/>
          <w:szCs w:val="18"/>
        </w:rPr>
        <w:t>讲正气，明辨是非，顾全大局</w:t>
      </w:r>
      <w:r>
        <w:rPr>
          <w:rFonts w:ascii="SimHei" w:hAnsi="SimHei" w:cs="宋体;SimSun" w:eastAsia="黑体"/>
          <w:sz w:val="24"/>
          <w:szCs w:val="18"/>
        </w:rPr>
        <w:t>；</w:t>
      </w:r>
    </w:p>
    <w:p>
      <w:pPr>
        <w:pStyle w:val="Normal"/>
        <w:spacing w:lineRule="auto" w:line="360"/>
        <w:ind w:firstLine="480"/>
        <w:rPr/>
      </w:pPr>
      <w:r>
        <w:rPr>
          <w:rFonts w:ascii="SimHei" w:hAnsi="SimHei" w:cs="宋体;SimSun" w:eastAsia="黑体"/>
          <w:sz w:val="24"/>
          <w:szCs w:val="18"/>
        </w:rPr>
        <w:t>讲学习，自强不息，开拓进取</w:t>
      </w:r>
      <w:r>
        <w:rPr>
          <w:rFonts w:ascii="SimHei" w:hAnsi="SimHei" w:cs="宋体;SimSun" w:eastAsia="黑体"/>
          <w:sz w:val="24"/>
          <w:szCs w:val="18"/>
        </w:rPr>
        <w:t>；</w:t>
      </w:r>
    </w:p>
    <w:p>
      <w:pPr>
        <w:pStyle w:val="Normal"/>
        <w:spacing w:lineRule="auto" w:line="360"/>
        <w:ind w:firstLine="480"/>
        <w:rPr>
          <w:rFonts w:ascii="宋体;SimSun" w:hAnsi="宋体;SimSun" w:cs="宋体;SimSun"/>
          <w:sz w:val="24"/>
          <w:szCs w:val="18"/>
        </w:rPr>
      </w:pPr>
      <w:r>
        <w:rPr>
          <w:rFonts w:ascii="SimHei" w:hAnsi="SimHei" w:cs="宋体;SimSun" w:eastAsia="黑体"/>
          <w:sz w:val="24"/>
          <w:szCs w:val="18"/>
        </w:rPr>
        <w:t>讲创造，超越自我，精益求精。</w:t>
      </w:r>
    </w:p>
    <w:p>
      <w:pPr>
        <w:pStyle w:val="Normal"/>
        <w:spacing w:lineRule="auto" w:line="360"/>
        <w:ind w:firstLine="480"/>
        <w:rPr/>
      </w:pPr>
      <w:r>
        <w:rPr>
          <w:rFonts w:cs="宋体;SimSun" w:ascii="SimHei" w:hAnsi="SimHei" w:eastAsia="黑体"/>
          <w:sz w:val="24"/>
          <w:szCs w:val="18"/>
        </w:rPr>
        <w:t>“</w:t>
      </w:r>
      <w:r>
        <w:rPr>
          <w:rFonts w:ascii="SimHei" w:hAnsi="SimHei" w:cs="宋体;SimSun" w:eastAsia="黑体"/>
          <w:sz w:val="24"/>
          <w:szCs w:val="18"/>
        </w:rPr>
        <w:t>三尽三求”</w:t>
      </w:r>
      <w:r>
        <w:rPr>
          <w:rFonts w:ascii="SimHei" w:hAnsi="SimHei" w:cs="宋体;SimSun" w:eastAsia="黑体"/>
          <w:sz w:val="24"/>
          <w:szCs w:val="18"/>
        </w:rPr>
        <w:t>——</w:t>
      </w:r>
    </w:p>
    <w:p>
      <w:pPr>
        <w:pStyle w:val="Normal"/>
        <w:spacing w:lineRule="auto" w:line="360"/>
        <w:ind w:firstLine="480"/>
        <w:rPr/>
      </w:pPr>
      <w:r>
        <w:rPr>
          <w:rFonts w:ascii="SimHei" w:hAnsi="SimHei" w:cs="宋体;SimSun" w:eastAsia="黑体"/>
          <w:sz w:val="24"/>
          <w:szCs w:val="18"/>
        </w:rPr>
        <w:t>对社会尽力，对企业尽职，对家庭尽责</w:t>
      </w:r>
      <w:r>
        <w:rPr>
          <w:rFonts w:ascii="SimHei" w:hAnsi="SimHei" w:cs="宋体;SimSun" w:eastAsia="黑体"/>
          <w:sz w:val="24"/>
          <w:szCs w:val="18"/>
        </w:rPr>
        <w:t>；</w:t>
      </w:r>
    </w:p>
    <w:p>
      <w:pPr>
        <w:pStyle w:val="Normal"/>
        <w:spacing w:lineRule="auto" w:line="360"/>
        <w:ind w:firstLine="480"/>
        <w:rPr>
          <w:rFonts w:ascii="宋体;SimSun" w:hAnsi="宋体;SimSun" w:cs="宋体;SimSun"/>
          <w:sz w:val="24"/>
          <w:szCs w:val="18"/>
        </w:rPr>
      </w:pPr>
      <w:r>
        <w:rPr>
          <w:rFonts w:ascii="SimHei" w:hAnsi="SimHei" w:cs="宋体;SimSun" w:eastAsia="黑体"/>
          <w:sz w:val="24"/>
          <w:szCs w:val="18"/>
        </w:rPr>
        <w:t>求国家强盛，求企业发展，求家庭幸福。</w:t>
      </w:r>
    </w:p>
    <w:p>
      <w:pPr>
        <w:pStyle w:val="Heading1"/>
        <w:spacing w:lineRule="auto" w:line="360"/>
        <w:rPr>
          <w:rFonts w:ascii="黑体;SimHei" w:hAnsi="黑体;SimHei" w:eastAsia="黑体;SimHei" w:cs="宋体;SimSun"/>
          <w:sz w:val="32"/>
        </w:rPr>
      </w:pPr>
      <w:bookmarkStart w:id="4" w:name="__RefHeading___Toc122384088"/>
      <w:r>
        <w:rPr>
          <w:rFonts w:ascii="SimHei" w:hAnsi="SimHei" w:cs="宋体;SimSun" w:eastAsia="黑体"/>
          <w:sz w:val="32"/>
        </w:rPr>
        <w:t>第四章 人事政策</w:t>
      </w:r>
      <w:bookmarkEnd w:id="4"/>
    </w:p>
    <w:p>
      <w:pPr>
        <w:pStyle w:val="Heading2"/>
        <w:spacing w:lineRule="auto" w:line="360"/>
        <w:jc w:val="center"/>
        <w:rPr>
          <w:rFonts w:ascii="宋体;SimSun" w:hAnsi="宋体;SimSun" w:eastAsia="宋体;SimSun" w:cs="宋体;SimSun"/>
          <w:b w:val="false"/>
          <w:b w:val="false"/>
          <w:bCs/>
          <w:color w:val="000000"/>
          <w:sz w:val="28"/>
          <w:szCs w:val="21"/>
        </w:rPr>
      </w:pPr>
      <w:bookmarkStart w:id="5" w:name="__RefHeading___Toc122384089"/>
      <w:bookmarkEnd w:id="5"/>
      <w:r>
        <w:rPr>
          <w:rFonts w:ascii="SimHei" w:hAnsi="SimHei" w:cs="宋体;SimSun" w:eastAsia="黑体"/>
          <w:b w:val="false"/>
          <w:bCs/>
          <w:color w:val="000000"/>
          <w:sz w:val="28"/>
        </w:rPr>
        <w:t>第一节 入职指引</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4.1.1.</w:t>
      </w:r>
      <w:r>
        <w:rPr>
          <w:rFonts w:ascii="SimHei" w:hAnsi="SimHei" w:cs="宋体;SimSun" w:eastAsia="黑体"/>
          <w:b/>
          <w:bCs/>
          <w:sz w:val="24"/>
        </w:rPr>
        <w:t>招聘原则</w:t>
      </w:r>
    </w:p>
    <w:p>
      <w:pPr>
        <w:pStyle w:val="Normal"/>
        <w:spacing w:lineRule="auto" w:line="360"/>
        <w:ind w:firstLine="480"/>
        <w:rPr>
          <w:rFonts w:ascii="宋体;SimSun" w:hAnsi="宋体;SimSun" w:cs="宋体;SimSun"/>
          <w:sz w:val="24"/>
        </w:rPr>
      </w:pPr>
      <w:r>
        <w:rPr>
          <w:rFonts w:cs="宋体;SimSun" w:ascii="SimHei" w:hAnsi="SimHei" w:eastAsia="黑体"/>
          <w:sz w:val="24"/>
        </w:rPr>
        <w:t>4.1.1.1</w:t>
      </w:r>
      <w:r>
        <w:rPr>
          <w:rFonts w:ascii="SimHei" w:hAnsi="SimHei" w:cs="宋体;SimSun" w:eastAsia="黑体"/>
          <w:sz w:val="24"/>
        </w:rPr>
        <w:t>公司聘用员工的基础原则是公开招聘、平等竞争、严格考核、择优录取。</w:t>
      </w:r>
    </w:p>
    <w:p>
      <w:pPr>
        <w:pStyle w:val="Normal"/>
        <w:spacing w:lineRule="auto" w:line="360"/>
        <w:ind w:firstLine="480"/>
        <w:rPr>
          <w:rFonts w:ascii="宋体;SimSun" w:hAnsi="宋体;SimSun" w:cs="宋体;SimSun"/>
          <w:sz w:val="24"/>
        </w:rPr>
      </w:pPr>
      <w:r>
        <w:rPr>
          <w:rFonts w:cs="宋体;SimSun" w:ascii="SimHei" w:hAnsi="SimHei" w:eastAsia="黑体"/>
          <w:sz w:val="24"/>
        </w:rPr>
        <w:t>4.1.1.2</w:t>
      </w:r>
      <w:r>
        <w:rPr>
          <w:rFonts w:ascii="SimHei" w:hAnsi="SimHei" w:cs="宋体;SimSun" w:eastAsia="黑体"/>
          <w:sz w:val="24"/>
        </w:rPr>
        <w:t>公司实行亲属回避制。除了特殊情况以外，员工与其亲属不能有直接工作隶属关系。员工入职后因婚姻状况改变而出现此关系时，公司有权调整其岗位。</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4.1.2</w:t>
      </w:r>
      <w:r>
        <w:rPr>
          <w:rFonts w:ascii="SimHei" w:hAnsi="SimHei" w:cs="宋体;SimSun" w:eastAsia="黑体"/>
          <w:b/>
          <w:bCs/>
          <w:sz w:val="24"/>
        </w:rPr>
        <w:t>录用条件</w:t>
      </w:r>
    </w:p>
    <w:p>
      <w:pPr>
        <w:pStyle w:val="Normal"/>
        <w:spacing w:lineRule="auto" w:line="360"/>
        <w:ind w:firstLine="480"/>
        <w:rPr>
          <w:rFonts w:ascii="宋体;SimSun" w:hAnsi="宋体;SimSun" w:cs="宋体;SimSun"/>
          <w:sz w:val="24"/>
        </w:rPr>
      </w:pPr>
      <w:r>
        <w:rPr>
          <w:rFonts w:ascii="SimHei" w:hAnsi="SimHei" w:cs="宋体;SimSun" w:eastAsia="黑体"/>
          <w:sz w:val="24"/>
        </w:rPr>
        <w:t>遵纪守法、忠诚实干、身体健康、具有团队协作精神和一定的基础专业知识，适应所承担的工作，认真负责。</w:t>
      </w:r>
    </w:p>
    <w:p>
      <w:pPr>
        <w:pStyle w:val="Normal"/>
        <w:spacing w:lineRule="auto" w:line="360"/>
        <w:ind w:start="562" w:hanging="0"/>
        <w:rPr>
          <w:rFonts w:ascii="宋体;SimSun" w:hAnsi="宋体;SimSun" w:cs="宋体;SimSun"/>
          <w:b/>
          <w:b/>
          <w:bCs/>
          <w:sz w:val="24"/>
        </w:rPr>
      </w:pPr>
      <w:r>
        <w:rPr>
          <w:rFonts w:cs="宋体;SimSun" w:ascii="SimHei" w:hAnsi="SimHei" w:eastAsia="黑体"/>
          <w:b/>
          <w:bCs/>
          <w:sz w:val="24"/>
        </w:rPr>
        <w:t>4.1.3</w:t>
      </w:r>
      <w:r>
        <w:rPr>
          <w:rFonts w:ascii="SimHei" w:hAnsi="SimHei" w:cs="宋体;SimSun" w:eastAsia="黑体"/>
          <w:b/>
          <w:bCs/>
          <w:sz w:val="24"/>
        </w:rPr>
        <w:t>证明</w:t>
      </w:r>
    </w:p>
    <w:p>
      <w:pPr>
        <w:pStyle w:val="Normal"/>
        <w:spacing w:lineRule="auto" w:line="360"/>
        <w:ind w:firstLine="480"/>
        <w:rPr/>
      </w:pPr>
      <w:r>
        <w:rPr>
          <w:rFonts w:ascii="SimHei" w:hAnsi="SimHei" w:cs="宋体;SimSun" w:eastAsia="黑体"/>
          <w:sz w:val="24"/>
        </w:rPr>
        <w:t>应聘者（应届毕业生除外）向公司人力资源部提交由其原工作单位出具的解除</w:t>
      </w:r>
      <w:r>
        <w:rPr>
          <w:rFonts w:cs="宋体;SimSun" w:ascii="SimHei" w:hAnsi="SimHei" w:eastAsia="黑体"/>
          <w:sz w:val="24"/>
        </w:rPr>
        <w:t>/</w:t>
      </w:r>
      <w:r>
        <w:rPr>
          <w:rFonts w:ascii="SimHei" w:hAnsi="SimHei" w:cs="宋体;SimSun" w:eastAsia="黑体"/>
          <w:sz w:val="24"/>
        </w:rPr>
        <w:t>终止劳动关系证明后，方可被公司录用。</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4.1.4</w:t>
      </w:r>
      <w:r>
        <w:rPr>
          <w:rFonts w:ascii="SimHei" w:hAnsi="SimHei" w:cs="宋体;SimSun" w:eastAsia="黑体"/>
          <w:b/>
          <w:bCs/>
          <w:sz w:val="24"/>
        </w:rPr>
        <w:t>职前体检</w:t>
      </w:r>
    </w:p>
    <w:p>
      <w:pPr>
        <w:pStyle w:val="Normal"/>
        <w:spacing w:lineRule="auto" w:line="360"/>
        <w:ind w:firstLine="480"/>
        <w:rPr>
          <w:rFonts w:ascii="宋体;SimSun" w:hAnsi="宋体;SimSun" w:cs="宋体;SimSun"/>
          <w:sz w:val="24"/>
        </w:rPr>
      </w:pPr>
      <w:r>
        <w:rPr>
          <w:rFonts w:ascii="SimHei" w:hAnsi="SimHei" w:cs="宋体;SimSun" w:eastAsia="黑体"/>
          <w:sz w:val="24"/>
        </w:rPr>
        <w:t>员工只有接受全面的职前检查且无异常方可就职。特殊情况除外，但应在入职后两周内进行体检。对体检结果有问题的员工，公司有权解除劳动合同。</w:t>
      </w:r>
    </w:p>
    <w:p>
      <w:pPr>
        <w:pStyle w:val="Normal"/>
        <w:spacing w:lineRule="auto" w:line="360"/>
        <w:ind w:firstLine="480"/>
        <w:rPr>
          <w:rFonts w:ascii="宋体;SimSun" w:hAnsi="宋体;SimSun" w:cs="宋体;SimSun"/>
          <w:bCs/>
          <w:sz w:val="24"/>
        </w:rPr>
      </w:pPr>
      <w:r>
        <w:rPr>
          <w:rFonts w:ascii="SimHei" w:hAnsi="SimHei" w:cs="宋体;SimSun" w:eastAsia="黑体"/>
          <w:sz w:val="24"/>
        </w:rPr>
        <w:t>员工需到公司指定的</w:t>
      </w:r>
      <w:r>
        <w:rPr>
          <w:rFonts w:ascii="SimHei" w:hAnsi="SimHei" w:cs="宋体;SimSun" w:eastAsia="黑体"/>
          <w:bCs/>
          <w:sz w:val="24"/>
        </w:rPr>
        <w:t>医院</w:t>
      </w:r>
      <w:r>
        <w:rPr>
          <w:rFonts w:ascii="SimHei" w:hAnsi="SimHei" w:cs="宋体;SimSun" w:eastAsia="黑体"/>
          <w:sz w:val="24"/>
        </w:rPr>
        <w:t>机</w:t>
      </w:r>
      <w:r>
        <w:rPr>
          <w:rFonts w:ascii="SimHei" w:hAnsi="SimHei" w:cs="宋体;SimSun" w:eastAsia="黑体"/>
          <w:bCs/>
          <w:sz w:val="24"/>
        </w:rPr>
        <w:t>构进行体检。</w:t>
      </w:r>
    </w:p>
    <w:p>
      <w:pPr>
        <w:pStyle w:val="Normal"/>
        <w:spacing w:lineRule="auto" w:line="360"/>
        <w:ind w:firstLine="480"/>
        <w:rPr>
          <w:rFonts w:ascii="宋体;SimSun" w:hAnsi="宋体;SimSun" w:cs="宋体;SimSun"/>
          <w:bCs/>
          <w:sz w:val="24"/>
        </w:rPr>
      </w:pPr>
      <w:r>
        <w:rPr>
          <w:rFonts w:ascii="SimHei" w:hAnsi="SimHei" w:cs="宋体;SimSun" w:eastAsia="黑体"/>
          <w:bCs/>
          <w:sz w:val="24"/>
        </w:rPr>
        <w:t>如员工提供虚假身体健康状况资料，一经发现，将立即被解除合同。</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4.1.5</w:t>
      </w:r>
      <w:r>
        <w:rPr>
          <w:rFonts w:ascii="SimHei" w:hAnsi="SimHei" w:cs="宋体;SimSun" w:eastAsia="黑体"/>
          <w:b/>
          <w:bCs/>
          <w:sz w:val="24"/>
        </w:rPr>
        <w:t>入职手续</w:t>
      </w:r>
    </w:p>
    <w:p>
      <w:pPr>
        <w:pStyle w:val="Normal"/>
        <w:snapToGrid w:val="false"/>
        <w:spacing w:lineRule="auto" w:line="360"/>
        <w:ind w:firstLine="480"/>
        <w:rPr/>
      </w:pPr>
      <w:r>
        <w:rPr>
          <w:rFonts w:cs="宋体;SimSun" w:ascii="SimHei" w:hAnsi="SimHei" w:eastAsia="黑体"/>
          <w:sz w:val="24"/>
        </w:rPr>
        <w:t>4.1.5.1</w:t>
      </w:r>
      <w:r>
        <w:rPr>
          <w:rFonts w:ascii="SimHei" w:hAnsi="SimHei" w:cs="宋体;SimSun" w:eastAsia="黑体"/>
          <w:sz w:val="24"/>
          <w:szCs w:val="21"/>
        </w:rPr>
        <w:t>填写《员工履历表》，交验相关资料。</w:t>
      </w:r>
    </w:p>
    <w:p>
      <w:pPr>
        <w:pStyle w:val="Normal"/>
        <w:snapToGrid w:val="false"/>
        <w:spacing w:lineRule="auto" w:line="360"/>
        <w:ind w:firstLine="480"/>
        <w:rPr/>
      </w:pPr>
      <w:r>
        <w:rPr>
          <w:rFonts w:cs="宋体;SimSun" w:ascii="SimHei" w:hAnsi="SimHei" w:eastAsia="黑体"/>
          <w:sz w:val="24"/>
        </w:rPr>
        <w:t>4.1.5.2</w:t>
      </w:r>
      <w:r>
        <w:rPr>
          <w:rFonts w:ascii="SimHei" w:hAnsi="SimHei" w:cs="宋体;SimSun" w:eastAsia="黑体"/>
          <w:sz w:val="24"/>
          <w:szCs w:val="21"/>
        </w:rPr>
        <w:t>领取《新员工入职告知书》。</w:t>
      </w:r>
    </w:p>
    <w:p>
      <w:pPr>
        <w:pStyle w:val="Normal"/>
        <w:snapToGrid w:val="false"/>
        <w:spacing w:lineRule="auto" w:line="360"/>
        <w:ind w:firstLine="480"/>
        <w:rPr/>
      </w:pPr>
      <w:r>
        <w:rPr>
          <w:rFonts w:cs="宋体;SimSun" w:ascii="SimHei" w:hAnsi="SimHei" w:eastAsia="黑体"/>
          <w:sz w:val="24"/>
        </w:rPr>
        <w:t>4.1.5.3</w:t>
      </w:r>
      <w:r>
        <w:rPr>
          <w:rFonts w:ascii="SimHei" w:hAnsi="SimHei" w:cs="宋体;SimSun" w:eastAsia="黑体"/>
          <w:sz w:val="24"/>
          <w:szCs w:val="21"/>
        </w:rPr>
        <w:t>将人事档案调入</w:t>
      </w:r>
      <w:r>
        <w:rPr>
          <w:rFonts w:ascii="SimHei" w:hAnsi="SimHei" w:cs="宋体;SimSun" w:eastAsia="黑体"/>
          <w:bCs/>
          <w:sz w:val="24"/>
          <w:szCs w:val="21"/>
        </w:rPr>
        <w:t>公司指定机构</w:t>
      </w:r>
      <w:r>
        <w:rPr>
          <w:rFonts w:ascii="SimHei" w:hAnsi="SimHei" w:cs="宋体;SimSun" w:eastAsia="黑体"/>
          <w:sz w:val="24"/>
          <w:szCs w:val="21"/>
        </w:rPr>
        <w:t>，在规定期限内不能将档案关系转移的，应向</w:t>
      </w:r>
      <w:r>
        <w:rPr>
          <w:rFonts w:ascii="SimHei" w:hAnsi="SimHei" w:cs="宋体;SimSun" w:eastAsia="黑体"/>
          <w:sz w:val="24"/>
        </w:rPr>
        <w:t>公司人力资源部提交书面延期申请。</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4.1.5.4</w:t>
      </w:r>
      <w:r>
        <w:rPr>
          <w:rFonts w:ascii="SimHei" w:hAnsi="SimHei" w:cs="宋体;SimSun" w:eastAsia="黑体"/>
          <w:sz w:val="24"/>
        </w:rPr>
        <w:t>到所在用人单位报到，由所在用人单位确认其职位和工位；领取工作证或就餐卡。</w:t>
      </w:r>
    </w:p>
    <w:p>
      <w:pPr>
        <w:pStyle w:val="Normal"/>
        <w:snapToGrid w:val="false"/>
        <w:spacing w:lineRule="auto" w:line="360"/>
        <w:ind w:firstLine="482"/>
        <w:rPr>
          <w:rFonts w:ascii="宋体;SimSun" w:hAnsi="宋体;SimSun" w:cs="宋体;SimSun"/>
          <w:b/>
          <w:b/>
          <w:bCs/>
          <w:sz w:val="24"/>
        </w:rPr>
      </w:pPr>
      <w:r>
        <w:rPr>
          <w:rFonts w:cs="宋体;SimSun" w:ascii="SimHei" w:hAnsi="SimHei" w:eastAsia="黑体"/>
          <w:b/>
          <w:bCs/>
          <w:sz w:val="24"/>
        </w:rPr>
        <w:t>4.1.6</w:t>
      </w:r>
      <w:r>
        <w:rPr>
          <w:rFonts w:ascii="SimHei" w:hAnsi="SimHei" w:cs="宋体;SimSun" w:eastAsia="黑体"/>
          <w:b/>
          <w:bCs/>
          <w:sz w:val="24"/>
        </w:rPr>
        <w:t>新员工培训</w:t>
      </w:r>
    </w:p>
    <w:p>
      <w:pPr>
        <w:pStyle w:val="Normal"/>
        <w:snapToGrid w:val="false"/>
        <w:spacing w:lineRule="auto" w:line="360"/>
        <w:ind w:firstLine="480"/>
        <w:rPr>
          <w:rFonts w:ascii="宋体;SimSun" w:hAnsi="宋体;SimSun" w:cs="宋体;SimSun"/>
          <w:sz w:val="24"/>
        </w:rPr>
      </w:pPr>
      <w:r>
        <w:rPr>
          <w:rFonts w:ascii="SimHei" w:hAnsi="SimHei" w:cs="宋体;SimSun" w:eastAsia="黑体"/>
          <w:sz w:val="24"/>
        </w:rPr>
        <w:t>新员工应参加由公司组织的入职培训。</w:t>
      </w:r>
    </w:p>
    <w:p>
      <w:pPr>
        <w:pStyle w:val="Normal"/>
        <w:snapToGrid w:val="false"/>
        <w:spacing w:lineRule="auto" w:line="360"/>
        <w:ind w:firstLine="482"/>
        <w:rPr>
          <w:rFonts w:ascii="宋体;SimSun" w:hAnsi="宋体;SimSun" w:cs="宋体;SimSun"/>
          <w:b/>
          <w:b/>
          <w:bCs/>
          <w:sz w:val="24"/>
        </w:rPr>
      </w:pPr>
      <w:r>
        <w:rPr>
          <w:rFonts w:cs="宋体;SimSun" w:ascii="SimHei" w:hAnsi="SimHei" w:eastAsia="黑体"/>
          <w:b/>
          <w:bCs/>
          <w:sz w:val="24"/>
        </w:rPr>
        <w:t>4.1.7</w:t>
      </w:r>
      <w:r>
        <w:rPr>
          <w:rFonts w:ascii="SimHei" w:hAnsi="SimHei" w:cs="宋体;SimSun" w:eastAsia="黑体"/>
          <w:b/>
          <w:bCs/>
          <w:sz w:val="24"/>
        </w:rPr>
        <w:t>劳动合同与试用期</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4.1.7.1</w:t>
      </w:r>
      <w:r>
        <w:rPr>
          <w:rFonts w:ascii="SimHei" w:hAnsi="SimHei" w:cs="宋体;SimSun" w:eastAsia="黑体"/>
          <w:sz w:val="24"/>
        </w:rPr>
        <w:t>员工在接收入职培训后，一律与公司签订书面劳动合同。</w:t>
      </w:r>
    </w:p>
    <w:p>
      <w:pPr>
        <w:pStyle w:val="Normal"/>
        <w:snapToGrid w:val="false"/>
        <w:spacing w:lineRule="auto" w:line="360"/>
        <w:ind w:firstLine="480"/>
        <w:rPr/>
      </w:pPr>
      <w:r>
        <w:rPr>
          <w:rFonts w:cs="宋体;SimSun" w:ascii="SimHei" w:hAnsi="SimHei" w:eastAsia="黑体"/>
          <w:sz w:val="24"/>
        </w:rPr>
        <w:t>4.1.7.2</w:t>
      </w:r>
      <w:r>
        <w:rPr>
          <w:rFonts w:ascii="SimHei" w:hAnsi="SimHei" w:cs="宋体;SimSun" w:eastAsia="黑体"/>
          <w:sz w:val="24"/>
        </w:rPr>
        <w:t>所有新入职员工均被安排试用，试用期期限依据劳动合同的期限确定，</w:t>
      </w:r>
      <w:r>
        <w:rPr>
          <w:rFonts w:ascii="SimHei" w:hAnsi="SimHei" w:cs="宋体;SimSun" w:eastAsia="黑体"/>
          <w:color w:val="000000"/>
          <w:sz w:val="24"/>
        </w:rPr>
        <w:t>最长不</w:t>
      </w:r>
      <w:r>
        <w:rPr>
          <w:rFonts w:ascii="SimHei" w:hAnsi="SimHei" w:cs="宋体;SimSun" w:eastAsia="黑体"/>
          <w:sz w:val="24"/>
        </w:rPr>
        <w:t>超过六个月。</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4.1.7.3</w:t>
      </w:r>
      <w:r>
        <w:rPr>
          <w:rFonts w:ascii="SimHei" w:hAnsi="SimHei" w:cs="宋体;SimSun" w:eastAsia="黑体"/>
          <w:sz w:val="24"/>
        </w:rPr>
        <w:t>应届毕业生实行见习管理，见习期一般</w:t>
      </w:r>
      <w:r>
        <w:rPr>
          <w:rFonts w:cs="宋体;SimSun" w:ascii="SimHei" w:hAnsi="SimHei" w:eastAsia="黑体"/>
          <w:sz w:val="24"/>
        </w:rPr>
        <w:t>6</w:t>
      </w:r>
      <w:r>
        <w:rPr>
          <w:rFonts w:ascii="SimHei" w:hAnsi="SimHei" w:cs="宋体;SimSun" w:eastAsia="黑体"/>
          <w:sz w:val="24"/>
        </w:rPr>
        <w:t>个月至</w:t>
      </w:r>
      <w:r>
        <w:rPr>
          <w:rFonts w:cs="宋体;SimSun" w:ascii="SimHei" w:hAnsi="SimHei" w:eastAsia="黑体"/>
          <w:sz w:val="24"/>
        </w:rPr>
        <w:t>12</w:t>
      </w:r>
      <w:r>
        <w:rPr>
          <w:rFonts w:ascii="SimHei" w:hAnsi="SimHei" w:cs="宋体;SimSun" w:eastAsia="黑体"/>
          <w:sz w:val="24"/>
        </w:rPr>
        <w:t>个月。</w:t>
      </w:r>
    </w:p>
    <w:p>
      <w:pPr>
        <w:pStyle w:val="Normal"/>
        <w:spacing w:lineRule="auto" w:line="360"/>
        <w:ind w:firstLine="480"/>
        <w:rPr>
          <w:rFonts w:ascii="宋体;SimSun" w:hAnsi="宋体;SimSun" w:cs="宋体;SimSun"/>
          <w:sz w:val="24"/>
        </w:rPr>
      </w:pPr>
      <w:r>
        <w:rPr>
          <w:rFonts w:cs="宋体;SimSun" w:ascii="SimHei" w:hAnsi="SimHei" w:eastAsia="黑体"/>
          <w:sz w:val="24"/>
        </w:rPr>
        <w:t>4.1.7.4</w:t>
      </w:r>
      <w:r>
        <w:rPr>
          <w:rFonts w:ascii="SimHei" w:hAnsi="SimHei" w:cs="宋体;SimSun" w:eastAsia="黑体"/>
          <w:color w:val="000000"/>
          <w:sz w:val="24"/>
        </w:rPr>
        <w:t>试用期内，员工如违纪或被证明不符合录用条件，将被解除劳动合同。员工亦可递交辞职信解除劳动合同。</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4.1.8</w:t>
      </w:r>
      <w:r>
        <w:rPr>
          <w:rFonts w:ascii="SimHei" w:hAnsi="SimHei" w:cs="宋体;SimSun" w:eastAsia="黑体"/>
          <w:b/>
          <w:bCs/>
          <w:sz w:val="24"/>
        </w:rPr>
        <w:t>转正评估</w:t>
      </w:r>
    </w:p>
    <w:p>
      <w:pPr>
        <w:pStyle w:val="Normal"/>
        <w:snapToGrid w:val="false"/>
        <w:spacing w:lineRule="auto" w:line="360"/>
        <w:ind w:firstLine="480"/>
        <w:rPr/>
      </w:pPr>
      <w:r>
        <w:rPr>
          <w:rFonts w:cs="宋体;SimSun" w:ascii="SimHei" w:hAnsi="SimHei" w:eastAsia="黑体"/>
          <w:sz w:val="24"/>
        </w:rPr>
        <w:t>4.1.8.1</w:t>
      </w:r>
      <w:r>
        <w:rPr>
          <w:rFonts w:ascii="SimHei" w:hAnsi="SimHei" w:cs="宋体;SimSun" w:eastAsia="黑体"/>
          <w:sz w:val="24"/>
          <w:szCs w:val="21"/>
        </w:rPr>
        <w:t>试用期</w:t>
      </w:r>
      <w:r>
        <w:rPr>
          <w:rFonts w:ascii="SimHei" w:hAnsi="SimHei" w:cs="宋体;SimSun" w:eastAsia="黑体"/>
          <w:color w:val="000000"/>
          <w:sz w:val="24"/>
          <w:szCs w:val="21"/>
        </w:rPr>
        <w:t>满前</w:t>
      </w:r>
      <w:r>
        <w:rPr>
          <w:rFonts w:ascii="SimHei" w:hAnsi="SimHei" w:cs="宋体;SimSun" w:eastAsia="黑体"/>
          <w:sz w:val="24"/>
          <w:szCs w:val="21"/>
        </w:rPr>
        <w:t>，新员工对自己在试用期内的工作进行自评，由所在用人单位对其进行评估。所在用人单位的评估结果将对该员工的转正起到决定性的作用。</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4.1.8.2</w:t>
      </w:r>
      <w:r>
        <w:rPr>
          <w:rFonts w:ascii="SimHei" w:hAnsi="SimHei" w:cs="宋体;SimSun" w:eastAsia="黑体"/>
          <w:sz w:val="24"/>
          <w:szCs w:val="21"/>
        </w:rPr>
        <w:t>人力</w:t>
      </w:r>
      <w:r>
        <w:rPr>
          <w:rFonts w:ascii="SimHei" w:hAnsi="SimHei" w:cs="宋体;SimSun" w:eastAsia="黑体"/>
          <w:bCs/>
          <w:sz w:val="24"/>
          <w:szCs w:val="21"/>
        </w:rPr>
        <w:t>资源部门进行综合评估后，并上报公司总经理审批，审批合格者转为正式员工，不合格者延长试用期或终止试用。</w:t>
      </w:r>
    </w:p>
    <w:p>
      <w:pPr>
        <w:pStyle w:val="Heading2"/>
        <w:spacing w:lineRule="auto" w:line="360"/>
        <w:jc w:val="center"/>
        <w:rPr>
          <w:rFonts w:ascii="宋体;SimSun" w:hAnsi="宋体;SimSun" w:eastAsia="宋体;SimSun" w:cs="宋体;SimSun"/>
          <w:color w:val="000000"/>
          <w:sz w:val="28"/>
        </w:rPr>
      </w:pPr>
      <w:bookmarkStart w:id="6" w:name="__RefHeading___Toc122384090"/>
      <w:bookmarkEnd w:id="6"/>
      <w:r>
        <w:rPr>
          <w:rFonts w:ascii="SimHei" w:hAnsi="SimHei" w:cs="宋体;SimSun" w:eastAsia="黑体"/>
          <w:color w:val="000000"/>
          <w:sz w:val="28"/>
        </w:rPr>
        <w:t>第二节 培训与发展</w:t>
      </w:r>
    </w:p>
    <w:p>
      <w:pPr>
        <w:pStyle w:val="Normal"/>
        <w:spacing w:lineRule="auto" w:line="360"/>
        <w:rPr>
          <w:rFonts w:ascii="宋体;SimSun" w:hAnsi="宋体;SimSun" w:cs="宋体;SimSun"/>
          <w:b/>
          <w:b/>
          <w:bCs/>
          <w:sz w:val="24"/>
        </w:rPr>
      </w:pPr>
      <w:r>
        <w:rPr>
          <w:rFonts w:ascii="SimHei" w:hAnsi="SimHei" w:cs="宋体;SimSun" w:eastAsia="黑体"/>
          <w:sz w:val="24"/>
        </w:rPr>
        <w:t xml:space="preserve">　　</w:t>
      </w:r>
      <w:r>
        <w:rPr>
          <w:rFonts w:cs="宋体;SimSun" w:ascii="SimHei" w:hAnsi="SimHei" w:eastAsia="黑体"/>
          <w:b/>
          <w:bCs/>
          <w:sz w:val="24"/>
        </w:rPr>
        <w:t>4.2.1</w:t>
      </w:r>
      <w:r>
        <w:rPr>
          <w:rFonts w:ascii="SimHei" w:hAnsi="SimHei" w:cs="宋体;SimSun" w:eastAsia="黑体"/>
          <w:b/>
          <w:bCs/>
          <w:sz w:val="24"/>
        </w:rPr>
        <w:t>培训理念</w:t>
      </w:r>
    </w:p>
    <w:p>
      <w:pPr>
        <w:pStyle w:val="Normal"/>
        <w:spacing w:lineRule="auto" w:line="360"/>
        <w:ind w:firstLine="480"/>
        <w:rPr/>
      </w:pPr>
      <w:r>
        <w:rPr>
          <w:rFonts w:ascii="SimHei" w:hAnsi="SimHei" w:cs="宋体;SimSun" w:eastAsia="黑体"/>
          <w:sz w:val="24"/>
        </w:rPr>
        <w:t>公司重视培养和发展人才，鼓励员工</w:t>
      </w:r>
      <w:r>
        <w:rPr>
          <w:rFonts w:ascii="SimHei" w:hAnsi="SimHei" w:cs="宋体;SimSun" w:eastAsia="黑体"/>
          <w:sz w:val="24"/>
          <w:szCs w:val="18"/>
        </w:rPr>
        <w:t>不断学习，挑战自我，提高素质，锐意创新</w:t>
      </w:r>
      <w:r>
        <w:rPr>
          <w:rFonts w:ascii="SimHei" w:hAnsi="SimHei" w:cs="宋体;SimSun" w:eastAsia="黑体"/>
          <w:sz w:val="24"/>
          <w:szCs w:val="18"/>
        </w:rPr>
        <w:t>，</w:t>
      </w:r>
      <w:r>
        <w:rPr>
          <w:rFonts w:ascii="SimHei" w:hAnsi="SimHei" w:cs="宋体;SimSun" w:eastAsia="黑体"/>
          <w:sz w:val="24"/>
          <w:szCs w:val="18"/>
        </w:rPr>
        <w:t>使员工成为学习型</w:t>
      </w:r>
      <w:r>
        <w:rPr>
          <w:rFonts w:ascii="SimHei" w:hAnsi="SimHei" w:cs="宋体;SimSun" w:eastAsia="黑体"/>
          <w:sz w:val="24"/>
          <w:szCs w:val="18"/>
        </w:rPr>
        <w:t>组织中的</w:t>
      </w:r>
      <w:r>
        <w:rPr>
          <w:rFonts w:ascii="SimHei" w:hAnsi="SimHei" w:cs="宋体;SimSun" w:eastAsia="黑体"/>
          <w:sz w:val="24"/>
          <w:szCs w:val="18"/>
        </w:rPr>
        <w:t>高</w:t>
      </w:r>
      <w:r>
        <w:rPr>
          <w:rFonts w:ascii="SimHei" w:hAnsi="SimHei" w:cs="宋体;SimSun" w:eastAsia="黑体"/>
          <w:sz w:val="24"/>
          <w:szCs w:val="18"/>
        </w:rPr>
        <w:t>绩</w:t>
      </w:r>
      <w:r>
        <w:rPr>
          <w:rFonts w:ascii="SimHei" w:hAnsi="SimHei" w:cs="宋体;SimSun" w:eastAsia="黑体"/>
          <w:sz w:val="24"/>
          <w:szCs w:val="18"/>
        </w:rPr>
        <w:t>效团队成员，并与</w:t>
      </w:r>
      <w:r>
        <w:rPr>
          <w:rFonts w:ascii="SimHei" w:hAnsi="SimHei" w:cs="宋体;SimSun" w:eastAsia="黑体"/>
          <w:sz w:val="24"/>
          <w:szCs w:val="18"/>
        </w:rPr>
        <w:t>公司</w:t>
      </w:r>
      <w:r>
        <w:rPr>
          <w:rFonts w:ascii="SimHei" w:hAnsi="SimHei" w:cs="宋体;SimSun" w:eastAsia="黑体"/>
          <w:sz w:val="24"/>
          <w:szCs w:val="18"/>
        </w:rPr>
        <w:t>共同发展</w:t>
      </w:r>
      <w:r>
        <w:rPr>
          <w:rFonts w:ascii="SimHei" w:hAnsi="SimHei" w:cs="宋体;SimSun" w:eastAsia="黑体"/>
          <w:sz w:val="24"/>
          <w:szCs w:val="18"/>
        </w:rPr>
        <w:t>。</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 xml:space="preserve">4.2.2 </w:t>
      </w:r>
      <w:r>
        <w:rPr>
          <w:rFonts w:ascii="SimHei" w:hAnsi="SimHei" w:cs="宋体;SimSun" w:eastAsia="黑体"/>
          <w:b/>
          <w:bCs/>
          <w:sz w:val="24"/>
        </w:rPr>
        <w:t>培训原则</w:t>
      </w:r>
    </w:p>
    <w:p>
      <w:pPr>
        <w:pStyle w:val="3"/>
        <w:spacing w:lineRule="auto" w:line="360"/>
        <w:ind w:firstLine="480"/>
        <w:rPr>
          <w:rFonts w:ascii="宋体;SimSun" w:hAnsi="宋体;SimSun" w:eastAsia="宋体;SimSun" w:cs="宋体;SimSun"/>
          <w:sz w:val="24"/>
        </w:rPr>
      </w:pPr>
      <w:r>
        <w:rPr>
          <w:rFonts w:ascii="SimHei" w:hAnsi="SimHei" w:cs="宋体;SimSun" w:eastAsia="黑体"/>
          <w:sz w:val="24"/>
        </w:rPr>
        <w:t>公司的培训工作紧密结合企业改革与发展的实际需要，以岗位能力培训为基础，以培养高素质人才为重点，分级管理，注重实效。</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4.2.3</w:t>
      </w:r>
      <w:r>
        <w:rPr>
          <w:rFonts w:ascii="SimHei" w:hAnsi="SimHei" w:cs="宋体;SimSun" w:eastAsia="黑体"/>
          <w:b/>
          <w:bCs/>
          <w:sz w:val="24"/>
        </w:rPr>
        <w:t>培训对象及形式</w:t>
      </w:r>
    </w:p>
    <w:p>
      <w:pPr>
        <w:pStyle w:val="Normal"/>
        <w:spacing w:lineRule="auto" w:line="360"/>
        <w:ind w:firstLine="480"/>
        <w:rPr/>
      </w:pPr>
      <w:r>
        <w:rPr>
          <w:rFonts w:ascii="SimHei" w:hAnsi="SimHei" w:cs="宋体;SimSun" w:eastAsia="黑体"/>
          <w:sz w:val="24"/>
          <w:szCs w:val="18"/>
        </w:rPr>
        <w:t>员工</w:t>
      </w:r>
      <w:r>
        <w:rPr>
          <w:rFonts w:ascii="SimHei" w:hAnsi="SimHei" w:cs="宋体;SimSun" w:eastAsia="黑体"/>
          <w:sz w:val="24"/>
          <w:szCs w:val="18"/>
        </w:rPr>
        <w:t>在公司可以得到</w:t>
      </w:r>
      <w:r>
        <w:rPr>
          <w:rFonts w:ascii="SimHei" w:hAnsi="SimHei" w:cs="宋体;SimSun" w:eastAsia="黑体"/>
          <w:sz w:val="24"/>
          <w:szCs w:val="18"/>
        </w:rPr>
        <w:t>满足工作要求和长远发展需要的各类培训。培训形式包括</w:t>
      </w:r>
      <w:r>
        <w:rPr>
          <w:rFonts w:ascii="SimHei" w:hAnsi="SimHei" w:cs="宋体;SimSun" w:eastAsia="黑体"/>
          <w:sz w:val="24"/>
        </w:rPr>
        <w:t>入职培训、上岗培训、转岗培训、学历学位教育培训。</w:t>
      </w:r>
    </w:p>
    <w:p>
      <w:pPr>
        <w:pStyle w:val="Normal"/>
        <w:spacing w:lineRule="auto" w:line="360"/>
        <w:ind w:firstLine="480"/>
        <w:rPr>
          <w:rFonts w:ascii="宋体;SimSun" w:hAnsi="宋体;SimSun" w:cs="宋体;SimSun"/>
          <w:sz w:val="24"/>
        </w:rPr>
      </w:pPr>
      <w:r>
        <w:rPr>
          <w:rFonts w:cs="宋体;SimSun" w:ascii="SimHei" w:hAnsi="SimHei" w:eastAsia="黑体"/>
          <w:sz w:val="24"/>
        </w:rPr>
        <w:t>4.2.3.1</w:t>
      </w:r>
      <w:r>
        <w:rPr>
          <w:rFonts w:ascii="SimHei" w:hAnsi="SimHei" w:cs="宋体;SimSun" w:eastAsia="黑体"/>
          <w:sz w:val="24"/>
        </w:rPr>
        <w:t>所有新入职员工必须先培训后上岗。</w:t>
      </w:r>
    </w:p>
    <w:p>
      <w:pPr>
        <w:pStyle w:val="Normal"/>
        <w:spacing w:lineRule="auto" w:line="360"/>
        <w:ind w:firstLine="480"/>
        <w:rPr>
          <w:rFonts w:ascii="宋体;SimSun" w:hAnsi="宋体;SimSun" w:cs="宋体;SimSun"/>
          <w:sz w:val="24"/>
        </w:rPr>
      </w:pPr>
      <w:r>
        <w:rPr>
          <w:rFonts w:cs="宋体;SimSun" w:ascii="SimHei" w:hAnsi="SimHei" w:eastAsia="黑体"/>
          <w:sz w:val="24"/>
        </w:rPr>
        <w:t>4.2.3.2</w:t>
      </w:r>
      <w:r>
        <w:rPr>
          <w:rFonts w:ascii="SimHei" w:hAnsi="SimHei" w:cs="宋体;SimSun" w:eastAsia="黑体"/>
          <w:sz w:val="24"/>
        </w:rPr>
        <w:t>专业知识和技能不合格的在职员工必须接受再培训。培训后，不合格者不得上岗。</w:t>
      </w:r>
    </w:p>
    <w:p>
      <w:pPr>
        <w:pStyle w:val="Normal"/>
        <w:spacing w:lineRule="auto" w:line="360"/>
        <w:ind w:firstLine="480"/>
        <w:rPr>
          <w:rFonts w:ascii="宋体;SimSun" w:hAnsi="宋体;SimSun" w:cs="宋体;SimSun"/>
          <w:sz w:val="24"/>
        </w:rPr>
      </w:pPr>
      <w:r>
        <w:rPr>
          <w:rFonts w:cs="宋体;SimSun" w:ascii="SimHei" w:hAnsi="SimHei" w:eastAsia="黑体"/>
          <w:sz w:val="24"/>
        </w:rPr>
        <w:t>4.2.3.3</w:t>
      </w:r>
      <w:r>
        <w:rPr>
          <w:rFonts w:ascii="SimHei" w:hAnsi="SimHei" w:cs="宋体;SimSun" w:eastAsia="黑体"/>
          <w:sz w:val="24"/>
        </w:rPr>
        <w:t>采用新工艺、新技术时，相关岗位的员工应积极学习，经考核合格后方可上岗。</w:t>
      </w:r>
    </w:p>
    <w:p>
      <w:pPr>
        <w:pStyle w:val="Normal"/>
        <w:spacing w:lineRule="auto" w:line="360"/>
        <w:ind w:firstLine="480"/>
        <w:rPr>
          <w:rFonts w:ascii="宋体;SimSun" w:hAnsi="宋体;SimSun" w:cs="宋体;SimSun"/>
          <w:sz w:val="24"/>
        </w:rPr>
      </w:pPr>
      <w:r>
        <w:rPr>
          <w:rFonts w:cs="宋体;SimSun" w:ascii="SimHei" w:hAnsi="SimHei" w:eastAsia="黑体"/>
          <w:sz w:val="24"/>
        </w:rPr>
        <w:t>4.2.3.4</w:t>
      </w:r>
      <w:r>
        <w:rPr>
          <w:rFonts w:ascii="SimHei" w:hAnsi="SimHei" w:cs="宋体;SimSun" w:eastAsia="黑体"/>
          <w:sz w:val="24"/>
        </w:rPr>
        <w:t>公司鼓励各种形式的旨在提高员工自身素质的学历学位教育。</w:t>
      </w:r>
    </w:p>
    <w:p>
      <w:pPr>
        <w:pStyle w:val="2"/>
        <w:ind w:firstLine="480"/>
        <w:rPr>
          <w:rFonts w:ascii="宋体;SimSun" w:hAnsi="宋体;SimSun" w:eastAsia="宋体;SimSun" w:cs="宋体;SimSun"/>
          <w:sz w:val="24"/>
        </w:rPr>
      </w:pPr>
      <w:r>
        <w:rPr>
          <w:rFonts w:ascii="SimHei" w:hAnsi="SimHei" w:cs="宋体;SimSun" w:eastAsia="黑体"/>
          <w:sz w:val="24"/>
        </w:rPr>
        <w:t>公司对业余自费和公派委培的员工，实行奖学金制。</w:t>
      </w:r>
    </w:p>
    <w:p>
      <w:pPr>
        <w:pStyle w:val="Normal"/>
        <w:spacing w:lineRule="auto" w:line="360"/>
        <w:ind w:end="-693" w:firstLine="482"/>
        <w:rPr>
          <w:rFonts w:ascii="宋体;SimSun" w:hAnsi="宋体;SimSun" w:cs="宋体;SimSun"/>
          <w:b/>
          <w:b/>
          <w:bCs/>
          <w:sz w:val="24"/>
        </w:rPr>
      </w:pPr>
      <w:r>
        <w:rPr>
          <w:rFonts w:cs="宋体;SimSun" w:ascii="SimHei" w:hAnsi="SimHei" w:eastAsia="黑体"/>
          <w:b/>
          <w:bCs/>
          <w:sz w:val="24"/>
        </w:rPr>
        <w:t xml:space="preserve">4.2.4 </w:t>
      </w:r>
      <w:r>
        <w:rPr>
          <w:rFonts w:ascii="SimHei" w:hAnsi="SimHei" w:cs="宋体;SimSun" w:eastAsia="黑体"/>
          <w:b/>
          <w:bCs/>
          <w:sz w:val="24"/>
        </w:rPr>
        <w:t>培训费用</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4.2.4.1</w:t>
      </w:r>
      <w:r>
        <w:rPr>
          <w:rFonts w:ascii="SimHei" w:hAnsi="SimHei" w:cs="宋体;SimSun" w:eastAsia="黑体"/>
          <w:sz w:val="24"/>
        </w:rPr>
        <w:t>参加公司或所在用人单位组织培训的员工，需按标准交纳培训费，培训合格者凭发票回所在用人单位报销。</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4.2.4.2</w:t>
      </w:r>
      <w:r>
        <w:rPr>
          <w:rFonts w:ascii="SimHei" w:hAnsi="SimHei" w:cs="宋体;SimSun" w:eastAsia="黑体"/>
          <w:sz w:val="24"/>
        </w:rPr>
        <w:t>参加外出培训的员工到公司人力资源部或所在用人单位领填《某集团员工外出培训申报表》并逐级审批。</w:t>
      </w:r>
    </w:p>
    <w:p>
      <w:pPr>
        <w:pStyle w:val="Normal"/>
        <w:snapToGrid w:val="false"/>
        <w:spacing w:lineRule="auto" w:line="360"/>
        <w:ind w:firstLine="480"/>
        <w:rPr>
          <w:rFonts w:ascii="宋体;SimSun" w:hAnsi="宋体;SimSun" w:cs="宋体;SimSun"/>
          <w:sz w:val="24"/>
        </w:rPr>
      </w:pPr>
      <w:r>
        <w:rPr>
          <w:rFonts w:ascii="SimHei" w:hAnsi="SimHei" w:cs="宋体;SimSun" w:eastAsia="黑体"/>
          <w:sz w:val="24"/>
        </w:rPr>
        <w:t>员工可凭此申报表到公司财务部办理借款手续，培训结业后凭相关证件到公司人力资源部或所在用人单位审核，公司财务部根据审核意见并按有关规定支付培训及相关费用。</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4.2.4.3</w:t>
      </w:r>
      <w:r>
        <w:rPr>
          <w:rFonts w:ascii="SimHei" w:hAnsi="SimHei" w:cs="宋体;SimSun" w:eastAsia="黑体"/>
          <w:sz w:val="24"/>
        </w:rPr>
        <w:t>参加学历教育的员工到公司人力资源部或所在用人单位领填《职工业余自费学历（学位）教育申报表》或《职公派委培学历（学位）教育申报表》逐级审批。</w:t>
      </w:r>
    </w:p>
    <w:p>
      <w:pPr>
        <w:pStyle w:val="3"/>
        <w:snapToGrid w:val="false"/>
        <w:spacing w:lineRule="auto" w:line="360"/>
        <w:ind w:firstLine="480"/>
        <w:rPr>
          <w:rFonts w:ascii="宋体;SimSun" w:hAnsi="宋体;SimSun" w:eastAsia="宋体;SimSun" w:cs="宋体;SimSun"/>
          <w:sz w:val="24"/>
        </w:rPr>
      </w:pPr>
      <w:r>
        <w:rPr>
          <w:rFonts w:ascii="SimHei" w:hAnsi="SimHei" w:cs="宋体;SimSun" w:eastAsia="黑体"/>
          <w:sz w:val="24"/>
        </w:rPr>
        <w:t>业余自费学习的员工先由自己垫付学费，公派委培学习的员工可凭已审批的《职公派委培学历（学位）教育申报表》到公司人力资源部或所在用人单位办理借款手续。员工待学成毕业后再到公司人力资源部或所在用人单位领填《职工学历（学位）教育奖学金报审表》并逐级审批。公司人力资源部或所在用人单位根据审批意见支付相应奖学金。</w:t>
      </w:r>
    </w:p>
    <w:p>
      <w:pPr>
        <w:pStyle w:val="Normal"/>
        <w:spacing w:lineRule="auto" w:line="360"/>
        <w:ind w:end="-693" w:firstLine="482"/>
        <w:rPr>
          <w:rFonts w:ascii="宋体;SimSun" w:hAnsi="宋体;SimSun" w:cs="宋体;SimSun"/>
          <w:b/>
          <w:b/>
          <w:bCs/>
          <w:sz w:val="24"/>
        </w:rPr>
      </w:pPr>
      <w:r>
        <w:rPr>
          <w:rFonts w:cs="宋体;SimSun" w:ascii="SimHei" w:hAnsi="SimHei" w:eastAsia="黑体"/>
          <w:b/>
          <w:bCs/>
          <w:sz w:val="24"/>
        </w:rPr>
        <w:t xml:space="preserve">4.2.5 </w:t>
      </w:r>
      <w:r>
        <w:rPr>
          <w:rFonts w:ascii="SimHei" w:hAnsi="SimHei" w:cs="宋体;SimSun" w:eastAsia="黑体"/>
          <w:b/>
          <w:bCs/>
          <w:sz w:val="24"/>
        </w:rPr>
        <w:t>培训协议及补偿</w:t>
      </w:r>
    </w:p>
    <w:p>
      <w:pPr>
        <w:pStyle w:val="3"/>
        <w:snapToGrid w:val="false"/>
        <w:spacing w:lineRule="auto" w:line="360"/>
        <w:ind w:firstLine="480"/>
        <w:rPr/>
      </w:pPr>
      <w:r>
        <w:rPr>
          <w:rFonts w:ascii="SimHei" w:hAnsi="SimHei" w:cs="宋体;SimSun" w:eastAsia="黑体"/>
          <w:sz w:val="24"/>
        </w:rPr>
        <w:t>参加</w:t>
      </w:r>
      <w:r>
        <w:rPr>
          <w:rFonts w:ascii="SimHei" w:hAnsi="SimHei" w:cs="宋体;SimSun" w:eastAsia="黑体"/>
          <w:sz w:val="24"/>
        </w:rPr>
        <w:t>外派中长期培训</w:t>
      </w:r>
      <w:r>
        <w:rPr>
          <w:rFonts w:ascii="SimHei" w:hAnsi="SimHei" w:cs="宋体;SimSun" w:eastAsia="黑体"/>
          <w:sz w:val="24"/>
        </w:rPr>
        <w:t>、公派委培教育的员工</w:t>
      </w:r>
      <w:r>
        <w:rPr>
          <w:rFonts w:ascii="SimHei" w:hAnsi="SimHei" w:cs="宋体;SimSun" w:eastAsia="黑体"/>
          <w:sz w:val="24"/>
        </w:rPr>
        <w:t>，</w:t>
      </w:r>
      <w:r>
        <w:rPr>
          <w:rFonts w:ascii="SimHei" w:hAnsi="SimHei" w:cs="宋体;SimSun" w:eastAsia="黑体"/>
          <w:sz w:val="24"/>
        </w:rPr>
        <w:t>公司或所在用人单位</w:t>
      </w:r>
      <w:r>
        <w:rPr>
          <w:rFonts w:ascii="SimHei" w:hAnsi="SimHei" w:cs="宋体;SimSun" w:eastAsia="黑体"/>
          <w:sz w:val="24"/>
        </w:rPr>
        <w:t>将与</w:t>
      </w:r>
      <w:r>
        <w:rPr>
          <w:rFonts w:ascii="SimHei" w:hAnsi="SimHei" w:cs="宋体;SimSun" w:eastAsia="黑体"/>
          <w:sz w:val="24"/>
        </w:rPr>
        <w:t>之</w:t>
      </w:r>
      <w:r>
        <w:rPr>
          <w:rFonts w:ascii="SimHei" w:hAnsi="SimHei" w:cs="宋体;SimSun" w:eastAsia="黑体"/>
          <w:sz w:val="24"/>
        </w:rPr>
        <w:t>签订《培训协议书》</w:t>
      </w:r>
      <w:r>
        <w:rPr>
          <w:rFonts w:eastAsia="黑体" w:cs="宋体;SimSun" w:ascii="SimHei" w:hAnsi="SimHei"/>
          <w:sz w:val="24"/>
        </w:rPr>
        <w:t>,</w:t>
      </w:r>
      <w:r>
        <w:rPr>
          <w:rFonts w:ascii="SimHei" w:hAnsi="SimHei" w:cs="宋体;SimSun" w:eastAsia="黑体"/>
          <w:sz w:val="24"/>
        </w:rPr>
        <w:t>明确双方权利义务和相应服务期</w:t>
      </w:r>
      <w:r>
        <w:rPr>
          <w:rFonts w:ascii="SimHei" w:hAnsi="SimHei" w:cs="宋体;SimSun" w:eastAsia="黑体"/>
          <w:sz w:val="24"/>
        </w:rPr>
        <w:t>。凡在约定服务期限内辞职、解除劳动合同的员工均应补偿公司的培训出资费用。</w:t>
      </w:r>
    </w:p>
    <w:p>
      <w:pPr>
        <w:pStyle w:val="3"/>
        <w:snapToGrid w:val="false"/>
        <w:spacing w:lineRule="auto" w:line="360"/>
        <w:ind w:firstLine="480"/>
        <w:rPr>
          <w:rFonts w:ascii="宋体;SimSun" w:hAnsi="宋体;SimSun" w:eastAsia="宋体;SimSun" w:cs="宋体;SimSun"/>
          <w:sz w:val="24"/>
        </w:rPr>
      </w:pPr>
      <w:r>
        <w:rPr>
          <w:rFonts w:ascii="SimHei" w:hAnsi="SimHei" w:cs="宋体;SimSun" w:eastAsia="黑体"/>
          <w:sz w:val="24"/>
        </w:rPr>
        <w:t>培训费用的赔偿范围包括培训直接费、职业技能鉴定费、职业资格考试费、学历教育奖学金以及培训相关差旅费。赔偿额＝公司支付的培训费用</w:t>
      </w:r>
      <w:r>
        <w:rPr>
          <w:rFonts w:eastAsia="黑体" w:cs="宋体;SimSun" w:ascii="SimHei" w:hAnsi="SimHei"/>
          <w:sz w:val="24"/>
        </w:rPr>
        <w:t>×</w:t>
      </w:r>
      <w:r>
        <w:rPr>
          <w:rFonts w:ascii="SimHei" w:hAnsi="SimHei" w:cs="宋体;SimSun" w:eastAsia="黑体"/>
          <w:sz w:val="24"/>
        </w:rPr>
        <w:t>（</w:t>
      </w:r>
      <w:r>
        <w:rPr>
          <w:rFonts w:eastAsia="黑体" w:cs="宋体;SimSun" w:ascii="SimHei" w:hAnsi="SimHei"/>
          <w:sz w:val="24"/>
        </w:rPr>
        <w:t>1</w:t>
      </w:r>
      <w:r>
        <w:rPr>
          <w:rFonts w:ascii="SimHei" w:hAnsi="SimHei" w:cs="宋体;SimSun" w:eastAsia="黑体"/>
          <w:sz w:val="24"/>
        </w:rPr>
        <w:t>－已服务年限</w:t>
      </w:r>
      <w:r>
        <w:rPr>
          <w:rFonts w:eastAsia="黑体" w:cs="宋体;SimSun" w:ascii="SimHei" w:hAnsi="SimHei"/>
          <w:sz w:val="24"/>
        </w:rPr>
        <w:t>/</w:t>
      </w:r>
      <w:r>
        <w:rPr>
          <w:rFonts w:ascii="SimHei" w:hAnsi="SimHei" w:cs="宋体;SimSun" w:eastAsia="黑体"/>
          <w:sz w:val="24"/>
        </w:rPr>
        <w:t>规定服务年限）</w:t>
      </w:r>
    </w:p>
    <w:p>
      <w:pPr>
        <w:pStyle w:val="3"/>
        <w:snapToGrid w:val="false"/>
        <w:spacing w:lineRule="auto" w:line="360"/>
        <w:ind w:firstLine="480"/>
        <w:rPr>
          <w:rFonts w:ascii="宋体;SimSun" w:hAnsi="宋体;SimSun" w:cs="宋体;SimSun"/>
          <w:sz w:val="24"/>
        </w:rPr>
      </w:pPr>
      <w:bookmarkStart w:id="7" w:name="__RefHeading___Toc122384091"/>
      <w:r>
        <w:rPr>
          <w:rFonts w:ascii="SimHei" w:hAnsi="SimHei" w:cs="宋体;SimSun" w:eastAsia="黑体"/>
          <w:sz w:val="24"/>
        </w:rPr>
        <w:t>培训协议书另有约定的，从其约定。</w:t>
      </w:r>
    </w:p>
    <w:p>
      <w:pPr>
        <w:pStyle w:val="Heading2"/>
        <w:spacing w:lineRule="auto" w:line="360"/>
        <w:ind w:start="630" w:hanging="0"/>
        <w:jc w:val="center"/>
        <w:rPr>
          <w:rFonts w:ascii="宋体;SimSun" w:hAnsi="宋体;SimSun" w:eastAsia="宋体;SimSun" w:cs="宋体;SimSun"/>
          <w:sz w:val="28"/>
        </w:rPr>
      </w:pPr>
      <w:bookmarkStart w:id="8" w:name="__RefHeading___Toc122384091"/>
      <w:r>
        <w:rPr>
          <w:rFonts w:ascii="SimHei" w:hAnsi="SimHei" w:cs="宋体;SimSun" w:eastAsia="黑体"/>
          <w:sz w:val="28"/>
        </w:rPr>
        <w:t>第三节 绩效管理</w:t>
      </w:r>
      <w:bookmarkEnd w:id="8"/>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 xml:space="preserve">4.3.1 </w:t>
      </w:r>
      <w:r>
        <w:rPr>
          <w:rFonts w:ascii="SimHei" w:hAnsi="SimHei" w:cs="宋体;SimSun" w:eastAsia="黑体"/>
          <w:b/>
          <w:bCs/>
          <w:sz w:val="24"/>
        </w:rPr>
        <w:t>绩效管理体系</w:t>
      </w:r>
    </w:p>
    <w:p>
      <w:pPr>
        <w:pStyle w:val="Normal"/>
        <w:snapToGrid w:val="false"/>
        <w:spacing w:lineRule="auto" w:line="360"/>
        <w:ind w:firstLine="480"/>
        <w:rPr>
          <w:rFonts w:ascii="宋体;SimSun" w:hAnsi="宋体;SimSun" w:cs="宋体;SimSun"/>
          <w:sz w:val="24"/>
        </w:rPr>
      </w:pPr>
      <w:r>
        <w:rPr>
          <w:rFonts w:ascii="SimHei" w:hAnsi="SimHei" w:cs="宋体;SimSun" w:eastAsia="黑体"/>
          <w:color w:val="000000"/>
          <w:sz w:val="24"/>
        </w:rPr>
        <w:t>公司的</w:t>
      </w:r>
      <w:r>
        <w:rPr>
          <w:rFonts w:ascii="SimHei" w:hAnsi="SimHei" w:cs="宋体;SimSun" w:eastAsia="黑体"/>
          <w:sz w:val="24"/>
        </w:rPr>
        <w:t>绩效目标体系</w:t>
      </w:r>
      <w:r>
        <w:rPr>
          <w:rFonts w:ascii="SimHei" w:hAnsi="SimHei" w:cs="宋体;SimSun" w:eastAsia="黑体"/>
          <w:color w:val="000000"/>
          <w:sz w:val="24"/>
        </w:rPr>
        <w:t>分为五个层级：最高层级是由公司董事长会、经理办公会制定的公司年度重点经营目标；第二层级是由企业管理部制定的公司年度生产经营策略目标；第三层级是由企业管理部制定的一级单位（部门）经营管理目标；第四层级是由各用人单位制定的二级部门业务目标；第五层级是由各用人单位制定的岗位工作目标。下一层级目标必须保证上一层级目标的完成。</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4.3.2</w:t>
      </w:r>
      <w:r>
        <w:rPr>
          <w:rFonts w:ascii="SimHei" w:hAnsi="SimHei" w:cs="宋体;SimSun" w:eastAsia="黑体"/>
          <w:b/>
          <w:bCs/>
          <w:sz w:val="24"/>
        </w:rPr>
        <w:t>考核制度</w:t>
      </w:r>
    </w:p>
    <w:p>
      <w:pPr>
        <w:pStyle w:val="Normal"/>
        <w:snapToGrid w:val="false"/>
        <w:spacing w:lineRule="auto" w:line="360"/>
        <w:ind w:firstLine="480"/>
        <w:rPr/>
      </w:pPr>
      <w:r>
        <w:rPr>
          <w:rFonts w:cs="宋体;SimSun" w:ascii="SimHei" w:hAnsi="SimHei" w:eastAsia="黑体"/>
          <w:sz w:val="24"/>
        </w:rPr>
        <w:t>4.3.2.1</w:t>
      </w:r>
      <w:r>
        <w:rPr>
          <w:rFonts w:ascii="SimHei" w:hAnsi="SimHei" w:cs="宋体;SimSun" w:eastAsia="黑体"/>
          <w:color w:val="000000"/>
          <w:sz w:val="24"/>
        </w:rPr>
        <w:t>各用人单位建立分类分层绩效考核制度。绩效考核制度的结构一般包括：考核对象的分类分层、工作标准、工作目标、评价办法等。</w:t>
      </w:r>
    </w:p>
    <w:p>
      <w:pPr>
        <w:pStyle w:val="Normal"/>
        <w:snapToGrid w:val="false"/>
        <w:spacing w:lineRule="auto" w:line="360"/>
        <w:ind w:firstLine="480"/>
        <w:rPr/>
      </w:pPr>
      <w:r>
        <w:rPr>
          <w:rFonts w:cs="宋体;SimSun" w:ascii="SimHei" w:hAnsi="SimHei" w:eastAsia="黑体"/>
          <w:sz w:val="24"/>
        </w:rPr>
        <w:t>4.3.2.2</w:t>
      </w:r>
      <w:r>
        <w:rPr>
          <w:rFonts w:ascii="SimHei" w:hAnsi="SimHei" w:cs="宋体;SimSun" w:eastAsia="黑体"/>
          <w:bCs/>
          <w:sz w:val="24"/>
        </w:rPr>
        <w:t>考核的</w:t>
      </w:r>
      <w:r>
        <w:rPr>
          <w:rFonts w:ascii="SimHei" w:hAnsi="SimHei" w:cs="宋体;SimSun" w:eastAsia="黑体"/>
          <w:color w:val="000000"/>
          <w:sz w:val="24"/>
        </w:rPr>
        <w:t>基本原则</w:t>
      </w:r>
    </w:p>
    <w:p>
      <w:pPr>
        <w:pStyle w:val="Normal"/>
        <w:autoSpaceDE w:val="false"/>
        <w:snapToGrid w:val="false"/>
        <w:spacing w:lineRule="auto" w:line="360"/>
        <w:ind w:firstLine="480"/>
        <w:rPr>
          <w:rFonts w:ascii="宋体;SimSun" w:hAnsi="宋体;SimSun" w:cs="宋体;SimSun"/>
          <w:color w:val="000000"/>
          <w:sz w:val="24"/>
        </w:rPr>
      </w:pPr>
      <w:r>
        <w:rPr>
          <w:rFonts w:ascii="SimHei" w:hAnsi="SimHei" w:cs="宋体;SimSun" w:eastAsia="黑体"/>
          <w:color w:val="000000"/>
          <w:sz w:val="24"/>
        </w:rPr>
        <w:t>公平考核原则。绩效考核要本着实事求是的精神，客观、全面、真实地考核和评价员工工作情况。</w:t>
      </w:r>
    </w:p>
    <w:p>
      <w:pPr>
        <w:pStyle w:val="Normal"/>
        <w:autoSpaceDE w:val="false"/>
        <w:snapToGrid w:val="false"/>
        <w:spacing w:lineRule="auto" w:line="360"/>
        <w:ind w:firstLine="480"/>
        <w:rPr>
          <w:rFonts w:ascii="宋体;SimSun" w:hAnsi="宋体;SimSun" w:cs="宋体;SimSun"/>
          <w:color w:val="000000"/>
          <w:sz w:val="24"/>
        </w:rPr>
      </w:pPr>
      <w:r>
        <w:rPr>
          <w:rFonts w:ascii="SimHei" w:hAnsi="SimHei" w:cs="宋体;SimSun" w:eastAsia="黑体"/>
          <w:color w:val="000000"/>
          <w:sz w:val="24"/>
        </w:rPr>
        <w:t>单头考核的原则。员工的考核主要由被考核者的直接上级进行。</w:t>
      </w:r>
    </w:p>
    <w:p>
      <w:pPr>
        <w:pStyle w:val="Normal"/>
        <w:autoSpaceDE w:val="false"/>
        <w:snapToGrid w:val="false"/>
        <w:spacing w:lineRule="auto" w:line="360"/>
        <w:ind w:firstLine="480"/>
        <w:rPr>
          <w:rFonts w:ascii="宋体;SimSun" w:hAnsi="宋体;SimSun" w:cs="宋体;SimSun"/>
          <w:color w:val="000000"/>
          <w:sz w:val="24"/>
        </w:rPr>
      </w:pPr>
      <w:r>
        <w:rPr>
          <w:rFonts w:ascii="SimHei" w:hAnsi="SimHei" w:cs="宋体;SimSun" w:eastAsia="黑体"/>
          <w:color w:val="000000"/>
          <w:sz w:val="24"/>
        </w:rPr>
        <w:t>客观考核的原则。公司根据明确规定的考核标准，针对客观考核资料进行评价。</w:t>
      </w:r>
    </w:p>
    <w:p>
      <w:pPr>
        <w:pStyle w:val="Normal"/>
        <w:autoSpaceDE w:val="false"/>
        <w:snapToGrid w:val="false"/>
        <w:spacing w:lineRule="auto" w:line="360"/>
        <w:ind w:firstLine="480"/>
        <w:rPr>
          <w:rFonts w:ascii="宋体;SimSun" w:hAnsi="宋体;SimSun" w:cs="宋体;SimSun"/>
          <w:color w:val="000000"/>
          <w:sz w:val="24"/>
        </w:rPr>
      </w:pPr>
      <w:r>
        <w:rPr>
          <w:rFonts w:ascii="SimHei" w:hAnsi="SimHei" w:cs="宋体;SimSun" w:eastAsia="黑体"/>
          <w:color w:val="000000"/>
          <w:sz w:val="24"/>
        </w:rPr>
        <w:t>差别考核的原则。绩效考核的等级之间应当有鲜明的差别界限。</w:t>
      </w:r>
    </w:p>
    <w:p>
      <w:pPr>
        <w:pStyle w:val="Normal"/>
        <w:spacing w:lineRule="auto" w:line="360"/>
        <w:ind w:firstLine="482"/>
        <w:rPr/>
      </w:pPr>
      <w:r>
        <w:rPr>
          <w:rFonts w:cs="宋体;SimSun" w:ascii="SimHei" w:hAnsi="SimHei" w:eastAsia="黑体"/>
          <w:b/>
          <w:bCs/>
          <w:sz w:val="24"/>
        </w:rPr>
        <w:t>4.3.3</w:t>
      </w:r>
      <w:r>
        <w:rPr>
          <w:rFonts w:ascii="SimHei" w:hAnsi="SimHei" w:cs="宋体;SimSun" w:eastAsia="黑体"/>
          <w:b/>
          <w:bCs/>
          <w:color w:val="000000"/>
          <w:sz w:val="24"/>
        </w:rPr>
        <w:t>考核结果及运用</w:t>
      </w:r>
    </w:p>
    <w:p>
      <w:pPr>
        <w:pStyle w:val="Normal"/>
        <w:snapToGrid w:val="false"/>
        <w:spacing w:lineRule="auto" w:line="360"/>
        <w:ind w:firstLine="480"/>
        <w:rPr>
          <w:rFonts w:ascii="宋体;SimSun" w:hAnsi="宋体;SimSun" w:cs="宋体;SimSun"/>
          <w:bCs/>
          <w:color w:val="000000"/>
          <w:sz w:val="24"/>
        </w:rPr>
      </w:pPr>
      <w:r>
        <w:rPr>
          <w:rFonts w:ascii="SimHei" w:hAnsi="SimHei" w:cs="宋体;SimSun" w:eastAsia="黑体"/>
          <w:color w:val="000000"/>
          <w:sz w:val="24"/>
        </w:rPr>
        <w:t>考核结果与被考核者的收入、职务晋升、培训等挂钩。</w:t>
      </w:r>
    </w:p>
    <w:p>
      <w:pPr>
        <w:pStyle w:val="Heading2"/>
        <w:spacing w:lineRule="auto" w:line="360"/>
        <w:ind w:start="630" w:hanging="0"/>
        <w:jc w:val="center"/>
        <w:rPr>
          <w:rFonts w:ascii="宋体;SimSun" w:hAnsi="宋体;SimSun" w:eastAsia="宋体;SimSun" w:cs="宋体;SimSun"/>
          <w:b w:val="false"/>
          <w:b w:val="false"/>
          <w:bCs/>
          <w:color w:val="000000"/>
          <w:sz w:val="28"/>
        </w:rPr>
      </w:pPr>
      <w:bookmarkStart w:id="9" w:name="__RefHeading___Toc122384092"/>
      <w:bookmarkEnd w:id="9"/>
      <w:r>
        <w:rPr>
          <w:rFonts w:ascii="SimHei" w:hAnsi="SimHei" w:cs="宋体;SimSun" w:eastAsia="黑体"/>
          <w:color w:val="000000"/>
          <w:sz w:val="28"/>
        </w:rPr>
        <w:t>第四节 薪酬管理</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4.4.1</w:t>
      </w:r>
      <w:r>
        <w:rPr>
          <w:rFonts w:ascii="SimHei" w:hAnsi="SimHei" w:cs="宋体;SimSun" w:eastAsia="黑体"/>
          <w:b/>
          <w:bCs/>
          <w:sz w:val="24"/>
        </w:rPr>
        <w:t>工资组成</w:t>
      </w:r>
    </w:p>
    <w:p>
      <w:pPr>
        <w:pStyle w:val="Normal"/>
        <w:spacing w:lineRule="auto" w:line="360"/>
        <w:ind w:firstLine="480"/>
        <w:rPr>
          <w:rFonts w:ascii="宋体;SimSun" w:hAnsi="宋体;SimSun" w:cs="宋体;SimSun"/>
          <w:sz w:val="24"/>
        </w:rPr>
      </w:pPr>
      <w:r>
        <w:rPr>
          <w:rFonts w:ascii="SimHei" w:hAnsi="SimHei" w:cs="宋体;SimSun" w:eastAsia="黑体"/>
          <w:sz w:val="24"/>
        </w:rPr>
        <w:t>公司实行年薪制和岗位工资制两种工资制度。</w:t>
      </w:r>
    </w:p>
    <w:p>
      <w:pPr>
        <w:pStyle w:val="Normal"/>
        <w:spacing w:lineRule="auto" w:line="360"/>
        <w:ind w:firstLine="480"/>
        <w:rPr>
          <w:rFonts w:ascii="宋体;SimSun" w:hAnsi="宋体;SimSun" w:cs="宋体;SimSun"/>
          <w:sz w:val="24"/>
        </w:rPr>
      </w:pPr>
      <w:r>
        <w:rPr>
          <w:rFonts w:ascii="SimHei" w:hAnsi="SimHei" w:cs="宋体;SimSun" w:eastAsia="黑体"/>
          <w:sz w:val="24"/>
        </w:rPr>
        <w:t>岗位工资制实行动态管理，一岗一薪，以岗定薪，岗变薪变，薪随岗变。岗位工资制由岗位工资、年功工资、效益工资和工资性津（补）贴四个单元组成。</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4.4.2</w:t>
      </w:r>
      <w:r>
        <w:rPr>
          <w:rFonts w:ascii="SimHei" w:hAnsi="SimHei" w:cs="宋体;SimSun" w:eastAsia="黑体"/>
          <w:b/>
          <w:bCs/>
          <w:sz w:val="24"/>
        </w:rPr>
        <w:t>工资</w:t>
      </w:r>
      <w:r>
        <w:rPr>
          <w:rFonts w:ascii="SimHei" w:hAnsi="SimHei" w:cs="宋体;SimSun" w:eastAsia="黑体"/>
          <w:b/>
          <w:bCs/>
          <w:sz w:val="24"/>
        </w:rPr>
        <w:t>支付</w:t>
      </w:r>
    </w:p>
    <w:p>
      <w:pPr>
        <w:pStyle w:val="Normal"/>
        <w:snapToGrid w:val="false"/>
        <w:spacing w:lineRule="auto" w:line="360"/>
        <w:ind w:firstLine="480"/>
        <w:rPr>
          <w:rFonts w:ascii="宋体;SimSun" w:hAnsi="宋体;SimSun" w:cs="宋体;SimSun"/>
          <w:sz w:val="24"/>
        </w:rPr>
      </w:pPr>
      <w:bookmarkStart w:id="10" w:name="_7.1.3武烟集团关于工资支付的暂行规定"/>
      <w:bookmarkEnd w:id="10"/>
      <w:r>
        <w:rPr>
          <w:rFonts w:cs="宋体;SimSun" w:ascii="SimHei" w:hAnsi="SimHei" w:eastAsia="黑体"/>
          <w:sz w:val="24"/>
        </w:rPr>
        <w:t>4.4.2.1</w:t>
      </w:r>
      <w:r>
        <w:rPr>
          <w:rFonts w:ascii="SimHei" w:hAnsi="SimHei" w:cs="宋体;SimSun" w:eastAsia="黑体"/>
          <w:sz w:val="24"/>
        </w:rPr>
        <w:t>公司按月发放员工薪资、各类津贴及加班费等。</w:t>
      </w:r>
      <w:r>
        <w:rPr>
          <w:rFonts w:ascii="SimHei" w:hAnsi="SimHei" w:cs="宋体;SimSun" w:eastAsia="黑体"/>
          <w:sz w:val="24"/>
        </w:rPr>
        <w:t>如遇法定</w:t>
      </w:r>
      <w:r>
        <w:rPr>
          <w:rFonts w:ascii="SimHei" w:hAnsi="SimHei" w:cs="宋体;SimSun" w:eastAsia="黑体"/>
          <w:sz w:val="24"/>
        </w:rPr>
        <w:t>节</w:t>
      </w:r>
      <w:r>
        <w:rPr>
          <w:rFonts w:ascii="SimHei" w:hAnsi="SimHei" w:cs="宋体;SimSun" w:eastAsia="黑体"/>
          <w:sz w:val="24"/>
        </w:rPr>
        <w:t>假日或休息日</w:t>
      </w:r>
      <w:r>
        <w:rPr>
          <w:rFonts w:ascii="SimHei" w:hAnsi="SimHei" w:cs="宋体;SimSun" w:eastAsia="黑体"/>
          <w:sz w:val="24"/>
        </w:rPr>
        <w:t>，</w:t>
      </w:r>
      <w:r>
        <w:rPr>
          <w:rFonts w:ascii="SimHei" w:hAnsi="SimHei" w:cs="宋体;SimSun" w:eastAsia="黑体"/>
          <w:sz w:val="24"/>
        </w:rPr>
        <w:t>提前支付工资。</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4.4.2.2</w:t>
      </w:r>
      <w:r>
        <w:rPr>
          <w:rFonts w:ascii="SimHei" w:hAnsi="SimHei" w:cs="宋体;SimSun" w:eastAsia="黑体"/>
          <w:sz w:val="24"/>
        </w:rPr>
        <w:t>当月新进、离职、退休等员工，按其实际在职天数计薪。</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4.4.2.3</w:t>
      </w:r>
      <w:r>
        <w:rPr>
          <w:rFonts w:ascii="SimHei" w:hAnsi="SimHei" w:cs="宋体;SimSun" w:eastAsia="黑体"/>
          <w:sz w:val="24"/>
        </w:rPr>
        <w:t>完成一次性工作任务计发工资的员工，在工作任务完成后即时计薪。</w:t>
      </w:r>
    </w:p>
    <w:p>
      <w:pPr>
        <w:pStyle w:val="Normal"/>
        <w:spacing w:lineRule="auto" w:line="360"/>
        <w:ind w:firstLine="482"/>
        <w:rPr/>
      </w:pPr>
      <w:r>
        <w:rPr>
          <w:rFonts w:cs="宋体;SimSun" w:ascii="SimHei" w:hAnsi="SimHei" w:eastAsia="黑体"/>
          <w:b/>
          <w:bCs/>
          <w:sz w:val="24"/>
        </w:rPr>
        <w:t>4.4.3</w:t>
      </w:r>
      <w:r>
        <w:rPr>
          <w:rFonts w:ascii="SimHei" w:hAnsi="SimHei" w:cs="宋体;SimSun" w:eastAsia="黑体"/>
          <w:b/>
          <w:bCs/>
          <w:sz w:val="24"/>
        </w:rPr>
        <w:t>其他人员工资</w:t>
      </w:r>
    </w:p>
    <w:p>
      <w:pPr>
        <w:pStyle w:val="Normal"/>
        <w:spacing w:lineRule="auto" w:line="360"/>
        <w:ind w:firstLine="480"/>
        <w:rPr>
          <w:rFonts w:ascii="宋体;SimSun" w:hAnsi="宋体;SimSun" w:cs="宋体;SimSun"/>
          <w:b/>
          <w:b/>
          <w:bCs/>
          <w:sz w:val="24"/>
        </w:rPr>
      </w:pPr>
      <w:r>
        <w:rPr>
          <w:rFonts w:ascii="SimHei" w:hAnsi="SimHei" w:cs="宋体;SimSun" w:eastAsia="黑体"/>
          <w:sz w:val="24"/>
        </w:rPr>
        <w:t>各类新进人员、重组企业员工工资和不在岗人员生活补助按照公司或所在用人单位制度执行。</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4.4.4</w:t>
      </w:r>
      <w:r>
        <w:rPr>
          <w:rFonts w:ascii="SimHei" w:hAnsi="SimHei" w:cs="宋体;SimSun" w:eastAsia="黑体"/>
          <w:b/>
          <w:bCs/>
          <w:sz w:val="24"/>
        </w:rPr>
        <w:t>工资发放主体</w:t>
      </w:r>
    </w:p>
    <w:p>
      <w:pPr>
        <w:pStyle w:val="Normal"/>
        <w:spacing w:lineRule="auto" w:line="360"/>
        <w:ind w:firstLine="480"/>
        <w:rPr/>
      </w:pPr>
      <w:r>
        <w:rPr>
          <w:rFonts w:ascii="SimHei" w:hAnsi="SimHei" w:cs="宋体;SimSun" w:eastAsia="黑体"/>
          <w:sz w:val="24"/>
        </w:rPr>
        <w:t>公司总部（含事业部）、</w:t>
      </w:r>
      <w:r>
        <w:rPr>
          <w:rFonts w:ascii="SimHei" w:hAnsi="SimHei" w:cs="宋体;SimSun" w:eastAsia="黑体"/>
          <w:sz w:val="24"/>
          <w:szCs w:val="18"/>
        </w:rPr>
        <w:t>各独立核算单位</w:t>
      </w:r>
      <w:r>
        <w:rPr>
          <w:rFonts w:ascii="SimHei" w:hAnsi="SimHei" w:cs="宋体;SimSun" w:eastAsia="黑体"/>
          <w:sz w:val="24"/>
          <w:szCs w:val="18"/>
        </w:rPr>
        <w:t>、各重组企业生产单位为工资发放主体。</w:t>
      </w:r>
      <w:r>
        <w:rPr>
          <w:rFonts w:ascii="SimHei" w:hAnsi="SimHei" w:cs="宋体;SimSun" w:eastAsia="黑体"/>
          <w:sz w:val="24"/>
        </w:rPr>
        <w:t>在集团全资或控股公司工作的员工，全资或控股公司为工资发放主体。</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 xml:space="preserve">4.4.5 </w:t>
      </w:r>
      <w:r>
        <w:rPr>
          <w:rFonts w:ascii="SimHei" w:hAnsi="SimHei" w:cs="宋体;SimSun" w:eastAsia="黑体"/>
          <w:b/>
          <w:bCs/>
          <w:sz w:val="24"/>
        </w:rPr>
        <w:t>标准工资</w:t>
      </w:r>
    </w:p>
    <w:p>
      <w:pPr>
        <w:pStyle w:val="Normal"/>
        <w:snapToGrid w:val="false"/>
        <w:spacing w:lineRule="auto" w:line="360"/>
        <w:ind w:start="480" w:hanging="0"/>
        <w:rPr>
          <w:rFonts w:ascii="宋体;SimSun" w:hAnsi="宋体;SimSun" w:cs="宋体;SimSun"/>
          <w:sz w:val="24"/>
        </w:rPr>
      </w:pPr>
      <w:r>
        <w:rPr>
          <w:rFonts w:cs="宋体;SimSun" w:ascii="SimHei" w:hAnsi="SimHei" w:eastAsia="黑体"/>
          <w:sz w:val="24"/>
        </w:rPr>
        <w:t>4.4.5.1</w:t>
      </w:r>
      <w:r>
        <w:rPr>
          <w:rFonts w:ascii="SimHei" w:hAnsi="SimHei" w:cs="宋体;SimSun" w:eastAsia="黑体"/>
          <w:sz w:val="24"/>
        </w:rPr>
        <w:t>标准工</w:t>
      </w:r>
      <w:r>
        <w:rPr>
          <w:rFonts w:ascii="SimHei" w:hAnsi="SimHei" w:eastAsia="黑体"/>
          <w:sz w:val="24"/>
        </w:rPr>
        <w:t>资作为支付加班及各种假期待遇计算基数</w:t>
      </w:r>
    </w:p>
    <w:p>
      <w:pPr>
        <w:pStyle w:val="TextBodyIndent"/>
        <w:snapToGrid w:val="false"/>
        <w:spacing w:lineRule="auto" w:line="360"/>
        <w:ind w:start="0" w:firstLine="482"/>
        <w:rPr>
          <w:rFonts w:ascii="宋体;SimSun" w:hAnsi="宋体;SimSun" w:eastAsia="宋体;SimSun" w:cs="宋体;SimSun"/>
        </w:rPr>
      </w:pPr>
      <w:r>
        <w:rPr>
          <w:rFonts w:eastAsia="黑体" w:cs="宋体;SimSun" w:ascii="SimHei" w:hAnsi="SimHei"/>
          <w:b/>
          <w:bCs/>
        </w:rPr>
        <w:t>·</w:t>
      </w:r>
      <w:r>
        <w:rPr>
          <w:rFonts w:ascii="SimHei" w:hAnsi="SimHei" w:cs="宋体;SimSun" w:eastAsia="黑体"/>
        </w:rPr>
        <w:t>执行岗位工资制的员工，其标准工资按岗位工资和年功工资的合计数计算；</w:t>
      </w:r>
    </w:p>
    <w:p>
      <w:pPr>
        <w:pStyle w:val="TextBodyIndent"/>
        <w:snapToGrid w:val="false"/>
        <w:spacing w:lineRule="auto" w:line="360"/>
        <w:ind w:start="0" w:firstLine="482"/>
        <w:rPr/>
      </w:pPr>
      <w:r>
        <w:rPr>
          <w:rFonts w:eastAsia="黑体" w:cs="宋体;SimSun" w:ascii="SimHei" w:hAnsi="SimHei"/>
          <w:b/>
          <w:bCs/>
        </w:rPr>
        <w:t>·</w:t>
      </w:r>
      <w:r>
        <w:rPr>
          <w:rFonts w:ascii="SimHei" w:hAnsi="SimHei" w:cs="宋体;SimSun" w:eastAsia="黑体"/>
        </w:rPr>
        <w:t>执行年薪制的员工，标准工资按基本薪的</w:t>
      </w:r>
      <w:r>
        <w:rPr>
          <w:rFonts w:eastAsia="黑体" w:cs="宋体;SimSun" w:ascii="SimHei" w:hAnsi="SimHei"/>
        </w:rPr>
        <w:t>70%</w:t>
      </w:r>
      <w:r>
        <w:rPr>
          <w:rFonts w:ascii="SimHei" w:hAnsi="SimHei" w:cs="宋体;SimSun" w:eastAsia="黑体"/>
        </w:rPr>
        <w:t>计算；</w:t>
      </w:r>
      <w:r>
        <w:rPr>
          <w:rFonts w:ascii="SimHei" w:hAnsi="SimHei" w:cs="宋体;SimSun" w:eastAsia="黑体"/>
        </w:rPr>
        <w:t xml:space="preserve"> </w:t>
      </w:r>
    </w:p>
    <w:p>
      <w:pPr>
        <w:pStyle w:val="TextBodyIndent"/>
        <w:snapToGrid w:val="false"/>
        <w:spacing w:lineRule="auto" w:line="360"/>
        <w:ind w:start="0" w:firstLine="482"/>
        <w:rPr/>
      </w:pPr>
      <w:r>
        <w:rPr>
          <w:rFonts w:eastAsia="黑体" w:cs="宋体;SimSun" w:ascii="SimHei" w:hAnsi="SimHei"/>
          <w:b/>
          <w:bCs/>
        </w:rPr>
        <w:t>·</w:t>
      </w:r>
      <w:r>
        <w:rPr>
          <w:rFonts w:ascii="SimHei" w:hAnsi="SimHei" w:cs="宋体;SimSun" w:eastAsia="黑体"/>
        </w:rPr>
        <w:t>实行劳动力市场价位工资的岗位，其标准工资按基薪计算；</w:t>
      </w:r>
    </w:p>
    <w:p>
      <w:pPr>
        <w:pStyle w:val="TextBodyIndent"/>
        <w:snapToGrid w:val="false"/>
        <w:spacing w:lineRule="auto" w:line="360"/>
        <w:ind w:start="0" w:firstLine="480"/>
        <w:rPr/>
      </w:pPr>
      <w:r>
        <w:rPr>
          <w:rFonts w:ascii="SimHei" w:hAnsi="SimHei" w:cs="宋体;SimSun" w:eastAsia="黑体"/>
        </w:rPr>
        <w:t>日工资基数按员工本人标准工资，除以国家规定员工全年平均月工作天数；小时工资基数以日工资基数除以</w:t>
      </w:r>
      <w:r>
        <w:rPr>
          <w:rFonts w:eastAsia="黑体" w:cs="宋体;SimSun" w:ascii="SimHei" w:hAnsi="SimHei"/>
        </w:rPr>
        <w:t>8</w:t>
      </w:r>
      <w:r>
        <w:rPr>
          <w:rFonts w:ascii="SimHei" w:hAnsi="SimHei" w:cs="宋体;SimSun" w:eastAsia="黑体"/>
        </w:rPr>
        <w:t>小时确定；工资基数不得低于当地当年最低工资标准。</w:t>
      </w:r>
    </w:p>
    <w:p>
      <w:pPr>
        <w:pStyle w:val="TextBodyIndent"/>
        <w:tabs>
          <w:tab w:val="clear" w:pos="420"/>
          <w:tab w:val="left" w:pos="6705" w:leader="none"/>
        </w:tabs>
        <w:snapToGrid w:val="false"/>
        <w:spacing w:lineRule="auto" w:line="360"/>
        <w:ind w:start="0" w:firstLine="480"/>
        <w:rPr>
          <w:rFonts w:ascii="宋体;SimSun" w:hAnsi="宋体;SimSun" w:eastAsia="宋体;SimSun" w:cs="宋体;SimSun"/>
        </w:rPr>
      </w:pPr>
      <w:r>
        <w:rPr>
          <w:rFonts w:cs="宋体;SimSun" w:ascii="SimHei" w:hAnsi="SimHei" w:eastAsia="黑体"/>
        </w:rPr>
        <w:t xml:space="preserve">4.4.5.2 </w:t>
      </w:r>
      <w:r>
        <w:rPr>
          <w:rFonts w:ascii="SimHei" w:hAnsi="SimHei" w:cs="宋体;SimSun" w:eastAsia="黑体"/>
        </w:rPr>
        <w:t>岗位变更</w:t>
      </w:r>
      <w:r>
        <w:rPr>
          <w:rFonts w:eastAsia="黑体" w:cs="宋体;SimSun" w:ascii="SimHei" w:hAnsi="SimHei"/>
        </w:rPr>
        <w:tab/>
      </w:r>
    </w:p>
    <w:p>
      <w:pPr>
        <w:pStyle w:val="TextBodyIndent"/>
        <w:snapToGrid w:val="false"/>
        <w:spacing w:lineRule="auto" w:line="360"/>
        <w:ind w:start="0" w:firstLine="480"/>
        <w:rPr/>
      </w:pPr>
      <w:r>
        <w:rPr>
          <w:rFonts w:ascii="SimHei" w:hAnsi="SimHei" w:cs="宋体;SimSun" w:eastAsia="黑体"/>
        </w:rPr>
        <w:t>属同一级的岗位变更</w:t>
      </w:r>
      <w:r>
        <w:rPr>
          <w:rFonts w:ascii="SimHei" w:hAnsi="SimHei" w:cs="宋体;SimSun" w:eastAsia="黑体"/>
          <w:szCs w:val="24"/>
        </w:rPr>
        <w:t>，从次月起，执行新任岗位的岗位工资。</w:t>
      </w:r>
    </w:p>
    <w:p>
      <w:pPr>
        <w:pStyle w:val="Normal"/>
        <w:snapToGrid w:val="false"/>
        <w:spacing w:lineRule="auto" w:line="360"/>
        <w:ind w:firstLine="480"/>
        <w:rPr>
          <w:rFonts w:ascii="宋体;SimSun" w:hAnsi="宋体;SimSun" w:cs="宋体;SimSun"/>
          <w:sz w:val="24"/>
        </w:rPr>
      </w:pPr>
      <w:r>
        <w:rPr>
          <w:rFonts w:ascii="SimHei" w:hAnsi="SimHei" w:cs="宋体;SimSun" w:eastAsia="黑体"/>
          <w:sz w:val="24"/>
        </w:rPr>
        <w:t>属不同岗级之间的变更，高岗调低岗，从次月起执行调入岗位的岗位工资。低岗调高岗，由用人单位进行严格的岗位考核，考核期为三个月，考核期内执行原岗位的岗位工资。考核期满考核合格，执行所在岗位的岗位工资。</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4.4.6</w:t>
      </w:r>
      <w:r>
        <w:rPr>
          <w:rFonts w:ascii="SimHei" w:hAnsi="SimHei" w:cs="宋体;SimSun" w:eastAsia="黑体"/>
          <w:b/>
          <w:bCs/>
          <w:sz w:val="24"/>
        </w:rPr>
        <w:t>休假间工资待遇</w:t>
      </w:r>
    </w:p>
    <w:p>
      <w:pPr>
        <w:pStyle w:val="TextBodyIndent"/>
        <w:snapToGrid w:val="false"/>
        <w:spacing w:lineRule="auto" w:line="360"/>
        <w:ind w:start="0" w:firstLine="480"/>
        <w:rPr>
          <w:rFonts w:ascii="宋体;SimSun" w:hAnsi="宋体;SimSun" w:eastAsia="宋体;SimSun" w:cs="宋体;SimSun"/>
          <w:szCs w:val="24"/>
        </w:rPr>
      </w:pPr>
      <w:r>
        <w:rPr>
          <w:rFonts w:ascii="SimHei" w:hAnsi="SimHei" w:cs="宋体;SimSun" w:eastAsia="黑体"/>
          <w:szCs w:val="24"/>
        </w:rPr>
        <w:t>员工依法享受国家各种假期，公司按照其岗位人员标准工资支付。</w:t>
      </w:r>
    </w:p>
    <w:p>
      <w:pPr>
        <w:pStyle w:val="Normal"/>
        <w:spacing w:lineRule="auto" w:line="360"/>
        <w:ind w:firstLine="480"/>
        <w:rPr/>
      </w:pPr>
      <w:r>
        <w:rPr>
          <w:rFonts w:ascii="SimHei" w:hAnsi="SimHei" w:cs="宋体;SimSun" w:eastAsia="黑体"/>
          <w:sz w:val="24"/>
        </w:rPr>
        <w:t>员工因工作需要，当年无法享受年休假的，休假时间不可转移至下一年度，可适当进行补贴，补贴标准按员工工资标准的</w:t>
      </w:r>
      <w:r>
        <w:rPr>
          <w:rFonts w:cs="宋体;SimSun" w:ascii="SimHei" w:hAnsi="SimHei" w:eastAsia="黑体"/>
          <w:b/>
          <w:bCs/>
          <w:sz w:val="24"/>
        </w:rPr>
        <w:t>200</w:t>
      </w:r>
      <w:r>
        <w:rPr>
          <w:rFonts w:cs="宋体;SimSun" w:ascii="SimHei" w:hAnsi="SimHei" w:eastAsia="黑体"/>
          <w:sz w:val="24"/>
        </w:rPr>
        <w:t>%</w:t>
      </w:r>
      <w:r>
        <w:rPr>
          <w:rFonts w:ascii="SimHei" w:hAnsi="SimHei" w:cs="宋体;SimSun" w:eastAsia="黑体"/>
          <w:sz w:val="24"/>
        </w:rPr>
        <w:t>支付。</w:t>
      </w:r>
    </w:p>
    <w:p>
      <w:pPr>
        <w:pStyle w:val="Normal"/>
        <w:spacing w:lineRule="auto" w:line="360"/>
        <w:ind w:firstLine="480"/>
        <w:rPr>
          <w:rFonts w:ascii="宋体;SimSun" w:hAnsi="宋体;SimSun" w:cs="宋体;SimSun"/>
          <w:sz w:val="24"/>
        </w:rPr>
      </w:pPr>
      <w:r>
        <w:rPr>
          <w:rFonts w:ascii="SimHei" w:hAnsi="SimHei" w:cs="宋体;SimSun" w:eastAsia="黑体"/>
          <w:sz w:val="24"/>
        </w:rPr>
        <w:t>妇女节、青年节等部分公民节日期间，公司安排员工休息或参加庆祝活动的，应当依法支付员工工资，但员工不享受加班工资待遇。</w:t>
      </w:r>
    </w:p>
    <w:p>
      <w:pPr>
        <w:pStyle w:val="Normal"/>
        <w:spacing w:lineRule="auto" w:line="360"/>
        <w:ind w:firstLine="480"/>
        <w:rPr>
          <w:rFonts w:ascii="宋体;SimSun" w:hAnsi="宋体;SimSun" w:cs="宋体;SimSun"/>
          <w:sz w:val="24"/>
        </w:rPr>
      </w:pPr>
      <w:r>
        <w:rPr>
          <w:rFonts w:ascii="SimHei" w:hAnsi="SimHei" w:cs="宋体;SimSun" w:eastAsia="黑体"/>
          <w:sz w:val="24"/>
        </w:rPr>
        <w:t>职工因事请假，按日工资扣减工资。</w:t>
      </w:r>
    </w:p>
    <w:p>
      <w:pPr>
        <w:pStyle w:val="Normal"/>
        <w:spacing w:lineRule="auto" w:line="360"/>
        <w:ind w:firstLine="480"/>
        <w:rPr>
          <w:rFonts w:ascii="宋体;SimSun" w:hAnsi="宋体;SimSun" w:cs="宋体;SimSun"/>
          <w:sz w:val="24"/>
        </w:rPr>
      </w:pPr>
      <w:r>
        <w:rPr>
          <w:rFonts w:ascii="SimHei" w:hAnsi="SimHei" w:cs="宋体;SimSun" w:eastAsia="黑体"/>
          <w:sz w:val="24"/>
        </w:rPr>
        <w:t>职工因病请假，工龄十年以内，按日基本工资</w:t>
      </w:r>
      <w:r>
        <w:rPr>
          <w:rFonts w:cs="宋体;SimSun" w:ascii="SimHei" w:hAnsi="SimHei" w:eastAsia="黑体"/>
          <w:sz w:val="24"/>
        </w:rPr>
        <w:t>40%</w:t>
      </w:r>
      <w:r>
        <w:rPr>
          <w:rFonts w:ascii="SimHei" w:hAnsi="SimHei" w:cs="宋体;SimSun" w:eastAsia="黑体"/>
          <w:sz w:val="24"/>
        </w:rPr>
        <w:t>扣减岗位工资；工龄十年以上（含十年）至二十年以内，按日基本工资</w:t>
      </w:r>
      <w:r>
        <w:rPr>
          <w:rFonts w:cs="宋体;SimSun" w:ascii="SimHei" w:hAnsi="SimHei" w:eastAsia="黑体"/>
          <w:sz w:val="24"/>
        </w:rPr>
        <w:t>20%</w:t>
      </w:r>
      <w:r>
        <w:rPr>
          <w:rFonts w:ascii="SimHei" w:hAnsi="SimHei" w:cs="宋体;SimSun" w:eastAsia="黑体"/>
          <w:sz w:val="24"/>
        </w:rPr>
        <w:t>扣减岗位工资；工龄二十年以上（含二十年），按日基本工资</w:t>
      </w:r>
      <w:r>
        <w:rPr>
          <w:rFonts w:cs="宋体;SimSun" w:ascii="SimHei" w:hAnsi="SimHei" w:eastAsia="黑体"/>
          <w:sz w:val="24"/>
        </w:rPr>
        <w:t>10%</w:t>
      </w:r>
      <w:r>
        <w:rPr>
          <w:rFonts w:ascii="SimHei" w:hAnsi="SimHei" w:cs="宋体;SimSun" w:eastAsia="黑体"/>
          <w:sz w:val="24"/>
        </w:rPr>
        <w:t>扣减岗位工资。</w:t>
      </w:r>
    </w:p>
    <w:p>
      <w:pPr>
        <w:pStyle w:val="Normal"/>
        <w:spacing w:lineRule="auto" w:line="360"/>
        <w:ind w:firstLine="480"/>
        <w:rPr>
          <w:rFonts w:ascii="宋体;SimSun" w:hAnsi="宋体;SimSun" w:cs="宋体;SimSun"/>
          <w:sz w:val="24"/>
        </w:rPr>
      </w:pPr>
      <w:r>
        <w:rPr>
          <w:rFonts w:ascii="SimHei" w:hAnsi="SimHei" w:cs="宋体;SimSun" w:eastAsia="黑体"/>
          <w:sz w:val="24"/>
        </w:rPr>
        <w:t>病假工资不得低于公司或所在用人单位当地城市最低工资标准的</w:t>
      </w:r>
      <w:r>
        <w:rPr>
          <w:rFonts w:cs="宋体;SimSun" w:ascii="SimHei" w:hAnsi="SimHei" w:eastAsia="黑体"/>
          <w:sz w:val="24"/>
        </w:rPr>
        <w:t>80%</w:t>
      </w:r>
      <w:r>
        <w:rPr>
          <w:rFonts w:ascii="SimHei" w:hAnsi="SimHei" w:cs="宋体;SimSun" w:eastAsia="黑体"/>
          <w:sz w:val="24"/>
        </w:rPr>
        <w:t>。</w:t>
      </w:r>
    </w:p>
    <w:p>
      <w:pPr>
        <w:pStyle w:val="Normal"/>
        <w:spacing w:lineRule="auto" w:line="360"/>
        <w:ind w:firstLine="480"/>
        <w:rPr>
          <w:rFonts w:ascii="宋体;SimSun" w:hAnsi="宋体;SimSun" w:cs="宋体;SimSun"/>
          <w:sz w:val="24"/>
        </w:rPr>
      </w:pPr>
      <w:r>
        <w:rPr>
          <w:rFonts w:ascii="SimHei" w:hAnsi="SimHei" w:cs="宋体;SimSun" w:eastAsia="黑体"/>
          <w:sz w:val="24"/>
        </w:rPr>
        <w:t>工伤员工接受治疗期间，原工资福利待遇不变。停工留薪期一般不超过</w:t>
      </w:r>
      <w:r>
        <w:rPr>
          <w:rFonts w:cs="宋体;SimSun" w:ascii="SimHei" w:hAnsi="SimHei" w:eastAsia="黑体"/>
          <w:sz w:val="24"/>
        </w:rPr>
        <w:t>12</w:t>
      </w:r>
      <w:r>
        <w:rPr>
          <w:rFonts w:ascii="SimHei" w:hAnsi="SimHei" w:cs="宋体;SimSun" w:eastAsia="黑体"/>
          <w:sz w:val="24"/>
        </w:rPr>
        <w:t>个月。伤情严重或情况特殊的，可以适当延长，但延长不超过</w:t>
      </w:r>
      <w:r>
        <w:rPr>
          <w:rFonts w:cs="宋体;SimSun" w:ascii="SimHei" w:hAnsi="SimHei" w:eastAsia="黑体"/>
          <w:sz w:val="24"/>
        </w:rPr>
        <w:t>12</w:t>
      </w:r>
      <w:r>
        <w:rPr>
          <w:rFonts w:ascii="SimHei" w:hAnsi="SimHei" w:cs="宋体;SimSun" w:eastAsia="黑体"/>
          <w:sz w:val="24"/>
        </w:rPr>
        <w:t>个月。工伤员工评定伤残等级后，停发其原待遇。停工留薪期满后仍需治疗的，继续享受工伤医疗待遇。</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4.4.7</w:t>
      </w:r>
      <w:r>
        <w:rPr>
          <w:rFonts w:ascii="SimHei" w:hAnsi="SimHei" w:cs="宋体;SimSun" w:eastAsia="黑体"/>
          <w:b/>
          <w:bCs/>
          <w:sz w:val="24"/>
        </w:rPr>
        <w:t>加班加点工资</w:t>
      </w:r>
    </w:p>
    <w:p>
      <w:pPr>
        <w:pStyle w:val="Normal"/>
        <w:spacing w:lineRule="auto" w:line="360"/>
        <w:ind w:firstLine="480"/>
        <w:rPr>
          <w:rFonts w:ascii="宋体;SimSun" w:hAnsi="宋体;SimSun" w:cs="宋体;SimSun"/>
          <w:sz w:val="24"/>
        </w:rPr>
      </w:pPr>
      <w:r>
        <w:rPr>
          <w:rFonts w:ascii="SimHei" w:hAnsi="SimHei" w:cs="宋体;SimSun" w:eastAsia="黑体"/>
          <w:sz w:val="24"/>
        </w:rPr>
        <w:t>公司</w:t>
      </w:r>
      <w:r>
        <w:rPr>
          <w:rFonts w:ascii="SimHei" w:hAnsi="SimHei" w:cs="宋体;SimSun" w:eastAsia="黑体"/>
          <w:sz w:val="24"/>
        </w:rPr>
        <w:t>根据实际需要安排员工在法定标准工作时间以外工作的，应按以下</w:t>
      </w:r>
      <w:r>
        <w:rPr>
          <w:rFonts w:ascii="SimHei" w:hAnsi="SimHei" w:cs="宋体;SimSun" w:eastAsia="黑体"/>
          <w:sz w:val="24"/>
        </w:rPr>
        <w:t>规定</w:t>
      </w:r>
      <w:r>
        <w:rPr>
          <w:rFonts w:ascii="SimHei" w:hAnsi="SimHei" w:cs="宋体;SimSun" w:eastAsia="黑体"/>
          <w:sz w:val="24"/>
        </w:rPr>
        <w:t>支付工资：</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安排员工在日法定标准工作时间以外延长工作时间的，按照不低于员工本人小时工资标准的</w:t>
      </w:r>
      <w:r>
        <w:rPr>
          <w:rFonts w:cs="宋体;SimSun" w:ascii="SimHei" w:hAnsi="SimHei" w:eastAsia="黑体"/>
          <w:sz w:val="24"/>
        </w:rPr>
        <w:t>150%</w:t>
      </w:r>
      <w:r>
        <w:rPr>
          <w:rFonts w:ascii="SimHei" w:hAnsi="SimHei" w:cs="宋体;SimSun" w:eastAsia="黑体"/>
          <w:sz w:val="24"/>
        </w:rPr>
        <w:t>支付工资</w:t>
      </w:r>
      <w:r>
        <w:rPr>
          <w:rFonts w:ascii="SimHei" w:hAnsi="SimHei" w:cs="宋体;SimSun" w:eastAsia="黑体"/>
          <w:sz w:val="24"/>
        </w:rPr>
        <w:t>。</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安排员工在休息日工作，而又不能安排补休的，按照不低于员工本人日或小时工资标准的</w:t>
      </w:r>
      <w:r>
        <w:rPr>
          <w:rFonts w:cs="宋体;SimSun" w:ascii="SimHei" w:hAnsi="SimHei" w:eastAsia="黑体"/>
          <w:sz w:val="24"/>
        </w:rPr>
        <w:t>200%</w:t>
      </w:r>
      <w:r>
        <w:rPr>
          <w:rFonts w:ascii="SimHei" w:hAnsi="SimHei" w:cs="宋体;SimSun" w:eastAsia="黑体"/>
          <w:sz w:val="24"/>
        </w:rPr>
        <w:t>支付工资</w:t>
      </w:r>
      <w:r>
        <w:rPr>
          <w:rFonts w:ascii="SimHei" w:hAnsi="SimHei" w:cs="宋体;SimSun" w:eastAsia="黑体"/>
          <w:sz w:val="24"/>
        </w:rPr>
        <w:t>。</w:t>
      </w:r>
    </w:p>
    <w:p>
      <w:pPr>
        <w:pStyle w:val="Normal"/>
        <w:spacing w:lineRule="auto" w:line="360"/>
        <w:ind w:firstLine="482"/>
        <w:rPr>
          <w:rFonts w:ascii="宋体;SimSun" w:hAnsi="宋体;SimSun" w:cs="宋体;SimSun"/>
          <w:sz w:val="24"/>
        </w:rPr>
      </w:pPr>
      <w:r>
        <w:rPr>
          <w:rFonts w:cs="宋体;SimSun" w:ascii="SimHei" w:hAnsi="SimHei" w:eastAsia="黑体"/>
          <w:b/>
          <w:bCs/>
          <w:sz w:val="24"/>
        </w:rPr>
        <w:t>·</w:t>
      </w:r>
      <w:r>
        <w:rPr>
          <w:rFonts w:ascii="SimHei" w:hAnsi="SimHei" w:cs="宋体;SimSun" w:eastAsia="黑体"/>
          <w:sz w:val="24"/>
        </w:rPr>
        <w:t>安排员工在法定节假日工作的，按照不低于员工本人日或小时工资标准的</w:t>
      </w:r>
      <w:r>
        <w:rPr>
          <w:rFonts w:cs="宋体;SimSun" w:ascii="SimHei" w:hAnsi="SimHei" w:eastAsia="黑体"/>
          <w:sz w:val="24"/>
        </w:rPr>
        <w:t>300%</w:t>
      </w:r>
      <w:r>
        <w:rPr>
          <w:rFonts w:ascii="SimHei" w:hAnsi="SimHei" w:cs="宋体;SimSun" w:eastAsia="黑体"/>
          <w:sz w:val="24"/>
        </w:rPr>
        <w:t>支付工资。</w:t>
      </w:r>
    </w:p>
    <w:p>
      <w:pPr>
        <w:pStyle w:val="Normal"/>
        <w:spacing w:lineRule="auto" w:line="360"/>
        <w:ind w:firstLine="480"/>
        <w:rPr>
          <w:rFonts w:ascii="宋体;SimSun" w:hAnsi="宋体;SimSun" w:cs="宋体;SimSun"/>
          <w:sz w:val="24"/>
        </w:rPr>
      </w:pPr>
      <w:r>
        <w:rPr>
          <w:rFonts w:ascii="SimHei" w:hAnsi="SimHei" w:cs="宋体;SimSun" w:eastAsia="黑体"/>
          <w:sz w:val="24"/>
        </w:rPr>
        <w:t>实行综合计算工时工作制的员工，在休息日工作的视为正常劳动。员工在综合计算工时周期内的总实际工作时间超过总法定标准工作时间的部分，视为延长工作时间。</w:t>
      </w:r>
    </w:p>
    <w:p>
      <w:pPr>
        <w:pStyle w:val="Normal"/>
        <w:spacing w:lineRule="auto" w:line="360"/>
        <w:ind w:firstLine="480"/>
        <w:rPr>
          <w:rFonts w:ascii="宋体;SimSun" w:hAnsi="宋体;SimSun" w:cs="宋体;SimSun"/>
          <w:b/>
          <w:b/>
          <w:bCs/>
          <w:sz w:val="24"/>
        </w:rPr>
      </w:pPr>
      <w:r>
        <w:rPr>
          <w:rFonts w:ascii="SimHei" w:hAnsi="SimHei" w:cs="宋体;SimSun" w:eastAsia="黑体"/>
          <w:sz w:val="24"/>
        </w:rPr>
        <w:t>实行不定时工作制员工已含上述补贴不执行加班工资规定。</w:t>
      </w:r>
    </w:p>
    <w:p>
      <w:pPr>
        <w:pStyle w:val="TextBodyIndent"/>
        <w:snapToGrid w:val="false"/>
        <w:spacing w:lineRule="auto" w:line="360"/>
        <w:ind w:start="0" w:firstLine="480"/>
        <w:rPr>
          <w:rFonts w:ascii="宋体;SimSun" w:hAnsi="宋体;SimSun" w:eastAsia="宋体;SimSun" w:cs="宋体;SimSun"/>
          <w:szCs w:val="24"/>
        </w:rPr>
      </w:pPr>
      <w:r>
        <w:rPr>
          <w:rFonts w:ascii="SimHei" w:hAnsi="SimHei" w:cs="宋体;SimSun" w:eastAsia="黑体"/>
          <w:szCs w:val="24"/>
        </w:rPr>
        <w:t>不定时工作制和综合计算工时工作制按照劳动和社会保障部门批准的执行。</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4.4.8</w:t>
      </w:r>
      <w:r>
        <w:rPr>
          <w:rFonts w:ascii="SimHei" w:hAnsi="SimHei" w:cs="宋体;SimSun" w:eastAsia="黑体"/>
          <w:b/>
          <w:bCs/>
          <w:sz w:val="24"/>
        </w:rPr>
        <w:t>其他工资支付</w:t>
      </w:r>
    </w:p>
    <w:p>
      <w:pPr>
        <w:pStyle w:val="Normal"/>
        <w:spacing w:lineRule="auto" w:line="360"/>
        <w:ind w:firstLine="480"/>
        <w:rPr>
          <w:rFonts w:ascii="宋体;SimSun" w:hAnsi="宋体;SimSun" w:cs="宋体;SimSun"/>
          <w:sz w:val="24"/>
        </w:rPr>
      </w:pPr>
      <w:r>
        <w:rPr>
          <w:rFonts w:ascii="SimHei" w:hAnsi="SimHei" w:cs="宋体;SimSun" w:eastAsia="黑体"/>
          <w:sz w:val="24"/>
        </w:rPr>
        <w:t>员工在法定工作时间内，经公司同意或派遣参加社会活动的，公司应当按照提供正常劳动支付其工资。</w:t>
      </w:r>
    </w:p>
    <w:p>
      <w:pPr>
        <w:pStyle w:val="Style16"/>
        <w:ind w:start="0" w:firstLine="482"/>
        <w:rPr/>
      </w:pPr>
      <w:bookmarkStart w:id="11" w:name="_7.1.3武烟集团关于工资支付的暂行规定_1"/>
      <w:bookmarkStart w:id="12" w:name="_7.2.2效益工资管理办法（试行）"/>
      <w:bookmarkStart w:id="13" w:name="_7.2.1调整工资实施办法"/>
      <w:bookmarkEnd w:id="11"/>
      <w:bookmarkEnd w:id="12"/>
      <w:bookmarkEnd w:id="13"/>
      <w:r>
        <w:rPr>
          <w:rFonts w:ascii="SimHei" w:hAnsi="SimHei" w:eastAsia="黑体"/>
        </w:rPr>
        <w:t>4.4.9</w:t>
      </w:r>
      <w:r>
        <w:rPr>
          <w:rFonts w:ascii="SimHei" w:hAnsi="SimHei" w:eastAsia="黑体"/>
        </w:rPr>
        <w:t>工资支付其他规定</w:t>
      </w:r>
    </w:p>
    <w:p>
      <w:pPr>
        <w:pStyle w:val="Normal"/>
        <w:spacing w:lineRule="auto" w:line="360"/>
        <w:ind w:firstLine="480"/>
        <w:rPr/>
      </w:pPr>
      <w:r>
        <w:rPr>
          <w:rFonts w:ascii="SimHei" w:hAnsi="SimHei" w:cs="宋体;SimSun" w:eastAsia="黑体"/>
          <w:sz w:val="24"/>
        </w:rPr>
        <w:t>除上述规定外，有关员工工资支付的其他规定均依照现行的国家政策和本公司相关规定执行。</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4.4.10</w:t>
      </w:r>
      <w:r>
        <w:rPr>
          <w:rFonts w:ascii="SimHei" w:hAnsi="SimHei" w:cs="宋体;SimSun" w:eastAsia="黑体"/>
          <w:b/>
          <w:bCs/>
          <w:sz w:val="24"/>
        </w:rPr>
        <w:t>薪金保密</w:t>
      </w:r>
    </w:p>
    <w:p>
      <w:pPr>
        <w:pStyle w:val="Normal"/>
        <w:spacing w:lineRule="auto" w:line="360"/>
        <w:ind w:firstLine="480"/>
        <w:rPr>
          <w:rFonts w:ascii="宋体;SimSun" w:hAnsi="宋体;SimSun" w:cs="宋体;SimSun"/>
          <w:sz w:val="24"/>
        </w:rPr>
      </w:pPr>
      <w:r>
        <w:rPr>
          <w:rFonts w:ascii="SimHei" w:hAnsi="SimHei" w:cs="宋体;SimSun" w:eastAsia="黑体"/>
          <w:sz w:val="24"/>
        </w:rPr>
        <w:t>公司倡导薪金保密的政策，员工不得与其他员工交流他人或自己的有关薪金情况。</w:t>
      </w:r>
    </w:p>
    <w:p>
      <w:pPr>
        <w:pStyle w:val="Normal"/>
        <w:spacing w:lineRule="auto" w:line="360"/>
        <w:rPr>
          <w:rFonts w:ascii="宋体;SimSun" w:hAnsi="宋体;SimSun" w:cs="宋体;SimSun"/>
          <w:sz w:val="24"/>
        </w:rPr>
      </w:pPr>
      <w:r>
        <w:rPr>
          <w:rFonts w:cs="宋体;SimSun" w:ascii="SimHei" w:hAnsi="SimHei" w:eastAsia="黑体"/>
          <w:sz w:val="24"/>
        </w:rPr>
      </w:r>
    </w:p>
    <w:p>
      <w:pPr>
        <w:pStyle w:val="Heading2"/>
        <w:jc w:val="center"/>
        <w:rPr>
          <w:sz w:val="28"/>
        </w:rPr>
      </w:pPr>
      <w:bookmarkStart w:id="14" w:name="__RefHeading___Toc122384093"/>
      <w:bookmarkEnd w:id="14"/>
      <w:r>
        <w:rPr>
          <w:rFonts w:ascii="SimHei" w:hAnsi="SimHei" w:eastAsia="黑体"/>
          <w:sz w:val="28"/>
        </w:rPr>
        <w:t>第五节</w:t>
      </w:r>
      <w:r>
        <w:rPr>
          <w:rFonts w:eastAsia="黑体" w:ascii="SimHei" w:hAnsi="SimHei"/>
          <w:sz w:val="28"/>
        </w:rPr>
        <w:t xml:space="preserve"> </w:t>
      </w:r>
      <w:r>
        <w:rPr>
          <w:rFonts w:ascii="SimHei" w:hAnsi="SimHei" w:eastAsia="黑体"/>
          <w:sz w:val="28"/>
        </w:rPr>
        <w:t>异动管理</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4.5.1</w:t>
      </w:r>
      <w:r>
        <w:rPr>
          <w:rFonts w:ascii="SimHei" w:hAnsi="SimHei" w:cs="宋体;SimSun" w:eastAsia="黑体"/>
          <w:b/>
          <w:bCs/>
          <w:sz w:val="24"/>
        </w:rPr>
        <w:t>人事异动分为公司内部员工轮岗、借调、转岗、晋级、降级、离职。</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4.5.2</w:t>
      </w:r>
      <w:r>
        <w:rPr>
          <w:rFonts w:ascii="SimHei" w:hAnsi="SimHei" w:cs="宋体;SimSun" w:eastAsia="黑体"/>
          <w:b/>
          <w:bCs/>
          <w:sz w:val="24"/>
        </w:rPr>
        <w:t>轮岗</w:t>
      </w:r>
    </w:p>
    <w:p>
      <w:pPr>
        <w:pStyle w:val="Normal"/>
        <w:spacing w:lineRule="auto" w:line="360"/>
        <w:ind w:firstLine="480"/>
        <w:rPr/>
      </w:pPr>
      <w:r>
        <w:rPr>
          <w:rFonts w:ascii="SimHei" w:hAnsi="SimHei" w:cs="宋体;SimSun" w:eastAsia="黑体"/>
          <w:sz w:val="24"/>
        </w:rPr>
        <w:t>公司</w:t>
      </w:r>
      <w:r>
        <w:rPr>
          <w:rFonts w:ascii="SimHei" w:hAnsi="SimHei" w:cs="宋体;SimSun" w:eastAsia="黑体"/>
          <w:kern w:val="0"/>
          <w:sz w:val="24"/>
          <w:szCs w:val="32"/>
        </w:rPr>
        <w:t>实行轮岗制度，轮岗坚持专业人做专业事的原则，人岗相适原则，有组织定期轮岗原则，个人服从组织、下级服从上级、局部服从整体的原则，员工任职回避制度的原则。具有培养前途，需要多岗锻炼的年轻员工，在适当的时候可进行轮岗。</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4.5.3</w:t>
      </w:r>
      <w:r>
        <w:rPr>
          <w:rFonts w:ascii="SimHei" w:hAnsi="SimHei" w:cs="宋体;SimSun" w:eastAsia="黑体"/>
          <w:b/>
          <w:bCs/>
          <w:sz w:val="24"/>
        </w:rPr>
        <w:t xml:space="preserve">借调 </w:t>
      </w:r>
    </w:p>
    <w:p>
      <w:pPr>
        <w:pStyle w:val="Normal"/>
        <w:spacing w:lineRule="auto" w:line="360"/>
        <w:ind w:firstLine="480"/>
        <w:rPr>
          <w:rFonts w:ascii="宋体;SimSun" w:hAnsi="宋体;SimSun" w:cs="宋体;SimSun"/>
          <w:sz w:val="24"/>
        </w:rPr>
      </w:pPr>
      <w:r>
        <w:rPr>
          <w:rFonts w:ascii="SimHei" w:hAnsi="SimHei" w:cs="宋体;SimSun" w:eastAsia="黑体"/>
          <w:sz w:val="24"/>
        </w:rPr>
        <w:t>各用人单位之间借调人员时，借用部门与借出部门应进行协商，并经公司人力资源部确认。</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4.5.4</w:t>
      </w:r>
      <w:r>
        <w:rPr>
          <w:rFonts w:ascii="SimHei" w:hAnsi="SimHei" w:cs="宋体;SimSun" w:eastAsia="黑体"/>
          <w:b/>
          <w:bCs/>
          <w:sz w:val="24"/>
        </w:rPr>
        <w:t>岗位异动</w:t>
      </w:r>
    </w:p>
    <w:p>
      <w:pPr>
        <w:pStyle w:val="Normal"/>
        <w:spacing w:lineRule="auto" w:line="360"/>
        <w:ind w:firstLine="480"/>
        <w:rPr>
          <w:rFonts w:ascii="宋体;SimSun" w:hAnsi="宋体;SimSun" w:cs="宋体;SimSun"/>
          <w:sz w:val="24"/>
        </w:rPr>
      </w:pPr>
      <w:r>
        <w:rPr>
          <w:rFonts w:ascii="SimHei" w:hAnsi="SimHei" w:cs="宋体;SimSun" w:eastAsia="黑体"/>
          <w:sz w:val="24"/>
        </w:rPr>
        <w:t>员工申请或需要在各用人单位之间转岗的，由拟调员工提出调动申请，或由调出部门根据拟调员工个人意愿结合其工作表现向公司人力资源部推荐。调动批准后，由公司人力资源部告知调出、调入部门，开具《员工异动通知单》通知拟调员工办理工作移交手续。</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4.5.5</w:t>
      </w:r>
      <w:r>
        <w:rPr>
          <w:rFonts w:ascii="SimHei" w:hAnsi="SimHei" w:cs="宋体;SimSun" w:eastAsia="黑体"/>
          <w:b/>
          <w:bCs/>
          <w:sz w:val="24"/>
        </w:rPr>
        <w:t>竞争上岗</w:t>
      </w:r>
    </w:p>
    <w:p>
      <w:pPr>
        <w:pStyle w:val="Normal"/>
        <w:spacing w:lineRule="auto" w:line="360"/>
        <w:ind w:firstLine="480"/>
        <w:rPr/>
      </w:pPr>
      <w:r>
        <w:rPr>
          <w:rFonts w:ascii="SimHei" w:hAnsi="SimHei" w:cs="宋体;SimSun" w:eastAsia="黑体"/>
          <w:sz w:val="24"/>
        </w:rPr>
        <w:t>公司</w:t>
      </w:r>
      <w:r>
        <w:rPr>
          <w:rFonts w:ascii="SimHei" w:hAnsi="SimHei" w:cs="宋体;SimSun" w:eastAsia="黑体"/>
          <w:sz w:val="24"/>
          <w:szCs w:val="18"/>
        </w:rPr>
        <w:t>实行竞争上岗制度，竞争上岗</w:t>
      </w:r>
      <w:r>
        <w:rPr>
          <w:rFonts w:ascii="SimHei" w:hAnsi="SimHei" w:cs="宋体;SimSun" w:eastAsia="黑体"/>
          <w:sz w:val="24"/>
          <w:szCs w:val="18"/>
        </w:rPr>
        <w:t>坚持公开</w:t>
      </w:r>
      <w:r>
        <w:rPr>
          <w:rFonts w:ascii="SimHei" w:hAnsi="SimHei" w:cs="宋体;SimSun" w:eastAsia="黑体"/>
          <w:sz w:val="24"/>
          <w:szCs w:val="18"/>
        </w:rPr>
        <w:t>、</w:t>
      </w:r>
      <w:r>
        <w:rPr>
          <w:rFonts w:ascii="SimHei" w:hAnsi="SimHei" w:cs="宋体;SimSun" w:eastAsia="黑体"/>
          <w:sz w:val="24"/>
          <w:szCs w:val="18"/>
        </w:rPr>
        <w:t>公正</w:t>
      </w:r>
      <w:r>
        <w:rPr>
          <w:rFonts w:ascii="SimHei" w:hAnsi="SimHei" w:cs="宋体;SimSun" w:eastAsia="黑体"/>
          <w:sz w:val="24"/>
          <w:szCs w:val="18"/>
        </w:rPr>
        <w:t>、</w:t>
      </w:r>
      <w:r>
        <w:rPr>
          <w:rFonts w:ascii="SimHei" w:hAnsi="SimHei" w:cs="宋体;SimSun" w:eastAsia="黑体"/>
          <w:sz w:val="24"/>
          <w:szCs w:val="18"/>
        </w:rPr>
        <w:t>竞争</w:t>
      </w:r>
      <w:r>
        <w:rPr>
          <w:rFonts w:ascii="SimHei" w:hAnsi="SimHei" w:cs="宋体;SimSun" w:eastAsia="黑体"/>
          <w:sz w:val="24"/>
          <w:szCs w:val="18"/>
        </w:rPr>
        <w:t>、</w:t>
      </w:r>
      <w:r>
        <w:rPr>
          <w:rFonts w:ascii="SimHei" w:hAnsi="SimHei" w:cs="宋体;SimSun" w:eastAsia="黑体"/>
          <w:sz w:val="24"/>
          <w:szCs w:val="18"/>
        </w:rPr>
        <w:t>择优录用</w:t>
      </w:r>
      <w:r>
        <w:rPr>
          <w:rFonts w:ascii="SimHei" w:hAnsi="SimHei" w:cs="宋体;SimSun" w:eastAsia="黑体"/>
          <w:sz w:val="24"/>
          <w:szCs w:val="18"/>
        </w:rPr>
        <w:t>的原则。</w:t>
      </w:r>
      <w:r>
        <w:rPr>
          <w:rFonts w:ascii="SimHei" w:hAnsi="SimHei" w:cs="宋体;SimSun" w:eastAsia="黑体"/>
          <w:sz w:val="24"/>
        </w:rPr>
        <w:t>符合竞争岗位规定的任职资格和条件要求的员工可以参加竞聘。</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4.5.6</w:t>
      </w:r>
      <w:r>
        <w:rPr>
          <w:rFonts w:ascii="SimHei" w:hAnsi="SimHei" w:cs="宋体;SimSun" w:eastAsia="黑体"/>
          <w:b/>
          <w:bCs/>
          <w:sz w:val="24"/>
        </w:rPr>
        <w:t>离职</w:t>
      </w:r>
    </w:p>
    <w:p>
      <w:pPr>
        <w:pStyle w:val="Normal"/>
        <w:spacing w:lineRule="auto" w:line="360"/>
        <w:ind w:firstLine="480"/>
        <w:rPr>
          <w:rFonts w:ascii="宋体;SimSun" w:hAnsi="宋体;SimSun" w:cs="宋体;SimSun"/>
          <w:sz w:val="24"/>
        </w:rPr>
      </w:pPr>
      <w:r>
        <w:rPr>
          <w:rFonts w:ascii="SimHei" w:hAnsi="SimHei" w:cs="宋体;SimSun" w:eastAsia="黑体"/>
          <w:sz w:val="24"/>
        </w:rPr>
        <w:t>离职分为辞职、劳动合同解除、劳动合同终止。</w:t>
      </w:r>
    </w:p>
    <w:p>
      <w:pPr>
        <w:pStyle w:val="Normal"/>
        <w:spacing w:lineRule="auto" w:line="360"/>
        <w:ind w:firstLine="480"/>
        <w:rPr>
          <w:rFonts w:ascii="宋体;SimSun" w:hAnsi="宋体;SimSun" w:cs="宋体;SimSun"/>
          <w:sz w:val="24"/>
        </w:rPr>
      </w:pPr>
      <w:r>
        <w:rPr>
          <w:rFonts w:cs="宋体;SimSun" w:ascii="SimHei" w:hAnsi="SimHei" w:eastAsia="黑体"/>
          <w:sz w:val="24"/>
        </w:rPr>
        <w:t>4.5.6.1</w:t>
      </w:r>
      <w:r>
        <w:rPr>
          <w:rFonts w:ascii="SimHei" w:hAnsi="SimHei" w:cs="宋体;SimSun" w:eastAsia="黑体"/>
          <w:sz w:val="24"/>
        </w:rPr>
        <w:t xml:space="preserve">辞职 </w:t>
      </w:r>
    </w:p>
    <w:p>
      <w:pPr>
        <w:pStyle w:val="Normal"/>
        <w:spacing w:lineRule="auto" w:line="360"/>
        <w:ind w:firstLine="480"/>
        <w:rPr>
          <w:rFonts w:ascii="宋体;SimSun" w:hAnsi="宋体;SimSun" w:cs="宋体;SimSun"/>
          <w:sz w:val="24"/>
        </w:rPr>
      </w:pPr>
      <w:r>
        <w:rPr>
          <w:rFonts w:ascii="SimHei" w:hAnsi="SimHei" w:cs="宋体;SimSun" w:eastAsia="黑体"/>
          <w:sz w:val="24"/>
        </w:rPr>
        <w:t>员工辞职，必须填写《员工辞职申请表》，并提前</w:t>
      </w:r>
      <w:r>
        <w:rPr>
          <w:rFonts w:cs="宋体;SimSun" w:ascii="SimHei" w:hAnsi="SimHei" w:eastAsia="黑体"/>
          <w:sz w:val="24"/>
        </w:rPr>
        <w:t>30</w:t>
      </w:r>
      <w:r>
        <w:rPr>
          <w:rFonts w:ascii="SimHei" w:hAnsi="SimHei" w:cs="宋体;SimSun" w:eastAsia="黑体"/>
          <w:sz w:val="24"/>
        </w:rPr>
        <w:t>日向公司人力资源部或所在用人单位提交。</w:t>
      </w:r>
    </w:p>
    <w:p>
      <w:pPr>
        <w:pStyle w:val="Normal"/>
        <w:spacing w:lineRule="auto" w:line="360"/>
        <w:ind w:firstLine="480"/>
        <w:rPr>
          <w:rFonts w:ascii="宋体;SimSun" w:hAnsi="宋体;SimSun" w:cs="宋体;SimSun"/>
          <w:sz w:val="24"/>
        </w:rPr>
      </w:pPr>
      <w:r>
        <w:rPr>
          <w:rFonts w:ascii="SimHei" w:hAnsi="SimHei" w:cs="宋体;SimSun" w:eastAsia="黑体"/>
          <w:sz w:val="24"/>
        </w:rPr>
        <w:t>辞职员工凭已批准的《员工辞职申请表》，按表上批准的离职日期到公司人力资源部或所在用人单位领取《员工异动通知单》，然后按照表单上的要求办理工作移交手续。</w:t>
      </w:r>
    </w:p>
    <w:p>
      <w:pPr>
        <w:pStyle w:val="Normal"/>
        <w:spacing w:lineRule="auto" w:line="360"/>
        <w:ind w:firstLine="480"/>
        <w:rPr>
          <w:rFonts w:ascii="宋体;SimSun" w:hAnsi="宋体;SimSun" w:cs="宋体;SimSun"/>
          <w:sz w:val="24"/>
        </w:rPr>
      </w:pPr>
      <w:r>
        <w:rPr>
          <w:rFonts w:ascii="SimHei" w:hAnsi="SimHei" w:cs="宋体;SimSun" w:eastAsia="黑体"/>
          <w:sz w:val="24"/>
        </w:rPr>
        <w:t>工作移交手续办妥后，由公司人力资源部负责出具劳动合同解除证明书。同时结清薪资，停止缴纳社会保险费和住房公积金。</w:t>
      </w:r>
    </w:p>
    <w:p>
      <w:pPr>
        <w:pStyle w:val="Normal"/>
        <w:spacing w:lineRule="auto" w:line="360"/>
        <w:ind w:firstLine="480"/>
        <w:rPr>
          <w:rFonts w:ascii="宋体;SimSun" w:hAnsi="宋体;SimSun" w:cs="宋体;SimSun"/>
          <w:sz w:val="24"/>
        </w:rPr>
      </w:pPr>
      <w:r>
        <w:rPr>
          <w:rFonts w:cs="宋体;SimSun" w:ascii="SimHei" w:hAnsi="SimHei" w:eastAsia="黑体"/>
          <w:sz w:val="24"/>
        </w:rPr>
        <w:t>4.5.6.2</w:t>
      </w:r>
      <w:r>
        <w:rPr>
          <w:rFonts w:ascii="SimHei" w:hAnsi="SimHei" w:cs="宋体;SimSun" w:eastAsia="黑体"/>
          <w:sz w:val="24"/>
        </w:rPr>
        <w:t>劳动合同解除与终止</w:t>
      </w:r>
    </w:p>
    <w:p>
      <w:pPr>
        <w:pStyle w:val="Normal"/>
        <w:spacing w:lineRule="auto" w:line="360"/>
        <w:ind w:firstLine="480"/>
        <w:rPr/>
      </w:pPr>
      <w:r>
        <w:rPr>
          <w:rFonts w:ascii="SimHei" w:hAnsi="SimHei" w:cs="宋体;SimSun" w:eastAsia="黑体"/>
          <w:sz w:val="24"/>
        </w:rPr>
        <w:t>劳动合同解除时，公司向员工发放《解除劳动合同通知书》，说明解除的理由和依据。劳动合同终止时，公司向员工发放《终止劳动合同通知书》。员工在接到《解除劳动合同通知书》</w:t>
      </w:r>
      <w:r>
        <w:rPr>
          <w:rFonts w:ascii="SimHei" w:hAnsi="SimHei" w:cs="宋体;SimSun" w:eastAsia="黑体"/>
          <w:bCs/>
          <w:sz w:val="24"/>
        </w:rPr>
        <w:t>或</w:t>
      </w:r>
      <w:r>
        <w:rPr>
          <w:rFonts w:ascii="SimHei" w:hAnsi="SimHei" w:cs="宋体;SimSun" w:eastAsia="黑体"/>
          <w:sz w:val="24"/>
        </w:rPr>
        <w:t>《终止劳动合同通知书》后，应到公司人力资源部或所在用人单位办理工作移交手续。</w:t>
      </w:r>
    </w:p>
    <w:p>
      <w:pPr>
        <w:pStyle w:val="Normal"/>
        <w:spacing w:lineRule="auto" w:line="360"/>
        <w:ind w:firstLine="480"/>
        <w:rPr>
          <w:rFonts w:ascii="宋体;SimSun" w:hAnsi="宋体;SimSun" w:cs="宋体;SimSun"/>
          <w:bCs/>
          <w:sz w:val="24"/>
        </w:rPr>
      </w:pPr>
      <w:r>
        <w:rPr>
          <w:rFonts w:ascii="SimHei" w:hAnsi="SimHei" w:cs="宋体;SimSun" w:eastAsia="黑体"/>
          <w:sz w:val="24"/>
        </w:rPr>
        <w:t>公司按规定支付经济补偿金，补缴欠缴的各项社会保险费，清偿拖欠职工的工资、生活费、医疗费等，员工应同时偿还所欠公司债务。社会保险费和住房公积金由公司按规定缴至与员工解除或终止劳动合同之日止。</w:t>
      </w:r>
    </w:p>
    <w:p>
      <w:pPr>
        <w:pStyle w:val="Normal"/>
        <w:spacing w:lineRule="auto" w:line="360"/>
        <w:ind w:firstLine="480"/>
        <w:rPr>
          <w:rFonts w:ascii="宋体;SimSun" w:hAnsi="宋体;SimSun" w:cs="宋体;SimSun"/>
          <w:sz w:val="24"/>
        </w:rPr>
      </w:pPr>
      <w:r>
        <w:rPr>
          <w:rFonts w:ascii="SimHei" w:hAnsi="SimHei" w:cs="宋体;SimSun" w:eastAsia="黑体"/>
          <w:sz w:val="24"/>
        </w:rPr>
        <w:t>解除或终止劳动合同时，公司出具解除、终止劳动合同证明书，在劳动保障行政部门备案，并帮助员工办理失业登记和社会保险关系接续手续。</w:t>
      </w:r>
    </w:p>
    <w:p>
      <w:pPr>
        <w:pStyle w:val="Normal"/>
        <w:spacing w:lineRule="auto" w:line="360"/>
        <w:ind w:firstLine="480"/>
        <w:rPr/>
      </w:pPr>
      <w:r>
        <w:rPr>
          <w:rFonts w:cs="宋体;SimSun" w:ascii="SimHei" w:hAnsi="SimHei" w:eastAsia="黑体"/>
          <w:sz w:val="24"/>
        </w:rPr>
        <w:t>4.5.6.3</w:t>
      </w:r>
      <w:r>
        <w:rPr>
          <w:rFonts w:ascii="SimHei" w:hAnsi="SimHei" w:cs="宋体;SimSun" w:eastAsia="黑体"/>
          <w:bCs/>
          <w:sz w:val="24"/>
        </w:rPr>
        <w:t>离职交接</w:t>
      </w:r>
    </w:p>
    <w:p>
      <w:pPr>
        <w:pStyle w:val="Normal"/>
        <w:spacing w:lineRule="auto" w:line="360"/>
        <w:ind w:firstLine="480"/>
        <w:rPr>
          <w:rFonts w:ascii="宋体;SimSun" w:hAnsi="宋体;SimSun" w:cs="宋体;SimSun"/>
          <w:sz w:val="24"/>
        </w:rPr>
      </w:pPr>
      <w:r>
        <w:rPr>
          <w:rFonts w:ascii="SimHei" w:hAnsi="SimHei" w:cs="宋体;SimSun" w:eastAsia="黑体"/>
          <w:sz w:val="24"/>
        </w:rPr>
        <w:t>员工无论以何种理由离职均应办理完毕其离职手续、交接工作、归还所有公司物品、结清一切账目。否则公司有权冻结其名下工资、住房公积金、社会保险，并保留对此采取法律行动的权力。</w:t>
      </w:r>
    </w:p>
    <w:p>
      <w:pPr>
        <w:pStyle w:val="Normal"/>
        <w:spacing w:lineRule="auto" w:line="360"/>
        <w:ind w:firstLine="480"/>
        <w:rPr>
          <w:rFonts w:ascii="宋体;SimSun" w:hAnsi="宋体;SimSun" w:cs="宋体;SimSun"/>
          <w:sz w:val="24"/>
        </w:rPr>
      </w:pPr>
      <w:r>
        <w:rPr>
          <w:rFonts w:ascii="SimHei" w:hAnsi="SimHei" w:cs="宋体;SimSun" w:eastAsia="黑体"/>
          <w:sz w:val="24"/>
        </w:rPr>
        <w:t>员工在合同期内离职，须按其在公司工作时间长短，赔偿相应部分或全部培训费用及办理用工手续等费用。与公司或所在用人单位签署协议的，按照协议执行。</w:t>
      </w:r>
    </w:p>
    <w:p>
      <w:pPr>
        <w:pStyle w:val="Normal"/>
        <w:spacing w:lineRule="auto" w:line="360"/>
        <w:ind w:firstLine="480"/>
        <w:rPr>
          <w:rFonts w:ascii="宋体;SimSun" w:hAnsi="宋体;SimSun" w:cs="宋体;SimSun"/>
          <w:sz w:val="24"/>
        </w:rPr>
      </w:pPr>
      <w:r>
        <w:rPr>
          <w:rFonts w:cs="宋体;SimSun" w:ascii="SimHei" w:hAnsi="SimHei" w:eastAsia="黑体"/>
          <w:sz w:val="24"/>
        </w:rPr>
      </w:r>
    </w:p>
    <w:p>
      <w:pPr>
        <w:pStyle w:val="Heading1"/>
        <w:rPr>
          <w:rFonts w:ascii="黑体;SimHei" w:hAnsi="黑体;SimHei" w:eastAsia="黑体;SimHei"/>
          <w:sz w:val="32"/>
        </w:rPr>
      </w:pPr>
      <w:bookmarkStart w:id="15" w:name="__RefHeading___Toc122384094"/>
      <w:bookmarkEnd w:id="15"/>
      <w:r>
        <w:rPr>
          <w:rFonts w:ascii="SimHei" w:hAnsi="SimHei" w:eastAsia="黑体"/>
          <w:sz w:val="32"/>
        </w:rPr>
        <w:t>第五章 安全生产与职业健康</w:t>
      </w:r>
    </w:p>
    <w:p>
      <w:pPr>
        <w:pStyle w:val="Heading2"/>
        <w:jc w:val="center"/>
        <w:rPr>
          <w:sz w:val="28"/>
        </w:rPr>
      </w:pPr>
      <w:bookmarkStart w:id="16" w:name="__RefHeading___Toc122384095"/>
      <w:bookmarkEnd w:id="16"/>
      <w:r>
        <w:rPr>
          <w:rFonts w:eastAsia="黑体" w:ascii="SimHei" w:hAnsi="SimHei"/>
          <w:sz w:val="28"/>
        </w:rPr>
        <w:t>第一节</w:t>
      </w:r>
      <w:r>
        <w:rPr>
          <w:rFonts w:eastAsia="黑体" w:ascii="SimHei" w:hAnsi="SimHei"/>
          <w:sz w:val="28"/>
        </w:rPr>
        <w:t xml:space="preserve"> </w:t>
      </w:r>
      <w:r>
        <w:rPr>
          <w:rFonts w:eastAsia="黑体" w:ascii="SimHei" w:hAnsi="SimHei"/>
          <w:sz w:val="28"/>
        </w:rPr>
        <w:t>安全生产守则</w:t>
      </w:r>
    </w:p>
    <w:p>
      <w:pPr>
        <w:pStyle w:val="Normal"/>
        <w:spacing w:lineRule="auto" w:line="360"/>
        <w:ind w:firstLine="482"/>
        <w:rPr/>
      </w:pPr>
      <w:r>
        <w:rPr>
          <w:rFonts w:cs="宋体;SimSun" w:ascii="SimHei" w:hAnsi="SimHei" w:eastAsia="黑体"/>
          <w:b/>
          <w:bCs/>
          <w:sz w:val="24"/>
        </w:rPr>
        <w:t>5.1.1</w:t>
      </w:r>
      <w:r>
        <w:rPr>
          <w:rFonts w:ascii="SimHei" w:hAnsi="SimHei" w:cs="宋体;SimSun" w:eastAsia="黑体"/>
          <w:sz w:val="24"/>
          <w:szCs w:val="27"/>
        </w:rPr>
        <w:t>公司认真贯彻“安全第一，预防为主</w:t>
      </w:r>
      <w:r>
        <w:rPr>
          <w:rFonts w:ascii="SimHei" w:hAnsi="SimHei" w:cs="宋体;SimSun" w:eastAsia="黑体"/>
          <w:sz w:val="24"/>
          <w:szCs w:val="27"/>
        </w:rPr>
        <w:t>”</w:t>
      </w:r>
      <w:r>
        <w:rPr>
          <w:rFonts w:ascii="SimHei" w:hAnsi="SimHei" w:cs="宋体;SimSun" w:eastAsia="黑体"/>
          <w:sz w:val="24"/>
          <w:szCs w:val="27"/>
        </w:rPr>
        <w:t xml:space="preserve">的安全生产方针，执行国家有关安全生产和劳动保护的法律法规，坚持生产必须安全的原则，加强安全管理；同时要求公司全体员工树立安全生产的高度责任感，积极参加各项安全生产活动，自觉遵守安全生产各项制度，严格执行安全操作规程，要求公司全体员工遵守安全生产守则。  </w:t>
      </w:r>
    </w:p>
    <w:p>
      <w:pPr>
        <w:pStyle w:val="Normal"/>
        <w:spacing w:lineRule="auto" w:line="360"/>
        <w:ind w:firstLine="482"/>
        <w:rPr/>
      </w:pPr>
      <w:r>
        <w:rPr>
          <w:rFonts w:cs="宋体;SimSun" w:ascii="SimHei" w:hAnsi="SimHei" w:eastAsia="黑体"/>
          <w:b/>
          <w:bCs/>
          <w:sz w:val="24"/>
        </w:rPr>
        <w:t>5.1.2</w:t>
      </w:r>
      <w:r>
        <w:rPr>
          <w:rFonts w:ascii="SimHei" w:hAnsi="SimHei" w:cs="宋体;SimSun" w:eastAsia="黑体"/>
          <w:sz w:val="24"/>
          <w:szCs w:val="27"/>
        </w:rPr>
        <w:t>公司各用人单位主管负责本部门的安全生产工作，要求严格执行安全生产责任制，必须做到安全生产“五同时”（同时计划、布置、检查、总结、评比安全工作）。</w:t>
      </w:r>
    </w:p>
    <w:p>
      <w:pPr>
        <w:pStyle w:val="Normal"/>
        <w:spacing w:lineRule="auto" w:line="360"/>
        <w:ind w:firstLine="482"/>
        <w:rPr/>
      </w:pPr>
      <w:r>
        <w:rPr>
          <w:rFonts w:cs="宋体;SimSun" w:ascii="SimHei" w:hAnsi="SimHei" w:eastAsia="黑体"/>
          <w:b/>
          <w:bCs/>
          <w:sz w:val="24"/>
        </w:rPr>
        <w:t>5.1.3</w:t>
      </w:r>
      <w:r>
        <w:rPr>
          <w:rFonts w:cs="宋体;SimSun" w:ascii="SimHei" w:hAnsi="SimHei" w:eastAsia="黑体"/>
          <w:b/>
          <w:bCs/>
          <w:sz w:val="24"/>
          <w:szCs w:val="27"/>
        </w:rPr>
        <w:t xml:space="preserve"> </w:t>
      </w:r>
      <w:r>
        <w:rPr>
          <w:rFonts w:ascii="SimHei" w:hAnsi="SimHei" w:cs="宋体;SimSun" w:eastAsia="黑体"/>
          <w:sz w:val="24"/>
          <w:szCs w:val="27"/>
        </w:rPr>
        <w:t>严格执行事故分析制度，发生事故不得拖报、漏报、瞒报，重大事故必须及时向公司总经理汇报。事后应认真分析事故发生原因，做到“四不放过”（原因未查清不放过、责任者和群众未受到教育不放过、未采取有效防范措施不放过、责任者未受到处理不放过）。</w:t>
      </w:r>
    </w:p>
    <w:p>
      <w:pPr>
        <w:pStyle w:val="Normal"/>
        <w:spacing w:lineRule="auto" w:line="360"/>
        <w:ind w:firstLine="480"/>
        <w:rPr/>
      </w:pPr>
      <w:r>
        <w:rPr>
          <w:rFonts w:cs="宋体;SimSun" w:ascii="SimHei" w:hAnsi="SimHei" w:eastAsia="黑体"/>
          <w:b/>
          <w:bCs/>
          <w:sz w:val="24"/>
        </w:rPr>
        <w:t>5.1.4</w:t>
      </w:r>
      <w:r>
        <w:rPr>
          <w:rFonts w:ascii="SimHei" w:hAnsi="SimHei" w:cs="宋体;SimSun" w:eastAsia="黑体"/>
          <w:sz w:val="24"/>
          <w:szCs w:val="27"/>
        </w:rPr>
        <w:t>认真执行“三级安全教育”制度。新员工未经公司、部门、班组三级安全教育，不准上岗工作；特种作业人员必须经专门培训，考核合格方可持证上岗。</w:t>
      </w:r>
    </w:p>
    <w:p>
      <w:pPr>
        <w:pStyle w:val="Normal"/>
        <w:spacing w:lineRule="auto" w:line="360"/>
        <w:ind w:firstLine="480"/>
        <w:rPr/>
      </w:pPr>
      <w:r>
        <w:rPr>
          <w:rFonts w:cs="宋体;SimSun" w:ascii="SimHei" w:hAnsi="SimHei" w:eastAsia="黑体"/>
          <w:b/>
          <w:bCs/>
          <w:sz w:val="24"/>
        </w:rPr>
        <w:t>5.1.5</w:t>
      </w:r>
      <w:r>
        <w:rPr>
          <w:rFonts w:ascii="SimHei" w:hAnsi="SimHei" w:cs="宋体;SimSun" w:eastAsia="黑体"/>
          <w:sz w:val="24"/>
          <w:szCs w:val="27"/>
        </w:rPr>
        <w:t>严格遵守安全操作规程和各项安全规定。严禁违章指挥、违章操作。</w:t>
      </w:r>
    </w:p>
    <w:p>
      <w:pPr>
        <w:pStyle w:val="Normal"/>
        <w:spacing w:lineRule="auto" w:line="360"/>
        <w:ind w:firstLine="480"/>
        <w:rPr/>
      </w:pPr>
      <w:r>
        <w:rPr>
          <w:rFonts w:cs="宋体;SimSun" w:ascii="SimHei" w:hAnsi="SimHei" w:eastAsia="黑体"/>
          <w:b/>
          <w:bCs/>
          <w:sz w:val="24"/>
        </w:rPr>
        <w:t>5.1.6</w:t>
      </w:r>
      <w:r>
        <w:rPr>
          <w:rFonts w:cs="宋体;SimSun" w:ascii="SimHei" w:hAnsi="SimHei" w:eastAsia="黑体"/>
          <w:sz w:val="24"/>
          <w:szCs w:val="27"/>
        </w:rPr>
        <w:t xml:space="preserve"> </w:t>
      </w:r>
      <w:r>
        <w:rPr>
          <w:rFonts w:ascii="SimHei" w:hAnsi="SimHei" w:cs="宋体;SimSun" w:eastAsia="黑体"/>
          <w:sz w:val="24"/>
          <w:szCs w:val="27"/>
        </w:rPr>
        <w:t>正确使用劳防用品，不准私拆和损坏防护装置。工作时间不准穿拖鞋，高处作业必须戴安全帽、系安全带。</w:t>
      </w:r>
    </w:p>
    <w:p>
      <w:pPr>
        <w:pStyle w:val="Normal"/>
        <w:spacing w:lineRule="auto" w:line="360"/>
        <w:ind w:firstLine="480"/>
        <w:rPr/>
      </w:pPr>
      <w:r>
        <w:rPr>
          <w:rFonts w:cs="宋体;SimSun" w:ascii="SimHei" w:hAnsi="SimHei" w:eastAsia="黑体"/>
          <w:b/>
          <w:bCs/>
          <w:sz w:val="24"/>
        </w:rPr>
        <w:t>5.1.7</w:t>
      </w:r>
      <w:r>
        <w:rPr>
          <w:rFonts w:ascii="SimHei" w:hAnsi="SimHei" w:cs="宋体;SimSun" w:eastAsia="黑体"/>
          <w:sz w:val="24"/>
          <w:szCs w:val="27"/>
        </w:rPr>
        <w:t>认真参加公司组织的各项安全活动，开展“三无”（无事故、无违章、无隐患）和“三不伤害”（不伤害自己、不伤害他人、不被他人伤害）竞赛活动，接受安全生产检查，并督促工友遵章守纪。</w:t>
      </w:r>
    </w:p>
    <w:p>
      <w:pPr>
        <w:pStyle w:val="Normal"/>
        <w:spacing w:lineRule="auto" w:line="360"/>
        <w:ind w:firstLine="482"/>
        <w:rPr>
          <w:rFonts w:ascii="宋体;SimSun" w:hAnsi="宋体;SimSun" w:cs="宋体;SimSun"/>
          <w:sz w:val="24"/>
          <w:szCs w:val="28"/>
        </w:rPr>
      </w:pPr>
      <w:r>
        <w:rPr>
          <w:rFonts w:cs="宋体;SimSun" w:ascii="SimHei" w:hAnsi="SimHei" w:eastAsia="黑体"/>
          <w:b/>
          <w:bCs/>
          <w:sz w:val="24"/>
        </w:rPr>
        <w:t>5.1.8</w:t>
      </w:r>
      <w:r>
        <w:rPr>
          <w:rFonts w:ascii="SimHei" w:hAnsi="SimHei" w:cs="宋体;SimSun" w:eastAsia="黑体"/>
          <w:sz w:val="24"/>
          <w:szCs w:val="27"/>
        </w:rPr>
        <w:t>在生产过程中，严重违反劳动纪律、玩忽职守、不负责任、不遵守安全管理制度、违章指挥或违章操作，不按规定穿戴使用劳防用品等造成事故的，将追究有关责任，严重的提请司法机关处置。</w:t>
      </w:r>
    </w:p>
    <w:p>
      <w:pPr>
        <w:pStyle w:val="Normal"/>
        <w:spacing w:lineRule="auto" w:line="360"/>
        <w:rPr>
          <w:rFonts w:ascii="宋体;SimSun" w:hAnsi="宋体;SimSun" w:cs="宋体;SimSun"/>
          <w:bCs/>
          <w:sz w:val="24"/>
          <w:szCs w:val="28"/>
        </w:rPr>
      </w:pPr>
      <w:r>
        <w:rPr>
          <w:rFonts w:cs="宋体;SimSun" w:ascii="SimHei" w:hAnsi="SimHei" w:eastAsia="黑体"/>
          <w:bCs/>
          <w:sz w:val="24"/>
          <w:szCs w:val="28"/>
        </w:rPr>
      </w:r>
    </w:p>
    <w:p>
      <w:pPr>
        <w:pStyle w:val="Heading2"/>
        <w:jc w:val="center"/>
        <w:rPr>
          <w:sz w:val="28"/>
        </w:rPr>
      </w:pPr>
      <w:bookmarkStart w:id="17" w:name="__RefHeading___Toc122384096"/>
      <w:bookmarkEnd w:id="17"/>
      <w:r>
        <w:rPr>
          <w:rFonts w:ascii="SimHei" w:hAnsi="SimHei" w:eastAsia="黑体"/>
          <w:sz w:val="28"/>
        </w:rPr>
        <w:t>第二节</w:t>
      </w:r>
      <w:r>
        <w:rPr>
          <w:rFonts w:eastAsia="黑体" w:ascii="SimHei" w:hAnsi="SimHei"/>
          <w:sz w:val="28"/>
        </w:rPr>
        <w:t xml:space="preserve"> </w:t>
      </w:r>
      <w:r>
        <w:rPr>
          <w:rFonts w:ascii="SimHei" w:hAnsi="SimHei" w:eastAsia="黑体"/>
          <w:sz w:val="28"/>
        </w:rPr>
        <w:t>工伤保险</w:t>
      </w:r>
    </w:p>
    <w:p>
      <w:pPr>
        <w:pStyle w:val="Style16"/>
        <w:ind w:start="0" w:firstLine="482"/>
        <w:rPr/>
      </w:pPr>
      <w:r>
        <w:rPr>
          <w:rFonts w:ascii="SimHei" w:hAnsi="SimHei" w:eastAsia="黑体"/>
        </w:rPr>
        <w:t>5.2.1</w:t>
      </w:r>
      <w:r>
        <w:rPr>
          <w:rFonts w:ascii="SimHei" w:hAnsi="SimHei" w:eastAsia="黑体"/>
        </w:rPr>
        <w:t>工伤认定</w:t>
      </w:r>
    </w:p>
    <w:p>
      <w:pPr>
        <w:pStyle w:val="Normal"/>
        <w:spacing w:lineRule="auto" w:line="360"/>
        <w:ind w:firstLine="480"/>
        <w:rPr/>
      </w:pPr>
      <w:r>
        <w:rPr>
          <w:rFonts w:cs="Courier New" w:ascii="SimHei" w:hAnsi="SimHei" w:eastAsia="黑体"/>
          <w:sz w:val="24"/>
          <w:szCs w:val="28"/>
        </w:rPr>
        <w:t>5.2.1.1</w:t>
      </w:r>
      <w:r>
        <w:rPr>
          <w:rFonts w:ascii="SimHei" w:hAnsi="SimHei" w:cs="Courier New" w:eastAsia="黑体"/>
          <w:sz w:val="24"/>
          <w:szCs w:val="28"/>
        </w:rPr>
        <w:t>员</w:t>
      </w:r>
      <w:r>
        <w:rPr>
          <w:rFonts w:ascii="SimHei" w:hAnsi="SimHei" w:cs="Courier New" w:eastAsia="黑体"/>
          <w:sz w:val="24"/>
          <w:szCs w:val="28"/>
        </w:rPr>
        <w:t>工有下列情形之一的</w:t>
      </w:r>
      <w:r>
        <w:rPr>
          <w:rFonts w:ascii="SimHei" w:hAnsi="SimHei" w:cs="Courier New" w:eastAsia="黑体"/>
          <w:sz w:val="24"/>
          <w:szCs w:val="28"/>
        </w:rPr>
        <w:t>，</w:t>
      </w:r>
      <w:r>
        <w:rPr>
          <w:rFonts w:ascii="SimHei" w:hAnsi="SimHei" w:cs="Courier New" w:eastAsia="黑体"/>
          <w:sz w:val="24"/>
          <w:szCs w:val="28"/>
        </w:rPr>
        <w:t>认定为工伤</w:t>
      </w:r>
      <w:r>
        <w:rPr>
          <w:rFonts w:ascii="SimHei" w:hAnsi="SimHei" w:cs="Courier New"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在工作时间和工作场所内</w:t>
      </w:r>
      <w:r>
        <w:rPr>
          <w:rFonts w:ascii="SimHei" w:hAnsi="SimHei" w:cs="宋体;SimSun" w:eastAsia="黑体"/>
          <w:sz w:val="24"/>
          <w:szCs w:val="28"/>
        </w:rPr>
        <w:t>，</w:t>
      </w:r>
      <w:r>
        <w:rPr>
          <w:rFonts w:ascii="SimHei" w:hAnsi="SimHei" w:cs="宋体;SimSun" w:eastAsia="黑体"/>
          <w:sz w:val="24"/>
          <w:szCs w:val="28"/>
        </w:rPr>
        <w:t>因工作原因受到事故伤害的</w:t>
      </w:r>
      <w:r>
        <w:rPr>
          <w:rFonts w:ascii="SimHei" w:hAnsi="SimHei" w:cs="宋体;SimSun"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工作时间前后在工作场所内</w:t>
      </w:r>
      <w:r>
        <w:rPr>
          <w:rFonts w:ascii="SimHei" w:hAnsi="SimHei" w:cs="宋体;SimSun" w:eastAsia="黑体"/>
          <w:sz w:val="24"/>
          <w:szCs w:val="28"/>
        </w:rPr>
        <w:t>，</w:t>
      </w:r>
      <w:r>
        <w:rPr>
          <w:rFonts w:ascii="SimHei" w:hAnsi="SimHei" w:cs="宋体;SimSun" w:eastAsia="黑体"/>
          <w:sz w:val="24"/>
          <w:szCs w:val="28"/>
        </w:rPr>
        <w:t>从事与工作有关的预备性或者收尾性工作受到事故伤害的</w:t>
      </w:r>
      <w:r>
        <w:rPr>
          <w:rFonts w:ascii="SimHei" w:hAnsi="SimHei" w:cs="宋体;SimSun"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在工作时间和工作场所内</w:t>
      </w:r>
      <w:r>
        <w:rPr>
          <w:rFonts w:ascii="SimHei" w:hAnsi="SimHei" w:cs="宋体;SimSun" w:eastAsia="黑体"/>
          <w:sz w:val="24"/>
          <w:szCs w:val="28"/>
        </w:rPr>
        <w:t>，</w:t>
      </w:r>
      <w:r>
        <w:rPr>
          <w:rFonts w:ascii="SimHei" w:hAnsi="SimHei" w:cs="宋体;SimSun" w:eastAsia="黑体"/>
          <w:sz w:val="24"/>
          <w:szCs w:val="28"/>
        </w:rPr>
        <w:t>因履行工作职责受到暴力等意外伤害的</w:t>
      </w:r>
      <w:r>
        <w:rPr>
          <w:rFonts w:ascii="SimHei" w:hAnsi="SimHei" w:cs="宋体;SimSun" w:eastAsia="黑体"/>
          <w:sz w:val="24"/>
          <w:szCs w:val="28"/>
        </w:rPr>
        <w:t>。</w:t>
      </w:r>
    </w:p>
    <w:p>
      <w:pPr>
        <w:pStyle w:val="Normal"/>
        <w:spacing w:lineRule="auto" w:line="360"/>
        <w:ind w:firstLine="482"/>
        <w:rPr>
          <w:rFonts w:ascii="宋体;SimSun" w:hAnsi="宋体;SimSun" w:cs="宋体;SimSun"/>
          <w:sz w:val="24"/>
          <w:szCs w:val="28"/>
        </w:rPr>
      </w:pPr>
      <w:r>
        <w:rPr>
          <w:rFonts w:cs="Courier New" w:ascii="SimHei" w:hAnsi="SimHei" w:eastAsia="黑体"/>
          <w:b/>
          <w:bCs/>
          <w:sz w:val="24"/>
          <w:szCs w:val="28"/>
        </w:rPr>
        <w:t>·</w:t>
      </w:r>
      <w:r>
        <w:rPr>
          <w:rFonts w:ascii="SimHei" w:hAnsi="SimHei" w:cs="宋体;SimSun" w:eastAsia="黑体"/>
          <w:sz w:val="24"/>
          <w:szCs w:val="28"/>
        </w:rPr>
        <w:t>患职业病的</w:t>
      </w:r>
      <w:r>
        <w:rPr>
          <w:rFonts w:ascii="SimHei" w:hAnsi="SimHei" w:cs="宋体;SimSun"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因工外出期间</w:t>
      </w:r>
      <w:r>
        <w:rPr>
          <w:rFonts w:ascii="SimHei" w:hAnsi="SimHei" w:cs="宋体;SimSun" w:eastAsia="黑体"/>
          <w:sz w:val="24"/>
          <w:szCs w:val="28"/>
        </w:rPr>
        <w:t>，</w:t>
      </w:r>
      <w:r>
        <w:rPr>
          <w:rFonts w:ascii="SimHei" w:hAnsi="SimHei" w:cs="宋体;SimSun" w:eastAsia="黑体"/>
          <w:sz w:val="24"/>
          <w:szCs w:val="28"/>
        </w:rPr>
        <w:t>由于工作原因受到伤害或者发生事故下落不明的</w:t>
      </w:r>
      <w:r>
        <w:rPr>
          <w:rFonts w:ascii="SimHei" w:hAnsi="SimHei" w:cs="宋体;SimSun"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在上下班途中</w:t>
      </w:r>
      <w:r>
        <w:rPr>
          <w:rFonts w:ascii="SimHei" w:hAnsi="SimHei" w:cs="宋体;SimSun" w:eastAsia="黑体"/>
          <w:sz w:val="24"/>
          <w:szCs w:val="28"/>
        </w:rPr>
        <w:t>，</w:t>
      </w:r>
      <w:r>
        <w:rPr>
          <w:rFonts w:ascii="SimHei" w:hAnsi="SimHei" w:cs="宋体;SimSun" w:eastAsia="黑体"/>
          <w:sz w:val="24"/>
          <w:szCs w:val="28"/>
        </w:rPr>
        <w:t>受到机动车事故伤害的</w:t>
      </w:r>
      <w:r>
        <w:rPr>
          <w:rFonts w:ascii="SimHei" w:hAnsi="SimHei" w:cs="宋体;SimSun"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法律、行政法规规定应当认定为工伤的其他情形。</w:t>
      </w:r>
    </w:p>
    <w:p>
      <w:pPr>
        <w:pStyle w:val="Normal"/>
        <w:spacing w:lineRule="auto" w:line="360"/>
        <w:ind w:firstLine="480"/>
        <w:rPr/>
      </w:pPr>
      <w:r>
        <w:rPr>
          <w:rFonts w:cs="Courier New" w:ascii="SimHei" w:hAnsi="SimHei" w:eastAsia="黑体"/>
          <w:sz w:val="24"/>
          <w:szCs w:val="28"/>
        </w:rPr>
        <w:t>5.2.1.2</w:t>
      </w:r>
      <w:r>
        <w:rPr>
          <w:rFonts w:ascii="SimHei" w:hAnsi="SimHei" w:cs="宋体;SimSun" w:eastAsia="黑体"/>
          <w:sz w:val="24"/>
          <w:szCs w:val="28"/>
        </w:rPr>
        <w:t>员</w:t>
      </w:r>
      <w:r>
        <w:rPr>
          <w:rFonts w:ascii="SimHei" w:hAnsi="SimHei" w:cs="宋体;SimSun" w:eastAsia="黑体"/>
          <w:sz w:val="24"/>
          <w:szCs w:val="28"/>
        </w:rPr>
        <w:t>工有下列情形之一的</w:t>
      </w:r>
      <w:r>
        <w:rPr>
          <w:rFonts w:ascii="SimHei" w:hAnsi="SimHei" w:cs="宋体;SimSun" w:eastAsia="黑体"/>
          <w:sz w:val="24"/>
          <w:szCs w:val="28"/>
        </w:rPr>
        <w:t>，</w:t>
      </w:r>
      <w:r>
        <w:rPr>
          <w:rFonts w:ascii="SimHei" w:hAnsi="SimHei" w:cs="宋体;SimSun" w:eastAsia="黑体"/>
          <w:sz w:val="24"/>
          <w:szCs w:val="28"/>
        </w:rPr>
        <w:t>视同工伤</w:t>
      </w:r>
      <w:r>
        <w:rPr>
          <w:rFonts w:ascii="SimHei" w:hAnsi="SimHei" w:cs="宋体;SimSun"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在工作时间和工作岗位</w:t>
      </w:r>
      <w:r>
        <w:rPr>
          <w:rFonts w:cs="宋体;SimSun" w:ascii="SimHei" w:hAnsi="SimHei" w:eastAsia="黑体"/>
          <w:sz w:val="24"/>
          <w:szCs w:val="28"/>
        </w:rPr>
        <w:t>,</w:t>
      </w:r>
      <w:r>
        <w:rPr>
          <w:rFonts w:ascii="SimHei" w:hAnsi="SimHei" w:cs="宋体;SimSun" w:eastAsia="黑体"/>
          <w:sz w:val="24"/>
          <w:szCs w:val="28"/>
        </w:rPr>
        <w:t>突发疾病死亡或者在</w:t>
      </w:r>
      <w:r>
        <w:rPr>
          <w:rFonts w:cs="宋体;SimSun" w:ascii="SimHei" w:hAnsi="SimHei" w:eastAsia="黑体"/>
          <w:sz w:val="24"/>
          <w:szCs w:val="28"/>
        </w:rPr>
        <w:t>48</w:t>
      </w:r>
      <w:r>
        <w:rPr>
          <w:rFonts w:ascii="SimHei" w:hAnsi="SimHei" w:cs="宋体;SimSun" w:eastAsia="黑体"/>
          <w:sz w:val="24"/>
          <w:szCs w:val="28"/>
        </w:rPr>
        <w:t>小时之内经抢救无效死亡的</w:t>
      </w:r>
      <w:r>
        <w:rPr>
          <w:rFonts w:ascii="SimHei" w:hAnsi="SimHei" w:cs="宋体;SimSun" w:eastAsia="黑体"/>
          <w:sz w:val="24"/>
          <w:szCs w:val="28"/>
        </w:rPr>
        <w:t>。</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在抢险救灾等维护国家利益、公共利益活动中受到伤害的</w:t>
      </w:r>
      <w:r>
        <w:rPr>
          <w:rFonts w:ascii="SimHei" w:hAnsi="SimHei" w:cs="宋体;SimSun" w:eastAsia="黑体"/>
          <w:sz w:val="24"/>
          <w:szCs w:val="28"/>
        </w:rPr>
        <w:t>。</w:t>
      </w:r>
    </w:p>
    <w:p>
      <w:pPr>
        <w:pStyle w:val="Normal"/>
        <w:spacing w:lineRule="auto" w:line="360"/>
        <w:ind w:firstLine="482"/>
        <w:rPr>
          <w:rFonts w:ascii="宋体;SimSun" w:hAnsi="宋体;SimSun" w:cs="宋体;SimSun"/>
          <w:sz w:val="24"/>
          <w:szCs w:val="28"/>
        </w:rPr>
      </w:pPr>
      <w:r>
        <w:rPr>
          <w:rFonts w:cs="Courier New" w:ascii="SimHei" w:hAnsi="SimHei" w:eastAsia="黑体"/>
          <w:b/>
          <w:bCs/>
          <w:sz w:val="24"/>
          <w:szCs w:val="28"/>
        </w:rPr>
        <w:t>·</w:t>
      </w:r>
      <w:r>
        <w:rPr>
          <w:rFonts w:ascii="SimHei" w:hAnsi="SimHei" w:cs="宋体;SimSun" w:eastAsia="黑体"/>
          <w:sz w:val="24"/>
          <w:szCs w:val="28"/>
        </w:rPr>
        <w:t>原在军队服役</w:t>
      </w:r>
      <w:r>
        <w:rPr>
          <w:rFonts w:ascii="SimHei" w:hAnsi="SimHei" w:cs="宋体;SimSun" w:eastAsia="黑体"/>
          <w:sz w:val="24"/>
          <w:szCs w:val="28"/>
        </w:rPr>
        <w:t>，</w:t>
      </w:r>
      <w:r>
        <w:rPr>
          <w:rFonts w:ascii="SimHei" w:hAnsi="SimHei" w:cs="宋体;SimSun" w:eastAsia="黑体"/>
          <w:sz w:val="24"/>
          <w:szCs w:val="28"/>
        </w:rPr>
        <w:t>因战、因公负伤致残</w:t>
      </w:r>
      <w:r>
        <w:rPr>
          <w:rFonts w:ascii="SimHei" w:hAnsi="SimHei" w:cs="宋体;SimSun" w:eastAsia="黑体"/>
          <w:sz w:val="24"/>
          <w:szCs w:val="28"/>
        </w:rPr>
        <w:t>，</w:t>
      </w:r>
      <w:r>
        <w:rPr>
          <w:rFonts w:ascii="SimHei" w:hAnsi="SimHei" w:cs="宋体;SimSun" w:eastAsia="黑体"/>
          <w:sz w:val="24"/>
          <w:szCs w:val="28"/>
        </w:rPr>
        <w:t>已取得革命伤残军人证</w:t>
      </w:r>
      <w:r>
        <w:rPr>
          <w:rFonts w:ascii="SimHei" w:hAnsi="SimHei" w:cs="宋体;SimSun" w:eastAsia="黑体"/>
          <w:sz w:val="24"/>
          <w:szCs w:val="28"/>
        </w:rPr>
        <w:t>，</w:t>
      </w:r>
      <w:r>
        <w:rPr>
          <w:rFonts w:ascii="SimHei" w:hAnsi="SimHei" w:cs="宋体;SimSun" w:eastAsia="黑体"/>
          <w:sz w:val="24"/>
          <w:szCs w:val="28"/>
        </w:rPr>
        <w:t>到用人单位后旧伤复发的。</w:t>
      </w:r>
    </w:p>
    <w:p>
      <w:pPr>
        <w:pStyle w:val="Normal"/>
        <w:spacing w:lineRule="auto" w:line="360"/>
        <w:ind w:firstLine="480"/>
        <w:rPr/>
      </w:pPr>
      <w:r>
        <w:rPr>
          <w:rFonts w:cs="Courier New" w:ascii="SimHei" w:hAnsi="SimHei" w:eastAsia="黑体"/>
          <w:sz w:val="24"/>
          <w:szCs w:val="28"/>
        </w:rPr>
        <w:t>5.2.1.3</w:t>
      </w:r>
      <w:r>
        <w:rPr>
          <w:rFonts w:ascii="SimHei" w:hAnsi="SimHei" w:cs="宋体;SimSun" w:eastAsia="黑体"/>
          <w:sz w:val="24"/>
          <w:szCs w:val="28"/>
        </w:rPr>
        <w:t>员工有下列情形之一的，不认定为工伤或者视同工伤：</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因犯罪或者违反治安管理伤亡的；</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醉酒导致伤亡的；</w:t>
      </w:r>
    </w:p>
    <w:p>
      <w:pPr>
        <w:pStyle w:val="Normal"/>
        <w:spacing w:lineRule="auto" w:line="360"/>
        <w:ind w:firstLine="482"/>
        <w:rPr/>
      </w:pPr>
      <w:r>
        <w:rPr>
          <w:rFonts w:cs="Courier New" w:ascii="SimHei" w:hAnsi="SimHei" w:eastAsia="黑体"/>
          <w:b/>
          <w:bCs/>
          <w:sz w:val="24"/>
          <w:szCs w:val="28"/>
        </w:rPr>
        <w:t>·</w:t>
      </w:r>
      <w:r>
        <w:rPr>
          <w:rFonts w:ascii="SimHei" w:hAnsi="SimHei" w:cs="宋体;SimSun" w:eastAsia="黑体"/>
          <w:sz w:val="24"/>
          <w:szCs w:val="28"/>
        </w:rPr>
        <w:t>自残或者自杀的。</w:t>
      </w:r>
    </w:p>
    <w:p>
      <w:pPr>
        <w:pStyle w:val="Normal"/>
        <w:spacing w:lineRule="auto" w:line="360"/>
        <w:ind w:firstLine="482"/>
        <w:rPr>
          <w:rFonts w:ascii="宋体;SimSun" w:hAnsi="宋体;SimSun" w:cs="Courier New"/>
          <w:b/>
          <w:b/>
          <w:bCs/>
          <w:sz w:val="24"/>
          <w:szCs w:val="28"/>
        </w:rPr>
      </w:pPr>
      <w:r>
        <w:rPr>
          <w:rFonts w:cs="宋体;SimSun" w:ascii="SimHei" w:hAnsi="SimHei" w:eastAsia="黑体"/>
          <w:b/>
          <w:sz w:val="24"/>
          <w:szCs w:val="28"/>
        </w:rPr>
        <w:t>5.2.2</w:t>
      </w:r>
      <w:r>
        <w:rPr>
          <w:rFonts w:ascii="SimHei" w:hAnsi="SimHei" w:cs="Courier New" w:eastAsia="黑体"/>
          <w:sz w:val="24"/>
          <w:szCs w:val="28"/>
        </w:rPr>
        <w:t>公司按国家政策规定为所有员工办理工伤保险。</w:t>
      </w:r>
    </w:p>
    <w:p>
      <w:pPr>
        <w:pStyle w:val="Normal"/>
        <w:spacing w:lineRule="auto" w:line="360"/>
        <w:ind w:firstLine="482"/>
        <w:rPr/>
      </w:pPr>
      <w:r>
        <w:rPr>
          <w:rFonts w:cs="宋体;SimSun" w:ascii="SimHei" w:hAnsi="SimHei" w:eastAsia="黑体"/>
          <w:b/>
          <w:bCs/>
          <w:sz w:val="24"/>
        </w:rPr>
        <w:t xml:space="preserve">5.2.3 </w:t>
      </w:r>
      <w:r>
        <w:rPr>
          <w:rFonts w:ascii="SimHei" w:hAnsi="SimHei" w:cs="宋体;SimSun" w:eastAsia="黑体"/>
          <w:sz w:val="24"/>
        </w:rPr>
        <w:t>职业病</w:t>
      </w:r>
    </w:p>
    <w:p>
      <w:pPr>
        <w:pStyle w:val="Normal"/>
        <w:spacing w:lineRule="auto" w:line="360"/>
        <w:ind w:firstLine="480"/>
        <w:rPr>
          <w:rFonts w:ascii="宋体;SimSun" w:hAnsi="宋体;SimSun" w:cs="宋体;SimSun"/>
          <w:sz w:val="24"/>
          <w:szCs w:val="28"/>
        </w:rPr>
      </w:pPr>
      <w:r>
        <w:rPr>
          <w:rFonts w:cs="宋体;SimSun" w:ascii="SimHei" w:hAnsi="SimHei" w:eastAsia="黑体"/>
          <w:sz w:val="24"/>
          <w:szCs w:val="28"/>
        </w:rPr>
        <w:t>5.2.3.1</w:t>
      </w:r>
      <w:r>
        <w:rPr>
          <w:rFonts w:ascii="SimHei" w:hAnsi="SimHei" w:cs="宋体;SimSun" w:eastAsia="黑体"/>
          <w:sz w:val="24"/>
          <w:szCs w:val="28"/>
        </w:rPr>
        <w:t>对从事接触职业病危害的作业的员工，公司或用人单位将按照国务院卫生行政部门的规定组织上岗前、在岗期间和离岗时的职业健康检查，并将检查结果如实告知员工。职业健康检查费用由公司或用人单位承担。</w:t>
      </w:r>
    </w:p>
    <w:p>
      <w:pPr>
        <w:pStyle w:val="Normal"/>
        <w:spacing w:lineRule="auto" w:line="360"/>
        <w:ind w:firstLine="480"/>
        <w:rPr>
          <w:rFonts w:ascii="宋体;SimSun" w:hAnsi="宋体;SimSun" w:cs="宋体;SimSun"/>
          <w:sz w:val="24"/>
          <w:szCs w:val="28"/>
        </w:rPr>
      </w:pPr>
      <w:r>
        <w:rPr>
          <w:rFonts w:ascii="SimHei" w:hAnsi="SimHei" w:cs="宋体;SimSun" w:eastAsia="黑体"/>
          <w:sz w:val="24"/>
          <w:szCs w:val="28"/>
        </w:rPr>
        <w:t>职业健康检查应当由省级以上人民政府卫生行政部门批准的医疗卫生机构承担。</w:t>
      </w:r>
    </w:p>
    <w:p>
      <w:pPr>
        <w:pStyle w:val="Normal"/>
        <w:spacing w:lineRule="auto" w:line="360"/>
        <w:ind w:firstLine="480"/>
        <w:rPr>
          <w:rFonts w:ascii="宋体;SimSun" w:hAnsi="宋体;SimSun" w:cs="宋体;SimSun"/>
          <w:b/>
          <w:b/>
          <w:bCs/>
          <w:sz w:val="24"/>
        </w:rPr>
      </w:pPr>
      <w:r>
        <w:rPr>
          <w:rFonts w:cs="宋体;SimSun" w:ascii="SimHei" w:hAnsi="SimHei" w:eastAsia="黑体"/>
          <w:sz w:val="24"/>
          <w:szCs w:val="28"/>
        </w:rPr>
        <w:t>5.2.3.2</w:t>
      </w:r>
      <w:r>
        <w:rPr>
          <w:rFonts w:ascii="SimHei" w:hAnsi="SimHei" w:cs="宋体;SimSun" w:eastAsia="黑体"/>
          <w:sz w:val="24"/>
          <w:szCs w:val="28"/>
        </w:rPr>
        <w:t>公司和用人单位不得安排未成年员工从事接触职业病危害的作业；不得安排孕期、哺乳期的女员工从事对本人和胎儿、婴儿有危害的作业。</w:t>
      </w:r>
    </w:p>
    <w:p>
      <w:pPr>
        <w:pStyle w:val="Normal"/>
        <w:rPr>
          <w:rFonts w:ascii="宋体;SimSun" w:hAnsi="宋体;SimSun" w:cs="宋体;SimSun"/>
          <w:b/>
          <w:b/>
          <w:bCs/>
          <w:color w:val="3366FF"/>
          <w:sz w:val="24"/>
        </w:rPr>
      </w:pPr>
      <w:r>
        <w:rPr>
          <w:rFonts w:cs="宋体;SimSun" w:ascii="SimHei" w:hAnsi="SimHei" w:eastAsia="黑体"/>
          <w:b/>
          <w:bCs/>
          <w:color w:val="3366FF"/>
          <w:sz w:val="24"/>
        </w:rPr>
      </w:r>
    </w:p>
    <w:p>
      <w:pPr>
        <w:pStyle w:val="Heading1"/>
        <w:rPr>
          <w:sz w:val="28"/>
        </w:rPr>
      </w:pPr>
      <w:bookmarkStart w:id="18" w:name="__RefHeading___Toc122384097"/>
      <w:bookmarkEnd w:id="18"/>
      <w:r>
        <w:rPr>
          <w:rFonts w:ascii="SimHei" w:hAnsi="SimHei" w:eastAsia="黑体"/>
          <w:sz w:val="28"/>
        </w:rPr>
        <w:t>第六章  福利制度</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6.1</w:t>
      </w:r>
      <w:r>
        <w:rPr>
          <w:rFonts w:ascii="SimHei" w:hAnsi="SimHei" w:cs="宋体;SimSun" w:eastAsia="黑体"/>
          <w:b/>
          <w:bCs/>
          <w:sz w:val="24"/>
        </w:rPr>
        <w:t>假期</w:t>
      </w:r>
    </w:p>
    <w:p>
      <w:pPr>
        <w:pStyle w:val="Normal"/>
        <w:spacing w:lineRule="auto" w:line="360"/>
        <w:ind w:firstLine="480"/>
        <w:rPr>
          <w:rFonts w:ascii="宋体;SimSun" w:hAnsi="宋体;SimSun" w:cs="宋体;SimSun"/>
          <w:sz w:val="24"/>
        </w:rPr>
      </w:pPr>
      <w:r>
        <w:rPr>
          <w:rFonts w:cs="宋体;SimSun" w:ascii="SimHei" w:hAnsi="SimHei" w:eastAsia="黑体"/>
          <w:sz w:val="24"/>
        </w:rPr>
        <w:t>6.1.1</w:t>
      </w:r>
      <w:r>
        <w:rPr>
          <w:rFonts w:ascii="SimHei" w:hAnsi="SimHei" w:cs="宋体;SimSun" w:eastAsia="黑体"/>
          <w:sz w:val="24"/>
        </w:rPr>
        <w:t>员工依法享受国家规定的各类假期、法定节假日和休息日，期间照常支付员工的薪金。</w:t>
      </w:r>
    </w:p>
    <w:p>
      <w:pPr>
        <w:pStyle w:val="Normal"/>
        <w:spacing w:lineRule="auto" w:line="360"/>
        <w:ind w:firstLine="480"/>
        <w:rPr>
          <w:rFonts w:ascii="宋体;SimSun" w:hAnsi="宋体;SimSun" w:cs="宋体;SimSun"/>
          <w:sz w:val="24"/>
        </w:rPr>
      </w:pPr>
      <w:r>
        <w:rPr>
          <w:rFonts w:cs="宋体;SimSun" w:ascii="SimHei" w:hAnsi="SimHei" w:eastAsia="黑体"/>
          <w:sz w:val="24"/>
        </w:rPr>
        <w:t>6.1.2</w:t>
      </w:r>
      <w:r>
        <w:rPr>
          <w:rFonts w:ascii="SimHei" w:hAnsi="SimHei" w:cs="宋体;SimSun" w:eastAsia="黑体"/>
          <w:sz w:val="24"/>
        </w:rPr>
        <w:t>员工可根据工作的安排并征得领导同意，获得批准后取假。取假的一般程序：</w:t>
      </w:r>
    </w:p>
    <w:p>
      <w:pPr>
        <w:pStyle w:val="Normal"/>
        <w:spacing w:lineRule="auto" w:line="360"/>
        <w:ind w:firstLine="480"/>
        <w:rPr/>
      </w:pPr>
      <w:r>
        <w:rPr>
          <w:rFonts w:cs="宋体;SimSun" w:ascii="SimHei" w:hAnsi="SimHei" w:eastAsia="黑体"/>
          <w:sz w:val="24"/>
        </w:rPr>
        <w:t>6.1.2.1</w:t>
      </w:r>
      <w:r>
        <w:rPr>
          <w:rFonts w:ascii="SimHei" w:hAnsi="SimHei" w:cs="宋体;SimSun" w:eastAsia="黑体"/>
          <w:sz w:val="24"/>
        </w:rPr>
        <w:t>员</w:t>
      </w:r>
      <w:r>
        <w:rPr>
          <w:rFonts w:ascii="SimHei" w:hAnsi="SimHei" w:cs="宋体;SimSun" w:eastAsia="黑体"/>
          <w:sz w:val="24"/>
        </w:rPr>
        <w:t>工</w:t>
      </w:r>
      <w:r>
        <w:rPr>
          <w:rFonts w:ascii="SimHei" w:hAnsi="SimHei" w:cs="宋体;SimSun" w:eastAsia="黑体"/>
          <w:sz w:val="24"/>
        </w:rPr>
        <w:t>提前向</w:t>
      </w:r>
      <w:r>
        <w:rPr>
          <w:rFonts w:ascii="SimHei" w:hAnsi="SimHei" w:cs="宋体;SimSun" w:eastAsia="黑体"/>
          <w:color w:val="0000FF"/>
          <w:sz w:val="24"/>
        </w:rPr>
        <w:t>公司或</w:t>
      </w:r>
      <w:r>
        <w:rPr>
          <w:rFonts w:ascii="SimHei" w:hAnsi="SimHei" w:cs="宋体;SimSun" w:eastAsia="黑体"/>
          <w:sz w:val="24"/>
        </w:rPr>
        <w:t>所在</w:t>
      </w:r>
      <w:r>
        <w:rPr>
          <w:rFonts w:ascii="SimHei" w:hAnsi="SimHei" w:cs="宋体;SimSun" w:eastAsia="黑体"/>
          <w:sz w:val="24"/>
        </w:rPr>
        <w:t>用人单位</w:t>
      </w:r>
      <w:r>
        <w:rPr>
          <w:rFonts w:ascii="SimHei" w:hAnsi="SimHei" w:cs="宋体;SimSun" w:eastAsia="黑体"/>
          <w:sz w:val="24"/>
        </w:rPr>
        <w:t>申报拟休假的种类和时间</w:t>
      </w:r>
      <w:r>
        <w:rPr>
          <w:rFonts w:ascii="SimHei" w:hAnsi="SimHei" w:cs="宋体;SimSun" w:eastAsia="黑体"/>
          <w:sz w:val="24"/>
        </w:rPr>
        <w:t>并填写《请假申请单》</w:t>
      </w:r>
      <w:r>
        <w:rPr>
          <w:rFonts w:ascii="SimHei" w:hAnsi="SimHei" w:cs="宋体;SimSun" w:eastAsia="黑体"/>
          <w:sz w:val="24"/>
        </w:rPr>
        <w:t>；</w:t>
      </w:r>
    </w:p>
    <w:p>
      <w:pPr>
        <w:pStyle w:val="Normal"/>
        <w:spacing w:lineRule="auto" w:line="360"/>
        <w:ind w:firstLine="480"/>
        <w:rPr>
          <w:rFonts w:ascii="宋体;SimSun" w:hAnsi="宋体;SimSun" w:cs="宋体;SimSun"/>
          <w:sz w:val="24"/>
        </w:rPr>
      </w:pPr>
      <w:r>
        <w:rPr>
          <w:rFonts w:cs="宋体;SimSun" w:ascii="SimHei" w:hAnsi="SimHei" w:eastAsia="黑体"/>
          <w:sz w:val="24"/>
        </w:rPr>
        <w:t>6.1.2.2</w:t>
      </w:r>
      <w:r>
        <w:rPr>
          <w:rFonts w:ascii="SimHei" w:hAnsi="SimHei" w:cs="宋体;SimSun" w:eastAsia="黑体"/>
          <w:sz w:val="24"/>
        </w:rPr>
        <w:t>具体休假时间，由员</w:t>
      </w:r>
      <w:r>
        <w:rPr>
          <w:rFonts w:ascii="SimHei" w:hAnsi="SimHei" w:cs="宋体;SimSun" w:eastAsia="黑体"/>
          <w:sz w:val="24"/>
        </w:rPr>
        <w:t>工报</w:t>
      </w:r>
      <w:r>
        <w:rPr>
          <w:rFonts w:ascii="SimHei" w:hAnsi="SimHei" w:cs="宋体;SimSun" w:eastAsia="黑体"/>
          <w:color w:val="0000FF"/>
          <w:sz w:val="24"/>
        </w:rPr>
        <w:t>公司或</w:t>
      </w:r>
      <w:r>
        <w:rPr>
          <w:rFonts w:ascii="SimHei" w:hAnsi="SimHei" w:cs="宋体;SimSun" w:eastAsia="黑体"/>
          <w:sz w:val="24"/>
        </w:rPr>
        <w:t>所在</w:t>
      </w:r>
      <w:r>
        <w:rPr>
          <w:rFonts w:ascii="SimHei" w:hAnsi="SimHei" w:cs="宋体;SimSun" w:eastAsia="黑体"/>
          <w:sz w:val="24"/>
        </w:rPr>
        <w:t>用人单位批准</w:t>
      </w:r>
      <w:r>
        <w:rPr>
          <w:rFonts w:ascii="SimHei" w:hAnsi="SimHei" w:cs="宋体;SimSun" w:eastAsia="黑体"/>
          <w:sz w:val="24"/>
        </w:rPr>
        <w:t>。</w:t>
      </w:r>
    </w:p>
    <w:p>
      <w:pPr>
        <w:pStyle w:val="Normal"/>
        <w:spacing w:lineRule="auto" w:line="360"/>
        <w:ind w:firstLine="480"/>
        <w:rPr>
          <w:rFonts w:ascii="宋体;SimSun" w:hAnsi="宋体;SimSun" w:cs="宋体;SimSun"/>
          <w:sz w:val="24"/>
        </w:rPr>
      </w:pPr>
      <w:r>
        <w:rPr>
          <w:rFonts w:cs="宋体;SimSun" w:ascii="SimHei" w:hAnsi="SimHei" w:eastAsia="黑体"/>
          <w:sz w:val="24"/>
        </w:rPr>
        <w:t xml:space="preserve">6.1.3 </w:t>
      </w:r>
      <w:r>
        <w:rPr>
          <w:rFonts w:ascii="SimHei" w:hAnsi="SimHei" w:cs="宋体;SimSun" w:eastAsia="黑体"/>
          <w:sz w:val="24"/>
        </w:rPr>
        <w:t>符合以下情况之一的，不享受当年年休假：</w:t>
      </w:r>
    </w:p>
    <w:p>
      <w:pPr>
        <w:pStyle w:val="Normal"/>
        <w:spacing w:lineRule="auto" w:line="360"/>
        <w:ind w:firstLine="482"/>
        <w:rPr>
          <w:rFonts w:ascii="宋体;SimSun" w:hAnsi="宋体;SimSun" w:cs="宋体;SimSun"/>
          <w:sz w:val="24"/>
        </w:rPr>
      </w:pPr>
      <w:r>
        <w:rPr>
          <w:rFonts w:cs="宋体;SimSun" w:ascii="SimHei" w:hAnsi="SimHei" w:eastAsia="黑体"/>
          <w:b/>
          <w:bCs/>
          <w:sz w:val="24"/>
        </w:rPr>
        <w:t>·</w:t>
      </w:r>
      <w:r>
        <w:rPr>
          <w:rFonts w:ascii="SimHei" w:hAnsi="SimHei" w:cs="宋体;SimSun" w:eastAsia="黑体"/>
          <w:sz w:val="24"/>
        </w:rPr>
        <w:t>一年内一次性病假超过</w:t>
      </w:r>
      <w:r>
        <w:rPr>
          <w:rFonts w:cs="宋体;SimSun" w:ascii="SimHei" w:hAnsi="SimHei" w:eastAsia="黑体"/>
          <w:sz w:val="24"/>
        </w:rPr>
        <w:t>45</w:t>
      </w:r>
      <w:r>
        <w:rPr>
          <w:rFonts w:ascii="SimHei" w:hAnsi="SimHei" w:cs="宋体;SimSun" w:eastAsia="黑体"/>
          <w:sz w:val="24"/>
        </w:rPr>
        <w:t>天或累计病假超过</w:t>
      </w:r>
      <w:r>
        <w:rPr>
          <w:rFonts w:cs="宋体;SimSun" w:ascii="SimHei" w:hAnsi="SimHei" w:eastAsia="黑体"/>
          <w:sz w:val="24"/>
        </w:rPr>
        <w:t>65</w:t>
      </w:r>
      <w:r>
        <w:rPr>
          <w:rFonts w:ascii="SimHei" w:hAnsi="SimHei" w:cs="宋体;SimSun" w:eastAsia="黑体"/>
          <w:sz w:val="24"/>
        </w:rPr>
        <w:t>天；</w:t>
      </w:r>
    </w:p>
    <w:p>
      <w:pPr>
        <w:pStyle w:val="Normal"/>
        <w:spacing w:lineRule="auto" w:line="360"/>
        <w:ind w:firstLine="482"/>
        <w:rPr>
          <w:rFonts w:ascii="宋体;SimSun" w:hAnsi="宋体;SimSun" w:cs="宋体;SimSun"/>
          <w:sz w:val="24"/>
        </w:rPr>
      </w:pPr>
      <w:r>
        <w:rPr>
          <w:rFonts w:cs="宋体;SimSun" w:ascii="SimHei" w:hAnsi="SimHei" w:eastAsia="黑体"/>
          <w:b/>
          <w:bCs/>
          <w:sz w:val="24"/>
        </w:rPr>
        <w:t>·</w:t>
      </w:r>
      <w:r>
        <w:rPr>
          <w:rFonts w:ascii="SimHei" w:hAnsi="SimHei" w:cs="宋体;SimSun" w:eastAsia="黑体"/>
          <w:sz w:val="24"/>
        </w:rPr>
        <w:t>一年内一次性事假超过</w:t>
      </w:r>
      <w:r>
        <w:rPr>
          <w:rFonts w:cs="宋体;SimSun" w:ascii="SimHei" w:hAnsi="SimHei" w:eastAsia="黑体"/>
          <w:sz w:val="24"/>
        </w:rPr>
        <w:t>25</w:t>
      </w:r>
      <w:r>
        <w:rPr>
          <w:rFonts w:ascii="SimHei" w:hAnsi="SimHei" w:cs="宋体;SimSun" w:eastAsia="黑体"/>
          <w:sz w:val="24"/>
        </w:rPr>
        <w:t>天或累计事假超过</w:t>
      </w:r>
      <w:r>
        <w:rPr>
          <w:rFonts w:cs="宋体;SimSun" w:ascii="SimHei" w:hAnsi="SimHei" w:eastAsia="黑体"/>
          <w:sz w:val="24"/>
        </w:rPr>
        <w:t>30</w:t>
      </w:r>
      <w:r>
        <w:rPr>
          <w:rFonts w:ascii="SimHei" w:hAnsi="SimHei" w:cs="宋体;SimSun" w:eastAsia="黑体"/>
          <w:sz w:val="24"/>
        </w:rPr>
        <w:t>天；</w:t>
      </w:r>
    </w:p>
    <w:p>
      <w:pPr>
        <w:pStyle w:val="Normal"/>
        <w:spacing w:lineRule="auto" w:line="360"/>
        <w:ind w:firstLine="482"/>
        <w:rPr>
          <w:rFonts w:ascii="宋体;SimSun" w:hAnsi="宋体;SimSun" w:cs="宋体;SimSun"/>
          <w:sz w:val="24"/>
        </w:rPr>
      </w:pPr>
      <w:r>
        <w:rPr>
          <w:rFonts w:cs="宋体;SimSun" w:ascii="SimHei" w:hAnsi="SimHei" w:eastAsia="黑体"/>
          <w:b/>
          <w:bCs/>
          <w:sz w:val="24"/>
        </w:rPr>
        <w:t>·</w:t>
      </w:r>
      <w:r>
        <w:rPr>
          <w:rFonts w:ascii="SimHei" w:hAnsi="SimHei" w:cs="宋体;SimSun" w:eastAsia="黑体"/>
          <w:sz w:val="24"/>
        </w:rPr>
        <w:t>一年内病、事假相加超过</w:t>
      </w:r>
      <w:r>
        <w:rPr>
          <w:rFonts w:cs="宋体;SimSun" w:ascii="SimHei" w:hAnsi="SimHei" w:eastAsia="黑体"/>
          <w:sz w:val="24"/>
        </w:rPr>
        <w:t>50</w:t>
      </w:r>
      <w:r>
        <w:rPr>
          <w:rFonts w:ascii="SimHei" w:hAnsi="SimHei" w:cs="宋体;SimSun" w:eastAsia="黑体"/>
          <w:sz w:val="24"/>
        </w:rPr>
        <w:t>天；</w:t>
      </w:r>
    </w:p>
    <w:p>
      <w:pPr>
        <w:pStyle w:val="Normal"/>
        <w:spacing w:lineRule="auto" w:line="360"/>
        <w:ind w:firstLine="482"/>
        <w:rPr>
          <w:rFonts w:ascii="宋体;SimSun" w:hAnsi="宋体;SimSun" w:cs="宋体;SimSun"/>
          <w:sz w:val="24"/>
        </w:rPr>
      </w:pPr>
      <w:r>
        <w:rPr>
          <w:rFonts w:cs="宋体;SimSun" w:ascii="SimHei" w:hAnsi="SimHei" w:eastAsia="黑体"/>
          <w:b/>
          <w:bCs/>
          <w:sz w:val="24"/>
        </w:rPr>
        <w:t>·</w:t>
      </w:r>
      <w:r>
        <w:rPr>
          <w:rFonts w:ascii="SimHei" w:hAnsi="SimHei" w:cs="宋体;SimSun" w:eastAsia="黑体"/>
          <w:sz w:val="24"/>
        </w:rPr>
        <w:t>当</w:t>
      </w:r>
      <w:r>
        <w:rPr>
          <w:rFonts w:ascii="SimHei" w:hAnsi="SimHei" w:cs="宋体;SimSun" w:eastAsia="黑体"/>
          <w:sz w:val="24"/>
        </w:rPr>
        <w:t>年休产假</w:t>
      </w:r>
      <w:r>
        <w:rPr>
          <w:rFonts w:ascii="SimHei" w:hAnsi="SimHei" w:cs="宋体;SimSun" w:eastAsia="黑体"/>
          <w:sz w:val="24"/>
        </w:rPr>
        <w:t>的</w:t>
      </w:r>
      <w:r>
        <w:rPr>
          <w:rFonts w:ascii="SimHei" w:hAnsi="SimHei" w:cs="宋体;SimSun" w:eastAsia="黑体"/>
          <w:sz w:val="24"/>
        </w:rPr>
        <w:t>；</w:t>
      </w:r>
    </w:p>
    <w:p>
      <w:pPr>
        <w:pStyle w:val="Normal"/>
        <w:spacing w:lineRule="auto" w:line="360"/>
        <w:ind w:start="480" w:hanging="0"/>
        <w:rPr>
          <w:rFonts w:ascii="宋体;SimSun" w:hAnsi="宋体;SimSun" w:cs="宋体;SimSun"/>
          <w:sz w:val="24"/>
        </w:rPr>
      </w:pPr>
      <w:r>
        <w:rPr>
          <w:rFonts w:cs="宋体;SimSun" w:ascii="SimHei" w:hAnsi="SimHei" w:eastAsia="黑体"/>
          <w:b/>
          <w:bCs/>
          <w:sz w:val="24"/>
        </w:rPr>
        <w:t>·</w:t>
      </w:r>
      <w:r>
        <w:rPr>
          <w:rFonts w:ascii="SimHei" w:hAnsi="SimHei" w:cs="宋体;SimSun" w:eastAsia="黑体"/>
          <w:sz w:val="24"/>
        </w:rPr>
        <w:t>因员工个人原因，一年内在岗工作时间不足</w:t>
      </w:r>
      <w:r>
        <w:rPr>
          <w:rFonts w:cs="宋体;SimSun" w:ascii="SimHei" w:hAnsi="SimHei" w:eastAsia="黑体"/>
          <w:sz w:val="24"/>
        </w:rPr>
        <w:t>9</w:t>
      </w:r>
      <w:r>
        <w:rPr>
          <w:rFonts w:ascii="SimHei" w:hAnsi="SimHei" w:cs="宋体;SimSun" w:eastAsia="黑体"/>
          <w:sz w:val="24"/>
        </w:rPr>
        <w:t>个月的；</w:t>
      </w:r>
    </w:p>
    <w:p>
      <w:pPr>
        <w:pStyle w:val="Normal"/>
        <w:spacing w:lineRule="auto" w:line="360"/>
        <w:ind w:start="480" w:hanging="0"/>
        <w:rPr/>
      </w:pPr>
      <w:r>
        <w:rPr>
          <w:rFonts w:cs="宋体;SimSun" w:ascii="SimHei" w:hAnsi="SimHei" w:eastAsia="黑体"/>
          <w:b/>
          <w:bCs/>
          <w:sz w:val="24"/>
        </w:rPr>
        <w:t>·</w:t>
      </w:r>
      <w:r>
        <w:rPr>
          <w:rFonts w:ascii="SimHei" w:hAnsi="SimHei" w:cs="宋体;SimSun" w:eastAsia="黑体"/>
          <w:sz w:val="24"/>
        </w:rPr>
        <w:t>当年已休探亲假的；</w:t>
      </w:r>
    </w:p>
    <w:p>
      <w:pPr>
        <w:pStyle w:val="Normal"/>
        <w:spacing w:lineRule="auto" w:line="360"/>
        <w:ind w:start="480" w:hanging="0"/>
        <w:rPr/>
      </w:pPr>
      <w:r>
        <w:rPr>
          <w:rFonts w:cs="宋体;SimSun" w:ascii="SimHei" w:hAnsi="SimHei" w:eastAsia="黑体"/>
          <w:b/>
          <w:bCs/>
          <w:sz w:val="24"/>
        </w:rPr>
        <w:t>·</w:t>
      </w:r>
      <w:r>
        <w:rPr>
          <w:rFonts w:ascii="SimHei" w:hAnsi="SimHei" w:cs="宋体;SimSun" w:eastAsia="黑体"/>
          <w:sz w:val="24"/>
        </w:rPr>
        <w:t>全脱产培训</w:t>
      </w:r>
      <w:r>
        <w:rPr>
          <w:rFonts w:cs="宋体;SimSun" w:ascii="SimHei" w:hAnsi="SimHei" w:eastAsia="黑体"/>
          <w:sz w:val="24"/>
        </w:rPr>
        <w:t>3</w:t>
      </w:r>
      <w:r>
        <w:rPr>
          <w:rFonts w:ascii="SimHei" w:hAnsi="SimHei" w:cs="宋体;SimSun" w:eastAsia="黑体"/>
          <w:sz w:val="24"/>
        </w:rPr>
        <w:t>个月以上的（含</w:t>
      </w:r>
      <w:r>
        <w:rPr>
          <w:rFonts w:cs="宋体;SimSun" w:ascii="SimHei" w:hAnsi="SimHei" w:eastAsia="黑体"/>
          <w:sz w:val="24"/>
        </w:rPr>
        <w:t>3</w:t>
      </w:r>
      <w:r>
        <w:rPr>
          <w:rFonts w:ascii="SimHei" w:hAnsi="SimHei" w:cs="宋体;SimSun" w:eastAsia="黑体"/>
          <w:sz w:val="24"/>
        </w:rPr>
        <w:t>个月）；</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如在年休假或探亲假后再请病假、事假超过上述规定时间的，则在下一年度取消年休假或探亲假；</w:t>
      </w:r>
    </w:p>
    <w:p>
      <w:pPr>
        <w:pStyle w:val="Normal"/>
        <w:spacing w:lineRule="auto" w:line="360"/>
        <w:ind w:start="480" w:hanging="0"/>
        <w:rPr>
          <w:rFonts w:ascii="宋体;SimSun" w:hAnsi="宋体;SimSun" w:cs="宋体;SimSun"/>
          <w:color w:val="3366FF"/>
          <w:sz w:val="24"/>
        </w:rPr>
      </w:pPr>
      <w:r>
        <w:rPr>
          <w:rFonts w:cs="宋体;SimSun" w:ascii="SimHei" w:hAnsi="SimHei" w:eastAsia="黑体"/>
          <w:color w:val="3366FF"/>
          <w:sz w:val="24"/>
        </w:rPr>
      </w:r>
    </w:p>
    <w:p>
      <w:pPr>
        <w:pStyle w:val="Normal"/>
        <w:spacing w:lineRule="auto" w:line="360"/>
        <w:ind w:firstLine="480"/>
        <w:rPr>
          <w:rFonts w:ascii="宋体;SimSun" w:hAnsi="宋体;SimSun" w:cs="宋体;SimSun"/>
          <w:sz w:val="24"/>
        </w:rPr>
      </w:pPr>
      <w:r>
        <w:rPr>
          <w:rFonts w:cs="宋体;SimSun" w:ascii="SimHei" w:hAnsi="SimHei" w:eastAsia="黑体"/>
          <w:sz w:val="24"/>
        </w:rPr>
        <w:t>6.1.4</w:t>
      </w:r>
      <w:r>
        <w:rPr>
          <w:rFonts w:ascii="SimHei" w:hAnsi="SimHei" w:cs="宋体;SimSun" w:eastAsia="黑体"/>
          <w:sz w:val="24"/>
        </w:rPr>
        <w:t>依国家规定法定假日如下：</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元旦一月一日；</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春节农历初一、初二、初三；</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国际劳动节五月一日、二日、三日；</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国庆节十月一日、二日、三日；</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女员工在三月八日享受半天假日，但如逢休息日或其它假内，则不另行补假。</w:t>
      </w:r>
    </w:p>
    <w:p>
      <w:pPr>
        <w:pStyle w:val="Normal"/>
        <w:spacing w:lineRule="auto" w:line="360"/>
        <w:ind w:firstLine="480"/>
        <w:rPr>
          <w:rFonts w:ascii="宋体;SimSun" w:hAnsi="宋体;SimSun" w:cs="宋体;SimSun"/>
          <w:sz w:val="24"/>
        </w:rPr>
      </w:pPr>
      <w:r>
        <w:rPr>
          <w:rFonts w:cs="宋体;SimSun" w:ascii="SimHei" w:hAnsi="SimHei" w:eastAsia="黑体"/>
          <w:sz w:val="24"/>
        </w:rPr>
        <w:t xml:space="preserve">6.1.5 </w:t>
      </w:r>
      <w:r>
        <w:rPr>
          <w:rFonts w:ascii="SimHei" w:hAnsi="SimHei" w:cs="宋体;SimSun" w:eastAsia="黑体"/>
          <w:sz w:val="24"/>
        </w:rPr>
        <w:t>年休假</w:t>
      </w:r>
    </w:p>
    <w:p>
      <w:pPr>
        <w:pStyle w:val="Normal"/>
        <w:spacing w:lineRule="auto" w:line="360"/>
        <w:ind w:firstLine="480"/>
        <w:rPr/>
      </w:pPr>
      <w:r>
        <w:rPr>
          <w:rFonts w:ascii="SimHei" w:hAnsi="SimHei" w:cs="宋体;SimSun" w:eastAsia="黑体"/>
          <w:sz w:val="24"/>
        </w:rPr>
        <w:t>公司员工，凡在</w:t>
      </w:r>
      <w:r>
        <w:rPr>
          <w:rFonts w:ascii="SimHei" w:hAnsi="SimHei" w:cs="宋体;SimSun" w:eastAsia="黑体"/>
          <w:color w:val="0000FF"/>
          <w:sz w:val="24"/>
        </w:rPr>
        <w:t>公司或用人</w:t>
      </w:r>
      <w:r>
        <w:rPr>
          <w:rFonts w:ascii="SimHei" w:hAnsi="SimHei" w:cs="宋体;SimSun" w:eastAsia="黑体"/>
          <w:sz w:val="24"/>
        </w:rPr>
        <w:t>单位</w:t>
      </w:r>
      <w:r>
        <w:rPr>
          <w:rFonts w:ascii="SimHei" w:hAnsi="SimHei" w:cs="宋体;SimSun" w:eastAsia="黑体"/>
          <w:color w:val="0000FF"/>
          <w:sz w:val="24"/>
        </w:rPr>
        <w:t>实际在岗</w:t>
      </w:r>
      <w:r>
        <w:rPr>
          <w:rFonts w:ascii="SimHei" w:hAnsi="SimHei" w:cs="宋体;SimSun" w:eastAsia="黑体"/>
          <w:sz w:val="24"/>
        </w:rPr>
        <w:t>满一年的可享受年休假。</w:t>
      </w:r>
    </w:p>
    <w:p>
      <w:pPr>
        <w:pStyle w:val="Normal"/>
        <w:spacing w:lineRule="auto" w:line="360"/>
        <w:ind w:firstLine="480"/>
        <w:rPr>
          <w:rFonts w:ascii="宋体;SimSun" w:hAnsi="宋体;SimSun" w:cs="宋体;SimSun"/>
          <w:sz w:val="24"/>
        </w:rPr>
      </w:pPr>
      <w:r>
        <w:rPr>
          <w:rFonts w:ascii="SimHei" w:hAnsi="SimHei" w:cs="宋体;SimSun" w:eastAsia="黑体"/>
          <w:sz w:val="24"/>
        </w:rPr>
        <w:t>年休假的计算、使用的最小单位为天，不满</w:t>
      </w:r>
      <w:r>
        <w:rPr>
          <w:rFonts w:cs="宋体;SimSun" w:ascii="SimHei" w:hAnsi="SimHei" w:eastAsia="黑体"/>
          <w:sz w:val="24"/>
        </w:rPr>
        <w:t>1</w:t>
      </w:r>
      <w:r>
        <w:rPr>
          <w:rFonts w:ascii="SimHei" w:hAnsi="SimHei" w:cs="宋体;SimSun" w:eastAsia="黑体"/>
          <w:sz w:val="24"/>
        </w:rPr>
        <w:t>天，按</w:t>
      </w:r>
      <w:r>
        <w:rPr>
          <w:rFonts w:cs="宋体;SimSun" w:ascii="SimHei" w:hAnsi="SimHei" w:eastAsia="黑体"/>
          <w:sz w:val="24"/>
        </w:rPr>
        <w:t>1</w:t>
      </w:r>
      <w:r>
        <w:rPr>
          <w:rFonts w:ascii="SimHei" w:hAnsi="SimHei" w:cs="宋体;SimSun" w:eastAsia="黑体"/>
          <w:sz w:val="24"/>
        </w:rPr>
        <w:t>天计算。</w:t>
      </w:r>
    </w:p>
    <w:p>
      <w:pPr>
        <w:pStyle w:val="Normal"/>
        <w:spacing w:lineRule="auto" w:line="360"/>
        <w:ind w:firstLine="480"/>
        <w:rPr>
          <w:rFonts w:ascii="宋体;SimSun" w:hAnsi="宋体;SimSun" w:cs="宋体;SimSun"/>
          <w:sz w:val="24"/>
        </w:rPr>
      </w:pPr>
      <w:r>
        <w:rPr>
          <w:rFonts w:cs="宋体;SimSun" w:ascii="SimHei" w:hAnsi="SimHei" w:eastAsia="黑体"/>
          <w:sz w:val="24"/>
        </w:rPr>
      </w:r>
    </w:p>
    <w:p>
      <w:pPr>
        <w:pStyle w:val="Normal"/>
        <w:spacing w:lineRule="auto" w:line="360"/>
        <w:ind w:firstLine="482"/>
        <w:rPr>
          <w:rFonts w:ascii="宋体;SimSun" w:hAnsi="宋体;SimSun" w:cs="宋体;SimSun"/>
          <w:color w:val="FF0000"/>
        </w:rPr>
      </w:pPr>
      <w:r>
        <w:rPr>
          <w:rFonts w:cs="宋体;SimSun" w:ascii="SimHei" w:hAnsi="SimHei" w:eastAsia="黑体"/>
          <w:b/>
          <w:bCs/>
          <w:sz w:val="24"/>
        </w:rPr>
        <w:t>6.1.6</w:t>
      </w:r>
      <w:r>
        <w:rPr>
          <w:rFonts w:ascii="SimHei" w:hAnsi="SimHei" w:cs="宋体;SimSun" w:eastAsia="黑体"/>
          <w:b/>
          <w:bCs/>
          <w:sz w:val="24"/>
        </w:rPr>
        <w:t>婚假</w:t>
      </w:r>
    </w:p>
    <w:p>
      <w:pPr>
        <w:pStyle w:val="Normal"/>
        <w:spacing w:lineRule="auto" w:line="360"/>
        <w:ind w:firstLine="480"/>
        <w:rPr/>
      </w:pPr>
      <w:r>
        <w:rPr>
          <w:rFonts w:ascii="SimHei" w:hAnsi="SimHei" w:cs="宋体;SimSun" w:eastAsia="黑体"/>
          <w:sz w:val="24"/>
        </w:rPr>
        <w:t>公司对依国家婚姻法履行正式登记手续的转正员工，给婚假</w:t>
      </w:r>
      <w:r>
        <w:rPr>
          <w:rFonts w:cs="宋体;SimSun" w:ascii="SimHei" w:hAnsi="SimHei" w:eastAsia="黑体"/>
          <w:sz w:val="24"/>
        </w:rPr>
        <w:t>3</w:t>
      </w:r>
      <w:r>
        <w:rPr>
          <w:rFonts w:ascii="SimHei" w:hAnsi="SimHei" w:cs="宋体;SimSun" w:eastAsia="黑体"/>
          <w:sz w:val="24"/>
        </w:rPr>
        <w:t>天，如符合男</w:t>
      </w:r>
      <w:r>
        <w:rPr>
          <w:rFonts w:cs="宋体;SimSun" w:ascii="SimHei" w:hAnsi="SimHei" w:eastAsia="黑体"/>
          <w:sz w:val="24"/>
        </w:rPr>
        <w:t>25</w:t>
      </w:r>
      <w:r>
        <w:rPr>
          <w:rFonts w:ascii="SimHei" w:hAnsi="SimHei" w:cs="宋体;SimSun" w:eastAsia="黑体"/>
          <w:sz w:val="24"/>
        </w:rPr>
        <w:t>周岁、女</w:t>
      </w:r>
      <w:r>
        <w:rPr>
          <w:rFonts w:cs="宋体;SimSun" w:ascii="SimHei" w:hAnsi="SimHei" w:eastAsia="黑体"/>
          <w:sz w:val="24"/>
        </w:rPr>
        <w:t>23</w:t>
      </w:r>
      <w:r>
        <w:rPr>
          <w:rFonts w:ascii="SimHei" w:hAnsi="SimHei" w:cs="宋体;SimSun" w:eastAsia="黑体"/>
          <w:sz w:val="24"/>
        </w:rPr>
        <w:t>周岁及以上初婚的晚婚条件，另加</w:t>
      </w:r>
      <w:r>
        <w:rPr>
          <w:rFonts w:cs="宋体;SimSun" w:ascii="SimHei" w:hAnsi="SimHei" w:eastAsia="黑体"/>
          <w:sz w:val="24"/>
        </w:rPr>
        <w:t>15</w:t>
      </w:r>
      <w:r>
        <w:rPr>
          <w:rFonts w:ascii="SimHei" w:hAnsi="SimHei" w:cs="宋体;SimSun" w:eastAsia="黑体"/>
          <w:sz w:val="24"/>
        </w:rPr>
        <w:t>天假期。但员</w:t>
      </w:r>
      <w:r>
        <w:rPr>
          <w:rFonts w:ascii="SimHei" w:hAnsi="SimHei" w:cs="宋体;SimSun" w:eastAsia="黑体"/>
          <w:sz w:val="24"/>
        </w:rPr>
        <w:t>工</w:t>
      </w:r>
      <w:r>
        <w:rPr>
          <w:rFonts w:ascii="SimHei" w:hAnsi="SimHei" w:cs="宋体;SimSun" w:eastAsia="黑体"/>
          <w:sz w:val="24"/>
        </w:rPr>
        <w:t>必须在结婚注册日后</w:t>
      </w:r>
      <w:r>
        <w:rPr>
          <w:rFonts w:cs="宋体;SimSun" w:ascii="SimHei" w:hAnsi="SimHei" w:eastAsia="黑体"/>
          <w:sz w:val="24"/>
        </w:rPr>
        <w:t>12</w:t>
      </w:r>
      <w:r>
        <w:rPr>
          <w:rFonts w:ascii="SimHei" w:hAnsi="SimHei" w:cs="宋体;SimSun" w:eastAsia="黑体"/>
          <w:sz w:val="24"/>
        </w:rPr>
        <w:t>个月内取假。</w:t>
      </w:r>
      <w:r>
        <w:rPr>
          <w:rFonts w:ascii="SimHei" w:hAnsi="SimHei" w:cs="宋体;SimSun" w:eastAsia="黑体"/>
          <w:sz w:val="24"/>
        </w:rPr>
        <w:t>婚假由工会批准。</w:t>
      </w:r>
    </w:p>
    <w:p>
      <w:pPr>
        <w:pStyle w:val="Normal"/>
        <w:spacing w:lineRule="auto" w:line="360"/>
        <w:ind w:firstLine="482"/>
        <w:rPr>
          <w:rFonts w:ascii="宋体;SimSun" w:hAnsi="宋体;SimSun" w:cs="宋体;SimSun"/>
          <w:b/>
          <w:b/>
          <w:bCs/>
          <w:color w:val="0000FF"/>
          <w:sz w:val="24"/>
        </w:rPr>
      </w:pPr>
      <w:r>
        <w:rPr>
          <w:rFonts w:cs="宋体;SimSun" w:ascii="SimHei" w:hAnsi="SimHei" w:eastAsia="黑体"/>
          <w:b/>
          <w:bCs/>
          <w:color w:val="0000FF"/>
          <w:sz w:val="24"/>
        </w:rPr>
        <w:t>6.1.7</w:t>
      </w:r>
      <w:r>
        <w:rPr>
          <w:rFonts w:ascii="SimHei" w:hAnsi="SimHei" w:cs="宋体;SimSun" w:eastAsia="黑体"/>
          <w:b/>
          <w:bCs/>
          <w:color w:val="0000FF"/>
          <w:sz w:val="24"/>
        </w:rPr>
        <w:t>产假</w:t>
      </w:r>
      <w:r>
        <w:rPr>
          <w:rFonts w:ascii="SimHei" w:hAnsi="SimHei" w:cs="宋体;SimSun" w:eastAsia="黑体"/>
          <w:b/>
          <w:bCs/>
          <w:color w:val="0000FF"/>
          <w:sz w:val="24"/>
        </w:rPr>
        <w:t>及</w:t>
      </w:r>
      <w:r>
        <w:rPr>
          <w:rFonts w:ascii="SimHei" w:hAnsi="SimHei" w:cs="宋体;SimSun" w:eastAsia="黑体"/>
          <w:b/>
          <w:bCs/>
          <w:color w:val="0000FF"/>
          <w:sz w:val="24"/>
        </w:rPr>
        <w:t>计划生育假</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正常生产的女员工产假为</w:t>
      </w:r>
      <w:r>
        <w:rPr>
          <w:rFonts w:cs="宋体;SimSun" w:ascii="SimHei" w:hAnsi="SimHei" w:eastAsia="黑体"/>
          <w:color w:val="0000FF"/>
          <w:sz w:val="24"/>
        </w:rPr>
        <w:t>90</w:t>
      </w:r>
      <w:r>
        <w:rPr>
          <w:rFonts w:ascii="SimHei" w:hAnsi="SimHei" w:cs="宋体;SimSun" w:eastAsia="黑体"/>
          <w:color w:val="0000FF"/>
          <w:sz w:val="24"/>
        </w:rPr>
        <w:t>天，其中包括产前休假</w:t>
      </w:r>
      <w:r>
        <w:rPr>
          <w:rFonts w:cs="宋体;SimSun" w:ascii="SimHei" w:hAnsi="SimHei" w:eastAsia="黑体"/>
          <w:color w:val="0000FF"/>
          <w:sz w:val="24"/>
        </w:rPr>
        <w:t>15</w:t>
      </w:r>
      <w:r>
        <w:rPr>
          <w:rFonts w:ascii="SimHei" w:hAnsi="SimHei" w:cs="宋体;SimSun" w:eastAsia="黑体"/>
          <w:color w:val="0000FF"/>
          <w:sz w:val="24"/>
        </w:rPr>
        <w:t>天；晚育的女职工增加晚育假</w:t>
      </w:r>
      <w:r>
        <w:rPr>
          <w:rFonts w:cs="宋体;SimSun" w:ascii="SimHei" w:hAnsi="SimHei" w:eastAsia="黑体"/>
          <w:color w:val="0000FF"/>
          <w:sz w:val="24"/>
        </w:rPr>
        <w:t>15</w:t>
      </w:r>
      <w:r>
        <w:rPr>
          <w:rFonts w:ascii="SimHei" w:hAnsi="SimHei" w:cs="宋体;SimSun" w:eastAsia="黑体"/>
          <w:color w:val="0000FF"/>
          <w:sz w:val="24"/>
        </w:rPr>
        <w:t>天；对在产假期间领取独生子女证的女职工，增加</w:t>
      </w:r>
      <w:r>
        <w:rPr>
          <w:rFonts w:cs="宋体;SimSun" w:ascii="SimHei" w:hAnsi="SimHei" w:eastAsia="黑体"/>
          <w:color w:val="0000FF"/>
          <w:sz w:val="24"/>
        </w:rPr>
        <w:t>15</w:t>
      </w:r>
      <w:r>
        <w:rPr>
          <w:rFonts w:ascii="SimHei" w:hAnsi="SimHei" w:cs="宋体;SimSun" w:eastAsia="黑体"/>
          <w:color w:val="0000FF"/>
          <w:sz w:val="24"/>
        </w:rPr>
        <w:t>天产假。</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女员工难产、多胞胎每多生育</w:t>
      </w:r>
      <w:r>
        <w:rPr>
          <w:rFonts w:cs="宋体;SimSun" w:ascii="SimHei" w:hAnsi="SimHei" w:eastAsia="黑体"/>
          <w:color w:val="0000FF"/>
          <w:sz w:val="24"/>
        </w:rPr>
        <w:t>1</w:t>
      </w:r>
      <w:r>
        <w:rPr>
          <w:rFonts w:ascii="SimHei" w:hAnsi="SimHei" w:cs="宋体;SimSun" w:eastAsia="黑体"/>
          <w:color w:val="0000FF"/>
          <w:sz w:val="24"/>
        </w:rPr>
        <w:t>个增加产假</w:t>
      </w:r>
      <w:r>
        <w:rPr>
          <w:rFonts w:cs="宋体;SimSun" w:ascii="SimHei" w:hAnsi="SimHei" w:eastAsia="黑体"/>
          <w:color w:val="0000FF"/>
          <w:sz w:val="24"/>
        </w:rPr>
        <w:t>15</w:t>
      </w:r>
      <w:r>
        <w:rPr>
          <w:rFonts w:ascii="SimHei" w:hAnsi="SimHei" w:cs="宋体;SimSun" w:eastAsia="黑体"/>
          <w:color w:val="0000FF"/>
          <w:sz w:val="24"/>
        </w:rPr>
        <w:t>天、晚育增加产假</w:t>
      </w:r>
      <w:r>
        <w:rPr>
          <w:rFonts w:cs="宋体;SimSun" w:ascii="SimHei" w:hAnsi="SimHei" w:eastAsia="黑体"/>
          <w:color w:val="0000FF"/>
          <w:sz w:val="24"/>
        </w:rPr>
        <w:t>30</w:t>
      </w:r>
      <w:r>
        <w:rPr>
          <w:rFonts w:ascii="SimHei" w:hAnsi="SimHei" w:cs="宋体;SimSun" w:eastAsia="黑体"/>
          <w:color w:val="0000FF"/>
          <w:sz w:val="24"/>
        </w:rPr>
        <w:t>天，生育同时符合上述增加产假条件的，增加的产假累加计算；</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女员工妊娠不满</w:t>
      </w:r>
      <w:r>
        <w:rPr>
          <w:rFonts w:cs="宋体;SimSun" w:ascii="SimHei" w:hAnsi="SimHei" w:eastAsia="黑体"/>
          <w:color w:val="0000FF"/>
          <w:sz w:val="24"/>
        </w:rPr>
        <w:t>12</w:t>
      </w:r>
      <w:r>
        <w:rPr>
          <w:rFonts w:ascii="SimHei" w:hAnsi="SimHei" w:cs="宋体;SimSun" w:eastAsia="黑体"/>
          <w:color w:val="0000FF"/>
          <w:sz w:val="24"/>
        </w:rPr>
        <w:t>周（含）流产的产假为</w:t>
      </w:r>
      <w:r>
        <w:rPr>
          <w:rFonts w:cs="宋体;SimSun" w:ascii="SimHei" w:hAnsi="SimHei" w:eastAsia="黑体"/>
          <w:color w:val="0000FF"/>
          <w:sz w:val="24"/>
        </w:rPr>
        <w:t>15</w:t>
      </w:r>
      <w:r>
        <w:rPr>
          <w:rFonts w:ascii="SimHei" w:hAnsi="SimHei" w:cs="宋体;SimSun" w:eastAsia="黑体"/>
          <w:color w:val="0000FF"/>
          <w:sz w:val="24"/>
        </w:rPr>
        <w:t>天；</w:t>
      </w:r>
    </w:p>
    <w:p>
      <w:pPr>
        <w:pStyle w:val="Normal"/>
        <w:spacing w:lineRule="auto" w:line="360"/>
        <w:ind w:firstLine="482"/>
        <w:rPr/>
      </w:pPr>
      <w:r>
        <w:rPr>
          <w:rFonts w:cs="宋体;SimSun" w:ascii="SimHei" w:hAnsi="SimHei" w:eastAsia="黑体"/>
          <w:b/>
          <w:bCs/>
          <w:color w:val="0000FF"/>
          <w:sz w:val="24"/>
        </w:rPr>
        <w:t>·</w:t>
      </w:r>
      <w:r>
        <w:rPr>
          <w:rFonts w:cs="宋体;SimSun" w:ascii="SimHei" w:hAnsi="SimHei" w:eastAsia="黑体"/>
          <w:color w:val="0000FF"/>
          <w:sz w:val="24"/>
        </w:rPr>
        <w:t>12</w:t>
      </w:r>
      <w:r>
        <w:rPr>
          <w:rFonts w:ascii="SimHei" w:hAnsi="SimHei" w:cs="宋体;SimSun" w:eastAsia="黑体"/>
          <w:color w:val="0000FF"/>
          <w:sz w:val="24"/>
        </w:rPr>
        <w:t>周以上</w:t>
      </w:r>
      <w:r>
        <w:rPr>
          <w:rFonts w:cs="宋体;SimSun" w:ascii="SimHei" w:hAnsi="SimHei" w:eastAsia="黑体"/>
          <w:color w:val="0000FF"/>
          <w:sz w:val="24"/>
        </w:rPr>
        <w:t>16</w:t>
      </w:r>
      <w:r>
        <w:rPr>
          <w:rFonts w:ascii="SimHei" w:hAnsi="SimHei" w:cs="宋体;SimSun" w:eastAsia="黑体"/>
          <w:color w:val="0000FF"/>
          <w:sz w:val="24"/>
        </w:rPr>
        <w:t>周以内流产的产假为</w:t>
      </w:r>
      <w:r>
        <w:rPr>
          <w:rFonts w:cs="宋体;SimSun" w:ascii="SimHei" w:hAnsi="SimHei" w:eastAsia="黑体"/>
          <w:color w:val="0000FF"/>
          <w:sz w:val="24"/>
        </w:rPr>
        <w:t>30</w:t>
      </w:r>
      <w:r>
        <w:rPr>
          <w:rFonts w:ascii="SimHei" w:hAnsi="SimHei" w:cs="宋体;SimSun" w:eastAsia="黑体"/>
          <w:color w:val="0000FF"/>
          <w:sz w:val="24"/>
        </w:rPr>
        <w:t>天；</w:t>
      </w:r>
    </w:p>
    <w:p>
      <w:pPr>
        <w:pStyle w:val="Normal"/>
        <w:spacing w:lineRule="auto" w:line="360"/>
        <w:ind w:firstLine="482"/>
        <w:rPr/>
      </w:pPr>
      <w:r>
        <w:rPr>
          <w:rFonts w:cs="宋体;SimSun" w:ascii="SimHei" w:hAnsi="SimHei" w:eastAsia="黑体"/>
          <w:b/>
          <w:bCs/>
          <w:color w:val="0000FF"/>
          <w:sz w:val="24"/>
        </w:rPr>
        <w:t>·</w:t>
      </w:r>
      <w:r>
        <w:rPr>
          <w:rFonts w:cs="宋体;SimSun" w:ascii="SimHei" w:hAnsi="SimHei" w:eastAsia="黑体"/>
          <w:color w:val="0000FF"/>
          <w:sz w:val="24"/>
        </w:rPr>
        <w:t>16</w:t>
      </w:r>
      <w:r>
        <w:rPr>
          <w:rFonts w:ascii="SimHei" w:hAnsi="SimHei" w:cs="宋体;SimSun" w:eastAsia="黑体"/>
          <w:color w:val="0000FF"/>
          <w:sz w:val="24"/>
        </w:rPr>
        <w:t>周以上</w:t>
      </w:r>
      <w:r>
        <w:rPr>
          <w:rFonts w:cs="宋体;SimSun" w:ascii="SimHei" w:hAnsi="SimHei" w:eastAsia="黑体"/>
          <w:color w:val="0000FF"/>
          <w:sz w:val="24"/>
        </w:rPr>
        <w:t>28</w:t>
      </w:r>
      <w:r>
        <w:rPr>
          <w:rFonts w:ascii="SimHei" w:hAnsi="SimHei" w:cs="宋体;SimSun" w:eastAsia="黑体"/>
          <w:color w:val="0000FF"/>
          <w:sz w:val="24"/>
        </w:rPr>
        <w:t>周（含）以内流产的产假为</w:t>
      </w:r>
      <w:r>
        <w:rPr>
          <w:rFonts w:cs="宋体;SimSun" w:ascii="SimHei" w:hAnsi="SimHei" w:eastAsia="黑体"/>
          <w:color w:val="0000FF"/>
          <w:sz w:val="24"/>
        </w:rPr>
        <w:t>45</w:t>
      </w:r>
      <w:r>
        <w:rPr>
          <w:rFonts w:ascii="SimHei" w:hAnsi="SimHei" w:cs="宋体;SimSun" w:eastAsia="黑体"/>
          <w:color w:val="0000FF"/>
          <w:sz w:val="24"/>
        </w:rPr>
        <w:t>天；</w:t>
      </w:r>
    </w:p>
    <w:p>
      <w:pPr>
        <w:pStyle w:val="Normal"/>
        <w:spacing w:lineRule="auto" w:line="360"/>
        <w:ind w:firstLine="482"/>
        <w:rPr/>
      </w:pPr>
      <w:bookmarkStart w:id="19" w:name="OLE_LINK1"/>
      <w:r>
        <w:rPr>
          <w:rFonts w:cs="宋体;SimSun" w:ascii="SimHei" w:hAnsi="SimHei" w:eastAsia="黑体"/>
          <w:b/>
          <w:bCs/>
          <w:color w:val="0000FF"/>
          <w:sz w:val="24"/>
        </w:rPr>
        <w:t>·</w:t>
      </w:r>
      <w:bookmarkEnd w:id="19"/>
      <w:r>
        <w:rPr>
          <w:rFonts w:ascii="SimHei" w:hAnsi="SimHei" w:eastAsia="黑体"/>
          <w:color w:val="0000FF"/>
          <w:sz w:val="24"/>
        </w:rPr>
        <w:t>女工放置宫内节育器，自手术之日起可休假</w:t>
      </w:r>
      <w:r>
        <w:rPr>
          <w:rFonts w:ascii="SimHei" w:hAnsi="SimHei" w:eastAsia="黑体"/>
          <w:color w:val="0000FF"/>
          <w:sz w:val="24"/>
        </w:rPr>
        <w:t>7</w:t>
      </w:r>
      <w:r>
        <w:rPr>
          <w:rFonts w:ascii="SimHei" w:hAnsi="SimHei" w:eastAsia="黑体"/>
          <w:color w:val="0000FF"/>
          <w:sz w:val="24"/>
        </w:rPr>
        <w:t>天；若取宫内节育器，当天可休假</w:t>
      </w:r>
      <w:r>
        <w:rPr>
          <w:rFonts w:ascii="SimHei" w:hAnsi="SimHei" w:eastAsia="黑体"/>
          <w:color w:val="0000FF"/>
          <w:sz w:val="24"/>
        </w:rPr>
        <w:t>1</w:t>
      </w:r>
      <w:r>
        <w:rPr>
          <w:rFonts w:ascii="SimHei" w:hAnsi="SimHei" w:eastAsia="黑体"/>
          <w:color w:val="0000FF"/>
          <w:sz w:val="24"/>
        </w:rPr>
        <w:t>天；皮下埋植休假</w:t>
      </w:r>
      <w:r>
        <w:rPr>
          <w:rFonts w:ascii="SimHei" w:hAnsi="SimHei" w:eastAsia="黑体"/>
          <w:color w:val="0000FF"/>
          <w:sz w:val="24"/>
        </w:rPr>
        <w:t>3</w:t>
      </w:r>
      <w:r>
        <w:rPr>
          <w:rFonts w:ascii="SimHei" w:hAnsi="SimHei" w:eastAsia="黑体"/>
          <w:color w:val="0000FF"/>
          <w:sz w:val="24"/>
        </w:rPr>
        <w:t>天，视同全勤，特殊情况有卫生部门认可，可适当延长假期。</w:t>
      </w:r>
    </w:p>
    <w:p>
      <w:pPr>
        <w:pStyle w:val="Normal"/>
        <w:spacing w:lineRule="auto" w:line="360"/>
        <w:ind w:firstLine="480"/>
        <w:rPr>
          <w:color w:val="0000FF"/>
          <w:sz w:val="24"/>
        </w:rPr>
      </w:pPr>
      <w:r>
        <w:rPr>
          <w:rFonts w:ascii="SimHei" w:hAnsi="SimHei" w:eastAsia="黑体"/>
          <w:color w:val="0000FF"/>
          <w:sz w:val="24"/>
        </w:rPr>
        <w:t>·</w:t>
      </w:r>
      <w:r>
        <w:rPr>
          <w:rFonts w:ascii="SimHei" w:hAnsi="SimHei" w:eastAsia="黑体"/>
          <w:color w:val="0000FF"/>
          <w:sz w:val="24"/>
        </w:rPr>
        <w:t>上环女职工怀孕后作补救手术或已婚妇女第一胎做人工流产，全月按产假处理。未上环女职工怀孕做人流手术，手术时上环全月按产假处理。怀孕</w:t>
      </w:r>
      <w:r>
        <w:rPr>
          <w:rFonts w:ascii="SimHei" w:hAnsi="SimHei" w:eastAsia="黑体"/>
          <w:color w:val="0000FF"/>
          <w:sz w:val="24"/>
        </w:rPr>
        <w:t>4</w:t>
      </w:r>
      <w:r>
        <w:rPr>
          <w:rFonts w:ascii="SimHei" w:hAnsi="SimHei" w:eastAsia="黑体"/>
          <w:color w:val="0000FF"/>
          <w:sz w:val="24"/>
        </w:rPr>
        <w:t>个月后做引产手术的休假</w:t>
      </w:r>
      <w:r>
        <w:rPr>
          <w:rFonts w:ascii="SimHei" w:hAnsi="SimHei" w:eastAsia="黑体"/>
          <w:color w:val="0000FF"/>
          <w:sz w:val="24"/>
        </w:rPr>
        <w:t>45</w:t>
      </w:r>
      <w:r>
        <w:rPr>
          <w:rFonts w:ascii="SimHei" w:hAnsi="SimHei" w:eastAsia="黑体"/>
          <w:color w:val="0000FF"/>
          <w:sz w:val="24"/>
        </w:rPr>
        <w:t>天。</w:t>
      </w:r>
    </w:p>
    <w:p>
      <w:pPr>
        <w:pStyle w:val="Normal"/>
        <w:spacing w:lineRule="auto" w:line="360"/>
        <w:ind w:firstLine="482"/>
        <w:rPr>
          <w:color w:val="0000FF"/>
          <w:sz w:val="24"/>
        </w:rPr>
      </w:pPr>
      <w:r>
        <w:rPr>
          <w:rFonts w:cs="宋体;SimSun" w:ascii="SimHei" w:hAnsi="SimHei" w:eastAsia="黑体"/>
          <w:b/>
          <w:bCs/>
          <w:color w:val="0000FF"/>
          <w:sz w:val="24"/>
        </w:rPr>
        <w:t>·</w:t>
      </w:r>
      <w:r>
        <w:rPr>
          <w:rFonts w:ascii="SimHei" w:hAnsi="SimHei" w:cs="宋体;SimSun" w:eastAsia="黑体"/>
          <w:color w:val="0000FF"/>
          <w:sz w:val="24"/>
        </w:rPr>
        <w:t>凡未上环怀孕者，做补救手术仍不上环者，手术和休假期间，按半月产假半月病假处理，一年内人流二次者作事假处理。</w:t>
      </w:r>
    </w:p>
    <w:p>
      <w:pPr>
        <w:pStyle w:val="Normal"/>
        <w:spacing w:lineRule="auto" w:line="360"/>
        <w:ind w:firstLine="480"/>
        <w:rPr>
          <w:rFonts w:ascii="宋体;SimSun" w:hAnsi="宋体;SimSun" w:cs="宋体;SimSun"/>
          <w:color w:val="0000FF"/>
          <w:sz w:val="24"/>
        </w:rPr>
      </w:pPr>
      <w:r>
        <w:rPr>
          <w:rFonts w:ascii="SimHei" w:hAnsi="SimHei" w:cs="宋体;SimSun" w:eastAsia="黑体"/>
          <w:color w:val="0000FF"/>
          <w:sz w:val="24"/>
        </w:rPr>
        <w:t>产假时间按自然天数计算。申请产假时，女工至少应在产假前</w:t>
      </w:r>
      <w:r>
        <w:rPr>
          <w:rFonts w:cs="宋体;SimSun" w:ascii="SimHei" w:hAnsi="SimHei" w:eastAsia="黑体"/>
          <w:color w:val="0000FF"/>
          <w:sz w:val="24"/>
        </w:rPr>
        <w:t>30</w:t>
      </w:r>
      <w:r>
        <w:rPr>
          <w:rFonts w:ascii="SimHei" w:hAnsi="SimHei" w:cs="宋体;SimSun" w:eastAsia="黑体"/>
          <w:color w:val="0000FF"/>
          <w:sz w:val="24"/>
        </w:rPr>
        <w:t>天，将休假申请单交公司人力资源部。</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6.1.8</w:t>
      </w:r>
      <w:r>
        <w:rPr>
          <w:rFonts w:ascii="SimHei" w:hAnsi="SimHei" w:cs="宋体;SimSun" w:eastAsia="黑体"/>
          <w:b/>
          <w:bCs/>
          <w:sz w:val="24"/>
        </w:rPr>
        <w:t>哺乳期时间</w:t>
      </w:r>
    </w:p>
    <w:p>
      <w:pPr>
        <w:pStyle w:val="Normal"/>
        <w:spacing w:lineRule="auto" w:line="360"/>
        <w:ind w:firstLine="480"/>
        <w:rPr>
          <w:rFonts w:ascii="宋体;SimSun" w:hAnsi="宋体;SimSun" w:cs="宋体;SimSun"/>
          <w:sz w:val="24"/>
        </w:rPr>
      </w:pPr>
      <w:r>
        <w:rPr>
          <w:rFonts w:ascii="SimHei" w:hAnsi="SimHei" w:cs="宋体;SimSun" w:eastAsia="黑体"/>
          <w:sz w:val="24"/>
        </w:rPr>
        <w:t>需要给未满一周岁的婴儿哺乳的女员工，每天可享受</w:t>
      </w:r>
      <w:r>
        <w:rPr>
          <w:rFonts w:cs="宋体;SimSun" w:ascii="SimHei" w:hAnsi="SimHei" w:eastAsia="黑体"/>
          <w:sz w:val="24"/>
        </w:rPr>
        <w:t>1</w:t>
      </w:r>
      <w:r>
        <w:rPr>
          <w:rFonts w:ascii="SimHei" w:hAnsi="SimHei" w:cs="宋体;SimSun" w:eastAsia="黑体"/>
          <w:sz w:val="24"/>
        </w:rPr>
        <w:t>个小时的哺乳假。多胎生育的，每多一个婴儿，每天哺乳假增加</w:t>
      </w:r>
      <w:r>
        <w:rPr>
          <w:rFonts w:cs="宋体;SimSun" w:ascii="SimHei" w:hAnsi="SimHei" w:eastAsia="黑体"/>
          <w:sz w:val="24"/>
        </w:rPr>
        <w:t>1</w:t>
      </w:r>
      <w:r>
        <w:rPr>
          <w:rFonts w:ascii="SimHei" w:hAnsi="SimHei" w:cs="宋体;SimSun" w:eastAsia="黑体"/>
          <w:sz w:val="24"/>
        </w:rPr>
        <w:t>个小时。</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6.1.9</w:t>
      </w:r>
      <w:r>
        <w:rPr>
          <w:rFonts w:ascii="SimHei" w:hAnsi="SimHei" w:cs="宋体;SimSun" w:eastAsia="黑体"/>
          <w:b/>
          <w:bCs/>
          <w:sz w:val="24"/>
        </w:rPr>
        <w:t>男</w:t>
      </w:r>
      <w:r>
        <w:rPr>
          <w:rFonts w:ascii="SimHei" w:hAnsi="SimHei" w:cs="宋体;SimSun" w:eastAsia="黑体"/>
          <w:b/>
          <w:bCs/>
          <w:sz w:val="24"/>
        </w:rPr>
        <w:t>员工</w:t>
      </w:r>
      <w:r>
        <w:rPr>
          <w:rFonts w:ascii="SimHei" w:hAnsi="SimHei" w:cs="宋体;SimSun" w:eastAsia="黑体"/>
          <w:b/>
          <w:bCs/>
          <w:sz w:val="24"/>
        </w:rPr>
        <w:t>护理假</w:t>
      </w:r>
    </w:p>
    <w:p>
      <w:pPr>
        <w:pStyle w:val="Normal"/>
        <w:spacing w:lineRule="auto" w:line="360"/>
        <w:ind w:firstLine="480"/>
        <w:rPr/>
      </w:pPr>
      <w:r>
        <w:rPr>
          <w:rFonts w:ascii="SimHei" w:hAnsi="SimHei" w:cs="宋体;SimSun" w:eastAsia="黑体"/>
          <w:sz w:val="24"/>
        </w:rPr>
        <w:t>凡女方晚育，男员工可获</w:t>
      </w:r>
      <w:r>
        <w:rPr>
          <w:rFonts w:cs="宋体;SimSun" w:ascii="SimHei" w:hAnsi="SimHei" w:eastAsia="黑体"/>
          <w:sz w:val="24"/>
        </w:rPr>
        <w:t>10</w:t>
      </w:r>
      <w:r>
        <w:rPr>
          <w:rFonts w:ascii="SimHei" w:hAnsi="SimHei" w:cs="宋体;SimSun" w:eastAsia="黑体"/>
          <w:sz w:val="24"/>
        </w:rPr>
        <w:t>天的带薪护理假。该员工必须获得其上级主管批准，并出具新生儿出生证明及休假申请。但如果男员工未休护理假的，将给予</w:t>
      </w:r>
      <w:r>
        <w:rPr>
          <w:rFonts w:cs="宋体;SimSun" w:ascii="SimHei" w:hAnsi="SimHei" w:eastAsia="黑体"/>
          <w:sz w:val="24"/>
        </w:rPr>
        <w:t>30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天的补偿，</w:t>
      </w:r>
      <w:r>
        <w:rPr>
          <w:rFonts w:ascii="SimHei" w:hAnsi="SimHei" w:cs="宋体;SimSun" w:eastAsia="黑体"/>
          <w:color w:val="0000FF"/>
          <w:sz w:val="24"/>
        </w:rPr>
        <w:t>增加的假期视同出勤</w:t>
      </w:r>
      <w:r>
        <w:rPr>
          <w:rFonts w:ascii="SimHei" w:hAnsi="SimHei" w:cs="宋体;SimSun" w:eastAsia="黑体"/>
          <w:sz w:val="24"/>
        </w:rPr>
        <w:t>。</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6.1.10</w:t>
      </w:r>
      <w:r>
        <w:rPr>
          <w:rFonts w:ascii="SimHei" w:hAnsi="SimHei" w:cs="宋体;SimSun" w:eastAsia="黑体"/>
          <w:b/>
          <w:bCs/>
          <w:sz w:val="24"/>
        </w:rPr>
        <w:t>丧假</w:t>
      </w:r>
    </w:p>
    <w:p>
      <w:pPr>
        <w:pStyle w:val="Normal"/>
        <w:spacing w:lineRule="auto" w:line="360"/>
        <w:ind w:firstLine="480"/>
        <w:rPr>
          <w:rFonts w:ascii="宋体;SimSun" w:hAnsi="宋体;SimSun" w:cs="宋体;SimSun"/>
          <w:sz w:val="24"/>
        </w:rPr>
      </w:pPr>
      <w:r>
        <w:rPr>
          <w:rFonts w:ascii="SimHei" w:hAnsi="SimHei" w:cs="宋体;SimSun" w:eastAsia="黑体"/>
          <w:sz w:val="24"/>
        </w:rPr>
        <w:t>员工的直系亲属（父母、岳父母、公婆、配偶及子女）死亡时，经出示相关证明，给予三天丧假，丧假须连续休，不得间断。</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6.1.11</w:t>
      </w:r>
      <w:r>
        <w:rPr>
          <w:rFonts w:ascii="SimHei" w:hAnsi="SimHei" w:cs="宋体;SimSun" w:eastAsia="黑体"/>
          <w:b/>
          <w:bCs/>
          <w:sz w:val="24"/>
        </w:rPr>
        <w:t>探亲假</w:t>
      </w:r>
    </w:p>
    <w:p>
      <w:pPr>
        <w:pStyle w:val="Normal"/>
        <w:spacing w:lineRule="auto" w:line="360"/>
        <w:ind w:firstLine="480"/>
        <w:rPr>
          <w:rFonts w:ascii="宋体;SimSun" w:hAnsi="宋体;SimSun" w:cs="宋体;SimSun"/>
          <w:sz w:val="24"/>
        </w:rPr>
      </w:pPr>
      <w:r>
        <w:rPr>
          <w:rFonts w:ascii="SimHei" w:hAnsi="SimHei" w:cs="宋体;SimSun" w:eastAsia="黑体"/>
          <w:sz w:val="24"/>
        </w:rPr>
        <w:t>凡在公司工作满一年的员工，与配偶不住在一起时间满一年，又不能在公休假日团聚的，可享受探望配偶待遇；与父母都不住在一起，又不能在公休假日团聚的，可享受探望父母待遇。</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6.2</w:t>
      </w:r>
      <w:r>
        <w:rPr>
          <w:rFonts w:ascii="SimHei" w:hAnsi="SimHei" w:cs="宋体;SimSun" w:eastAsia="黑体"/>
          <w:b/>
          <w:bCs/>
          <w:sz w:val="24"/>
        </w:rPr>
        <w:t>医疗期</w:t>
      </w:r>
    </w:p>
    <w:p>
      <w:pPr>
        <w:pStyle w:val="Normal"/>
        <w:spacing w:lineRule="auto" w:line="360"/>
        <w:ind w:firstLine="480"/>
        <w:rPr>
          <w:rFonts w:ascii="宋体;SimSun" w:hAnsi="宋体;SimSun" w:cs="宋体;SimSun"/>
          <w:sz w:val="24"/>
        </w:rPr>
      </w:pPr>
      <w:r>
        <w:rPr>
          <w:rFonts w:ascii="SimHei" w:hAnsi="SimHei" w:cs="宋体;SimSun" w:eastAsia="黑体"/>
          <w:sz w:val="24"/>
        </w:rPr>
        <w:t>医疗期是指员工因患病或非因工负伤停止工作治病休息不得解除劳动合同的期限。</w:t>
      </w:r>
    </w:p>
    <w:p>
      <w:pPr>
        <w:pStyle w:val="Normal"/>
        <w:spacing w:lineRule="auto" w:line="360"/>
        <w:ind w:firstLine="480"/>
        <w:rPr/>
      </w:pPr>
      <w:r>
        <w:rPr>
          <w:rFonts w:ascii="SimHei" w:hAnsi="SimHei" w:cs="宋体;SimSun" w:eastAsia="黑体"/>
          <w:sz w:val="24"/>
        </w:rPr>
        <w:t>员工</w:t>
      </w:r>
      <w:r>
        <w:rPr>
          <w:rFonts w:ascii="SimHei" w:hAnsi="SimHei" w:cs="宋体;SimSun" w:eastAsia="黑体"/>
          <w:sz w:val="24"/>
        </w:rPr>
        <w:t>因患病或非因工负伤，需要停止工作医疗时，根据本人实际参加工作年限和在本</w:t>
      </w:r>
      <w:r>
        <w:rPr>
          <w:rFonts w:ascii="SimHei" w:hAnsi="SimHei" w:cs="宋体;SimSun" w:eastAsia="黑体"/>
          <w:sz w:val="24"/>
        </w:rPr>
        <w:t>公司</w:t>
      </w:r>
      <w:r>
        <w:rPr>
          <w:rFonts w:ascii="SimHei" w:hAnsi="SimHei" w:cs="宋体;SimSun" w:eastAsia="黑体"/>
          <w:sz w:val="24"/>
        </w:rPr>
        <w:t>工作年限，给予</w:t>
      </w:r>
      <w:r>
        <w:rPr>
          <w:rFonts w:cs="宋体;SimSun" w:ascii="SimHei" w:hAnsi="SimHei" w:eastAsia="黑体"/>
          <w:sz w:val="24"/>
        </w:rPr>
        <w:t>3</w:t>
      </w:r>
      <w:r>
        <w:rPr>
          <w:rFonts w:ascii="SimHei" w:hAnsi="SimHei" w:cs="宋体;SimSun" w:eastAsia="黑体"/>
          <w:sz w:val="24"/>
        </w:rPr>
        <w:t>个月到</w:t>
      </w:r>
      <w:r>
        <w:rPr>
          <w:rFonts w:cs="宋体;SimSun" w:ascii="SimHei" w:hAnsi="SimHei" w:eastAsia="黑体"/>
          <w:sz w:val="24"/>
        </w:rPr>
        <w:t>24</w:t>
      </w:r>
      <w:r>
        <w:rPr>
          <w:rFonts w:ascii="SimHei" w:hAnsi="SimHei" w:cs="宋体;SimSun" w:eastAsia="黑体"/>
          <w:sz w:val="24"/>
        </w:rPr>
        <w:t>个月的医疗期</w:t>
      </w:r>
      <w:r>
        <w:rPr>
          <w:rFonts w:ascii="SimHei" w:hAnsi="SimHei" w:cs="宋体;SimSun" w:eastAsia="黑体"/>
          <w:sz w:val="24"/>
        </w:rPr>
        <w:t>。</w:t>
      </w:r>
      <w:r>
        <w:rPr>
          <w:rFonts w:ascii="SimHei" w:hAnsi="SimHei" w:cs="宋体;SimSun" w:eastAsia="黑体"/>
          <w:sz w:val="24"/>
        </w:rPr>
        <w:t></w:t>
      </w:r>
    </w:p>
    <w:p>
      <w:pPr>
        <w:pStyle w:val="Normal"/>
        <w:spacing w:lineRule="auto" w:line="360"/>
        <w:ind w:firstLine="480"/>
        <w:rPr/>
      </w:pPr>
      <w:r>
        <w:rPr>
          <w:rFonts w:ascii="SimHei" w:hAnsi="SimHei" w:cs="宋体;SimSun" w:eastAsia="黑体"/>
          <w:sz w:val="24"/>
        </w:rPr>
        <w:t>实际工作年限</w:t>
      </w:r>
      <w:r>
        <w:rPr>
          <w:rFonts w:cs="宋体;SimSun" w:ascii="SimHei" w:hAnsi="SimHei" w:eastAsia="黑体"/>
          <w:sz w:val="24"/>
        </w:rPr>
        <w:t>10</w:t>
      </w:r>
      <w:r>
        <w:rPr>
          <w:rFonts w:ascii="SimHei" w:hAnsi="SimHei" w:cs="宋体;SimSun" w:eastAsia="黑体"/>
          <w:sz w:val="24"/>
        </w:rPr>
        <w:t>年以下的，在本</w:t>
      </w:r>
      <w:r>
        <w:rPr>
          <w:rFonts w:ascii="SimHei" w:hAnsi="SimHei" w:cs="宋体;SimSun" w:eastAsia="黑体"/>
          <w:sz w:val="24"/>
        </w:rPr>
        <w:t>公司</w:t>
      </w:r>
      <w:r>
        <w:rPr>
          <w:rFonts w:ascii="SimHei" w:hAnsi="SimHei" w:cs="宋体;SimSun" w:eastAsia="黑体"/>
          <w:sz w:val="24"/>
        </w:rPr>
        <w:t>工作年限</w:t>
      </w:r>
      <w:r>
        <w:rPr>
          <w:rFonts w:cs="宋体;SimSun" w:ascii="SimHei" w:hAnsi="SimHei" w:eastAsia="黑体"/>
          <w:sz w:val="24"/>
        </w:rPr>
        <w:t>5</w:t>
      </w:r>
      <w:r>
        <w:rPr>
          <w:rFonts w:ascii="SimHei" w:hAnsi="SimHei" w:cs="宋体;SimSun" w:eastAsia="黑体"/>
          <w:sz w:val="24"/>
        </w:rPr>
        <w:t>年以下的为</w:t>
      </w:r>
      <w:r>
        <w:rPr>
          <w:rFonts w:cs="宋体;SimSun" w:ascii="SimHei" w:hAnsi="SimHei" w:eastAsia="黑体"/>
          <w:sz w:val="24"/>
        </w:rPr>
        <w:t>3</w:t>
      </w:r>
      <w:r>
        <w:rPr>
          <w:rFonts w:ascii="SimHei" w:hAnsi="SimHei" w:cs="宋体;SimSun" w:eastAsia="黑体"/>
          <w:sz w:val="24"/>
        </w:rPr>
        <w:t>个月；</w:t>
      </w:r>
      <w:r>
        <w:rPr>
          <w:rFonts w:cs="宋体;SimSun" w:ascii="SimHei" w:hAnsi="SimHei" w:eastAsia="黑体"/>
          <w:sz w:val="24"/>
        </w:rPr>
        <w:t>5</w:t>
      </w:r>
      <w:r>
        <w:rPr>
          <w:rFonts w:ascii="SimHei" w:hAnsi="SimHei" w:cs="宋体;SimSun" w:eastAsia="黑体"/>
          <w:sz w:val="24"/>
        </w:rPr>
        <w:t>年以上的为</w:t>
      </w:r>
      <w:r>
        <w:rPr>
          <w:rFonts w:cs="宋体;SimSun" w:ascii="SimHei" w:hAnsi="SimHei" w:eastAsia="黑体"/>
          <w:sz w:val="24"/>
        </w:rPr>
        <w:t>6</w:t>
      </w:r>
      <w:r>
        <w:rPr>
          <w:rFonts w:ascii="SimHei" w:hAnsi="SimHei" w:cs="宋体;SimSun" w:eastAsia="黑体"/>
          <w:sz w:val="24"/>
        </w:rPr>
        <w:t>个月。</w:t>
      </w:r>
    </w:p>
    <w:p>
      <w:pPr>
        <w:pStyle w:val="Normal"/>
        <w:spacing w:lineRule="auto" w:line="360"/>
        <w:ind w:firstLine="480"/>
        <w:rPr/>
      </w:pPr>
      <w:r>
        <w:rPr>
          <w:rFonts w:ascii="SimHei" w:hAnsi="SimHei" w:cs="宋体;SimSun" w:eastAsia="黑体"/>
          <w:sz w:val="24"/>
        </w:rPr>
        <w:t>实际工作年限</w:t>
      </w:r>
      <w:r>
        <w:rPr>
          <w:rFonts w:cs="宋体;SimSun" w:ascii="SimHei" w:hAnsi="SimHei" w:eastAsia="黑体"/>
          <w:sz w:val="24"/>
        </w:rPr>
        <w:t>10</w:t>
      </w:r>
      <w:r>
        <w:rPr>
          <w:rFonts w:ascii="SimHei" w:hAnsi="SimHei" w:cs="宋体;SimSun" w:eastAsia="黑体"/>
          <w:sz w:val="24"/>
        </w:rPr>
        <w:t>年以上的，在本</w:t>
      </w:r>
      <w:r>
        <w:rPr>
          <w:rFonts w:ascii="SimHei" w:hAnsi="SimHei" w:cs="宋体;SimSun" w:eastAsia="黑体"/>
          <w:sz w:val="24"/>
        </w:rPr>
        <w:t>公司</w:t>
      </w:r>
      <w:r>
        <w:rPr>
          <w:rFonts w:ascii="SimHei" w:hAnsi="SimHei" w:cs="宋体;SimSun" w:eastAsia="黑体"/>
          <w:sz w:val="24"/>
        </w:rPr>
        <w:t>工作年限</w:t>
      </w:r>
      <w:r>
        <w:rPr>
          <w:rFonts w:cs="宋体;SimSun" w:ascii="SimHei" w:hAnsi="SimHei" w:eastAsia="黑体"/>
          <w:sz w:val="24"/>
        </w:rPr>
        <w:t>5</w:t>
      </w:r>
      <w:r>
        <w:rPr>
          <w:rFonts w:ascii="SimHei" w:hAnsi="SimHei" w:cs="宋体;SimSun" w:eastAsia="黑体"/>
          <w:sz w:val="24"/>
        </w:rPr>
        <w:t>年以下的为</w:t>
      </w:r>
      <w:r>
        <w:rPr>
          <w:rFonts w:cs="宋体;SimSun" w:ascii="SimHei" w:hAnsi="SimHei" w:eastAsia="黑体"/>
          <w:sz w:val="24"/>
        </w:rPr>
        <w:t>6</w:t>
      </w:r>
      <w:r>
        <w:rPr>
          <w:rFonts w:ascii="SimHei" w:hAnsi="SimHei" w:cs="宋体;SimSun" w:eastAsia="黑体"/>
          <w:sz w:val="24"/>
        </w:rPr>
        <w:t>个月；</w:t>
      </w:r>
      <w:r>
        <w:rPr>
          <w:rFonts w:cs="宋体;SimSun" w:ascii="SimHei" w:hAnsi="SimHei" w:eastAsia="黑体"/>
          <w:sz w:val="24"/>
        </w:rPr>
        <w:t>5</w:t>
      </w:r>
      <w:r>
        <w:rPr>
          <w:rFonts w:ascii="SimHei" w:hAnsi="SimHei" w:cs="宋体;SimSun" w:eastAsia="黑体"/>
          <w:sz w:val="24"/>
        </w:rPr>
        <w:t>年以上</w:t>
      </w:r>
      <w:r>
        <w:rPr>
          <w:rFonts w:cs="宋体;SimSun" w:ascii="SimHei" w:hAnsi="SimHei" w:eastAsia="黑体"/>
          <w:sz w:val="24"/>
        </w:rPr>
        <w:t>10</w:t>
      </w:r>
      <w:r>
        <w:rPr>
          <w:rFonts w:ascii="SimHei" w:hAnsi="SimHei" w:cs="宋体;SimSun" w:eastAsia="黑体"/>
          <w:sz w:val="24"/>
        </w:rPr>
        <w:t>年以下的为</w:t>
      </w:r>
      <w:r>
        <w:rPr>
          <w:rFonts w:cs="宋体;SimSun" w:ascii="SimHei" w:hAnsi="SimHei" w:eastAsia="黑体"/>
          <w:sz w:val="24"/>
        </w:rPr>
        <w:t>9</w:t>
      </w:r>
      <w:r>
        <w:rPr>
          <w:rFonts w:ascii="SimHei" w:hAnsi="SimHei" w:cs="宋体;SimSun" w:eastAsia="黑体"/>
          <w:sz w:val="24"/>
        </w:rPr>
        <w:t>个月；</w:t>
      </w:r>
      <w:r>
        <w:rPr>
          <w:rFonts w:cs="宋体;SimSun" w:ascii="SimHei" w:hAnsi="SimHei" w:eastAsia="黑体"/>
          <w:sz w:val="24"/>
        </w:rPr>
        <w:t>10</w:t>
      </w:r>
      <w:r>
        <w:rPr>
          <w:rFonts w:ascii="SimHei" w:hAnsi="SimHei" w:cs="宋体;SimSun" w:eastAsia="黑体"/>
          <w:sz w:val="24"/>
        </w:rPr>
        <w:t>年以上</w:t>
      </w:r>
      <w:r>
        <w:rPr>
          <w:rFonts w:cs="宋体;SimSun" w:ascii="SimHei" w:hAnsi="SimHei" w:eastAsia="黑体"/>
          <w:sz w:val="24"/>
        </w:rPr>
        <w:t>15</w:t>
      </w:r>
      <w:r>
        <w:rPr>
          <w:rFonts w:ascii="SimHei" w:hAnsi="SimHei" w:cs="宋体;SimSun" w:eastAsia="黑体"/>
          <w:sz w:val="24"/>
        </w:rPr>
        <w:t>年以下的为</w:t>
      </w:r>
      <w:r>
        <w:rPr>
          <w:rFonts w:cs="宋体;SimSun" w:ascii="SimHei" w:hAnsi="SimHei" w:eastAsia="黑体"/>
          <w:sz w:val="24"/>
        </w:rPr>
        <w:t>12</w:t>
      </w:r>
      <w:r>
        <w:rPr>
          <w:rFonts w:ascii="SimHei" w:hAnsi="SimHei" w:cs="宋体;SimSun" w:eastAsia="黑体"/>
          <w:sz w:val="24"/>
        </w:rPr>
        <w:t>个月；</w:t>
      </w:r>
      <w:r>
        <w:rPr>
          <w:rFonts w:cs="宋体;SimSun" w:ascii="SimHei" w:hAnsi="SimHei" w:eastAsia="黑体"/>
          <w:sz w:val="24"/>
        </w:rPr>
        <w:t>15</w:t>
      </w:r>
      <w:r>
        <w:rPr>
          <w:rFonts w:ascii="SimHei" w:hAnsi="SimHei" w:cs="宋体;SimSun" w:eastAsia="黑体"/>
          <w:sz w:val="24"/>
        </w:rPr>
        <w:t>年以上</w:t>
      </w:r>
      <w:r>
        <w:rPr>
          <w:rFonts w:cs="宋体;SimSun" w:ascii="SimHei" w:hAnsi="SimHei" w:eastAsia="黑体"/>
          <w:sz w:val="24"/>
        </w:rPr>
        <w:t>20</w:t>
      </w:r>
      <w:r>
        <w:rPr>
          <w:rFonts w:ascii="SimHei" w:hAnsi="SimHei" w:cs="宋体;SimSun" w:eastAsia="黑体"/>
          <w:sz w:val="24"/>
        </w:rPr>
        <w:t>年以下的为</w:t>
      </w:r>
      <w:r>
        <w:rPr>
          <w:rFonts w:cs="宋体;SimSun" w:ascii="SimHei" w:hAnsi="SimHei" w:eastAsia="黑体"/>
          <w:sz w:val="24"/>
        </w:rPr>
        <w:t>18</w:t>
      </w:r>
      <w:r>
        <w:rPr>
          <w:rFonts w:ascii="SimHei" w:hAnsi="SimHei" w:cs="宋体;SimSun" w:eastAsia="黑体"/>
          <w:sz w:val="24"/>
        </w:rPr>
        <w:t>个月；</w:t>
      </w:r>
      <w:r>
        <w:rPr>
          <w:rFonts w:cs="宋体;SimSun" w:ascii="SimHei" w:hAnsi="SimHei" w:eastAsia="黑体"/>
          <w:sz w:val="24"/>
        </w:rPr>
        <w:t>20</w:t>
      </w:r>
      <w:r>
        <w:rPr>
          <w:rFonts w:ascii="SimHei" w:hAnsi="SimHei" w:cs="宋体;SimSun" w:eastAsia="黑体"/>
          <w:sz w:val="24"/>
        </w:rPr>
        <w:t>年以上的为</w:t>
      </w:r>
      <w:r>
        <w:rPr>
          <w:rFonts w:cs="宋体;SimSun" w:ascii="SimHei" w:hAnsi="SimHei" w:eastAsia="黑体"/>
          <w:sz w:val="24"/>
        </w:rPr>
        <w:t>24</w:t>
      </w:r>
      <w:r>
        <w:rPr>
          <w:rFonts w:ascii="SimHei" w:hAnsi="SimHei" w:cs="宋体;SimSun" w:eastAsia="黑体"/>
          <w:sz w:val="24"/>
        </w:rPr>
        <w:t>个月。</w:t>
      </w:r>
    </w:p>
    <w:p>
      <w:pPr>
        <w:pStyle w:val="Normal"/>
        <w:spacing w:lineRule="auto" w:line="360"/>
        <w:ind w:firstLine="480"/>
        <w:rPr>
          <w:rFonts w:ascii="宋体;SimSun" w:hAnsi="宋体;SimSun" w:cs="宋体;SimSun"/>
          <w:sz w:val="24"/>
        </w:rPr>
      </w:pPr>
      <w:r>
        <w:rPr>
          <w:rFonts w:ascii="SimHei" w:hAnsi="SimHei" w:cs="宋体;SimSun" w:eastAsia="黑体"/>
          <w:sz w:val="24"/>
        </w:rPr>
        <w:t>医疗期</w:t>
      </w:r>
      <w:r>
        <w:rPr>
          <w:rFonts w:cs="宋体;SimSun" w:ascii="SimHei" w:hAnsi="SimHei" w:eastAsia="黑体"/>
          <w:sz w:val="24"/>
        </w:rPr>
        <w:t>3</w:t>
      </w:r>
      <w:r>
        <w:rPr>
          <w:rFonts w:ascii="SimHei" w:hAnsi="SimHei" w:cs="宋体;SimSun" w:eastAsia="黑体"/>
          <w:sz w:val="24"/>
        </w:rPr>
        <w:t>个月的按</w:t>
      </w:r>
      <w:r>
        <w:rPr>
          <w:rFonts w:cs="宋体;SimSun" w:ascii="SimHei" w:hAnsi="SimHei" w:eastAsia="黑体"/>
          <w:sz w:val="24"/>
        </w:rPr>
        <w:t>6</w:t>
      </w:r>
      <w:r>
        <w:rPr>
          <w:rFonts w:ascii="SimHei" w:hAnsi="SimHei" w:cs="宋体;SimSun" w:eastAsia="黑体"/>
          <w:sz w:val="24"/>
        </w:rPr>
        <w:t>个月内累计病休时间计算；</w:t>
      </w:r>
      <w:r>
        <w:rPr>
          <w:rFonts w:cs="宋体;SimSun" w:ascii="SimHei" w:hAnsi="SimHei" w:eastAsia="黑体"/>
          <w:sz w:val="24"/>
        </w:rPr>
        <w:t>6</w:t>
      </w:r>
      <w:r>
        <w:rPr>
          <w:rFonts w:ascii="SimHei" w:hAnsi="SimHei" w:cs="宋体;SimSun" w:eastAsia="黑体"/>
          <w:sz w:val="24"/>
        </w:rPr>
        <w:t>个月的按</w:t>
      </w:r>
      <w:r>
        <w:rPr>
          <w:rFonts w:cs="宋体;SimSun" w:ascii="SimHei" w:hAnsi="SimHei" w:eastAsia="黑体"/>
          <w:sz w:val="24"/>
        </w:rPr>
        <w:t>12</w:t>
      </w:r>
      <w:r>
        <w:rPr>
          <w:rFonts w:ascii="SimHei" w:hAnsi="SimHei" w:cs="宋体;SimSun" w:eastAsia="黑体"/>
          <w:sz w:val="24"/>
        </w:rPr>
        <w:t>个月内累计病休时间计算；</w:t>
      </w:r>
      <w:r>
        <w:rPr>
          <w:rFonts w:cs="宋体;SimSun" w:ascii="SimHei" w:hAnsi="SimHei" w:eastAsia="黑体"/>
          <w:sz w:val="24"/>
        </w:rPr>
        <w:t>9</w:t>
      </w:r>
      <w:r>
        <w:rPr>
          <w:rFonts w:ascii="SimHei" w:hAnsi="SimHei" w:cs="宋体;SimSun" w:eastAsia="黑体"/>
          <w:sz w:val="24"/>
        </w:rPr>
        <w:t>个月的按</w:t>
      </w:r>
      <w:r>
        <w:rPr>
          <w:rFonts w:cs="宋体;SimSun" w:ascii="SimHei" w:hAnsi="SimHei" w:eastAsia="黑体"/>
          <w:sz w:val="24"/>
        </w:rPr>
        <w:t>15</w:t>
      </w:r>
      <w:r>
        <w:rPr>
          <w:rFonts w:ascii="SimHei" w:hAnsi="SimHei" w:cs="宋体;SimSun" w:eastAsia="黑体"/>
          <w:sz w:val="24"/>
        </w:rPr>
        <w:t>个月内累计病休时间计算；</w:t>
      </w:r>
      <w:r>
        <w:rPr>
          <w:rFonts w:cs="宋体;SimSun" w:ascii="SimHei" w:hAnsi="SimHei" w:eastAsia="黑体"/>
          <w:sz w:val="24"/>
        </w:rPr>
        <w:t>12</w:t>
      </w:r>
      <w:r>
        <w:rPr>
          <w:rFonts w:ascii="SimHei" w:hAnsi="SimHei" w:cs="宋体;SimSun" w:eastAsia="黑体"/>
          <w:sz w:val="24"/>
        </w:rPr>
        <w:t>个月的按</w:t>
      </w:r>
      <w:r>
        <w:rPr>
          <w:rFonts w:cs="宋体;SimSun" w:ascii="SimHei" w:hAnsi="SimHei" w:eastAsia="黑体"/>
          <w:sz w:val="24"/>
        </w:rPr>
        <w:t>18</w:t>
      </w:r>
      <w:r>
        <w:rPr>
          <w:rFonts w:ascii="SimHei" w:hAnsi="SimHei" w:cs="宋体;SimSun" w:eastAsia="黑体"/>
          <w:sz w:val="24"/>
        </w:rPr>
        <w:t>个月内累计病休时间计算；</w:t>
      </w:r>
      <w:r>
        <w:rPr>
          <w:rFonts w:cs="宋体;SimSun" w:ascii="SimHei" w:hAnsi="SimHei" w:eastAsia="黑体"/>
          <w:sz w:val="24"/>
        </w:rPr>
        <w:t>18</w:t>
      </w:r>
      <w:r>
        <w:rPr>
          <w:rFonts w:ascii="SimHei" w:hAnsi="SimHei" w:cs="宋体;SimSun" w:eastAsia="黑体"/>
          <w:sz w:val="24"/>
        </w:rPr>
        <w:t>个月的按</w:t>
      </w:r>
      <w:r>
        <w:rPr>
          <w:rFonts w:cs="宋体;SimSun" w:ascii="SimHei" w:hAnsi="SimHei" w:eastAsia="黑体"/>
          <w:sz w:val="24"/>
        </w:rPr>
        <w:t>24</w:t>
      </w:r>
      <w:r>
        <w:rPr>
          <w:rFonts w:ascii="SimHei" w:hAnsi="SimHei" w:cs="宋体;SimSun" w:eastAsia="黑体"/>
          <w:sz w:val="24"/>
        </w:rPr>
        <w:t>个月内累计病休时间计算；</w:t>
      </w:r>
      <w:r>
        <w:rPr>
          <w:rFonts w:cs="宋体;SimSun" w:ascii="SimHei" w:hAnsi="SimHei" w:eastAsia="黑体"/>
          <w:sz w:val="24"/>
        </w:rPr>
        <w:t>24</w:t>
      </w:r>
      <w:r>
        <w:rPr>
          <w:rFonts w:ascii="SimHei" w:hAnsi="SimHei" w:cs="宋体;SimSun" w:eastAsia="黑体"/>
          <w:sz w:val="24"/>
        </w:rPr>
        <w:t>个月的按</w:t>
      </w:r>
      <w:r>
        <w:rPr>
          <w:rFonts w:cs="宋体;SimSun" w:ascii="SimHei" w:hAnsi="SimHei" w:eastAsia="黑体"/>
          <w:sz w:val="24"/>
        </w:rPr>
        <w:t>30</w:t>
      </w:r>
      <w:r>
        <w:rPr>
          <w:rFonts w:ascii="SimHei" w:hAnsi="SimHei" w:cs="宋体;SimSun" w:eastAsia="黑体"/>
          <w:sz w:val="24"/>
        </w:rPr>
        <w:t>个月内累计病休时间计算。</w:t>
      </w:r>
    </w:p>
    <w:p>
      <w:pPr>
        <w:pStyle w:val="Normal"/>
        <w:spacing w:lineRule="auto" w:line="360"/>
        <w:ind w:firstLine="480"/>
        <w:rPr/>
      </w:pPr>
      <w:r>
        <w:rPr>
          <w:rFonts w:ascii="SimHei" w:hAnsi="SimHei" w:cs="宋体;SimSun" w:eastAsia="黑体"/>
          <w:sz w:val="24"/>
        </w:rPr>
        <w:t>员工</w:t>
      </w:r>
      <w:r>
        <w:rPr>
          <w:rFonts w:ascii="SimHei" w:hAnsi="SimHei" w:cs="宋体;SimSun" w:eastAsia="黑体"/>
          <w:sz w:val="24"/>
        </w:rPr>
        <w:t>非因工负伤致残和经医生或医疗机构认定患有难以治疗的疾病，在医疗期内医疗终结，不能从事原工作，也不能从事</w:t>
      </w:r>
      <w:r>
        <w:rPr>
          <w:rFonts w:ascii="SimHei" w:hAnsi="SimHei" w:cs="宋体;SimSun" w:eastAsia="黑体"/>
          <w:sz w:val="24"/>
        </w:rPr>
        <w:t>公司</w:t>
      </w:r>
      <w:r>
        <w:rPr>
          <w:rFonts w:ascii="SimHei" w:hAnsi="SimHei" w:cs="宋体;SimSun" w:eastAsia="黑体"/>
          <w:sz w:val="24"/>
        </w:rPr>
        <w:t>另行安排的工作的，应当由劳动</w:t>
      </w:r>
      <w:r>
        <w:rPr>
          <w:rFonts w:ascii="SimHei" w:hAnsi="SimHei" w:cs="宋体;SimSun" w:eastAsia="黑体"/>
          <w:sz w:val="24"/>
        </w:rPr>
        <w:t>能力</w:t>
      </w:r>
      <w:r>
        <w:rPr>
          <w:rFonts w:ascii="SimHei" w:hAnsi="SimHei" w:cs="宋体;SimSun" w:eastAsia="黑体"/>
          <w:sz w:val="24"/>
        </w:rPr>
        <w:t>鉴定委员会参照工伤与职业病致残程度鉴定标准进行劳动能力的鉴定。被鉴定为一至四级的，应当退出劳动岗位，终止劳动关系，办理退休、退职手续，享受退休、退职待遇；被鉴定为五至十级的，医疗期内不得解除劳动合同。</w:t>
      </w:r>
    </w:p>
    <w:p>
      <w:pPr>
        <w:pStyle w:val="Normal"/>
        <w:spacing w:lineRule="auto" w:line="360"/>
        <w:ind w:firstLine="480"/>
        <w:rPr>
          <w:rFonts w:ascii="宋体;SimSun" w:hAnsi="宋体;SimSun" w:cs="宋体;SimSun"/>
          <w:sz w:val="24"/>
        </w:rPr>
      </w:pPr>
      <w:r>
        <w:rPr>
          <w:rFonts w:ascii="SimHei" w:hAnsi="SimHei" w:cs="宋体;SimSun" w:eastAsia="黑体"/>
          <w:sz w:val="24"/>
        </w:rPr>
        <w:t>员工</w:t>
      </w:r>
      <w:r>
        <w:rPr>
          <w:rFonts w:ascii="SimHei" w:hAnsi="SimHei" w:cs="宋体;SimSun" w:eastAsia="黑体"/>
          <w:sz w:val="24"/>
        </w:rPr>
        <w:t>非因工致残和经医生或医疗机构认定患有难以治疗的疾病，医疗期满，应当由劳动</w:t>
      </w:r>
      <w:r>
        <w:rPr>
          <w:rFonts w:ascii="SimHei" w:hAnsi="SimHei" w:cs="宋体;SimSun" w:eastAsia="黑体"/>
          <w:sz w:val="24"/>
        </w:rPr>
        <w:t>能力</w:t>
      </w:r>
      <w:r>
        <w:rPr>
          <w:rFonts w:ascii="SimHei" w:hAnsi="SimHei" w:cs="宋体;SimSun" w:eastAsia="黑体"/>
          <w:sz w:val="24"/>
        </w:rPr>
        <w:t>鉴定委员会参照工伤与职业病致残程度鉴定标准进行劳动能力的鉴定。被鉴定为一至四级的，应当退出劳动岗位，解除劳动关系，并办理退休、退职手续，享受退休、退职待遇。</w:t>
      </w:r>
    </w:p>
    <w:p>
      <w:pPr>
        <w:pStyle w:val="Normal"/>
        <w:spacing w:lineRule="auto" w:line="360"/>
        <w:ind w:firstLine="480"/>
        <w:rPr>
          <w:rFonts w:ascii="宋体;SimSun" w:hAnsi="宋体;SimSun" w:cs="宋体;SimSun"/>
          <w:sz w:val="24"/>
        </w:rPr>
      </w:pPr>
      <w:r>
        <w:rPr>
          <w:rFonts w:ascii="SimHei" w:hAnsi="SimHei" w:cs="宋体;SimSun" w:eastAsia="黑体"/>
          <w:sz w:val="24"/>
        </w:rPr>
        <w:t>对某些患特殊疾病（如癌症、精神病、瘫痪等）的</w:t>
      </w:r>
      <w:r>
        <w:rPr>
          <w:rFonts w:ascii="SimHei" w:hAnsi="SimHei" w:cs="宋体;SimSun" w:eastAsia="黑体"/>
          <w:sz w:val="24"/>
        </w:rPr>
        <w:t>员</w:t>
      </w:r>
      <w:r>
        <w:rPr>
          <w:rFonts w:ascii="SimHei" w:hAnsi="SimHei" w:cs="宋体;SimSun" w:eastAsia="黑体"/>
          <w:sz w:val="24"/>
        </w:rPr>
        <w:t>工，</w:t>
      </w:r>
      <w:r>
        <w:rPr>
          <w:rFonts w:ascii="SimHei" w:hAnsi="SimHei" w:cs="宋体;SimSun" w:eastAsia="黑体"/>
          <w:sz w:val="24"/>
        </w:rPr>
        <w:t>在其法定的医疗期满后公司可以适当延长医疗期，</w:t>
      </w:r>
      <w:r>
        <w:rPr>
          <w:rFonts w:ascii="SimHei" w:hAnsi="SimHei" w:cs="宋体;SimSun" w:eastAsia="黑体"/>
          <w:sz w:val="24"/>
        </w:rPr>
        <w:t>在</w:t>
      </w:r>
      <w:r>
        <w:rPr>
          <w:rFonts w:cs="宋体;SimSun" w:ascii="SimHei" w:hAnsi="SimHei" w:eastAsia="黑体"/>
          <w:sz w:val="24"/>
        </w:rPr>
        <w:t>24</w:t>
      </w:r>
      <w:r>
        <w:rPr>
          <w:rFonts w:ascii="SimHei" w:hAnsi="SimHei" w:cs="宋体;SimSun" w:eastAsia="黑体"/>
          <w:sz w:val="24"/>
        </w:rPr>
        <w:t>个月内尚不能痊愈的，经</w:t>
      </w:r>
      <w:r>
        <w:rPr>
          <w:rFonts w:ascii="SimHei" w:hAnsi="SimHei" w:cs="宋体;SimSun" w:eastAsia="黑体"/>
          <w:sz w:val="24"/>
        </w:rPr>
        <w:t>公司</w:t>
      </w:r>
      <w:r>
        <w:rPr>
          <w:rFonts w:ascii="SimHei" w:hAnsi="SimHei" w:cs="宋体;SimSun" w:eastAsia="黑体"/>
          <w:sz w:val="24"/>
        </w:rPr>
        <w:t>和当地劳动部门批准，可以</w:t>
      </w:r>
      <w:r>
        <w:rPr>
          <w:rFonts w:ascii="SimHei" w:hAnsi="SimHei" w:cs="宋体;SimSun" w:eastAsia="黑体"/>
          <w:sz w:val="24"/>
        </w:rPr>
        <w:t>再</w:t>
      </w:r>
      <w:r>
        <w:rPr>
          <w:rFonts w:ascii="SimHei" w:hAnsi="SimHei" w:cs="宋体;SimSun" w:eastAsia="黑体"/>
          <w:sz w:val="24"/>
        </w:rPr>
        <w:t>适当延长医疗期。</w:t>
      </w:r>
    </w:p>
    <w:p>
      <w:pPr>
        <w:pStyle w:val="Normal"/>
        <w:spacing w:lineRule="auto" w:line="360"/>
        <w:ind w:firstLine="482"/>
        <w:rPr>
          <w:rFonts w:ascii="宋体;SimSun" w:hAnsi="宋体;SimSun" w:cs="宋体;SimSun"/>
          <w:b/>
          <w:b/>
          <w:bCs/>
          <w:sz w:val="24"/>
        </w:rPr>
      </w:pPr>
      <w:bookmarkStart w:id="20" w:name="_8.1.1武烟集团本部劳动保护管理办法"/>
      <w:bookmarkEnd w:id="20"/>
      <w:r>
        <w:rPr>
          <w:rFonts w:cs="宋体;SimSun" w:ascii="SimHei" w:hAnsi="SimHei" w:eastAsia="黑体"/>
          <w:b/>
          <w:bCs/>
          <w:sz w:val="24"/>
        </w:rPr>
        <w:t>6.3</w:t>
      </w:r>
      <w:r>
        <w:rPr>
          <w:rFonts w:ascii="SimHei" w:hAnsi="SimHei" w:cs="宋体;SimSun" w:eastAsia="黑体"/>
          <w:b/>
          <w:bCs/>
          <w:sz w:val="24"/>
        </w:rPr>
        <w:t>劳动保护</w:t>
      </w:r>
    </w:p>
    <w:p>
      <w:pPr>
        <w:pStyle w:val="Normal"/>
        <w:spacing w:lineRule="auto" w:line="360"/>
        <w:ind w:firstLine="480"/>
        <w:rPr>
          <w:rFonts w:ascii="宋体;SimSun" w:hAnsi="宋体;SimSun" w:cs="宋体;SimSun"/>
          <w:sz w:val="24"/>
        </w:rPr>
      </w:pPr>
      <w:bookmarkStart w:id="21" w:name="_8.1.1武烟集团本部劳动保护管理办法_1"/>
      <w:bookmarkEnd w:id="21"/>
      <w:r>
        <w:rPr>
          <w:rFonts w:ascii="SimHei" w:hAnsi="SimHei" w:cs="宋体;SimSun" w:eastAsia="黑体"/>
          <w:sz w:val="24"/>
        </w:rPr>
        <w:t>公司为在岗员工发放高温费、烤火费、防寒、防暑用品，为在岗女职工发放每月经期防护用品。</w:t>
      </w:r>
    </w:p>
    <w:p>
      <w:pPr>
        <w:pStyle w:val="Normal"/>
        <w:spacing w:lineRule="auto" w:line="360"/>
        <w:ind w:firstLine="480"/>
        <w:rPr>
          <w:rFonts w:ascii="宋体;SimSun" w:hAnsi="宋体;SimSun" w:cs="宋体;SimSun"/>
          <w:sz w:val="24"/>
        </w:rPr>
      </w:pPr>
      <w:r>
        <w:rPr>
          <w:rFonts w:ascii="SimHei" w:hAnsi="SimHei" w:cs="宋体;SimSun" w:eastAsia="黑体"/>
          <w:sz w:val="24"/>
        </w:rPr>
        <w:t>公司每年为在岗职工进行一次体检；女工每年一次妇检。</w:t>
      </w:r>
    </w:p>
    <w:p>
      <w:pPr>
        <w:pStyle w:val="Normal"/>
        <w:spacing w:lineRule="auto" w:line="360"/>
        <w:ind w:firstLine="482"/>
        <w:rPr>
          <w:rFonts w:ascii="宋体;SimSun" w:hAnsi="宋体;SimSun" w:cs="宋体;SimSun"/>
          <w:b/>
          <w:b/>
          <w:bCs/>
          <w:sz w:val="24"/>
        </w:rPr>
      </w:pPr>
      <w:bookmarkStart w:id="22" w:name="_9.3关于2004年公积金调整方案"/>
      <w:bookmarkStart w:id="23" w:name="_9.2.4集团公司本部企业年金方案（试行）_1"/>
      <w:bookmarkStart w:id="24" w:name="_9.2.4集团公司本部企业年金方案（试行）"/>
      <w:bookmarkStart w:id="25" w:name="_9.2.3武烟集团内部医疗保障办法_1"/>
      <w:bookmarkStart w:id="26" w:name="_8.2武烟集团年休假管理办法_1"/>
      <w:bookmarkStart w:id="27" w:name="_8.1.4集团公司本部单身住宿福利管理办法_1"/>
      <w:bookmarkStart w:id="28" w:name="_8.1.3武烟集团本部例烟福利管理办法_1"/>
      <w:bookmarkStart w:id="29" w:name="_8.1.3武烟集团本部例烟福利管理办法"/>
      <w:bookmarkStart w:id="30" w:name="_8.1.2武烟集团本部节日福利管理办法_1"/>
      <w:bookmarkEnd w:id="22"/>
      <w:bookmarkEnd w:id="23"/>
      <w:bookmarkEnd w:id="24"/>
      <w:bookmarkEnd w:id="25"/>
      <w:bookmarkEnd w:id="26"/>
      <w:bookmarkEnd w:id="27"/>
      <w:bookmarkEnd w:id="28"/>
      <w:bookmarkEnd w:id="29"/>
      <w:bookmarkEnd w:id="30"/>
      <w:r>
        <w:rPr>
          <w:rFonts w:cs="宋体;SimSun" w:ascii="SimHei" w:hAnsi="SimHei" w:eastAsia="黑体"/>
          <w:b/>
          <w:bCs/>
          <w:sz w:val="24"/>
        </w:rPr>
        <w:t>6.4</w:t>
      </w:r>
      <w:r>
        <w:rPr>
          <w:rFonts w:ascii="SimHei" w:hAnsi="SimHei" w:cs="宋体;SimSun" w:eastAsia="黑体"/>
          <w:b/>
          <w:bCs/>
          <w:sz w:val="24"/>
        </w:rPr>
        <w:t>社会保险和住房公积金</w:t>
      </w:r>
    </w:p>
    <w:p>
      <w:pPr>
        <w:pStyle w:val="Normal"/>
        <w:spacing w:lineRule="auto" w:line="360"/>
        <w:ind w:firstLine="480"/>
        <w:rPr>
          <w:rFonts w:ascii="宋体;SimSun" w:hAnsi="宋体;SimSun" w:cs="宋体;SimSun"/>
          <w:sz w:val="24"/>
        </w:rPr>
      </w:pPr>
      <w:r>
        <w:rPr>
          <w:rFonts w:ascii="SimHei" w:hAnsi="SimHei" w:cs="宋体;SimSun" w:eastAsia="黑体"/>
          <w:sz w:val="24"/>
        </w:rPr>
        <w:t>公司依法依规参加社会保险，主要包含基本养老保险、基本医疗保险、失业保险、工伤保险和生育保险等，并根据本单位的实际情况，建立补充保险。同时，建立健全员工住房公积金管理。</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6.5</w:t>
      </w:r>
      <w:r>
        <w:rPr>
          <w:rFonts w:ascii="SimHei" w:hAnsi="SimHei" w:cs="宋体;SimSun" w:eastAsia="黑体"/>
          <w:b/>
          <w:bCs/>
          <w:sz w:val="24"/>
        </w:rPr>
        <w:t>内部补充医疗保障</w:t>
      </w:r>
      <w:r>
        <w:rPr>
          <w:rFonts w:ascii="SimHei" w:hAnsi="SimHei" w:cs="宋体;SimSun" w:eastAsia="黑体"/>
          <w:bCs/>
          <w:color w:val="FF0000"/>
          <w:sz w:val="24"/>
        </w:rPr>
        <w:t xml:space="preserve"> </w:t>
      </w:r>
    </w:p>
    <w:p>
      <w:pPr>
        <w:pStyle w:val="Normal"/>
        <w:spacing w:lineRule="auto" w:line="360"/>
        <w:ind w:firstLine="480"/>
        <w:rPr>
          <w:rFonts w:ascii="宋体;SimSun" w:hAnsi="宋体;SimSun" w:cs="宋体;SimSun"/>
          <w:sz w:val="24"/>
        </w:rPr>
      </w:pPr>
      <w:r>
        <w:rPr>
          <w:rFonts w:ascii="SimHei" w:hAnsi="SimHei" w:cs="宋体;SimSun" w:eastAsia="黑体"/>
          <w:sz w:val="24"/>
        </w:rPr>
        <w:t>在基本医疗保险基础上，公司建立内部补充医疗保障体系。</w:t>
      </w:r>
    </w:p>
    <w:p>
      <w:pPr>
        <w:pStyle w:val="Normal"/>
        <w:spacing w:lineRule="auto" w:line="360"/>
        <w:ind w:firstLine="480"/>
        <w:rPr>
          <w:rFonts w:ascii="宋体;SimSun" w:hAnsi="宋体;SimSun" w:cs="宋体;SimSun"/>
          <w:sz w:val="24"/>
        </w:rPr>
      </w:pPr>
      <w:r>
        <w:rPr>
          <w:rFonts w:cs="宋体;SimSun" w:ascii="SimHei" w:hAnsi="SimHei" w:eastAsia="黑体"/>
          <w:sz w:val="24"/>
        </w:rPr>
      </w:r>
    </w:p>
    <w:p>
      <w:pPr>
        <w:pStyle w:val="Heading1"/>
        <w:rPr>
          <w:rFonts w:ascii="黑体;SimHei" w:hAnsi="黑体;SimHei" w:eastAsia="黑体;SimHei"/>
          <w:sz w:val="32"/>
        </w:rPr>
      </w:pPr>
      <w:bookmarkStart w:id="31" w:name="__RefHeading___Toc122384098"/>
      <w:bookmarkStart w:id="32" w:name="_9.2.3武烟集团内部医疗保障办法"/>
      <w:bookmarkEnd w:id="31"/>
      <w:bookmarkEnd w:id="32"/>
      <w:r>
        <w:rPr>
          <w:rFonts w:ascii="SimHei" w:hAnsi="SimHei" w:eastAsia="黑体"/>
          <w:sz w:val="32"/>
        </w:rPr>
        <w:t>第七章 考勤制度</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7.1</w:t>
      </w:r>
      <w:r>
        <w:rPr>
          <w:rFonts w:ascii="SimHei" w:hAnsi="SimHei" w:cs="宋体;SimSun" w:eastAsia="黑体"/>
          <w:b/>
          <w:bCs/>
          <w:sz w:val="24"/>
        </w:rPr>
        <w:t>工作时间</w:t>
      </w:r>
    </w:p>
    <w:p>
      <w:pPr>
        <w:pStyle w:val="Normal"/>
        <w:spacing w:lineRule="auto" w:line="360"/>
        <w:ind w:firstLine="480"/>
        <w:rPr>
          <w:rFonts w:ascii="宋体;SimSun" w:hAnsi="宋体;SimSun" w:cs="宋体;SimSun"/>
          <w:sz w:val="24"/>
        </w:rPr>
      </w:pPr>
      <w:r>
        <w:rPr>
          <w:rFonts w:ascii="SimHei" w:hAnsi="SimHei" w:cs="宋体;SimSun" w:eastAsia="黑体"/>
          <w:sz w:val="24"/>
        </w:rPr>
        <w:t>对于因工作性质的限制，不能实行标准工时制度的岗位，公司实行不定时工作制或综合计算工时工作制。</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7.2</w:t>
      </w:r>
      <w:r>
        <w:rPr>
          <w:rFonts w:ascii="SimHei" w:hAnsi="SimHei" w:cs="宋体;SimSun" w:eastAsia="黑体"/>
          <w:b/>
          <w:bCs/>
          <w:sz w:val="24"/>
        </w:rPr>
        <w:t>加班</w:t>
      </w:r>
    </w:p>
    <w:p>
      <w:pPr>
        <w:pStyle w:val="Normal"/>
        <w:spacing w:lineRule="auto" w:line="360"/>
        <w:ind w:firstLine="480"/>
        <w:rPr/>
      </w:pPr>
      <w:r>
        <w:rPr>
          <w:rFonts w:ascii="SimHei" w:hAnsi="SimHei" w:cs="宋体;SimSun" w:eastAsia="黑体"/>
          <w:sz w:val="24"/>
        </w:rPr>
        <w:t>为保障员工身体健康，公司不鼓励员工加班。因工作确实需要加班，经与同级工会协商，员工同意，</w:t>
      </w:r>
      <w:r>
        <w:rPr>
          <w:rFonts w:ascii="SimHei" w:hAnsi="SimHei" w:cs="宋体;SimSun" w:eastAsia="黑体"/>
          <w:bCs/>
          <w:sz w:val="24"/>
        </w:rPr>
        <w:t>方可延长工作时间；加班还需提前填写《超时工作申请表》。</w:t>
      </w:r>
    </w:p>
    <w:p>
      <w:pPr>
        <w:pStyle w:val="Normal"/>
        <w:spacing w:lineRule="auto" w:line="360"/>
        <w:ind w:firstLine="480"/>
        <w:rPr>
          <w:rFonts w:ascii="宋体;SimSun" w:hAnsi="宋体;SimSun" w:cs="宋体;SimSun"/>
          <w:sz w:val="24"/>
        </w:rPr>
      </w:pPr>
      <w:r>
        <w:rPr>
          <w:rFonts w:ascii="SimHei" w:hAnsi="SimHei" w:cs="宋体;SimSun" w:eastAsia="黑体"/>
          <w:sz w:val="24"/>
        </w:rPr>
        <w:t>经过批准在工作日或公休假日加班将被安排同等时间的倒休，如果无法倒休完毕，则依法领取加班工资；在法定节日加班的员工，直接领取加班工资。</w:t>
      </w:r>
    </w:p>
    <w:p>
      <w:pPr>
        <w:pStyle w:val="Normal"/>
        <w:spacing w:lineRule="auto" w:line="36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高级行政管理人员、高级技术人员、各部门经理等实行不定时工作制。在超过正常工作时间后的延迟下班及公休日的工作将不计作加班。</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7.3</w:t>
      </w:r>
      <w:r>
        <w:rPr>
          <w:rFonts w:ascii="SimHei" w:hAnsi="SimHei" w:cs="宋体;SimSun" w:eastAsia="黑体"/>
          <w:b/>
          <w:bCs/>
          <w:sz w:val="24"/>
        </w:rPr>
        <w:t>考勤</w:t>
      </w:r>
    </w:p>
    <w:p>
      <w:pPr>
        <w:pStyle w:val="Normal"/>
        <w:spacing w:lineRule="auto" w:line="360"/>
        <w:ind w:firstLine="480"/>
        <w:rPr>
          <w:rFonts w:ascii="宋体;SimSun" w:hAnsi="宋体;SimSun" w:cs="宋体;SimSun"/>
          <w:sz w:val="24"/>
        </w:rPr>
      </w:pPr>
      <w:r>
        <w:rPr>
          <w:rFonts w:ascii="SimHei" w:hAnsi="SimHei" w:cs="宋体;SimSun" w:eastAsia="黑体"/>
          <w:sz w:val="24"/>
        </w:rPr>
        <w:t>实行标准工时制度的员工上下班时必须考勤，及时记录本人出勤情况。</w:t>
      </w:r>
    </w:p>
    <w:p>
      <w:pPr>
        <w:pStyle w:val="Normal"/>
        <w:spacing w:lineRule="auto" w:line="360"/>
        <w:ind w:firstLine="480"/>
        <w:rPr>
          <w:rFonts w:ascii="宋体;SimSun" w:hAnsi="宋体;SimSun" w:cs="宋体;SimSun"/>
          <w:sz w:val="24"/>
        </w:rPr>
      </w:pPr>
      <w:r>
        <w:rPr>
          <w:rFonts w:cs="宋体;SimSun" w:ascii="SimHei" w:hAnsi="SimHei" w:eastAsia="黑体"/>
          <w:sz w:val="24"/>
        </w:rPr>
        <w:t>7.3.1</w:t>
      </w:r>
      <w:r>
        <w:rPr>
          <w:rFonts w:ascii="SimHei" w:hAnsi="SimHei" w:cs="宋体;SimSun" w:eastAsia="黑体"/>
          <w:sz w:val="24"/>
        </w:rPr>
        <w:t>考勤表</w:t>
      </w:r>
    </w:p>
    <w:p>
      <w:pPr>
        <w:pStyle w:val="Normal"/>
        <w:spacing w:lineRule="auto" w:line="360"/>
        <w:ind w:firstLine="480"/>
        <w:rPr>
          <w:rFonts w:ascii="宋体;SimSun" w:hAnsi="宋体;SimSun" w:cs="宋体;SimSun"/>
          <w:sz w:val="24"/>
        </w:rPr>
      </w:pPr>
      <w:r>
        <w:rPr>
          <w:rFonts w:ascii="SimHei" w:hAnsi="SimHei" w:cs="宋体;SimSun" w:eastAsia="黑体"/>
          <w:sz w:val="24"/>
        </w:rPr>
        <w:t>考勤记录是员工考核的主要参考依据之一，考勤表必须如实填写。因故没有签到的员工，在当天下班前到公司或所在用人单位主管领导处说明情况，并补签考勤表。考勤周期同步于工资发放周期。每月底考勤表在同级薪金发放单位或部门汇总，作为绩效考核的依据。</w:t>
      </w:r>
    </w:p>
    <w:p>
      <w:pPr>
        <w:pStyle w:val="Normal"/>
        <w:spacing w:lineRule="auto" w:line="360"/>
        <w:ind w:firstLine="480"/>
        <w:rPr>
          <w:rFonts w:ascii="宋体;SimSun" w:hAnsi="宋体;SimSun" w:cs="宋体;SimSun"/>
          <w:sz w:val="24"/>
        </w:rPr>
      </w:pPr>
      <w:r>
        <w:rPr>
          <w:rFonts w:cs="宋体;SimSun" w:ascii="SimHei" w:hAnsi="SimHei" w:eastAsia="黑体"/>
          <w:sz w:val="24"/>
        </w:rPr>
        <w:t>7.3.2</w:t>
      </w:r>
      <w:r>
        <w:rPr>
          <w:rFonts w:ascii="SimHei" w:hAnsi="SimHei" w:cs="宋体;SimSun" w:eastAsia="黑体"/>
          <w:sz w:val="24"/>
        </w:rPr>
        <w:t>迟到、早退、旷工</w:t>
      </w:r>
    </w:p>
    <w:p>
      <w:pPr>
        <w:pStyle w:val="Normal"/>
        <w:spacing w:lineRule="auto" w:line="360"/>
        <w:ind w:firstLine="480"/>
        <w:rPr>
          <w:rFonts w:ascii="宋体;SimSun" w:hAnsi="宋体;SimSun" w:cs="宋体;SimSun"/>
          <w:sz w:val="24"/>
        </w:rPr>
      </w:pPr>
      <w:r>
        <w:rPr>
          <w:rFonts w:ascii="SimHei" w:hAnsi="SimHei" w:cs="宋体;SimSun" w:eastAsia="黑体"/>
          <w:sz w:val="24"/>
        </w:rPr>
        <w:t>员工晚于规定时间上班者视为迟到，早于规定时间下班者视为早退。</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每次迟到或早退在</w:t>
      </w:r>
      <w:r>
        <w:rPr>
          <w:rFonts w:cs="宋体;SimSun" w:ascii="SimHei" w:hAnsi="SimHei" w:eastAsia="黑体"/>
          <w:sz w:val="24"/>
        </w:rPr>
        <w:t>30</w:t>
      </w:r>
      <w:r>
        <w:rPr>
          <w:rFonts w:ascii="SimHei" w:hAnsi="SimHei" w:cs="宋体;SimSun" w:eastAsia="黑体"/>
          <w:sz w:val="24"/>
        </w:rPr>
        <w:t>分钟以内的，将受到口头警告；超过两次者（含两次）将被记为一级警告。</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一次迟到、早退或离岗在</w:t>
      </w:r>
      <w:r>
        <w:rPr>
          <w:rFonts w:cs="宋体;SimSun" w:ascii="SimHei" w:hAnsi="SimHei" w:eastAsia="黑体"/>
          <w:sz w:val="24"/>
        </w:rPr>
        <w:t>30</w:t>
      </w:r>
      <w:r>
        <w:rPr>
          <w:rFonts w:ascii="SimHei" w:hAnsi="SimHei" w:cs="宋体;SimSun" w:eastAsia="黑体"/>
          <w:sz w:val="24"/>
        </w:rPr>
        <w:t>分钟至</w:t>
      </w:r>
      <w:r>
        <w:rPr>
          <w:rFonts w:cs="宋体;SimSun" w:ascii="SimHei" w:hAnsi="SimHei" w:eastAsia="黑体"/>
          <w:sz w:val="24"/>
        </w:rPr>
        <w:t>4</w:t>
      </w:r>
      <w:r>
        <w:rPr>
          <w:rFonts w:ascii="SimHei" w:hAnsi="SimHei" w:cs="宋体;SimSun" w:eastAsia="黑体"/>
          <w:sz w:val="24"/>
        </w:rPr>
        <w:t>小时的，按旷工半天处理，并被记为一级警告。</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一次迟到、早退或离岗在</w:t>
      </w:r>
      <w:r>
        <w:rPr>
          <w:rFonts w:cs="宋体;SimSun" w:ascii="SimHei" w:hAnsi="SimHei" w:eastAsia="黑体"/>
          <w:sz w:val="24"/>
        </w:rPr>
        <w:t>4</w:t>
      </w:r>
      <w:r>
        <w:rPr>
          <w:rFonts w:ascii="SimHei" w:hAnsi="SimHei" w:cs="宋体;SimSun" w:eastAsia="黑体"/>
          <w:sz w:val="24"/>
        </w:rPr>
        <w:t>小时至</w:t>
      </w:r>
      <w:r>
        <w:rPr>
          <w:rFonts w:cs="宋体;SimSun" w:ascii="SimHei" w:hAnsi="SimHei" w:eastAsia="黑体"/>
          <w:sz w:val="24"/>
        </w:rPr>
        <w:t>8</w:t>
      </w:r>
      <w:r>
        <w:rPr>
          <w:rFonts w:ascii="SimHei" w:hAnsi="SimHei" w:cs="宋体;SimSun" w:eastAsia="黑体"/>
          <w:sz w:val="24"/>
        </w:rPr>
        <w:t>小时的，视为旷工一天，将被记为二级警告。</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一个月内连续旷工达</w:t>
      </w:r>
      <w:r>
        <w:rPr>
          <w:rFonts w:cs="宋体;SimSun" w:ascii="SimHei" w:hAnsi="SimHei" w:eastAsia="黑体"/>
          <w:sz w:val="24"/>
        </w:rPr>
        <w:t>3</w:t>
      </w:r>
      <w:r>
        <w:rPr>
          <w:rFonts w:ascii="SimHei" w:hAnsi="SimHei" w:cs="宋体;SimSun" w:eastAsia="黑体"/>
          <w:sz w:val="24"/>
        </w:rPr>
        <w:t>天（含</w:t>
      </w:r>
      <w:r>
        <w:rPr>
          <w:rFonts w:cs="宋体;SimSun" w:ascii="SimHei" w:hAnsi="SimHei" w:eastAsia="黑体"/>
          <w:sz w:val="24"/>
        </w:rPr>
        <w:t>3</w:t>
      </w:r>
      <w:r>
        <w:rPr>
          <w:rFonts w:ascii="SimHei" w:hAnsi="SimHei" w:cs="宋体;SimSun" w:eastAsia="黑体"/>
          <w:sz w:val="24"/>
        </w:rPr>
        <w:t>天），或一年内累计旷工达</w:t>
      </w:r>
      <w:r>
        <w:rPr>
          <w:rFonts w:cs="宋体;SimSun" w:ascii="SimHei" w:hAnsi="SimHei" w:eastAsia="黑体"/>
          <w:sz w:val="24"/>
        </w:rPr>
        <w:t>5</w:t>
      </w:r>
      <w:r>
        <w:rPr>
          <w:rFonts w:ascii="SimHei" w:hAnsi="SimHei" w:cs="宋体;SimSun" w:eastAsia="黑体"/>
          <w:sz w:val="24"/>
        </w:rPr>
        <w:t>天者（含</w:t>
      </w:r>
      <w:r>
        <w:rPr>
          <w:rFonts w:cs="宋体;SimSun" w:ascii="SimHei" w:hAnsi="SimHei" w:eastAsia="黑体"/>
          <w:sz w:val="24"/>
        </w:rPr>
        <w:t>5</w:t>
      </w:r>
      <w:r>
        <w:rPr>
          <w:rFonts w:ascii="SimHei" w:hAnsi="SimHei" w:cs="宋体;SimSun" w:eastAsia="黑体"/>
          <w:sz w:val="24"/>
        </w:rPr>
        <w:t>天），将被解除劳动合同。</w:t>
      </w:r>
    </w:p>
    <w:p>
      <w:pPr>
        <w:pStyle w:val="Normal"/>
        <w:spacing w:lineRule="auto" w:line="360"/>
        <w:ind w:firstLine="480"/>
        <w:rPr>
          <w:rFonts w:ascii="宋体;SimSun" w:hAnsi="宋体;SimSun" w:cs="宋体;SimSun"/>
          <w:sz w:val="24"/>
        </w:rPr>
      </w:pPr>
      <w:r>
        <w:rPr>
          <w:rFonts w:cs="宋体;SimSun" w:ascii="SimHei" w:hAnsi="SimHei" w:eastAsia="黑体"/>
          <w:sz w:val="24"/>
        </w:rPr>
        <w:t>7.3.3</w:t>
      </w:r>
      <w:r>
        <w:rPr>
          <w:rFonts w:ascii="SimHei" w:hAnsi="SimHei" w:cs="宋体;SimSun" w:eastAsia="黑体"/>
          <w:sz w:val="24"/>
        </w:rPr>
        <w:t>请假</w:t>
      </w:r>
    </w:p>
    <w:p>
      <w:pPr>
        <w:pStyle w:val="Normal"/>
        <w:spacing w:lineRule="auto" w:line="360"/>
        <w:ind w:firstLine="480"/>
        <w:rPr>
          <w:rFonts w:ascii="宋体;SimSun" w:hAnsi="宋体;SimSun" w:cs="宋体;SimSun"/>
          <w:sz w:val="24"/>
        </w:rPr>
      </w:pPr>
      <w:r>
        <w:rPr>
          <w:rFonts w:ascii="SimHei" w:hAnsi="SimHei" w:cs="宋体;SimSun" w:eastAsia="黑体"/>
          <w:sz w:val="24"/>
        </w:rPr>
        <w:t>员工因病、事、工伤、婚、丧等休假，须事先填写请假单，经批准后方可有效。如因特殊原因不能事先请假的，须在上午</w:t>
      </w:r>
      <w:r>
        <w:rPr>
          <w:rFonts w:cs="宋体;SimSun" w:ascii="SimHei" w:hAnsi="SimHei" w:eastAsia="黑体"/>
          <w:sz w:val="24"/>
        </w:rPr>
        <w:t>8</w:t>
      </w:r>
      <w:r>
        <w:rPr>
          <w:rFonts w:ascii="SimHei" w:hAnsi="SimHei" w:cs="宋体;SimSun" w:eastAsia="黑体"/>
          <w:sz w:val="24"/>
        </w:rPr>
        <w:t>：</w:t>
      </w:r>
      <w:r>
        <w:rPr>
          <w:rFonts w:cs="宋体;SimSun" w:ascii="SimHei" w:hAnsi="SimHei" w:eastAsia="黑体"/>
          <w:sz w:val="24"/>
        </w:rPr>
        <w:t>30</w:t>
      </w:r>
      <w:r>
        <w:rPr>
          <w:rFonts w:ascii="SimHei" w:hAnsi="SimHei" w:cs="宋体;SimSun" w:eastAsia="黑体"/>
          <w:sz w:val="24"/>
        </w:rPr>
        <w:t>前致电或委托直系亲属向所在用人单位请假，告知原因，并在事后及时办理补假手续。员工休假完毕或提前结束休假返回工作岗位，须到所在用人单位销假。对不经请假或不办理手续者一律按违纪处理。</w:t>
      </w:r>
    </w:p>
    <w:p>
      <w:pPr>
        <w:pStyle w:val="Normal"/>
        <w:spacing w:lineRule="auto" w:line="360"/>
        <w:ind w:firstLine="480"/>
        <w:rPr>
          <w:rFonts w:ascii="宋体;SimSun" w:hAnsi="宋体;SimSun" w:cs="宋体;SimSun"/>
          <w:sz w:val="24"/>
        </w:rPr>
      </w:pPr>
      <w:r>
        <w:rPr>
          <w:rFonts w:ascii="SimHei" w:hAnsi="SimHei" w:cs="宋体;SimSun" w:eastAsia="黑体"/>
          <w:sz w:val="24"/>
        </w:rPr>
        <w:t>所有请假均须填写《请假单》；</w:t>
      </w:r>
    </w:p>
    <w:p>
      <w:pPr>
        <w:pStyle w:val="Normal"/>
        <w:spacing w:lineRule="auto" w:line="360"/>
        <w:ind w:firstLine="480"/>
        <w:rPr>
          <w:rFonts w:ascii="宋体;SimSun" w:hAnsi="宋体;SimSun" w:cs="宋体;SimSun"/>
          <w:sz w:val="24"/>
        </w:rPr>
      </w:pPr>
      <w:r>
        <w:rPr>
          <w:rFonts w:ascii="SimHei" w:hAnsi="SimHei" w:cs="宋体;SimSun" w:eastAsia="黑体"/>
          <w:sz w:val="24"/>
        </w:rPr>
        <w:t>病、婚、工伤休假须持有关部门开具休假证明，报所在用人单位批准；</w:t>
      </w:r>
    </w:p>
    <w:p>
      <w:pPr>
        <w:pStyle w:val="Normal"/>
        <w:spacing w:lineRule="auto" w:line="360"/>
        <w:ind w:firstLine="480"/>
        <w:rPr>
          <w:rFonts w:ascii="宋体;SimSun" w:hAnsi="宋体;SimSun" w:cs="宋体;SimSun"/>
          <w:sz w:val="24"/>
        </w:rPr>
      </w:pPr>
      <w:r>
        <w:rPr>
          <w:rFonts w:ascii="SimHei" w:hAnsi="SimHei" w:cs="宋体;SimSun" w:eastAsia="黑体"/>
          <w:sz w:val="24"/>
        </w:rPr>
        <w:t>员工请事假一般不超过五天，由其所在单位批准，请事假五天以上的，须报公司人力资源部备案；员工请事假时，须提前三个工作日申请。</w:t>
      </w:r>
    </w:p>
    <w:p>
      <w:pPr>
        <w:pStyle w:val="Normal"/>
        <w:spacing w:lineRule="auto" w:line="360"/>
        <w:ind w:firstLine="480"/>
        <w:rPr>
          <w:rFonts w:ascii="宋体;SimSun" w:hAnsi="宋体;SimSun" w:cs="宋体;SimSun"/>
          <w:sz w:val="24"/>
        </w:rPr>
      </w:pPr>
      <w:r>
        <w:rPr>
          <w:rFonts w:ascii="SimHei" w:hAnsi="SimHei" w:cs="宋体;SimSun" w:eastAsia="黑体"/>
          <w:sz w:val="24"/>
        </w:rPr>
        <w:t>工伤假、丧假、产假可当日申请；</w:t>
      </w:r>
    </w:p>
    <w:p>
      <w:pPr>
        <w:pStyle w:val="Normal"/>
        <w:spacing w:lineRule="auto" w:line="360"/>
        <w:ind w:firstLine="480"/>
        <w:rPr>
          <w:rFonts w:ascii="宋体;SimSun" w:hAnsi="宋体;SimSun" w:cs="宋体;SimSun"/>
          <w:sz w:val="24"/>
        </w:rPr>
      </w:pPr>
      <w:r>
        <w:rPr>
          <w:rFonts w:ascii="SimHei" w:hAnsi="SimHei" w:cs="宋体;SimSun" w:eastAsia="黑体"/>
          <w:sz w:val="24"/>
        </w:rPr>
        <w:t>婚假、护理假需提三个工作日申请。</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7.4</w:t>
      </w:r>
      <w:r>
        <w:rPr>
          <w:rFonts w:ascii="SimHei" w:hAnsi="SimHei" w:cs="宋体;SimSun" w:eastAsia="黑体"/>
          <w:b/>
          <w:bCs/>
          <w:sz w:val="24"/>
        </w:rPr>
        <w:t xml:space="preserve">出差 </w:t>
      </w:r>
    </w:p>
    <w:p>
      <w:pPr>
        <w:pStyle w:val="Normal"/>
        <w:spacing w:lineRule="auto" w:line="360"/>
        <w:ind w:firstLine="480"/>
        <w:rPr>
          <w:rFonts w:ascii="宋体;SimSun" w:hAnsi="宋体;SimSun" w:cs="宋体;SimSun"/>
          <w:sz w:val="24"/>
        </w:rPr>
      </w:pPr>
      <w:r>
        <w:rPr>
          <w:rFonts w:ascii="SimHei" w:hAnsi="SimHei" w:cs="宋体;SimSun" w:eastAsia="黑体"/>
          <w:sz w:val="24"/>
        </w:rPr>
        <w:t>凡因工作需要前往本市以外地区工作，不能当晚返回者，均视为出差。员工因业务需要出差时，按照以下规定办理：</w:t>
      </w:r>
    </w:p>
    <w:p>
      <w:pPr>
        <w:pStyle w:val="Normal"/>
        <w:spacing w:lineRule="auto" w:line="360"/>
        <w:ind w:firstLine="480"/>
        <w:rPr>
          <w:rFonts w:ascii="宋体;SimSun" w:hAnsi="宋体;SimSun" w:cs="宋体;SimSun"/>
          <w:sz w:val="24"/>
        </w:rPr>
      </w:pPr>
      <w:r>
        <w:rPr>
          <w:rFonts w:ascii="SimHei" w:hAnsi="SimHei" w:cs="宋体;SimSun" w:eastAsia="黑体"/>
          <w:sz w:val="24"/>
        </w:rPr>
        <w:t>员工出差前必须填写《出差申请表》，并经所在用人单位批准。出差任务完成回来后，一星期内填写“出差旅费单”冲账。</w:t>
      </w:r>
    </w:p>
    <w:p>
      <w:pPr>
        <w:pStyle w:val="Normal"/>
        <w:spacing w:lineRule="auto" w:line="360"/>
        <w:ind w:firstLine="480"/>
        <w:rPr>
          <w:rFonts w:ascii="宋体;SimSun" w:hAnsi="宋体;SimSun" w:cs="宋体;SimSun"/>
          <w:sz w:val="24"/>
        </w:rPr>
      </w:pPr>
      <w:r>
        <w:rPr>
          <w:rFonts w:ascii="SimHei" w:hAnsi="SimHei" w:cs="宋体;SimSun" w:eastAsia="黑体"/>
          <w:sz w:val="24"/>
        </w:rPr>
        <w:t>在一般情况下，可以作为申请出差现金预支及开支报销的费用包括：</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旅馆住宿费；</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膳食费；</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与业务有关之通讯费（于账单上列明致电何处及所致电电话号码）；</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交通运输费；</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个人出差补助。</w:t>
      </w:r>
    </w:p>
    <w:p>
      <w:pPr>
        <w:pStyle w:val="Normal"/>
        <w:spacing w:lineRule="auto" w:line="360"/>
        <w:ind w:firstLine="480"/>
        <w:rPr/>
      </w:pPr>
      <w:r>
        <w:rPr>
          <w:rFonts w:ascii="SimHei" w:hAnsi="SimHei" w:cs="宋体;SimSun" w:eastAsia="黑体"/>
          <w:sz w:val="24"/>
        </w:rPr>
        <w:t>出差开支</w:t>
      </w:r>
      <w:r>
        <w:rPr>
          <w:rFonts w:cs="宋体;SimSun" w:ascii="SimHei" w:hAnsi="SimHei" w:eastAsia="黑体"/>
          <w:sz w:val="24"/>
        </w:rPr>
        <w:t>/</w:t>
      </w:r>
      <w:r>
        <w:rPr>
          <w:rFonts w:ascii="SimHei" w:hAnsi="SimHei" w:cs="宋体;SimSun" w:eastAsia="黑体"/>
          <w:sz w:val="24"/>
        </w:rPr>
        <w:t>报销费用项目及标准按公司相关规定执行。</w:t>
      </w:r>
      <w:bookmarkStart w:id="33" w:name="__RefHeading___Toc122384099"/>
    </w:p>
    <w:p>
      <w:pPr>
        <w:pStyle w:val="Normal"/>
        <w:spacing w:lineRule="auto" w:line="360"/>
        <w:ind w:firstLine="420"/>
        <w:rPr/>
      </w:pPr>
      <w:r>
        <w:rPr>
          <w:rFonts w:ascii="SimHei" w:hAnsi="SimHei" w:eastAsia="黑体"/>
        </w:rPr>
      </w:r>
    </w:p>
    <w:p>
      <w:pPr>
        <w:pStyle w:val="Heading1"/>
        <w:rPr/>
      </w:pPr>
      <w:r>
        <w:rPr>
          <w:rFonts w:ascii="SimHei" w:hAnsi="SimHei" w:eastAsia="黑体"/>
          <w:sz w:val="32"/>
        </w:rPr>
        <w:t>第八章 知识产权与商业秘密保护</w:t>
      </w:r>
      <w:bookmarkEnd w:id="33"/>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 xml:space="preserve">8.1 </w:t>
      </w:r>
      <w:r>
        <w:rPr>
          <w:rFonts w:ascii="SimHei" w:hAnsi="SimHei" w:cs="宋体;SimSun" w:eastAsia="黑体"/>
          <w:b/>
          <w:bCs/>
          <w:sz w:val="24"/>
        </w:rPr>
        <w:t>知识产权的归属</w:t>
      </w:r>
    </w:p>
    <w:p>
      <w:pPr>
        <w:pStyle w:val="Normal"/>
        <w:spacing w:lineRule="auto" w:line="360"/>
        <w:ind w:firstLine="480"/>
        <w:rPr>
          <w:rFonts w:ascii="宋体;SimSun" w:hAnsi="宋体;SimSun" w:cs="宋体;SimSun"/>
          <w:sz w:val="24"/>
        </w:rPr>
      </w:pPr>
      <w:r>
        <w:rPr>
          <w:rFonts w:ascii="SimHei" w:hAnsi="SimHei" w:cs="宋体;SimSun" w:eastAsia="黑体"/>
          <w:sz w:val="24"/>
        </w:rPr>
        <w:t>所有商标、版权、设计、专利、其他知识产权及产权的所有人均为公司，上述知识产权包括产品品牌名称、公司名称、发明、工序、模子、工具、方法、图纸、公司的机密及信息。</w:t>
      </w:r>
    </w:p>
    <w:p>
      <w:pPr>
        <w:pStyle w:val="Normal"/>
        <w:spacing w:lineRule="auto" w:line="360"/>
        <w:ind w:firstLine="480"/>
        <w:rPr>
          <w:rFonts w:ascii="宋体;SimSun" w:hAnsi="宋体;SimSun" w:cs="宋体;SimSun"/>
          <w:sz w:val="24"/>
        </w:rPr>
      </w:pPr>
      <w:r>
        <w:rPr>
          <w:rFonts w:ascii="SimHei" w:hAnsi="SimHei" w:cs="宋体;SimSun" w:eastAsia="黑体"/>
          <w:sz w:val="24"/>
        </w:rPr>
        <w:t>执行公司的任务或者主要是利用公司的物质技术条件所完成的发明创造为职务发明创造。职务发明创造申请专利的权利属于公司；申请被批准后，公司为专利权人。</w:t>
      </w:r>
    </w:p>
    <w:p>
      <w:pPr>
        <w:pStyle w:val="Normal"/>
        <w:spacing w:lineRule="auto" w:line="360"/>
        <w:ind w:firstLine="480"/>
        <w:rPr>
          <w:rFonts w:ascii="宋体;SimSun" w:hAnsi="宋体;SimSun" w:cs="宋体;SimSun"/>
          <w:sz w:val="24"/>
        </w:rPr>
      </w:pPr>
      <w:r>
        <w:rPr>
          <w:rFonts w:ascii="SimHei" w:hAnsi="SimHei" w:cs="宋体;SimSun" w:eastAsia="黑体"/>
          <w:sz w:val="24"/>
        </w:rPr>
        <w:t>申请专利的发明创造涉及国家安全或者重大利益需要保密的，按照国家有关规定办理。</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8.2</w:t>
      </w:r>
      <w:r>
        <w:rPr>
          <w:rFonts w:ascii="SimHei" w:hAnsi="SimHei" w:cs="宋体;SimSun" w:eastAsia="黑体"/>
          <w:b/>
          <w:bCs/>
          <w:sz w:val="24"/>
        </w:rPr>
        <w:t>员工奖励</w:t>
      </w:r>
    </w:p>
    <w:p>
      <w:pPr>
        <w:pStyle w:val="Normal"/>
        <w:spacing w:lineRule="auto" w:line="360"/>
        <w:ind w:firstLine="480"/>
        <w:rPr/>
      </w:pPr>
      <w:r>
        <w:rPr>
          <w:rFonts w:ascii="SimHei" w:hAnsi="SimHei" w:cs="宋体;SimSun" w:eastAsia="黑体"/>
          <w:sz w:val="24"/>
        </w:rPr>
        <w:t>公司将对有职务发明创造的员工给予奖励；发明创造专利实施后，根据其推广应用的范围和取得的经济效益，给予员工合理的报酬。员工有在专利文件中写明自己是发明人或者设计人的权利。</w:t>
      </w:r>
      <w:r>
        <w:rPr>
          <w:rFonts w:ascii="SimHei" w:hAnsi="SimHei" w:cs="宋体;SimSun" w:eastAsia="黑体"/>
          <w:sz w:val="24"/>
        </w:rPr>
        <w:t xml:space="preserve"> </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8.3</w:t>
      </w:r>
      <w:r>
        <w:rPr>
          <w:rFonts w:ascii="SimHei" w:hAnsi="SimHei" w:cs="宋体;SimSun" w:eastAsia="黑体"/>
          <w:b/>
          <w:bCs/>
          <w:sz w:val="24"/>
        </w:rPr>
        <w:t>知识产权的保护</w:t>
      </w:r>
    </w:p>
    <w:p>
      <w:pPr>
        <w:pStyle w:val="Normal"/>
        <w:spacing w:lineRule="auto" w:line="360"/>
        <w:ind w:firstLine="480"/>
        <w:rPr>
          <w:rFonts w:ascii="宋体;SimSun" w:hAnsi="宋体;SimSun" w:cs="宋体;SimSun"/>
          <w:sz w:val="24"/>
        </w:rPr>
      </w:pPr>
      <w:r>
        <w:rPr>
          <w:rFonts w:ascii="SimHei" w:hAnsi="SimHei" w:cs="宋体;SimSun" w:eastAsia="黑体"/>
          <w:sz w:val="24"/>
        </w:rPr>
        <w:t>员工保护公司知识产权应遵守以下事项：</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不得以任何方式利用知识产权而使员工获得个人利益或损害公司利益。</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不得在任职期间内私自复制知识产权。</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不得做或答应、允许别人做任何可能威胁或损害公司知识产权和利益的行为。</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不得受其他员工及第三方影响而不当或错误地利用知识产权。</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员工应按公司要求全力以赴帮助公司保护公司所拥有的知识产权及相关权益。</w:t>
      </w:r>
    </w:p>
    <w:p>
      <w:pPr>
        <w:pStyle w:val="Normal"/>
        <w:spacing w:lineRule="auto" w:line="360"/>
        <w:ind w:firstLine="482"/>
        <w:rPr>
          <w:rFonts w:ascii="宋体;SimSun" w:hAnsi="宋体;SimSun" w:cs="宋体;SimSun"/>
        </w:rPr>
      </w:pPr>
      <w:r>
        <w:rPr>
          <w:rFonts w:cs="宋体;SimSun" w:ascii="SimHei" w:hAnsi="SimHei" w:eastAsia="黑体"/>
          <w:b/>
          <w:bCs/>
          <w:sz w:val="24"/>
        </w:rPr>
        <w:t>8.4</w:t>
      </w:r>
      <w:r>
        <w:rPr>
          <w:rFonts w:ascii="SimHei" w:hAnsi="SimHei" w:cs="宋体;SimSun" w:eastAsia="黑体"/>
          <w:b/>
          <w:bCs/>
          <w:sz w:val="24"/>
        </w:rPr>
        <w:t>商业秘密</w:t>
      </w:r>
    </w:p>
    <w:p>
      <w:pPr>
        <w:pStyle w:val="Normal"/>
        <w:spacing w:lineRule="auto" w:line="36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商业秘密的含义：商业秘密指不为公众所知悉、能为权利人带来经济利益、具有实用性并经权利人采取保密措施的技术信息和经营信息。技术信息和经营信息包括设计、程序、产品配方、工艺流程、技术成果、技术资料、管理诀窍、薪金制度、客户资料、货源情报、产销策略、产销信息、招投标中的标底及标书内容等信息。</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8.5</w:t>
      </w:r>
      <w:r>
        <w:rPr>
          <w:rFonts w:ascii="SimHei" w:hAnsi="SimHei" w:cs="宋体;SimSun" w:eastAsia="黑体"/>
          <w:b/>
          <w:bCs/>
          <w:sz w:val="24"/>
        </w:rPr>
        <w:t>商业秘密的保护</w:t>
      </w:r>
    </w:p>
    <w:p>
      <w:pPr>
        <w:pStyle w:val="Normal"/>
        <w:spacing w:lineRule="auto" w:line="360"/>
        <w:ind w:firstLine="480"/>
        <w:rPr>
          <w:rFonts w:ascii="宋体;SimSun" w:hAnsi="宋体;SimSun" w:cs="宋体;SimSun"/>
          <w:sz w:val="24"/>
        </w:rPr>
      </w:pPr>
      <w:r>
        <w:rPr>
          <w:rFonts w:ascii="SimHei" w:hAnsi="SimHei" w:cs="宋体;SimSun" w:eastAsia="黑体"/>
          <w:sz w:val="24"/>
        </w:rPr>
        <w:t>员工须严格执行公司的保密制度，不泄露公司的方针政策、计划设想及各项管理制度和劳动合同，严守公司经营、技术秘密。</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禁止将公司内部属于商业机密的部分随意带出；</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禁止将公司内软硬件资源随意带出、拷贝、复制、外传；</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当有访客时，确定所有文件皆已收妥；</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在丢弃业务资料时，请务必把他们先粉碎掉；</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当离开办公室时，把工作桌面清理干净，不要把机密资料文件公开放置于桌面。</w:t>
      </w:r>
    </w:p>
    <w:p>
      <w:pPr>
        <w:pStyle w:val="Normal"/>
        <w:spacing w:lineRule="auto" w:line="360"/>
        <w:ind w:firstLine="480"/>
        <w:rPr>
          <w:rFonts w:ascii="宋体;SimSun" w:hAnsi="宋体;SimSun" w:cs="宋体;SimSun"/>
          <w:sz w:val="24"/>
        </w:rPr>
      </w:pPr>
      <w:r>
        <w:rPr>
          <w:rFonts w:ascii="SimHei" w:hAnsi="SimHei" w:cs="宋体;SimSun" w:eastAsia="黑体"/>
          <w:sz w:val="24"/>
        </w:rPr>
        <w:t>公司机密数据或机密文件所覆盖的范围包括但不限于：</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公司的经营、组织机构、发展规划、投资等业务信息；</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公司的财务信息；</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公司的薪金制度、员工的薪酬信息；</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设计、程序、产品配方、工艺流程、技术成果、技术资料、；</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管理诀窍；</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客户信息、货源情报、产销策略、产销信息；</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招投标中的标底及标书内容等信息；</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其他专属公司并纳入秘密保护范围的资料或信息。</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8.6</w:t>
      </w:r>
      <w:r>
        <w:rPr>
          <w:rFonts w:ascii="SimHei" w:hAnsi="SimHei" w:cs="宋体;SimSun" w:eastAsia="黑体"/>
          <w:b/>
          <w:bCs/>
          <w:sz w:val="24"/>
        </w:rPr>
        <w:t>不竞争义务</w:t>
      </w:r>
    </w:p>
    <w:p>
      <w:pPr>
        <w:pStyle w:val="Normal"/>
        <w:spacing w:lineRule="auto" w:line="360"/>
        <w:ind w:firstLine="480"/>
        <w:rPr>
          <w:rFonts w:ascii="宋体;SimSun" w:hAnsi="宋体;SimSun" w:cs="宋体;SimSun"/>
          <w:sz w:val="24"/>
        </w:rPr>
      </w:pPr>
      <w:r>
        <w:rPr>
          <w:rFonts w:ascii="SimHei" w:hAnsi="SimHei" w:cs="宋体;SimSun" w:eastAsia="黑体"/>
          <w:sz w:val="24"/>
        </w:rPr>
        <w:t>掌握商业秘密的员工，在受聘于公司以及在离职后的两年期限内，员工不得从事下列行为：</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未经公司书面同意，不得自营或者为他人合作经营与公司同类且有直接或间接竞争关系的业务。不得单独或与他人合伙在与公司业务相竞争的公司内担任董事或股东的职位。</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未经公司书面同意，不得受聘于任何第三方，担任与其在公司从事的业务性质相同的工作。</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未经公司书面同意，不得向任何人或公司提供与公司业务直接或间接竞争有关的技术建议或帮助。</w:t>
      </w:r>
    </w:p>
    <w:p>
      <w:pPr>
        <w:pStyle w:val="Normal"/>
        <w:spacing w:lineRule="auto" w:line="360"/>
        <w:ind w:firstLine="480"/>
        <w:rPr>
          <w:rFonts w:ascii="宋体;SimSun" w:hAnsi="宋体;SimSun" w:cs="宋体;SimSun"/>
          <w:sz w:val="24"/>
        </w:rPr>
      </w:pPr>
      <w:r>
        <w:rPr>
          <w:rFonts w:ascii="SimHei" w:hAnsi="SimHei" w:cs="宋体;SimSun" w:eastAsia="黑体"/>
          <w:sz w:val="24"/>
        </w:rPr>
        <w:t>与公司或所在用人单位签订《保密协议》或《不竞争协议》的，依照协议执行。</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 xml:space="preserve">8.7 </w:t>
      </w:r>
      <w:r>
        <w:rPr>
          <w:rFonts w:ascii="SimHei" w:hAnsi="SimHei" w:cs="宋体;SimSun" w:eastAsia="黑体"/>
          <w:b/>
          <w:bCs/>
          <w:sz w:val="24"/>
        </w:rPr>
        <w:t>离职保密管理</w:t>
      </w:r>
    </w:p>
    <w:p>
      <w:pPr>
        <w:pStyle w:val="Normal"/>
        <w:spacing w:lineRule="auto" w:line="360"/>
        <w:ind w:firstLine="480"/>
        <w:rPr>
          <w:rFonts w:ascii="宋体;SimSun" w:hAnsi="宋体;SimSun" w:cs="宋体;SimSun"/>
          <w:sz w:val="24"/>
        </w:rPr>
      </w:pPr>
      <w:r>
        <w:rPr>
          <w:rFonts w:ascii="SimHei" w:hAnsi="SimHei" w:cs="宋体;SimSun" w:eastAsia="黑体"/>
          <w:sz w:val="24"/>
        </w:rPr>
        <w:t>负有保密义务的员工在离职时应单独签订具有保密义务的交接清单，需要在将公司商业秘密归还后方可离职。</w:t>
      </w:r>
    </w:p>
    <w:p>
      <w:pPr>
        <w:pStyle w:val="Normal"/>
        <w:spacing w:lineRule="auto" w:line="360"/>
        <w:ind w:firstLine="480"/>
        <w:rPr>
          <w:rFonts w:ascii="宋体;SimSun" w:hAnsi="宋体;SimSun" w:cs="宋体;SimSun"/>
          <w:sz w:val="24"/>
        </w:rPr>
      </w:pPr>
      <w:r>
        <w:rPr>
          <w:rFonts w:cs="宋体;SimSun" w:ascii="SimHei" w:hAnsi="SimHei" w:eastAsia="黑体"/>
          <w:sz w:val="24"/>
        </w:rPr>
      </w:r>
    </w:p>
    <w:p>
      <w:pPr>
        <w:pStyle w:val="Heading1"/>
        <w:rPr>
          <w:rFonts w:ascii="黑体;SimHei" w:hAnsi="黑体;SimHei" w:eastAsia="黑体;SimHei"/>
          <w:sz w:val="32"/>
        </w:rPr>
      </w:pPr>
      <w:bookmarkStart w:id="34" w:name="__RefHeading___Toc122384100"/>
      <w:bookmarkEnd w:id="34"/>
      <w:r>
        <w:rPr>
          <w:rFonts w:ascii="SimHei" w:hAnsi="SimHei" w:eastAsia="黑体"/>
          <w:sz w:val="32"/>
        </w:rPr>
        <w:t>第九章 奖惩制度</w:t>
      </w:r>
    </w:p>
    <w:p>
      <w:pPr>
        <w:pStyle w:val="Heading2"/>
        <w:jc w:val="center"/>
        <w:rPr>
          <w:sz w:val="28"/>
        </w:rPr>
      </w:pPr>
      <w:bookmarkStart w:id="35" w:name="__RefHeading___Toc122384101"/>
      <w:bookmarkEnd w:id="35"/>
      <w:r>
        <w:rPr>
          <w:rFonts w:ascii="SimHei" w:hAnsi="SimHei" w:eastAsia="黑体"/>
          <w:sz w:val="28"/>
        </w:rPr>
        <w:t>第一节</w:t>
      </w:r>
      <w:r>
        <w:rPr>
          <w:rFonts w:eastAsia="黑体" w:ascii="SimHei" w:hAnsi="SimHei"/>
          <w:sz w:val="28"/>
        </w:rPr>
        <w:t xml:space="preserve"> </w:t>
      </w:r>
      <w:r>
        <w:rPr>
          <w:rFonts w:ascii="SimHei" w:hAnsi="SimHei" w:eastAsia="黑体"/>
          <w:sz w:val="28"/>
        </w:rPr>
        <w:t>奖励</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9.1.1</w:t>
      </w:r>
      <w:r>
        <w:rPr>
          <w:rFonts w:ascii="SimHei" w:hAnsi="SimHei" w:cs="宋体;SimSun" w:eastAsia="黑体"/>
          <w:b/>
          <w:bCs/>
          <w:sz w:val="24"/>
        </w:rPr>
        <w:t>奖励对象</w:t>
      </w:r>
    </w:p>
    <w:p>
      <w:pPr>
        <w:pStyle w:val="Normal"/>
        <w:spacing w:lineRule="auto" w:line="360"/>
        <w:ind w:firstLine="480"/>
        <w:rPr>
          <w:rFonts w:ascii="宋体;SimSun" w:hAnsi="宋体;SimSun" w:cs="宋体;SimSun"/>
          <w:sz w:val="24"/>
        </w:rPr>
      </w:pPr>
      <w:r>
        <w:rPr>
          <w:rFonts w:ascii="SimHei" w:hAnsi="SimHei" w:cs="宋体;SimSun" w:eastAsia="黑体"/>
          <w:sz w:val="24"/>
        </w:rPr>
        <w:t>公司对在本岗位工作业绩突出，推进公司建设、维护公司利益等方面表现优异的员工予以奖励。奖励将视实际情况分为两种：精神奖励和物质奖励。</w:t>
      </w:r>
    </w:p>
    <w:p>
      <w:pPr>
        <w:pStyle w:val="Normal"/>
        <w:spacing w:lineRule="auto" w:line="360"/>
        <w:ind w:firstLine="480"/>
        <w:rPr>
          <w:rFonts w:ascii="宋体;SimSun" w:hAnsi="宋体;SimSun" w:cs="宋体;SimSun"/>
          <w:sz w:val="24"/>
        </w:rPr>
      </w:pPr>
      <w:r>
        <w:rPr>
          <w:rFonts w:ascii="SimHei" w:hAnsi="SimHei" w:cs="宋体;SimSun" w:eastAsia="黑体"/>
          <w:sz w:val="24"/>
        </w:rPr>
        <w:t>有下列情形之一者，公司将根据具体情况，给予相应级别的奖励：</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在公司工作二年以上，表现优秀，多次被评为先进者；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对公司经营管理提出合理化建议，经采纳实施有效者；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自觉和有效减少或防止他人对公司的损害，使公司获得实际利益者；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对维护公司荣誉、塑造企业形象方面有较大贡献的；</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提供重要信息使公司利益免受损失者；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获取重要信息使公司业务得以成功运作者；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超额完成公司利润指标或业务量者；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科学研究或技术发明上取得重大成功者；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业务改进，技术改造方面取得显著成绩的；</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在专业技术比赛上获奖者；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遇见紧急情况，奋不顾身，不怕风险敢于承担责任并及时处理，避免公司损失，确有实效者；</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节约物质、爱护财产，为公司减少经济损失；</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其他应给予奖励的情况。</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9.1.2</w:t>
      </w:r>
      <w:r>
        <w:rPr>
          <w:rFonts w:ascii="SimHei" w:hAnsi="SimHei" w:cs="宋体;SimSun" w:eastAsia="黑体"/>
          <w:b/>
          <w:bCs/>
          <w:sz w:val="24"/>
        </w:rPr>
        <w:t>奖励方式</w:t>
      </w:r>
    </w:p>
    <w:p>
      <w:pPr>
        <w:pStyle w:val="Normal"/>
        <w:spacing w:lineRule="auto" w:line="360"/>
        <w:ind w:firstLine="480"/>
        <w:rPr>
          <w:rFonts w:ascii="宋体;SimSun" w:hAnsi="宋体;SimSun" w:cs="宋体;SimSun"/>
          <w:sz w:val="24"/>
        </w:rPr>
      </w:pPr>
      <w:r>
        <w:rPr>
          <w:rFonts w:cs="宋体;SimSun" w:ascii="SimHei" w:hAnsi="SimHei" w:eastAsia="黑体"/>
          <w:sz w:val="24"/>
        </w:rPr>
        <w:t>9.1.2.1</w:t>
      </w:r>
      <w:r>
        <w:rPr>
          <w:rFonts w:ascii="SimHei" w:hAnsi="SimHei" w:cs="宋体;SimSun" w:eastAsia="黑体"/>
          <w:sz w:val="24"/>
        </w:rPr>
        <w:t>精神奖励：对获奖者在公司范围内给予通报表扬。</w:t>
      </w:r>
    </w:p>
    <w:p>
      <w:pPr>
        <w:pStyle w:val="Normal"/>
        <w:spacing w:lineRule="auto" w:line="360"/>
        <w:ind w:firstLine="480"/>
        <w:rPr>
          <w:rFonts w:ascii="宋体;SimSun" w:hAnsi="宋体;SimSun" w:cs="宋体;SimSun"/>
          <w:sz w:val="24"/>
        </w:rPr>
      </w:pPr>
      <w:r>
        <w:rPr>
          <w:rFonts w:cs="宋体;SimSun" w:ascii="SimHei" w:hAnsi="SimHei" w:eastAsia="黑体"/>
          <w:sz w:val="24"/>
        </w:rPr>
        <w:t>9.1.2.2</w:t>
      </w:r>
      <w:r>
        <w:rPr>
          <w:rFonts w:ascii="SimHei" w:hAnsi="SimHei" w:cs="宋体;SimSun" w:eastAsia="黑体"/>
          <w:sz w:val="24"/>
        </w:rPr>
        <w:t>物质奖励：给予获奖职工精神奖励的同时，给予相应的物质奖励。物质奖励可以采用多种方式，主要有：</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根据效益情况，给予获奖员工一次性奖金或奖品；</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出资安排获奖员工赴外地或国外旅游；</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优先安排或将员工参加培训。</w:t>
      </w:r>
    </w:p>
    <w:p>
      <w:pPr>
        <w:pStyle w:val="Normal"/>
        <w:spacing w:lineRule="auto" w:line="36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这种奖励方式下，如果员工申请投考国家教委注册的正规院校，且所学专业适应公司发展需要，经公司批准后，员工可与公司签订培训协议，学习所占用工作时间视同出勤。学费超过奖励金额部分，由员工自理。</w:t>
      </w:r>
    </w:p>
    <w:p>
      <w:pPr>
        <w:pStyle w:val="Heading2"/>
        <w:jc w:val="center"/>
        <w:rPr>
          <w:sz w:val="28"/>
        </w:rPr>
      </w:pPr>
      <w:bookmarkStart w:id="36" w:name="__RefHeading___Toc122384102"/>
      <w:bookmarkEnd w:id="36"/>
      <w:r>
        <w:rPr>
          <w:rFonts w:ascii="SimHei" w:hAnsi="SimHei" w:eastAsia="黑体"/>
          <w:sz w:val="28"/>
        </w:rPr>
        <w:t>第二节</w:t>
      </w:r>
      <w:r>
        <w:rPr>
          <w:rFonts w:eastAsia="黑体" w:ascii="SimHei" w:hAnsi="SimHei"/>
          <w:sz w:val="28"/>
        </w:rPr>
        <w:t xml:space="preserve"> </w:t>
      </w:r>
      <w:r>
        <w:rPr>
          <w:rFonts w:ascii="SimHei" w:hAnsi="SimHei" w:eastAsia="黑体"/>
          <w:sz w:val="28"/>
        </w:rPr>
        <w:t>处分</w:t>
      </w:r>
    </w:p>
    <w:p>
      <w:pPr>
        <w:pStyle w:val="Normal"/>
        <w:spacing w:lineRule="auto" w:line="360"/>
        <w:ind w:firstLine="482"/>
        <w:rPr/>
      </w:pPr>
      <w:r>
        <w:rPr>
          <w:rFonts w:cs="宋体;SimSun" w:ascii="SimHei" w:hAnsi="SimHei" w:eastAsia="黑体"/>
          <w:b/>
          <w:bCs/>
          <w:sz w:val="24"/>
        </w:rPr>
        <w:t xml:space="preserve">9.2.1 </w:t>
      </w:r>
      <w:r>
        <w:rPr>
          <w:rFonts w:ascii="SimHei" w:hAnsi="SimHei" w:cs="宋体;SimSun" w:eastAsia="黑体"/>
          <w:b/>
          <w:bCs/>
          <w:sz w:val="24"/>
        </w:rPr>
        <w:t>处分种类：</w:t>
      </w:r>
      <w:r>
        <w:rPr>
          <w:rFonts w:ascii="SimHei" w:hAnsi="SimHei" w:cs="宋体;SimSun" w:eastAsia="黑体"/>
          <w:bCs/>
          <w:sz w:val="24"/>
        </w:rPr>
        <w:t>根据员工违纪的程度和性质，公司对员工违纪的处分分为一级警告、二级警告和解除劳动合同。</w:t>
      </w:r>
    </w:p>
    <w:p>
      <w:pPr>
        <w:pStyle w:val="Normal"/>
        <w:spacing w:lineRule="auto" w:line="360"/>
        <w:ind w:firstLine="480"/>
        <w:rPr>
          <w:rFonts w:ascii="宋体;SimSun" w:hAnsi="宋体;SimSun" w:cs="宋体;SimSun"/>
          <w:sz w:val="24"/>
        </w:rPr>
      </w:pPr>
      <w:r>
        <w:rPr>
          <w:rFonts w:cs="宋体;SimSun" w:ascii="SimHei" w:hAnsi="SimHei" w:eastAsia="黑体"/>
          <w:sz w:val="24"/>
        </w:rPr>
        <w:t>9.2.1.1</w:t>
      </w:r>
      <w:r>
        <w:rPr>
          <w:rFonts w:ascii="SimHei" w:hAnsi="SimHei" w:cs="宋体;SimSun" w:eastAsia="黑体"/>
          <w:sz w:val="24"/>
        </w:rPr>
        <w:t>适用于一级警告处分的违纪行为（不必满足所有这些情况）：</w:t>
      </w:r>
    </w:p>
    <w:p>
      <w:pPr>
        <w:pStyle w:val="Normal"/>
        <w:spacing w:lineRule="auto" w:line="360"/>
        <w:ind w:firstLine="482"/>
        <w:rPr/>
      </w:pPr>
      <w:r>
        <w:rPr>
          <w:rFonts w:cs="宋体;SimSun" w:ascii="SimHei" w:hAnsi="SimHei" w:eastAsia="黑体"/>
          <w:b/>
          <w:bCs/>
          <w:sz w:val="24"/>
        </w:rPr>
        <w:t>·</w:t>
      </w:r>
      <w:r>
        <w:rPr>
          <w:rFonts w:ascii="SimHei" w:hAnsi="SimHei" w:cs="宋体;SimSun" w:eastAsia="黑体"/>
          <w:bCs/>
          <w:color w:val="0000FF"/>
          <w:sz w:val="24"/>
        </w:rPr>
        <w:t>违反公司考勤制度的，如</w:t>
      </w:r>
      <w:r>
        <w:rPr>
          <w:rFonts w:ascii="SimHei" w:hAnsi="SimHei" w:cs="宋体;SimSun" w:eastAsia="黑体"/>
          <w:color w:val="0000FF"/>
          <w:sz w:val="24"/>
        </w:rPr>
        <w:t>迟到或早退在</w:t>
      </w:r>
      <w:r>
        <w:rPr>
          <w:rFonts w:cs="宋体;SimSun" w:ascii="SimHei" w:hAnsi="SimHei" w:eastAsia="黑体"/>
          <w:color w:val="0000FF"/>
          <w:sz w:val="24"/>
        </w:rPr>
        <w:t>30</w:t>
      </w:r>
      <w:r>
        <w:rPr>
          <w:rFonts w:ascii="SimHei" w:hAnsi="SimHei" w:cs="宋体;SimSun" w:eastAsia="黑体"/>
          <w:color w:val="0000FF"/>
          <w:sz w:val="24"/>
        </w:rPr>
        <w:t>分钟以内，当月累计两次以上（含两次）；旷工半天等；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bCs/>
          <w:color w:val="0000FF"/>
          <w:sz w:val="24"/>
        </w:rPr>
        <w:t>违反公司请假制度的，如</w:t>
      </w:r>
      <w:r>
        <w:rPr>
          <w:rFonts w:ascii="SimHei" w:hAnsi="SimHei" w:cs="宋体;SimSun" w:eastAsia="黑体"/>
          <w:color w:val="0000FF"/>
          <w:sz w:val="24"/>
        </w:rPr>
        <w:t>违反病事假应提前申请的规定等；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违反员工仪容仪表有关规定的，如随地吐痰，乱扔垃圾；不佩戴或不适当佩戴证章；工作时间喧哗或追赶嬉戏；用不礼貌语言对待同事；</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在上班时间做与工作无关的事情，如读小说、吃食物、打私人电话、在更衣室洗个人衣物等）；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生产工作时间内未经主管领导同意私自会见与工作无关的客人，或未经允许私带外来人员到公司参观；</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不按规定程序和方法做好交接班，或不与同事合作的；丢失公司文件，但未造成重大损失</w:t>
      </w:r>
      <w:r>
        <w:rPr>
          <w:rFonts w:ascii="SimHei" w:hAnsi="SimHei" w:cs="宋体;SimSun" w:eastAsia="黑体"/>
          <w:sz w:val="24"/>
        </w:rPr>
        <w:t>；</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bCs/>
          <w:color w:val="0000FF"/>
          <w:sz w:val="24"/>
        </w:rPr>
        <w:t>不按照规定使用公司电脑的，如</w:t>
      </w:r>
      <w:r>
        <w:rPr>
          <w:rFonts w:ascii="SimHei" w:hAnsi="SimHei" w:cs="宋体;SimSun" w:eastAsia="黑体"/>
          <w:color w:val="0000FF"/>
          <w:sz w:val="24"/>
        </w:rPr>
        <w:t>未经许可，使用他人电脑；在公司电脑上使用与工作无关的光盘或打游戏；未经管理系统部批准，在公司电脑上使用非标准软件等；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违反所在用人单位劳动管理细则、《员工手册》等规章制度中同等规定的；</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其他情节类似行为。</w:t>
      </w:r>
    </w:p>
    <w:p>
      <w:pPr>
        <w:pStyle w:val="Normal"/>
        <w:spacing w:lineRule="auto" w:line="360"/>
        <w:ind w:firstLine="480"/>
        <w:rPr>
          <w:rFonts w:ascii="宋体;SimSun" w:hAnsi="宋体;SimSun" w:cs="宋体;SimSun"/>
          <w:sz w:val="24"/>
        </w:rPr>
      </w:pPr>
      <w:r>
        <w:rPr>
          <w:rFonts w:cs="宋体;SimSun" w:ascii="SimHei" w:hAnsi="SimHei" w:eastAsia="黑体"/>
          <w:sz w:val="24"/>
        </w:rPr>
        <w:t>9.2.1.2</w:t>
      </w:r>
      <w:r>
        <w:rPr>
          <w:rFonts w:ascii="SimHei" w:hAnsi="SimHei" w:cs="宋体;SimSun" w:eastAsia="黑体"/>
          <w:sz w:val="24"/>
        </w:rPr>
        <w:t>适用于二级警告处分的违纪行为（不必满足所有这些情况）：</w:t>
      </w:r>
    </w:p>
    <w:p>
      <w:pPr>
        <w:pStyle w:val="Normal"/>
        <w:spacing w:lineRule="auto" w:line="360"/>
        <w:ind w:firstLine="482"/>
        <w:rPr>
          <w:rFonts w:ascii="宋体;SimSun" w:hAnsi="宋体;SimSun" w:cs="宋体;SimSun"/>
          <w:sz w:val="24"/>
        </w:rPr>
      </w:pPr>
      <w:r>
        <w:rPr>
          <w:rFonts w:cs="宋体;SimSun" w:ascii="SimHei" w:hAnsi="SimHei" w:eastAsia="黑体"/>
          <w:b/>
          <w:bCs/>
          <w:sz w:val="24"/>
        </w:rPr>
        <w:t>·</w:t>
      </w:r>
      <w:r>
        <w:rPr>
          <w:rFonts w:ascii="SimHei" w:hAnsi="SimHei" w:cs="宋体;SimSun" w:eastAsia="黑体"/>
          <w:bCs/>
          <w:color w:val="0000FF"/>
          <w:sz w:val="24"/>
        </w:rPr>
        <w:t>违反公司考勤制度较严重的，如</w:t>
      </w:r>
      <w:r>
        <w:rPr>
          <w:rFonts w:ascii="SimHei" w:hAnsi="SimHei" w:cs="宋体;SimSun" w:eastAsia="黑体"/>
          <w:color w:val="0000FF"/>
          <w:sz w:val="24"/>
        </w:rPr>
        <w:t>旷工一天；托人签到或代人签到</w:t>
      </w:r>
      <w:r>
        <w:rPr>
          <w:rFonts w:ascii="SimHei" w:hAnsi="SimHei" w:cs="宋体;SimSun" w:eastAsia="黑体"/>
          <w:sz w:val="24"/>
        </w:rPr>
        <w:t>；</w:t>
      </w:r>
      <w:r>
        <w:rPr>
          <w:rFonts w:ascii="SimHei" w:hAnsi="SimHei" w:cs="宋体;SimSun" w:eastAsia="黑体"/>
          <w:color w:val="0000FF"/>
          <w:sz w:val="24"/>
        </w:rPr>
        <w:t>未经允许擅自离岗或离开公司；占用工作时间兼职或使用公司资源作为私用；在岗睡觉等；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违背或拒不执行经理或主管的合理指示，如拒绝主管的工作分配，或未征得部门经理批准私自调班等；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扰乱工作秩序，如涂改、撕毁公告栏上的内容，散布谣言、发出虚假、诽谤言论，对员工、公司、供应商和客户造成负面影响；无端与公司客户争执；拒绝接受公司保安人员检查；在禁烟区吸烟等；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违反防火或有关安全生产规定，如不按规定穿带必要的安全防护用具；违规使用生产设备，或违规处理药品；发生事故不写日志、不报告主管或向上级提供假资料；酒后上岗或班中饮酒等；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行为不当，滥用职权，擅自挪用公司财物，造成公司或客户经济损失达</w:t>
      </w:r>
      <w:r>
        <w:rPr>
          <w:rFonts w:cs="宋体;SimSun" w:ascii="SimHei" w:hAnsi="SimHei" w:eastAsia="黑体"/>
          <w:color w:val="0000FF"/>
          <w:sz w:val="24"/>
        </w:rPr>
        <w:t>5000</w:t>
      </w:r>
      <w:r>
        <w:rPr>
          <w:rFonts w:ascii="SimHei" w:hAnsi="SimHei" w:cs="宋体;SimSun" w:eastAsia="黑体"/>
          <w:color w:val="0000FF"/>
          <w:sz w:val="24"/>
        </w:rPr>
        <w:t>元以下的；</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在三个月内累计两次出现适用于一级警告的违纪行为；</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违反所在用人单位劳动管理细则、《员工手册》等规章制度中同等规定的；</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其他情节类似的行为</w:t>
      </w:r>
      <w:r>
        <w:rPr>
          <w:rFonts w:ascii="SimHei" w:hAnsi="SimHei" w:cs="宋体;SimSun" w:eastAsia="黑体"/>
          <w:sz w:val="24"/>
        </w:rPr>
        <w:t>。</w:t>
      </w:r>
    </w:p>
    <w:p>
      <w:pPr>
        <w:pStyle w:val="Normal"/>
        <w:spacing w:lineRule="auto" w:line="360"/>
        <w:ind w:firstLine="480"/>
        <w:rPr>
          <w:rFonts w:ascii="宋体;SimSun" w:hAnsi="宋体;SimSun" w:cs="宋体;SimSun"/>
          <w:sz w:val="24"/>
        </w:rPr>
      </w:pPr>
      <w:r>
        <w:rPr>
          <w:rFonts w:cs="宋体;SimSun" w:ascii="SimHei" w:hAnsi="SimHei" w:eastAsia="黑体"/>
          <w:sz w:val="24"/>
        </w:rPr>
        <w:t>9.2.1.3</w:t>
      </w:r>
      <w:r>
        <w:rPr>
          <w:rFonts w:ascii="SimHei" w:hAnsi="SimHei" w:cs="宋体;SimSun" w:eastAsia="黑体"/>
          <w:sz w:val="24"/>
        </w:rPr>
        <w:t>适用于解除劳动合同的违纪行为（不必满足所有这些情况）：</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当月连续旷工</w:t>
      </w:r>
      <w:r>
        <w:rPr>
          <w:rFonts w:cs="宋体;SimSun" w:ascii="SimHei" w:hAnsi="SimHei" w:eastAsia="黑体"/>
          <w:color w:val="0000FF"/>
          <w:sz w:val="24"/>
        </w:rPr>
        <w:t>3</w:t>
      </w:r>
      <w:r>
        <w:rPr>
          <w:rFonts w:ascii="SimHei" w:hAnsi="SimHei" w:cs="宋体;SimSun" w:eastAsia="黑体"/>
          <w:color w:val="0000FF"/>
          <w:sz w:val="24"/>
        </w:rPr>
        <w:t>天或当年累计旷工达</w:t>
      </w:r>
      <w:r>
        <w:rPr>
          <w:rFonts w:cs="宋体;SimSun" w:ascii="SimHei" w:hAnsi="SimHei" w:eastAsia="黑体"/>
          <w:color w:val="0000FF"/>
          <w:sz w:val="24"/>
        </w:rPr>
        <w:t>5</w:t>
      </w:r>
      <w:r>
        <w:rPr>
          <w:rFonts w:ascii="SimHei" w:hAnsi="SimHei" w:cs="宋体;SimSun" w:eastAsia="黑体"/>
          <w:color w:val="0000FF"/>
          <w:sz w:val="24"/>
        </w:rPr>
        <w:t>天，除予以解除劳动合同外，还须支付公司一个月工资作为违约金；</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欺骗行为，如伪造或篡改公文，伪造或隐瞒公司要求提供的员工个人信息等；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偷盗公司或员工财物的，除解除劳动合同外，还须依据财产损失予以赔偿；</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故意破坏公司设施设备，破坏公司财产、环境、服务或其他员工的财物；</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行为不当，滥用职权，营私舞弊，给公司或客户造成经济损失达</w:t>
      </w:r>
      <w:r>
        <w:rPr>
          <w:rFonts w:cs="宋体;SimSun" w:ascii="SimHei" w:hAnsi="SimHei" w:eastAsia="黑体"/>
          <w:color w:val="0000FF"/>
          <w:sz w:val="24"/>
        </w:rPr>
        <w:t>5000</w:t>
      </w:r>
      <w:r>
        <w:rPr>
          <w:rFonts w:ascii="SimHei" w:hAnsi="SimHei" w:cs="宋体;SimSun" w:eastAsia="黑体"/>
          <w:color w:val="0000FF"/>
          <w:sz w:val="24"/>
        </w:rPr>
        <w:t>元以上；</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不执行上级指示，造成停产</w:t>
      </w:r>
      <w:r>
        <w:rPr>
          <w:rFonts w:cs="宋体;SimSun" w:ascii="SimHei" w:hAnsi="SimHei" w:eastAsia="黑体"/>
          <w:color w:val="0000FF"/>
          <w:sz w:val="24"/>
        </w:rPr>
        <w:t>10</w:t>
      </w:r>
      <w:r>
        <w:rPr>
          <w:rFonts w:ascii="SimHei" w:hAnsi="SimHei" w:cs="宋体;SimSun" w:eastAsia="黑体"/>
          <w:color w:val="0000FF"/>
          <w:sz w:val="24"/>
        </w:rPr>
        <w:t>分钟以上；</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违反保密制度，出卖或泄露公司所有的技术、专利、产品、薪资、商业信息，财政状况和其他公司文件和信息；参与公司竞争对手的商业活动；未经公司许可，参与与公司有竞争关系企业的各种业务活动；</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违反计划生育政策；</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行凶、殴打他人；</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对其他员工进行性骚扰；就某人的残疾、宗教信仰、种族或外貌取笑、歧视或作冒犯性动作；对其他员工进行恐吓和报复等；</w:t>
      </w:r>
    </w:p>
    <w:p>
      <w:pPr>
        <w:pStyle w:val="Normal"/>
        <w:spacing w:lineRule="auto" w:line="360"/>
        <w:ind w:firstLine="482"/>
        <w:rPr/>
      </w:pPr>
      <w:r>
        <w:rPr>
          <w:rFonts w:cs="宋体;SimSun" w:ascii="SimHei" w:hAnsi="SimHei" w:eastAsia="黑体"/>
          <w:b/>
          <w:bCs/>
          <w:color w:val="0000FF"/>
          <w:sz w:val="24"/>
        </w:rPr>
        <w:t>·</w:t>
      </w:r>
      <w:r>
        <w:rPr>
          <w:rFonts w:ascii="SimHei" w:hAnsi="SimHei" w:cs="宋体;SimSun" w:eastAsia="黑体"/>
          <w:color w:val="0000FF"/>
          <w:sz w:val="24"/>
        </w:rPr>
        <w:t>被追究刑事责任或被劳动教养的；</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在一个月内累计两次以上或年度累计</w:t>
      </w:r>
      <w:r>
        <w:rPr>
          <w:rFonts w:cs="宋体;SimSun" w:ascii="SimHei" w:hAnsi="SimHei" w:eastAsia="黑体"/>
          <w:sz w:val="24"/>
        </w:rPr>
        <w:t>4</w:t>
      </w:r>
      <w:r>
        <w:rPr>
          <w:rFonts w:ascii="SimHei" w:hAnsi="SimHei" w:cs="宋体;SimSun" w:eastAsia="黑体"/>
          <w:sz w:val="24"/>
        </w:rPr>
        <w:t>次以上出现适用于二级警告的违纪行为；</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违反所在用人单位劳动管理细则、《员工手册》等规章制度中同等规定的；</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其他情节类似的行为。</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 xml:space="preserve">9.2.2 </w:t>
      </w:r>
      <w:r>
        <w:rPr>
          <w:rFonts w:ascii="SimHei" w:hAnsi="SimHei" w:cs="宋体;SimSun" w:eastAsia="黑体"/>
          <w:b/>
          <w:bCs/>
          <w:sz w:val="24"/>
        </w:rPr>
        <w:t>处分程序</w:t>
      </w:r>
    </w:p>
    <w:p>
      <w:pPr>
        <w:pStyle w:val="Normal"/>
        <w:spacing w:lineRule="auto" w:line="360"/>
        <w:ind w:firstLine="480"/>
        <w:rPr>
          <w:rFonts w:ascii="宋体;SimSun" w:hAnsi="宋体;SimSun" w:cs="宋体;SimSun"/>
          <w:sz w:val="24"/>
        </w:rPr>
      </w:pPr>
      <w:r>
        <w:rPr>
          <w:rFonts w:cs="宋体;SimSun" w:ascii="SimHei" w:hAnsi="SimHei" w:eastAsia="黑体"/>
          <w:sz w:val="24"/>
        </w:rPr>
        <w:t>9.2.2.1</w:t>
      </w:r>
      <w:r>
        <w:rPr>
          <w:rFonts w:ascii="SimHei" w:hAnsi="SimHei" w:cs="宋体;SimSun" w:eastAsia="黑体"/>
          <w:sz w:val="24"/>
        </w:rPr>
        <w:t>员工违反一级警告</w:t>
      </w:r>
    </w:p>
    <w:p>
      <w:pPr>
        <w:pStyle w:val="Normal"/>
        <w:spacing w:lineRule="auto" w:line="360"/>
        <w:ind w:firstLine="480"/>
        <w:rPr>
          <w:rFonts w:ascii="宋体;SimSun" w:hAnsi="宋体;SimSun" w:cs="宋体;SimSun"/>
          <w:sz w:val="24"/>
        </w:rPr>
      </w:pPr>
      <w:r>
        <w:rPr>
          <w:rFonts w:ascii="SimHei" w:hAnsi="SimHei" w:cs="宋体;SimSun" w:eastAsia="黑体"/>
          <w:sz w:val="24"/>
        </w:rPr>
        <w:t>员工的直接主管在根据事实的基础上，填写《员工违纪通知单》。并提交给所在用人单位的人力资源部审批，用人单位人力资源部在收到报告的三个工作日内完成审批。</w:t>
      </w:r>
    </w:p>
    <w:p>
      <w:pPr>
        <w:pStyle w:val="Normal"/>
        <w:spacing w:lineRule="auto" w:line="360"/>
        <w:ind w:firstLine="480"/>
        <w:rPr>
          <w:rFonts w:ascii="宋体;SimSun" w:hAnsi="宋体;SimSun" w:cs="宋体;SimSun"/>
          <w:sz w:val="24"/>
        </w:rPr>
      </w:pPr>
      <w:r>
        <w:rPr>
          <w:rFonts w:ascii="SimHei" w:hAnsi="SimHei" w:cs="宋体;SimSun" w:eastAsia="黑体"/>
          <w:sz w:val="24"/>
        </w:rPr>
        <w:t>直接主管负责通知员工处理决定并将《员工违纪通知单》交与员工签字确认。如果员工阅读处罚决定后拒绝签名，应由另一经理在场并由此经理以文字描述这一拒绝事实并签名。</w:t>
      </w:r>
    </w:p>
    <w:p>
      <w:pPr>
        <w:pStyle w:val="Normal"/>
        <w:spacing w:lineRule="auto" w:line="360"/>
        <w:ind w:firstLine="480"/>
        <w:rPr>
          <w:rFonts w:ascii="宋体;SimSun" w:hAnsi="宋体;SimSun" w:cs="宋体;SimSun"/>
          <w:sz w:val="24"/>
        </w:rPr>
      </w:pPr>
      <w:r>
        <w:rPr>
          <w:rFonts w:cs="宋体;SimSun" w:ascii="SimHei" w:hAnsi="SimHei" w:eastAsia="黑体"/>
          <w:sz w:val="24"/>
        </w:rPr>
        <w:t>9.2.2.2</w:t>
      </w:r>
      <w:r>
        <w:rPr>
          <w:rFonts w:ascii="SimHei" w:hAnsi="SimHei" w:cs="宋体;SimSun" w:eastAsia="黑体"/>
          <w:sz w:val="24"/>
        </w:rPr>
        <w:t>员工违反二级警告行为：</w:t>
      </w:r>
    </w:p>
    <w:p>
      <w:pPr>
        <w:pStyle w:val="Normal"/>
        <w:spacing w:lineRule="auto" w:line="360"/>
        <w:ind w:firstLine="480"/>
        <w:rPr>
          <w:rFonts w:ascii="宋体;SimSun" w:hAnsi="宋体;SimSun" w:cs="宋体;SimSun"/>
          <w:sz w:val="24"/>
        </w:rPr>
      </w:pPr>
      <w:r>
        <w:rPr>
          <w:rFonts w:ascii="SimHei" w:hAnsi="SimHei" w:cs="宋体;SimSun" w:eastAsia="黑体"/>
          <w:sz w:val="24"/>
        </w:rPr>
        <w:t>员工的直接主管在根据事实的基础上，填写《员工违纪通知单》。并提交给所在用人单位和公司人力资源部审批，用人单位和公司人力资源部在收到报告的三个工作日内完成审批。</w:t>
      </w:r>
    </w:p>
    <w:p>
      <w:pPr>
        <w:pStyle w:val="Normal"/>
        <w:spacing w:lineRule="auto" w:line="360"/>
        <w:ind w:firstLine="480"/>
        <w:rPr>
          <w:rFonts w:ascii="宋体;SimSun" w:hAnsi="宋体;SimSun" w:cs="宋体;SimSun"/>
          <w:sz w:val="24"/>
        </w:rPr>
      </w:pPr>
      <w:r>
        <w:rPr>
          <w:rFonts w:ascii="SimHei" w:hAnsi="SimHei" w:cs="宋体;SimSun" w:eastAsia="黑体"/>
          <w:sz w:val="24"/>
        </w:rPr>
        <w:t>直接主管负责通知员工处理决定并将《员工违纪通知单》交与员工签字确认。如果员工阅读处罚决定后拒绝签名，应由另一经理在场并由此经理以文字描述这一拒绝事实并签名。</w:t>
      </w:r>
    </w:p>
    <w:p>
      <w:pPr>
        <w:pStyle w:val="Normal"/>
        <w:spacing w:lineRule="auto" w:line="360"/>
        <w:ind w:firstLine="480"/>
        <w:rPr>
          <w:rFonts w:ascii="宋体;SimSun" w:hAnsi="宋体;SimSun" w:cs="宋体;SimSun"/>
          <w:sz w:val="24"/>
        </w:rPr>
      </w:pPr>
      <w:r>
        <w:rPr>
          <w:rFonts w:ascii="SimHei" w:hAnsi="SimHei" w:cs="宋体;SimSun" w:eastAsia="黑体"/>
          <w:sz w:val="24"/>
        </w:rPr>
        <w:t>《员工违纪通知单》一式两份，一份交由公司人力资源部存档，另一份交与员工个人保留。</w:t>
      </w:r>
    </w:p>
    <w:p>
      <w:pPr>
        <w:pStyle w:val="Normal"/>
        <w:spacing w:lineRule="auto" w:line="360"/>
        <w:ind w:firstLine="480"/>
        <w:rPr>
          <w:rFonts w:ascii="宋体;SimSun" w:hAnsi="宋体;SimSun" w:cs="宋体;SimSun"/>
          <w:sz w:val="24"/>
        </w:rPr>
      </w:pPr>
      <w:r>
        <w:rPr>
          <w:rFonts w:ascii="SimHei" w:hAnsi="SimHei" w:cs="宋体;SimSun" w:eastAsia="黑体"/>
          <w:sz w:val="24"/>
        </w:rPr>
        <w:t>如果员工对最终处理决定不满，可以按照员工申诉程序进行申诉。</w:t>
      </w:r>
    </w:p>
    <w:p>
      <w:pPr>
        <w:pStyle w:val="Normal"/>
        <w:spacing w:lineRule="auto" w:line="360"/>
        <w:ind w:firstLine="480"/>
        <w:rPr/>
      </w:pPr>
      <w:r>
        <w:rPr>
          <w:rFonts w:cs="宋体;SimSun" w:ascii="SimHei" w:hAnsi="SimHei" w:eastAsia="黑体"/>
          <w:sz w:val="24"/>
        </w:rPr>
        <w:t>9.2.2.3</w:t>
      </w:r>
      <w:r>
        <w:rPr>
          <w:rFonts w:ascii="SimHei" w:hAnsi="SimHei" w:cs="宋体;SimSun" w:eastAsia="黑体"/>
          <w:bCs/>
          <w:sz w:val="24"/>
        </w:rPr>
        <w:t>解除劳动合同</w:t>
      </w:r>
    </w:p>
    <w:p>
      <w:pPr>
        <w:pStyle w:val="Normal"/>
        <w:spacing w:lineRule="auto" w:line="360"/>
        <w:ind w:firstLine="480"/>
        <w:rPr>
          <w:rFonts w:ascii="宋体;SimSun" w:hAnsi="宋体;SimSun" w:cs="宋体;SimSun"/>
          <w:sz w:val="24"/>
        </w:rPr>
      </w:pPr>
      <w:r>
        <w:rPr>
          <w:rFonts w:ascii="SimHei" w:hAnsi="SimHei" w:cs="宋体;SimSun" w:eastAsia="黑体"/>
          <w:sz w:val="24"/>
        </w:rPr>
        <w:t>员工的直接主管在根据事实的基础上，填写《员工违纪通知单》。由直接主管、部门经理和公司人力资源部经理讨论，并在三个工作日内做出处理意见；</w:t>
      </w:r>
    </w:p>
    <w:p>
      <w:pPr>
        <w:pStyle w:val="Normal"/>
        <w:spacing w:lineRule="auto" w:line="360"/>
        <w:ind w:firstLine="480"/>
        <w:rPr>
          <w:rFonts w:ascii="宋体;SimSun" w:hAnsi="宋体;SimSun" w:cs="宋体;SimSun"/>
          <w:sz w:val="24"/>
        </w:rPr>
      </w:pPr>
      <w:r>
        <w:rPr>
          <w:rFonts w:ascii="SimHei" w:hAnsi="SimHei" w:cs="宋体;SimSun" w:eastAsia="黑体"/>
          <w:sz w:val="24"/>
        </w:rPr>
        <w:t>人力资源部将处理意见提交总经理审批。批准后，员工直接主管填写《解除劳动合同通知书》并通知员工解除劳动关系。在解除劳动合同的谈话中至少需要二名管理人员参加，其中一名为此员工的直接主管。</w:t>
      </w:r>
    </w:p>
    <w:p>
      <w:pPr>
        <w:pStyle w:val="Normal"/>
        <w:spacing w:lineRule="auto" w:line="360"/>
        <w:ind w:firstLine="480"/>
        <w:rPr>
          <w:rFonts w:ascii="宋体;SimSun" w:hAnsi="宋体;SimSun" w:cs="宋体;SimSun"/>
          <w:sz w:val="24"/>
        </w:rPr>
      </w:pPr>
      <w:r>
        <w:rPr>
          <w:rFonts w:ascii="SimHei" w:hAnsi="SimHei" w:cs="宋体;SimSun" w:eastAsia="黑体"/>
          <w:sz w:val="24"/>
        </w:rPr>
        <w:t>如果员工对最终处理决定不满，可以按照员工申诉程序进行申诉。</w:t>
      </w:r>
    </w:p>
    <w:p>
      <w:pPr>
        <w:pStyle w:val="Normal"/>
        <w:spacing w:lineRule="auto" w:line="36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9.2.2.4</w:t>
      </w:r>
      <w:r>
        <w:rPr>
          <w:rFonts w:ascii="SimHei" w:hAnsi="SimHei" w:cs="宋体;SimSun" w:eastAsia="黑体"/>
          <w:sz w:val="24"/>
        </w:rPr>
        <w:t>由于员工的违纪行为给公司造成经济损失，除了纪律处分之外，违纪员工还应赔偿公司经济损失。如果员工拒绝赔偿，公司将保留从违纪员工奖金，福利和工资中扣除的权利。</w:t>
      </w:r>
    </w:p>
    <w:p>
      <w:pPr>
        <w:pStyle w:val="Normal"/>
        <w:spacing w:lineRule="auto" w:line="360"/>
        <w:ind w:firstLine="480"/>
        <w:rPr>
          <w:rFonts w:ascii="宋体;SimSun" w:hAnsi="宋体;SimSun" w:cs="宋体;SimSun"/>
          <w:sz w:val="24"/>
        </w:rPr>
      </w:pPr>
      <w:r>
        <w:rPr>
          <w:rFonts w:cs="宋体;SimSun" w:ascii="SimHei" w:hAnsi="SimHei" w:eastAsia="黑体"/>
          <w:sz w:val="24"/>
        </w:rPr>
        <w:t>9.2.2.5</w:t>
      </w:r>
      <w:r>
        <w:rPr>
          <w:rFonts w:ascii="SimHei" w:hAnsi="SimHei" w:cs="宋体;SimSun" w:eastAsia="黑体"/>
          <w:sz w:val="24"/>
        </w:rPr>
        <w:t>员工的直接主管应将所有书面记录文件存入员工工作档案，一年后员工提出申请，由直接主管对其行为全面评估，如果结果合格，在征得公司人力资源部的批准后，可以从员工个人工作档案中撤销。公司保留记录文件存入员工个人档案的权利。</w:t>
      </w:r>
    </w:p>
    <w:p>
      <w:pPr>
        <w:pStyle w:val="Normal"/>
        <w:spacing w:lineRule="auto" w:line="360"/>
        <w:ind w:firstLine="480"/>
        <w:rPr>
          <w:rFonts w:ascii="宋体;SimSun" w:hAnsi="宋体;SimSun" w:cs="宋体;SimSun"/>
          <w:sz w:val="24"/>
        </w:rPr>
      </w:pPr>
      <w:r>
        <w:rPr>
          <w:rFonts w:cs="宋体;SimSun" w:ascii="SimHei" w:hAnsi="SimHei" w:eastAsia="黑体"/>
          <w:sz w:val="24"/>
        </w:rPr>
      </w:r>
    </w:p>
    <w:p>
      <w:pPr>
        <w:pStyle w:val="Heading1"/>
        <w:rPr>
          <w:rFonts w:ascii="黑体;SimHei" w:hAnsi="黑体;SimHei" w:eastAsia="黑体;SimHei"/>
          <w:sz w:val="32"/>
        </w:rPr>
      </w:pPr>
      <w:bookmarkStart w:id="37" w:name="__RefHeading___Toc122384103"/>
      <w:bookmarkEnd w:id="37"/>
      <w:r>
        <w:rPr>
          <w:rFonts w:ascii="SimHei" w:hAnsi="SimHei" w:eastAsia="黑体"/>
          <w:sz w:val="32"/>
        </w:rPr>
        <w:t>第十章 合理化建议、申诉</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10.1</w:t>
      </w:r>
      <w:r>
        <w:rPr>
          <w:rFonts w:ascii="SimHei" w:hAnsi="SimHei" w:cs="宋体;SimSun" w:eastAsia="黑体"/>
          <w:b/>
          <w:bCs/>
          <w:sz w:val="24"/>
        </w:rPr>
        <w:t>合理化建议</w:t>
      </w:r>
    </w:p>
    <w:p>
      <w:pPr>
        <w:pStyle w:val="Normal"/>
        <w:spacing w:lineRule="auto" w:line="360"/>
        <w:ind w:firstLine="480"/>
        <w:rPr/>
      </w:pPr>
      <w:r>
        <w:rPr>
          <w:rFonts w:ascii="SimHei" w:hAnsi="SimHei" w:cs="宋体;SimSun" w:eastAsia="黑体"/>
          <w:sz w:val="24"/>
        </w:rPr>
        <w:t>公司鼓励全体员工积极参与公司管理，踊跃提供合理化建议，发挥员工个人和集体的职能，促进公司民主管理。</w:t>
      </w:r>
      <w:r>
        <w:rPr>
          <w:rFonts w:ascii="SimHei" w:hAnsi="SimHei" w:cs="宋体;SimSun" w:eastAsia="黑体"/>
          <w:bCs/>
          <w:sz w:val="24"/>
        </w:rPr>
        <w:t>合理化</w:t>
      </w:r>
      <w:r>
        <w:rPr>
          <w:rFonts w:ascii="SimHei" w:hAnsi="SimHei" w:cs="宋体;SimSun" w:eastAsia="黑体"/>
          <w:sz w:val="24"/>
        </w:rPr>
        <w:t>建议可以涉及公司的各个方面，内容应是对公司有益的和具建设性的，有利于解决现有问题，提高经济效益和经营管理，有利于公司发展。</w:t>
      </w:r>
    </w:p>
    <w:p>
      <w:pPr>
        <w:pStyle w:val="Normal"/>
        <w:spacing w:lineRule="auto" w:line="360"/>
        <w:ind w:firstLine="480"/>
        <w:rPr>
          <w:rFonts w:ascii="宋体;SimSun" w:hAnsi="宋体;SimSun" w:cs="宋体;SimSun"/>
          <w:sz w:val="24"/>
        </w:rPr>
      </w:pPr>
      <w:r>
        <w:rPr>
          <w:rFonts w:ascii="SimHei" w:hAnsi="SimHei" w:cs="宋体;SimSun" w:eastAsia="黑体"/>
          <w:sz w:val="24"/>
        </w:rPr>
        <w:t>具体程序如下：</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公司工会负责受理员工建议。</w:t>
      </w:r>
    </w:p>
    <w:p>
      <w:pPr>
        <w:pStyle w:val="Normal"/>
        <w:spacing w:lineRule="auto" w:line="360"/>
        <w:ind w:firstLine="482"/>
        <w:rPr/>
      </w:pPr>
      <w:r>
        <w:rPr>
          <w:rFonts w:cs="宋体;SimSun" w:ascii="SimHei" w:hAnsi="SimHei" w:eastAsia="黑体"/>
          <w:b/>
          <w:bCs/>
          <w:sz w:val="24"/>
        </w:rPr>
        <w:t>·</w:t>
      </w:r>
      <w:r>
        <w:rPr>
          <w:rFonts w:ascii="SimHei" w:hAnsi="SimHei" w:cs="宋体;SimSun" w:eastAsia="黑体"/>
          <w:sz w:val="24"/>
        </w:rPr>
        <w:t>方案经评估后能够实施的，将由公司相关部门给予员工精神或物质上的奖励；如果不能实施的，也应由评估部门在接到建议后的</w:t>
      </w:r>
      <w:r>
        <w:rPr>
          <w:rFonts w:cs="宋体;SimSun" w:ascii="SimHei" w:hAnsi="SimHei" w:eastAsia="黑体"/>
          <w:sz w:val="24"/>
        </w:rPr>
        <w:t>15</w:t>
      </w:r>
      <w:r>
        <w:rPr>
          <w:rFonts w:ascii="SimHei" w:hAnsi="SimHei" w:cs="宋体;SimSun" w:eastAsia="黑体"/>
          <w:sz w:val="24"/>
        </w:rPr>
        <w:t>个工作日内通知工会，反馈给建议者。</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10.2</w:t>
      </w:r>
      <w:r>
        <w:rPr>
          <w:rFonts w:ascii="SimHei" w:hAnsi="SimHei" w:cs="宋体;SimSun" w:eastAsia="黑体"/>
          <w:b/>
          <w:bCs/>
          <w:sz w:val="24"/>
        </w:rPr>
        <w:t>员工申诉</w:t>
      </w:r>
    </w:p>
    <w:p>
      <w:pPr>
        <w:pStyle w:val="Normal"/>
        <w:spacing w:lineRule="auto" w:line="360"/>
        <w:ind w:start="480" w:hanging="0"/>
        <w:rPr>
          <w:rFonts w:ascii="宋体;SimSun" w:hAnsi="宋体;SimSun" w:cs="宋体;SimSun"/>
          <w:sz w:val="24"/>
        </w:rPr>
      </w:pPr>
      <w:r>
        <w:rPr>
          <w:rFonts w:ascii="SimHei" w:hAnsi="SimHei" w:cs="宋体;SimSun" w:eastAsia="黑体"/>
          <w:sz w:val="24"/>
        </w:rPr>
        <w:t>如果员工在工作中感到不公平待遇或对有关事宜不满，可以按以下程序解决：</w:t>
      </w:r>
    </w:p>
    <w:p>
      <w:pPr>
        <w:pStyle w:val="Normal"/>
        <w:spacing w:lineRule="auto" w:line="360"/>
        <w:ind w:start="480" w:hanging="0"/>
        <w:rPr/>
      </w:pPr>
      <w:r>
        <w:rPr>
          <w:rFonts w:cs="宋体;SimSun" w:ascii="SimHei" w:hAnsi="SimHei" w:eastAsia="黑体"/>
          <w:b/>
          <w:bCs/>
          <w:sz w:val="24"/>
        </w:rPr>
        <w:t>·</w:t>
      </w:r>
      <w:r>
        <w:rPr>
          <w:rFonts w:ascii="SimHei" w:hAnsi="SimHei" w:cs="宋体;SimSun" w:eastAsia="黑体"/>
          <w:sz w:val="24"/>
        </w:rPr>
        <w:t>首先可向部门主管反映；</w:t>
      </w:r>
    </w:p>
    <w:p>
      <w:pPr>
        <w:pStyle w:val="Normal"/>
        <w:spacing w:lineRule="auto" w:line="360"/>
        <w:ind w:start="480" w:hanging="0"/>
        <w:rPr/>
      </w:pPr>
      <w:r>
        <w:rPr>
          <w:rFonts w:cs="宋体;SimSun" w:ascii="SimHei" w:hAnsi="SimHei" w:eastAsia="黑体"/>
          <w:b/>
          <w:bCs/>
          <w:sz w:val="24"/>
        </w:rPr>
        <w:t>·</w:t>
      </w:r>
      <w:r>
        <w:rPr>
          <w:rFonts w:ascii="SimHei" w:hAnsi="SimHei" w:cs="宋体;SimSun" w:eastAsia="黑体"/>
          <w:sz w:val="24"/>
        </w:rPr>
        <w:t>员工认为部门主管答复未圆满解决问题，可进一步以书面形式向公司人力资源部申诉；</w:t>
      </w:r>
    </w:p>
    <w:p>
      <w:pPr>
        <w:pStyle w:val="Normal"/>
        <w:spacing w:lineRule="auto" w:line="360"/>
        <w:ind w:start="480" w:hanging="0"/>
        <w:rPr/>
      </w:pPr>
      <w:r>
        <w:rPr>
          <w:rFonts w:cs="宋体;SimSun" w:ascii="SimHei" w:hAnsi="SimHei" w:eastAsia="黑体"/>
          <w:b/>
          <w:bCs/>
          <w:sz w:val="24"/>
        </w:rPr>
        <w:t>·</w:t>
      </w:r>
      <w:r>
        <w:rPr>
          <w:rFonts w:ascii="SimHei" w:hAnsi="SimHei" w:cs="宋体;SimSun" w:eastAsia="黑体"/>
          <w:sz w:val="24"/>
        </w:rPr>
        <w:t>如果仍未得到满意地解决，员工有权向同级工会或劳动争议调解委员会申请调解；</w:t>
      </w:r>
    </w:p>
    <w:p>
      <w:pPr>
        <w:pStyle w:val="Normal"/>
        <w:spacing w:lineRule="auto" w:line="360"/>
        <w:ind w:start="480" w:hanging="0"/>
        <w:rPr/>
      </w:pPr>
      <w:r>
        <w:rPr>
          <w:rFonts w:cs="宋体;SimSun" w:ascii="SimHei" w:hAnsi="SimHei" w:eastAsia="黑体"/>
          <w:b/>
          <w:bCs/>
          <w:sz w:val="24"/>
        </w:rPr>
        <w:t>·</w:t>
      </w:r>
      <w:r>
        <w:rPr>
          <w:rFonts w:ascii="SimHei" w:hAnsi="SimHei" w:cs="宋体;SimSun" w:eastAsia="黑体"/>
          <w:sz w:val="24"/>
        </w:rPr>
        <w:t>如对公司调解不同意的员工，可以按照国家有关规定处理。</w:t>
      </w:r>
    </w:p>
    <w:p>
      <w:pPr>
        <w:pStyle w:val="Normal"/>
        <w:spacing w:lineRule="auto" w:line="360"/>
        <w:rPr>
          <w:rFonts w:ascii="宋体;SimSun" w:hAnsi="宋体;SimSun" w:cs="宋体;SimSun"/>
          <w:sz w:val="24"/>
        </w:rPr>
      </w:pPr>
      <w:r>
        <w:rPr>
          <w:rFonts w:cs="宋体;SimSun" w:ascii="SimHei" w:hAnsi="SimHei" w:eastAsia="黑体"/>
          <w:sz w:val="24"/>
        </w:rPr>
      </w:r>
    </w:p>
    <w:p>
      <w:pPr>
        <w:pStyle w:val="Heading1"/>
        <w:rPr>
          <w:rFonts w:ascii="黑体;SimHei" w:hAnsi="黑体;SimHei" w:eastAsia="黑体;SimHei"/>
          <w:sz w:val="32"/>
        </w:rPr>
      </w:pPr>
      <w:bookmarkStart w:id="38" w:name="__RefHeading___Toc122384104"/>
      <w:bookmarkEnd w:id="38"/>
      <w:r>
        <w:rPr>
          <w:rFonts w:ascii="SimHei" w:hAnsi="SimHei" w:eastAsia="黑体"/>
          <w:sz w:val="32"/>
        </w:rPr>
        <w:t>第十一章 附 则</w:t>
      </w:r>
    </w:p>
    <w:p>
      <w:pPr>
        <w:pStyle w:val="Normal"/>
        <w:spacing w:lineRule="auto" w:line="360"/>
        <w:ind w:firstLine="482"/>
        <w:rPr>
          <w:rFonts w:ascii="宋体;SimSun" w:hAnsi="宋体;SimSun" w:cs="宋体;SimSun"/>
          <w:b/>
          <w:b/>
          <w:bCs/>
          <w:sz w:val="24"/>
        </w:rPr>
      </w:pPr>
      <w:r>
        <w:rPr>
          <w:rFonts w:cs="宋体;SimSun" w:ascii="SimHei" w:hAnsi="SimHei" w:eastAsia="黑体"/>
          <w:b/>
          <w:bCs/>
          <w:sz w:val="24"/>
        </w:rPr>
        <w:t>11.1</w:t>
      </w:r>
      <w:r>
        <w:rPr>
          <w:rFonts w:ascii="SimHei" w:hAnsi="SimHei" w:cs="宋体;SimSun" w:eastAsia="黑体"/>
          <w:b/>
          <w:bCs/>
          <w:sz w:val="24"/>
        </w:rPr>
        <w:t>公司下列规章制度作为本手册附件：</w:t>
      </w:r>
    </w:p>
    <w:p>
      <w:pPr>
        <w:pStyle w:val="Normal"/>
        <w:spacing w:lineRule="auto" w:line="360"/>
        <w:ind w:firstLine="480"/>
        <w:rPr>
          <w:rFonts w:ascii="宋体;SimSun" w:hAnsi="宋体;SimSun" w:cs="宋体;SimSun"/>
          <w:sz w:val="24"/>
          <w:u w:val="single"/>
        </w:rPr>
      </w:pPr>
      <w:r>
        <w:rPr>
          <w:rFonts w:cs="宋体;SimSun" w:ascii="SimHei" w:hAnsi="SimHei" w:eastAsia="黑体"/>
          <w:sz w:val="24"/>
          <w:u w:val="single"/>
        </w:rPr>
        <w:t xml:space="preserve"> </w:t>
      </w:r>
    </w:p>
    <w:p>
      <w:pPr>
        <w:pStyle w:val="Normal"/>
        <w:spacing w:lineRule="auto" w:line="360"/>
        <w:ind w:firstLine="480"/>
        <w:rPr>
          <w:rFonts w:ascii="宋体;SimSun" w:hAnsi="宋体;SimSun" w:cs="宋体;SimSun"/>
          <w:bCs/>
          <w:sz w:val="24"/>
          <w:u w:val="single"/>
        </w:rPr>
      </w:pPr>
      <w:r>
        <w:rPr>
          <w:rFonts w:cs="宋体;SimSun" w:ascii="SimHei" w:hAnsi="SimHei" w:eastAsia="黑体"/>
          <w:bCs/>
          <w:sz w:val="24"/>
          <w:u w:val="single"/>
        </w:rPr>
      </w:r>
    </w:p>
    <w:p>
      <w:pPr>
        <w:pStyle w:val="Normal"/>
        <w:spacing w:lineRule="auto" w:line="360"/>
        <w:ind w:firstLine="482"/>
        <w:rPr/>
      </w:pPr>
      <w:r>
        <w:rPr>
          <w:rFonts w:cs="宋体;SimSun" w:ascii="SimHei" w:hAnsi="SimHei" w:eastAsia="黑体"/>
          <w:b/>
          <w:bCs/>
          <w:sz w:val="24"/>
        </w:rPr>
        <w:t>11.2</w:t>
      </w:r>
      <w:r>
        <w:rPr>
          <w:rFonts w:ascii="SimHei" w:hAnsi="SimHei" w:cs="宋体;SimSun" w:eastAsia="黑体"/>
          <w:sz w:val="24"/>
        </w:rPr>
        <w:t>与公司建立劳动合同关系的，以整合的方式到公司全资或控股子公司的员工，除应遵循本手册的规定，还应遵循所在用人单位《员工手册》及其它劳动管理规定。</w:t>
      </w:r>
    </w:p>
    <w:p>
      <w:pPr>
        <w:pStyle w:val="Normal"/>
        <w:spacing w:lineRule="auto" w:line="360"/>
        <w:ind w:firstLine="482"/>
        <w:rPr/>
      </w:pPr>
      <w:r>
        <w:rPr>
          <w:rFonts w:cs="宋体;SimSun" w:ascii="SimHei" w:hAnsi="SimHei" w:eastAsia="黑体"/>
          <w:b/>
          <w:bCs/>
          <w:sz w:val="24"/>
        </w:rPr>
        <w:t>11.3</w:t>
      </w:r>
      <w:r>
        <w:rPr>
          <w:rFonts w:ascii="SimHei" w:hAnsi="SimHei" w:cs="宋体;SimSun" w:eastAsia="黑体"/>
          <w:bCs/>
          <w:sz w:val="24"/>
        </w:rPr>
        <w:t>本手册颁布之前</w:t>
      </w:r>
      <w:r>
        <w:rPr>
          <w:rFonts w:ascii="SimHei" w:hAnsi="SimHei" w:cs="宋体;SimSun" w:eastAsia="黑体"/>
          <w:sz w:val="24"/>
        </w:rPr>
        <w:t>公司有关规定以及</w:t>
      </w:r>
      <w:r>
        <w:rPr>
          <w:rFonts w:ascii="SimHei" w:hAnsi="SimHei" w:cs="宋体;SimSun" w:eastAsia="黑体"/>
          <w:sz w:val="24"/>
          <w:szCs w:val="18"/>
        </w:rPr>
        <w:t>各独立核算单位、各重组企业制定的劳动管理细则等基本规章制度，</w:t>
      </w:r>
      <w:r>
        <w:rPr>
          <w:rFonts w:ascii="SimHei" w:hAnsi="SimHei" w:cs="宋体;SimSun" w:eastAsia="黑体"/>
          <w:sz w:val="24"/>
        </w:rPr>
        <w:t>如与本手册相抵触，以本手册为准。</w:t>
      </w:r>
    </w:p>
    <w:p>
      <w:pPr>
        <w:pStyle w:val="Normal"/>
        <w:spacing w:lineRule="auto" w:line="360"/>
        <w:ind w:firstLine="480"/>
        <w:rPr/>
      </w:pPr>
      <w:r>
        <w:rPr>
          <w:rFonts w:ascii="SimHei" w:hAnsi="SimHei" w:cs="宋体;SimSun" w:eastAsia="黑体"/>
          <w:sz w:val="24"/>
          <w:szCs w:val="18"/>
        </w:rPr>
        <w:t>公司总部（含事业部）</w:t>
      </w:r>
      <w:r>
        <w:rPr>
          <w:rFonts w:ascii="SimHei" w:hAnsi="SimHei" w:cs="宋体;SimSun" w:eastAsia="黑体"/>
          <w:sz w:val="24"/>
          <w:szCs w:val="18"/>
        </w:rPr>
        <w:t>、各独立核算单位、各重组企业根据公司劳动管理授权，有权依据本手册制定劳动管理细则。</w:t>
      </w:r>
    </w:p>
    <w:p>
      <w:pPr>
        <w:pStyle w:val="Normal"/>
        <w:spacing w:lineRule="auto" w:line="360"/>
        <w:ind w:firstLine="480"/>
        <w:rPr>
          <w:rFonts w:ascii="宋体;SimSun" w:hAnsi="宋体;SimSun" w:cs="宋体;SimSun"/>
          <w:sz w:val="24"/>
        </w:rPr>
      </w:pPr>
      <w:r>
        <w:rPr>
          <w:rFonts w:ascii="SimHei" w:hAnsi="SimHei" w:cs="宋体;SimSun" w:eastAsia="黑体"/>
          <w:sz w:val="24"/>
        </w:rPr>
        <w:t>公司全资或控股子公司可参照本手册的规定执行。</w:t>
      </w:r>
    </w:p>
    <w:p>
      <w:pPr>
        <w:pStyle w:val="Normal"/>
        <w:spacing w:lineRule="auto" w:line="360"/>
        <w:ind w:firstLine="480"/>
        <w:rPr>
          <w:rFonts w:ascii="宋体;SimSun" w:hAnsi="宋体;SimSun" w:cs="宋体;SimSun"/>
          <w:bCs/>
          <w:sz w:val="24"/>
        </w:rPr>
      </w:pPr>
      <w:r>
        <w:rPr>
          <w:rFonts w:ascii="SimHei" w:hAnsi="SimHei" w:cs="宋体;SimSun" w:eastAsia="黑体"/>
          <w:sz w:val="24"/>
        </w:rPr>
        <w:t>本手册未尽事宜可参照国家</w:t>
      </w:r>
      <w:r>
        <w:rPr>
          <w:rFonts w:ascii="SimHei" w:hAnsi="SimHei" w:cs="宋体;SimSun" w:eastAsia="黑体"/>
          <w:sz w:val="24"/>
          <w:szCs w:val="18"/>
        </w:rPr>
        <w:t>法律、法规、规章、政策</w:t>
      </w:r>
      <w:r>
        <w:rPr>
          <w:rFonts w:ascii="SimHei" w:hAnsi="SimHei" w:cs="宋体;SimSun" w:eastAsia="黑体"/>
          <w:sz w:val="24"/>
        </w:rPr>
        <w:t>及公司的有关管理规定执行。</w:t>
      </w:r>
    </w:p>
    <w:p>
      <w:pPr>
        <w:pStyle w:val="Normal"/>
        <w:spacing w:lineRule="auto" w:line="360"/>
        <w:ind w:firstLine="482"/>
        <w:rPr/>
      </w:pPr>
      <w:r>
        <w:rPr>
          <w:rFonts w:cs="宋体;SimSun" w:ascii="SimHei" w:hAnsi="SimHei" w:eastAsia="黑体"/>
          <w:b/>
          <w:bCs/>
          <w:sz w:val="24"/>
        </w:rPr>
        <w:t>11.4</w:t>
      </w:r>
      <w:r>
        <w:rPr>
          <w:rFonts w:ascii="SimHei" w:hAnsi="SimHei" w:cs="宋体;SimSun" w:eastAsia="黑体"/>
          <w:sz w:val="24"/>
        </w:rPr>
        <w:t>本手册是根据国家现行的有关劳动法规及本公司有关规章制度而制定。今后如遇国家法规及公司的规章制度有变更时，本手册亦相应作适当修订。如有修订，公司将以通告形式通知员工。</w:t>
      </w:r>
    </w:p>
    <w:p>
      <w:pPr>
        <w:pStyle w:val="Normal"/>
        <w:spacing w:lineRule="auto" w:line="360"/>
        <w:ind w:firstLine="482"/>
        <w:rPr/>
      </w:pPr>
      <w:r>
        <w:rPr>
          <w:rFonts w:cs="宋体;SimSun" w:ascii="SimHei" w:hAnsi="SimHei" w:eastAsia="黑体"/>
          <w:b/>
          <w:bCs/>
          <w:sz w:val="24"/>
        </w:rPr>
        <w:t>11.5</w:t>
      </w:r>
      <w:r>
        <w:rPr>
          <w:rFonts w:ascii="SimHei" w:hAnsi="SimHei" w:cs="宋体;SimSun" w:eastAsia="黑体"/>
          <w:sz w:val="24"/>
        </w:rPr>
        <w:t>本</w:t>
      </w:r>
      <w:r>
        <w:rPr>
          <w:rFonts w:ascii="SimHei" w:hAnsi="SimHei" w:cs="宋体;SimSun" w:eastAsia="黑体"/>
          <w:sz w:val="24"/>
        </w:rPr>
        <w:t>手册</w:t>
      </w:r>
      <w:r>
        <w:rPr>
          <w:rFonts w:ascii="SimHei" w:hAnsi="SimHei" w:cs="宋体;SimSun" w:eastAsia="黑体"/>
          <w:sz w:val="24"/>
        </w:rPr>
        <w:t>经</w:t>
      </w:r>
      <w:r>
        <w:rPr>
          <w:rFonts w:ascii="SimHei" w:hAnsi="SimHei" w:cs="宋体;SimSun" w:eastAsia="黑体"/>
          <w:bCs/>
          <w:sz w:val="24"/>
        </w:rPr>
        <w:t>公司职工代表大会或职工代表联席会讨论通过后实施，自  年  月生效。</w:t>
      </w:r>
    </w:p>
    <w:p>
      <w:pPr>
        <w:pStyle w:val="Normal"/>
        <w:spacing w:lineRule="auto" w:line="360"/>
        <w:ind w:firstLine="482"/>
        <w:rPr>
          <w:rFonts w:ascii="宋体;SimSun" w:hAnsi="宋体;SimSun" w:cs="宋体;SimSun"/>
          <w:sz w:val="24"/>
        </w:rPr>
      </w:pPr>
      <w:r>
        <w:rPr>
          <w:rFonts w:cs="宋体;SimSun" w:ascii="SimHei" w:hAnsi="SimHei" w:eastAsia="黑体"/>
          <w:b/>
          <w:bCs/>
          <w:sz w:val="24"/>
        </w:rPr>
        <w:t>11.6</w:t>
      </w:r>
      <w:r>
        <w:rPr>
          <w:rFonts w:ascii="SimHei" w:hAnsi="SimHei" w:cs="宋体;SimSun" w:eastAsia="黑体"/>
          <w:sz w:val="24"/>
        </w:rPr>
        <w:t>本手册执行、管理及解释权归公司人力资源部</w:t>
      </w:r>
      <w:r>
        <w:rPr>
          <w:rFonts w:ascii="SimHei" w:hAnsi="SimHei" w:cs="宋体;SimSun" w:eastAsia="黑体"/>
          <w:sz w:val="24"/>
        </w:rPr>
        <w:t>，如有不明事项，请向所在</w:t>
      </w:r>
      <w:r>
        <w:rPr>
          <w:rFonts w:ascii="SimHei" w:hAnsi="SimHei" w:cs="宋体;SimSun" w:eastAsia="黑体"/>
          <w:sz w:val="24"/>
        </w:rPr>
        <w:t>用人</w:t>
      </w:r>
      <w:r>
        <w:rPr>
          <w:rFonts w:ascii="SimHei" w:hAnsi="SimHei" w:cs="宋体;SimSun" w:eastAsia="黑体"/>
          <w:sz w:val="24"/>
        </w:rPr>
        <w:t>单位或</w:t>
      </w:r>
      <w:r>
        <w:rPr>
          <w:rFonts w:ascii="SimHei" w:hAnsi="SimHei" w:cs="宋体;SimSun" w:eastAsia="黑体"/>
          <w:sz w:val="24"/>
        </w:rPr>
        <w:t>公司</w:t>
      </w:r>
      <w:r>
        <w:rPr>
          <w:rFonts w:ascii="SimHei" w:hAnsi="SimHei" w:cs="宋体;SimSun" w:eastAsia="黑体"/>
          <w:sz w:val="24"/>
        </w:rPr>
        <w:t>人力资源部咨询。</w:t>
      </w:r>
    </w:p>
    <w:p>
      <w:pPr>
        <w:pStyle w:val="Normal"/>
        <w:spacing w:lineRule="auto" w:line="360"/>
        <w:ind w:firstLine="482"/>
        <w:rPr/>
      </w:pPr>
      <w:r>
        <w:rPr>
          <w:rFonts w:cs="宋体;SimSun" w:ascii="SimHei" w:hAnsi="SimHei" w:eastAsia="黑体"/>
          <w:b/>
          <w:bCs/>
          <w:sz w:val="24"/>
        </w:rPr>
        <w:t>11.7</w:t>
      </w:r>
      <w:r>
        <w:rPr>
          <w:rFonts w:ascii="SimHei" w:hAnsi="SimHei" w:cs="宋体;SimSun" w:eastAsia="黑体"/>
          <w:sz w:val="24"/>
        </w:rPr>
        <w:t>本手册涉及之内容，仅供公司内部使用，手册中的任何内容不得提供给公司以外的人员。员工应妥善保存此手册。一旦离开公司，应主动将手册归还公司人力资源部。</w:t>
      </w:r>
    </w:p>
    <w:p>
      <w:pPr>
        <w:pStyle w:val="Normal"/>
        <w:spacing w:lineRule="auto" w:line="360"/>
        <w:rPr>
          <w:rFonts w:ascii="宋体;SimSun" w:hAnsi="宋体;SimSun" w:cs="宋体;SimSun"/>
          <w:sz w:val="24"/>
          <w:lang w:val="en-US" w:eastAsia="en-US"/>
        </w:rPr>
      </w:pPr>
      <w:r>
        <w:rPr>
          <w:rFonts w:cs="宋体;SimSun" w:ascii="SimHei" w:hAnsi="SimHei" w:eastAsia="黑体"/>
          <w:sz w:val="24"/>
          <w:lang w:val="en-US" w:eastAsia="en-US"/>
        </w:rPr>
      </w:r>
    </w:p>
    <w:p>
      <w:pPr>
        <w:pStyle w:val="Normal"/>
        <w:spacing w:lineRule="auto" w:line="360"/>
        <w:rPr>
          <w:rFonts w:ascii="宋体;SimSun" w:hAnsi="宋体;SimSun" w:cs="宋体;SimSun"/>
          <w:sz w:val="24"/>
        </w:rPr>
      </w:pPr>
      <w:r>
        <w:rPr>
          <w:rFonts w:ascii="SimHei" w:hAnsi="SimHei" w:cs="宋体;SimSun" w:eastAsia="黑体"/>
          <w:sz w:val="24"/>
        </w:rPr>
        <w:t>（公司留存）</w:t>
      </w:r>
    </w:p>
    <w:p>
      <w:pPr>
        <w:pStyle w:val="Normal"/>
        <w:spacing w:lineRule="auto" w:line="360"/>
        <w:jc w:val="center"/>
        <w:rPr>
          <w:rFonts w:ascii="宋体;SimSun" w:hAnsi="宋体;SimSun" w:cs="宋体;SimSun"/>
          <w:bCs/>
          <w:sz w:val="24"/>
        </w:rPr>
      </w:pPr>
      <w:r>
        <w:rPr>
          <w:rFonts w:ascii="SimHei" w:hAnsi="SimHei" w:cs="宋体;SimSun" w:eastAsia="黑体"/>
          <w:bCs/>
          <w:sz w:val="24"/>
        </w:rPr>
        <w:t>《员工手册》接受书</w:t>
      </w:r>
    </w:p>
    <w:p>
      <w:pPr>
        <w:pStyle w:val="Normal"/>
        <w:spacing w:lineRule="auto" w:line="360"/>
        <w:ind w:firstLine="480"/>
        <w:rPr/>
      </w:pPr>
      <w:r>
        <w:rPr>
          <w:rFonts w:ascii="SimHei" w:hAnsi="SimHei" w:cs="宋体;SimSun" w:eastAsia="黑体"/>
          <w:sz w:val="24"/>
        </w:rPr>
        <w:t>本人确认已阅读了由</w:t>
      </w:r>
      <w:r>
        <w:rPr>
          <w:rFonts w:ascii="SimHei" w:hAnsi="SimHei" w:cs="宋体;SimSun" w:eastAsia="黑体"/>
          <w:sz w:val="24"/>
          <w:u w:val="single"/>
        </w:rPr>
        <w:t xml:space="preserve"> </w:t>
      </w:r>
      <w:r>
        <w:rPr>
          <w:rFonts w:cs="宋体;SimSun" w:ascii="SimHei" w:hAnsi="SimHei" w:eastAsia="黑体"/>
          <w:sz w:val="24"/>
          <w:u w:val="single"/>
        </w:rPr>
        <w:t>__</w:t>
      </w:r>
      <w:r>
        <w:rPr>
          <w:rFonts w:cs="宋体;SimSun" w:ascii="SimHei" w:hAnsi="SimHei" w:eastAsia="黑体"/>
          <w:sz w:val="24"/>
        </w:rPr>
        <w:t>__</w:t>
      </w:r>
      <w:r>
        <w:rPr>
          <w:rFonts w:ascii="SimHei" w:hAnsi="SimHei" w:cs="宋体;SimSun" w:eastAsia="黑体"/>
          <w:sz w:val="24"/>
        </w:rPr>
        <w:t>年</w:t>
      </w:r>
      <w:r>
        <w:rPr>
          <w:rFonts w:cs="宋体;SimSun" w:ascii="SimHei" w:hAnsi="SimHei" w:eastAsia="黑体"/>
          <w:sz w:val="24"/>
        </w:rPr>
        <w:t>____</w:t>
      </w:r>
      <w:r>
        <w:rPr>
          <w:rFonts w:ascii="SimHei" w:hAnsi="SimHei" w:cs="宋体;SimSun" w:eastAsia="黑体"/>
          <w:sz w:val="24"/>
        </w:rPr>
        <w:t>月起生效的公司《员工手册》，清楚了解了手册的全部内容，并同意接受此手册的全部内容。</w:t>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pPr>
      <w:r>
        <w:rPr>
          <w:rFonts w:ascii="SimHei" w:hAnsi="SimHei" w:cs="宋体;SimSun" w:eastAsia="黑体"/>
          <w:sz w:val="24"/>
        </w:rPr>
        <w:t>姓名：</w:t>
      </w:r>
      <w:r>
        <w:rPr>
          <w:rFonts w:cs="宋体;SimSun" w:ascii="SimHei" w:hAnsi="SimHei" w:eastAsia="黑体"/>
          <w:sz w:val="24"/>
        </w:rPr>
        <w:t xml:space="preserve">____________   </w:t>
      </w:r>
      <w:r>
        <w:rPr>
          <w:rFonts w:ascii="SimHei" w:hAnsi="SimHei" w:cs="宋体;SimSun" w:eastAsia="黑体"/>
          <w:sz w:val="24"/>
        </w:rPr>
        <w:t>工号</w:t>
      </w:r>
      <w:r>
        <w:rPr>
          <w:rFonts w:cs="宋体;SimSun" w:ascii="SimHei" w:hAnsi="SimHei" w:eastAsia="黑体"/>
          <w:sz w:val="24"/>
        </w:rPr>
        <w:t>__</w:t>
      </w:r>
      <w:r>
        <w:rPr>
          <w:rFonts w:cs="宋体;SimSun" w:ascii="SimHei" w:hAnsi="SimHei" w:eastAsia="黑体"/>
          <w:sz w:val="24"/>
          <w:u w:val="single"/>
        </w:rPr>
        <w:t xml:space="preserve">   </w:t>
      </w:r>
      <w:r>
        <w:rPr>
          <w:rFonts w:cs="宋体;SimSun" w:ascii="SimHei" w:hAnsi="SimHei" w:eastAsia="黑体"/>
          <w:sz w:val="24"/>
        </w:rPr>
        <w:t xml:space="preserve">___     </w:t>
      </w:r>
      <w:r>
        <w:rPr>
          <w:rFonts w:ascii="SimHei" w:hAnsi="SimHei" w:cs="宋体;SimSun" w:eastAsia="黑体"/>
          <w:sz w:val="24"/>
        </w:rPr>
        <w:t>所属部门：</w:t>
      </w:r>
      <w:r>
        <w:rPr>
          <w:rFonts w:cs="宋体;SimSun" w:ascii="SimHei" w:hAnsi="SimHei" w:eastAsia="黑体"/>
          <w:sz w:val="24"/>
        </w:rPr>
        <w:t>________________________</w:t>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rFonts w:ascii="宋体;SimSun" w:hAnsi="宋体;SimSun" w:cs="宋体;SimSun"/>
          <w:sz w:val="24"/>
        </w:rPr>
      </w:pPr>
      <w:r>
        <w:rPr>
          <w:rFonts w:ascii="SimHei" w:hAnsi="SimHei" w:cs="宋体;SimSun" w:eastAsia="黑体"/>
          <w:sz w:val="24"/>
        </w:rPr>
        <w:t>员工签名：</w:t>
      </w:r>
      <w:r>
        <w:rPr>
          <w:rFonts w:cs="宋体;SimSun" w:ascii="SimHei" w:hAnsi="SimHei" w:eastAsia="黑体"/>
          <w:sz w:val="24"/>
        </w:rPr>
        <w:t>_________________________________</w:t>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rFonts w:ascii="宋体;SimSun" w:hAnsi="宋体;SimSun" w:cs="宋体;SimSun"/>
          <w:sz w:val="24"/>
        </w:rPr>
      </w:pPr>
      <w:r>
        <w:rPr>
          <w:rFonts w:ascii="SimHei" w:hAnsi="SimHei" w:cs="宋体;SimSun" w:eastAsia="黑体"/>
          <w:sz w:val="24"/>
        </w:rPr>
        <w:t>日期：</w:t>
      </w:r>
      <w:r>
        <w:rPr>
          <w:rFonts w:cs="宋体;SimSun" w:ascii="SimHei" w:hAnsi="SimHei" w:eastAsia="黑体"/>
          <w:sz w:val="24"/>
        </w:rPr>
        <w:t>_________________________________</w:t>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rFonts w:ascii="宋体;SimSun" w:hAnsi="宋体;SimSun" w:cs="宋体;SimSun"/>
          <w:sz w:val="24"/>
          <w:lang w:val="en-US" w:eastAsia="en-US"/>
        </w:rPr>
      </w:pPr>
      <w:r>
        <w:rPr>
          <w:rFonts w:cs="宋体;SimSun" w:ascii="SimHei" w:hAnsi="SimHei" w:eastAsia="黑体"/>
          <w:sz w:val="24"/>
          <w:lang w:val="en-US" w:eastAsia="en-US"/>
        </w:rPr>
      </w:r>
    </w:p>
    <w:p>
      <w:pPr>
        <w:pStyle w:val="Normal"/>
        <w:spacing w:lineRule="auto" w:line="360"/>
        <w:rPr>
          <w:rFonts w:ascii="宋体;SimSun" w:hAnsi="宋体;SimSun" w:cs="宋体;SimSun"/>
          <w:sz w:val="24"/>
        </w:rPr>
      </w:pPr>
      <w:r>
        <w:rPr>
          <w:rFonts w:ascii="SimHei" w:hAnsi="SimHei" w:cs="宋体;SimSun" w:eastAsia="黑体"/>
          <w:sz w:val="24"/>
        </w:rPr>
        <w:t>（个人留存）</w:t>
      </w:r>
    </w:p>
    <w:p>
      <w:pPr>
        <w:pStyle w:val="Normal"/>
        <w:spacing w:lineRule="auto" w:line="360"/>
        <w:jc w:val="center"/>
        <w:rPr>
          <w:rFonts w:ascii="宋体;SimSun" w:hAnsi="宋体;SimSun" w:cs="宋体;SimSun"/>
          <w:sz w:val="28"/>
        </w:rPr>
      </w:pPr>
      <w:r>
        <w:rPr>
          <w:rFonts w:ascii="SimHei" w:hAnsi="SimHei" w:cs="宋体;SimSun" w:eastAsia="黑体"/>
          <w:bCs/>
          <w:sz w:val="28"/>
        </w:rPr>
        <w:t>《员工手册》接受书</w:t>
      </w:r>
    </w:p>
    <w:p>
      <w:pPr>
        <w:pStyle w:val="Normal"/>
        <w:spacing w:lineRule="auto" w:line="360"/>
        <w:ind w:firstLine="480"/>
        <w:rPr/>
      </w:pPr>
      <w:r>
        <w:rPr>
          <w:rFonts w:ascii="SimHei" w:hAnsi="SimHei" w:cs="宋体;SimSun" w:eastAsia="黑体"/>
          <w:sz w:val="24"/>
        </w:rPr>
        <w:t>本人确认已阅读了由</w:t>
      </w:r>
      <w:r>
        <w:rPr>
          <w:rFonts w:ascii="SimHei" w:hAnsi="SimHei" w:cs="宋体;SimSun" w:eastAsia="黑体"/>
          <w:sz w:val="24"/>
          <w:u w:val="single"/>
        </w:rPr>
        <w:t xml:space="preserve"> </w:t>
      </w:r>
      <w:r>
        <w:rPr>
          <w:rFonts w:cs="宋体;SimSun" w:ascii="SimHei" w:hAnsi="SimHei" w:eastAsia="黑体"/>
          <w:sz w:val="24"/>
        </w:rPr>
        <w:t>____</w:t>
      </w:r>
      <w:r>
        <w:rPr>
          <w:rFonts w:ascii="SimHei" w:hAnsi="SimHei" w:cs="宋体;SimSun" w:eastAsia="黑体"/>
          <w:sz w:val="24"/>
        </w:rPr>
        <w:t>年</w:t>
      </w:r>
      <w:r>
        <w:rPr>
          <w:rFonts w:cs="宋体;SimSun" w:ascii="SimHei" w:hAnsi="SimHei" w:eastAsia="黑体"/>
          <w:sz w:val="24"/>
        </w:rPr>
        <w:t>____</w:t>
      </w:r>
      <w:r>
        <w:rPr>
          <w:rFonts w:ascii="SimHei" w:hAnsi="SimHei" w:cs="宋体;SimSun" w:eastAsia="黑体"/>
          <w:sz w:val="24"/>
        </w:rPr>
        <w:t>月起生效的公司《员工手册》，清楚了解了手册的全部内容，并同意接受此手册的全部内容。</w:t>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pPr>
      <w:r>
        <w:rPr>
          <w:rFonts w:ascii="SimHei" w:hAnsi="SimHei" w:cs="宋体;SimSun" w:eastAsia="黑体"/>
          <w:sz w:val="24"/>
        </w:rPr>
        <w:t>姓名：</w:t>
      </w:r>
      <w:r>
        <w:rPr>
          <w:rFonts w:cs="宋体;SimSun" w:ascii="SimHei" w:hAnsi="SimHei" w:eastAsia="黑体"/>
          <w:sz w:val="24"/>
        </w:rPr>
        <w:t xml:space="preserve">____________   </w:t>
      </w:r>
      <w:r>
        <w:rPr>
          <w:rFonts w:ascii="SimHei" w:hAnsi="SimHei" w:cs="宋体;SimSun" w:eastAsia="黑体"/>
          <w:sz w:val="24"/>
        </w:rPr>
        <w:t>工号</w:t>
      </w:r>
      <w:r>
        <w:rPr>
          <w:rFonts w:cs="宋体;SimSun" w:ascii="SimHei" w:hAnsi="SimHei" w:eastAsia="黑体"/>
          <w:sz w:val="24"/>
        </w:rPr>
        <w:t>__</w:t>
      </w:r>
      <w:r>
        <w:rPr>
          <w:rFonts w:cs="宋体;SimSun" w:ascii="SimHei" w:hAnsi="SimHei" w:eastAsia="黑体"/>
          <w:sz w:val="24"/>
          <w:u w:val="single"/>
        </w:rPr>
        <w:t xml:space="preserve">   </w:t>
      </w:r>
      <w:r>
        <w:rPr>
          <w:rFonts w:cs="宋体;SimSun" w:ascii="SimHei" w:hAnsi="SimHei" w:eastAsia="黑体"/>
          <w:sz w:val="24"/>
        </w:rPr>
        <w:t xml:space="preserve">___     </w:t>
      </w:r>
      <w:r>
        <w:rPr>
          <w:rFonts w:ascii="SimHei" w:hAnsi="SimHei" w:cs="宋体;SimSun" w:eastAsia="黑体"/>
          <w:sz w:val="24"/>
        </w:rPr>
        <w:t>所属部门：</w:t>
      </w:r>
      <w:r>
        <w:rPr>
          <w:rFonts w:cs="宋体;SimSun" w:ascii="SimHei" w:hAnsi="SimHei" w:eastAsia="黑体"/>
          <w:sz w:val="24"/>
        </w:rPr>
        <w:t>________________________</w:t>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rFonts w:ascii="宋体;SimSun" w:hAnsi="宋体;SimSun" w:cs="宋体;SimSun"/>
          <w:sz w:val="24"/>
        </w:rPr>
      </w:pPr>
      <w:r>
        <w:rPr>
          <w:rFonts w:ascii="SimHei" w:hAnsi="SimHei" w:cs="宋体;SimSun" w:eastAsia="黑体"/>
          <w:sz w:val="24"/>
        </w:rPr>
        <w:t>员工签名：</w:t>
      </w:r>
      <w:r>
        <w:rPr>
          <w:rFonts w:cs="宋体;SimSun" w:ascii="SimHei" w:hAnsi="SimHei" w:eastAsia="黑体"/>
          <w:sz w:val="24"/>
        </w:rPr>
        <w:t>_________________________________</w:t>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rPr>
          <w:rFonts w:ascii="宋体;SimSun" w:hAnsi="宋体;SimSun" w:cs="宋体;SimSun"/>
          <w:sz w:val="24"/>
        </w:rPr>
      </w:pPr>
      <w:r>
        <w:rPr>
          <w:rFonts w:ascii="SimHei" w:hAnsi="SimHei" w:cs="宋体;SimSun" w:eastAsia="黑体"/>
          <w:sz w:val="24"/>
        </w:rPr>
        <w:t>日期：</w:t>
      </w:r>
      <w:r>
        <w:rPr>
          <w:rFonts w:cs="宋体;SimSun" w:ascii="SimHei" w:hAnsi="SimHei" w:eastAsia="黑体"/>
          <w:sz w:val="24"/>
        </w:rPr>
        <w:t>_________________________________</w:t>
      </w:r>
    </w:p>
    <w:p>
      <w:pPr>
        <w:pStyle w:val="Normal"/>
        <w:spacing w:lineRule="auto" w:line="360"/>
        <w:rPr>
          <w:rFonts w:ascii="宋体;SimSun" w:hAnsi="宋体;SimSun" w:cs="宋体;SimSun"/>
          <w:sz w:val="24"/>
        </w:rPr>
      </w:pPr>
      <w:r>
        <w:rPr>
          <w:rFonts w:cs="宋体;SimSun" w:ascii="SimHei" w:hAnsi="SimHei" w:eastAsia="黑体"/>
          <w:sz w:val="24"/>
        </w:rPr>
      </w:r>
    </w:p>
    <w:sectPr>
      <w:footerReference w:type="default" r:id="rId2"/>
      <w:footerReference w:type="first" r:id="rId3"/>
      <w:type w:val="nextPage"/>
      <w:pgSz w:w="12361" w:h="16838"/>
      <w:pgMar w:left="1797" w:right="1797" w:header="0"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Times New Roman">
    <w:charset w:val="00" w:characterSet="windows-1252"/>
    <w:family w:val="roman"/>
    <w:pitch w:val="default"/>
  </w:font>
  <w:font w:name="Wingdings">
    <w:charset w:val="02"/>
    <w:family w:val="auto"/>
    <w:pitch w:val="variable"/>
  </w:font>
  <w:font w:name="Liberation Sans">
    <w:altName w:val="Arial"/>
    <w:charset w:val="01" w:characterSet="utf-8"/>
    <w:family w:val="swiss"/>
    <w:pitch w:val="variable"/>
  </w:font>
  <w:font w:name="黑体">
    <w:altName w:val="SimHei"/>
    <w:charset w:val="86"/>
    <w:family w:val="auto"/>
    <w:pitch w:val="variable"/>
  </w:font>
  <w:font w:name="仿宋_GB2312">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14935" cy="126365"/>
              <wp:effectExtent l="0" t="0" r="0" b="0"/>
              <wp:wrapSquare wrapText="largest"/>
              <wp:docPr id="3"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29.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43</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65"/>
        </w:tabs>
        <w:ind w:start="465" w:hanging="46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spacing w:lineRule="auto" w:line="720"/>
      <w:jc w:val="center"/>
      <w:outlineLvl w:val="0"/>
    </w:pPr>
    <w:rPr>
      <w:rFonts w:ascii="宋体;SimSun" w:hAnsi="宋体;SimSun"/>
      <w:b/>
      <w:kern w:val="2"/>
      <w:sz w:val="24"/>
      <w:szCs w:val="20"/>
    </w:rPr>
  </w:style>
  <w:style w:type="paragraph" w:styleId="Heading2">
    <w:name w:val="Heading 2"/>
    <w:basedOn w:val="Normal"/>
    <w:next w:val="Style12"/>
    <w:qFormat/>
    <w:pPr>
      <w:keepNext w:val="true"/>
      <w:keepLines/>
      <w:spacing w:lineRule="auto" w:line="412"/>
      <w:outlineLvl w:val="1"/>
    </w:pPr>
    <w:rPr>
      <w:rFonts w:ascii="Times New Roman" w:hAnsi="Times New Roman" w:eastAsia="黑体;SimHei" w:cs="Times New Roman"/>
      <w:b/>
      <w:color w:val="333333"/>
      <w:sz w:val="27"/>
      <w:szCs w:val="27"/>
    </w:rPr>
  </w:style>
  <w:style w:type="paragraph" w:styleId="Heading3">
    <w:name w:val="Heading 3"/>
    <w:basedOn w:val="Normal"/>
    <w:next w:val="Normal"/>
    <w:qFormat/>
    <w:pPr>
      <w:keepNext w:val="true"/>
      <w:keepLines/>
      <w:spacing w:lineRule="auto" w:line="415" w:before="260" w:after="260"/>
      <w:outlineLvl w:val="2"/>
    </w:pPr>
    <w:rPr>
      <w:b/>
      <w:bCs/>
      <w:sz w:val="32"/>
      <w:szCs w:val="32"/>
    </w:rPr>
  </w:style>
  <w:style w:type="paragraph" w:styleId="Heading7">
    <w:name w:val="Heading 7"/>
    <w:basedOn w:val="Normal"/>
    <w:next w:val="Style12"/>
    <w:qFormat/>
    <w:pPr>
      <w:keepNext w:val="true"/>
      <w:numPr>
        <w:ilvl w:val="0"/>
        <w:numId w:val="2"/>
      </w:numPr>
      <w:outlineLvl w:val="6"/>
    </w:pPr>
    <w:rPr>
      <w:b/>
      <w:szCs w:val="20"/>
    </w:rPr>
  </w:style>
  <w:style w:type="character" w:styleId="WW8Num1z0">
    <w:name w:val="WW8Num1z0"/>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Wingdings" w:hAnsi="Wingdings" w:cs="Wingdings"/>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style>
  <w:style w:type="character" w:styleId="WW8Num25z2">
    <w:name w:val="WW8Num25z2"/>
    <w:qFormat/>
    <w:rPr>
      <w:rFonts w:ascii="宋体;SimSun" w:hAnsi="宋体;SimSun" w:eastAsia="宋体;SimSun" w:cs="Times New Roman"/>
    </w:rPr>
  </w:style>
  <w:style w:type="character" w:styleId="WW8Num25z3">
    <w:name w:val="WW8Num25z3"/>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style>
  <w:style w:type="character" w:styleId="WW8Num30z2">
    <w:name w:val="WW8Num30z2"/>
    <w:qFormat/>
    <w:rPr>
      <w:rFonts w:ascii="宋体;SimSun" w:hAnsi="宋体;SimSun" w:eastAsia="宋体;SimSun" w:cs="Times New Roman"/>
    </w:rPr>
  </w:style>
  <w:style w:type="character" w:styleId="Style10">
    <w:name w:val="默认段落字体"/>
    <w:qFormat/>
    <w:rPr/>
  </w:style>
  <w:style w:type="character" w:styleId="Style491">
    <w:name w:val="style491"/>
    <w:basedOn w:val="Style10"/>
    <w:qFormat/>
    <w:rPr>
      <w:color w:val="FF0000"/>
    </w:rPr>
  </w:style>
  <w:style w:type="character" w:styleId="Px12black2">
    <w:name w:val="px12black2"/>
    <w:basedOn w:val="Style10"/>
    <w:qFormat/>
    <w:rPr/>
  </w:style>
  <w:style w:type="character" w:styleId="Style51">
    <w:name w:val="style51"/>
    <w:basedOn w:val="Style10"/>
    <w:qFormat/>
    <w:rPr>
      <w:color w:val="666666"/>
    </w:rPr>
  </w:style>
  <w:style w:type="character" w:styleId="Style481">
    <w:name w:val="style481"/>
    <w:basedOn w:val="Style10"/>
    <w:qFormat/>
    <w:rPr>
      <w:color w:val="DF0000"/>
    </w:rPr>
  </w:style>
  <w:style w:type="character" w:styleId="Style6style4px12black1">
    <w:name w:val="style6 style4 px12black1"/>
    <w:basedOn w:val="Style10"/>
    <w:qFormat/>
    <w:rPr/>
  </w:style>
  <w:style w:type="character" w:styleId="Biaoti1">
    <w:name w:val="biaoti1"/>
    <w:basedOn w:val="Style10"/>
    <w:qFormat/>
    <w:rPr>
      <w:color w:val="006699"/>
      <w:sz w:val="18"/>
      <w:szCs w:val="18"/>
    </w:rPr>
  </w:style>
  <w:style w:type="character" w:styleId="Px12black">
    <w:name w:val="px12black"/>
    <w:basedOn w:val="Style10"/>
    <w:qFormat/>
    <w:rPr/>
  </w:style>
  <w:style w:type="character" w:styleId="StrongEmphasis">
    <w:name w:val="Strong Emphasis"/>
    <w:basedOn w:val="Style10"/>
    <w:qFormat/>
    <w:rPr>
      <w:b/>
      <w:bCs/>
    </w:rPr>
  </w:style>
  <w:style w:type="character" w:styleId="Px12border">
    <w:name w:val="px12border"/>
    <w:basedOn w:val="Style10"/>
    <w:qFormat/>
    <w:rPr/>
  </w:style>
  <w:style w:type="character" w:styleId="InternetLink">
    <w:name w:val="Hyperlink"/>
    <w:basedOn w:val="Style10"/>
    <w:rPr>
      <w:color w:val="0000FF"/>
      <w:u w:val="single"/>
    </w:rPr>
  </w:style>
  <w:style w:type="character" w:styleId="Style11">
    <w:name w:val="批注引用"/>
    <w:basedOn w:val="Style10"/>
    <w:qFormat/>
    <w:rPr>
      <w:sz w:val="21"/>
      <w:szCs w:val="21"/>
    </w:rPr>
  </w:style>
  <w:style w:type="character" w:styleId="PageNumber">
    <w:name w:val="Page Number"/>
    <w:basedOn w:val="Style10"/>
    <w:rPr/>
  </w:style>
  <w:style w:type="character" w:styleId="Text">
    <w:name w:val="text"/>
    <w:basedOn w:val="Style10"/>
    <w:qFormat/>
    <w:rPr/>
  </w:style>
  <w:style w:type="character" w:styleId="Char">
    <w:name w:val="页眉 Char"/>
    <w:basedOn w:val="Style10"/>
    <w:qFormat/>
    <w:rPr>
      <w:kern w:val="2"/>
      <w:sz w:val="18"/>
      <w:szCs w:val="18"/>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28"/>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2">
    <w:name w:val="正文缩进"/>
    <w:basedOn w:val="Normal"/>
    <w:qFormat/>
    <w:pPr>
      <w:ind w:firstLine="420"/>
    </w:pPr>
    <w:rPr>
      <w:szCs w:val="20"/>
    </w:rPr>
  </w:style>
  <w:style w:type="paragraph" w:styleId="Style13">
    <w:name w:val="普通(网站)"/>
    <w:basedOn w:val="Normal"/>
    <w:qFormat/>
    <w:pPr>
      <w:widowControl/>
      <w:spacing w:before="280" w:after="280"/>
      <w:jc w:val="start"/>
    </w:pPr>
    <w:rPr>
      <w:rFonts w:ascii="宋体;SimSun" w:hAnsi="宋体;SimSun" w:cs="宋体;SimSun"/>
      <w:kern w:val="0"/>
      <w:sz w:val="24"/>
    </w:rPr>
  </w:style>
  <w:style w:type="paragraph" w:styleId="Subtitle">
    <w:name w:val="Subtitle"/>
    <w:basedOn w:val="Normal"/>
    <w:next w:val="TextBody"/>
    <w:qFormat/>
    <w:pPr>
      <w:widowControl/>
      <w:overflowPunct w:val="false"/>
      <w:autoSpaceDE w:val="false"/>
      <w:jc w:val="center"/>
      <w:textAlignment w:val="baseline"/>
    </w:pPr>
    <w:rPr>
      <w:rFonts w:ascii="Arial" w:hAnsi="Arial" w:cs="Arial"/>
      <w:b/>
      <w:i/>
      <w:kern w:val="0"/>
      <w:sz w:val="24"/>
      <w:szCs w:val="20"/>
      <w:lang w:val="en-US" w:eastAsia="en-US"/>
    </w:rPr>
  </w:style>
  <w:style w:type="paragraph" w:styleId="TextBodyIndent">
    <w:name w:val="Body Text Indent"/>
    <w:basedOn w:val="Normal"/>
    <w:pPr>
      <w:autoSpaceDE w:val="false"/>
      <w:ind w:start="480" w:hanging="0"/>
    </w:pPr>
    <w:rPr>
      <w:rFonts w:ascii="黑体;SimHei" w:hAnsi="黑体;SimHei" w:eastAsia="黑体;SimHei"/>
      <w:sz w:val="24"/>
      <w:szCs w:val="20"/>
    </w:rPr>
  </w:style>
  <w:style w:type="paragraph" w:styleId="P1">
    <w:name w:val="p1"/>
    <w:basedOn w:val="Normal"/>
    <w:qFormat/>
    <w:pPr>
      <w:widowControl/>
      <w:spacing w:lineRule="atLeast" w:line="285" w:before="280" w:after="280"/>
      <w:jc w:val="start"/>
    </w:pPr>
    <w:rPr>
      <w:rFonts w:ascii="宋体;SimSun" w:hAnsi="宋体;SimSun" w:cs="宋体;SimSun"/>
      <w:kern w:val="0"/>
      <w:sz w:val="24"/>
    </w:rPr>
  </w:style>
  <w:style w:type="paragraph" w:styleId="2">
    <w:name w:val="正文文本缩进 2"/>
    <w:basedOn w:val="Normal"/>
    <w:qFormat/>
    <w:pPr>
      <w:snapToGrid w:val="false"/>
      <w:spacing w:lineRule="auto" w:line="360"/>
      <w:ind w:firstLine="560"/>
    </w:pPr>
    <w:rPr>
      <w:rFonts w:ascii="仿宋_GB2312" w:hAnsi="仿宋_GB2312" w:eastAsia="仿宋_GB2312"/>
      <w:color w:val="000000"/>
      <w:sz w:val="28"/>
    </w:rPr>
  </w:style>
  <w:style w:type="paragraph" w:styleId="3">
    <w:name w:val="正文文本缩进 3"/>
    <w:basedOn w:val="Normal"/>
    <w:qFormat/>
    <w:pPr>
      <w:ind w:firstLine="560"/>
    </w:pPr>
    <w:rPr>
      <w:rFonts w:eastAsia="仿宋_GB2312"/>
      <w:sz w:val="28"/>
    </w:rPr>
  </w:style>
  <w:style w:type="paragraph" w:styleId="Style14">
    <w:name w:val="纯文本"/>
    <w:basedOn w:val="Normal"/>
    <w:qFormat/>
    <w:pPr/>
    <w:rPr>
      <w:rFonts w:ascii="宋体;SimSun" w:hAnsi="宋体;SimSun" w:cs="Courier New"/>
      <w:szCs w:val="21"/>
    </w:rPr>
  </w:style>
  <w:style w:type="paragraph" w:styleId="Contents1">
    <w:name w:val="TOC 1"/>
    <w:basedOn w:val="Normal"/>
    <w:next w:val="Normal"/>
    <w:pPr/>
    <w:rPr>
      <w:szCs w:val="20"/>
    </w:rPr>
  </w:style>
  <w:style w:type="paragraph" w:styleId="Contents2">
    <w:name w:val="TOC 2"/>
    <w:basedOn w:val="Normal"/>
    <w:next w:val="Normal"/>
    <w:pPr>
      <w:tabs>
        <w:tab w:val="clear" w:pos="420"/>
        <w:tab w:val="right" w:pos="8296" w:leader="dot"/>
      </w:tabs>
      <w:ind w:start="420" w:hanging="0"/>
    </w:pPr>
    <w:rPr>
      <w:sz w:val="28"/>
      <w:szCs w:val="28"/>
      <w:lang w:val="en-US" w:eastAsia="en-US"/>
    </w:rPr>
  </w:style>
  <w:style w:type="paragraph" w:styleId="Contents3">
    <w:name w:val="TOC 3"/>
    <w:basedOn w:val="Normal"/>
    <w:next w:val="Normal"/>
    <w:pPr>
      <w:ind w:start="840" w:hanging="0"/>
    </w:pPr>
    <w:rPr/>
  </w:style>
  <w:style w:type="paragraph" w:styleId="Style15">
    <w:name w:val="批注文字"/>
    <w:basedOn w:val="Normal"/>
    <w:qFormat/>
    <w:pPr>
      <w:jc w:val="start"/>
    </w:pPr>
    <w:rPr/>
  </w:style>
  <w:style w:type="paragraph" w:styleId="21">
    <w:name w:val="正文文本 2"/>
    <w:basedOn w:val="Normal"/>
    <w:qFormat/>
    <w:pPr>
      <w:snapToGrid w:val="false"/>
      <w:spacing w:lineRule="auto" w:line="288"/>
    </w:pPr>
    <w:rPr>
      <w:rFonts w:ascii="宋体;SimSun" w:hAnsi="宋体;SimSun"/>
      <w:color w:val="000000"/>
      <w:szCs w:val="20"/>
    </w:rPr>
  </w:style>
  <w:style w:type="paragraph" w:styleId="31">
    <w:name w:val="正文文本 3"/>
    <w:basedOn w:val="Normal"/>
    <w:qFormat/>
    <w:pPr>
      <w:spacing w:lineRule="auto" w:line="360"/>
    </w:pPr>
    <w:rPr>
      <w:rFonts w:ascii="宋体;SimSun" w:hAnsi="宋体;SimSun" w:cs="宋体;SimSun"/>
      <w:sz w:val="24"/>
      <w:szCs w:val="28"/>
    </w:rPr>
  </w:style>
  <w:style w:type="paragraph" w:styleId="Contents4">
    <w:name w:val="TOC 4"/>
    <w:basedOn w:val="Normal"/>
    <w:next w:val="Normal"/>
    <w:pPr>
      <w:ind w:start="1260" w:hanging="0"/>
    </w:pPr>
    <w:rPr/>
  </w:style>
  <w:style w:type="paragraph" w:styleId="Contents5">
    <w:name w:val="TOC 5"/>
    <w:basedOn w:val="Normal"/>
    <w:next w:val="Normal"/>
    <w:pPr>
      <w:ind w:start="1680" w:hanging="0"/>
    </w:pPr>
    <w:rPr/>
  </w:style>
  <w:style w:type="paragraph" w:styleId="Contents6">
    <w:name w:val="TOC 6"/>
    <w:basedOn w:val="Normal"/>
    <w:next w:val="Normal"/>
    <w:pPr>
      <w:ind w:start="2100" w:hanging="0"/>
    </w:pPr>
    <w:rPr/>
  </w:style>
  <w:style w:type="paragraph" w:styleId="Contents7">
    <w:name w:val="TOC 7"/>
    <w:basedOn w:val="Normal"/>
    <w:next w:val="Normal"/>
    <w:pPr>
      <w:ind w:start="2520" w:hanging="0"/>
    </w:pPr>
    <w:rPr/>
  </w:style>
  <w:style w:type="paragraph" w:styleId="Contents8">
    <w:name w:val="TOC 8"/>
    <w:basedOn w:val="Normal"/>
    <w:next w:val="Normal"/>
    <w:pPr>
      <w:ind w:start="2940" w:hanging="0"/>
    </w:pPr>
    <w:rPr/>
  </w:style>
  <w:style w:type="paragraph" w:styleId="Contents9">
    <w:name w:val="TOC 9"/>
    <w:basedOn w:val="Normal"/>
    <w:next w:val="Normal"/>
    <w:pPr>
      <w:ind w:start="3360" w:hanging="0"/>
    </w:pPr>
    <w:rPr/>
  </w:style>
  <w:style w:type="paragraph" w:styleId="Style16">
    <w:name w:val="日期"/>
    <w:basedOn w:val="Normal"/>
    <w:next w:val="Normal"/>
    <w:qFormat/>
    <w:pPr>
      <w:ind w:start="100" w:hanging="0"/>
    </w:pPr>
    <w:rPr>
      <w:rFonts w:ascii="宋体;SimSun" w:hAnsi="宋体;SimSun" w:cs="宋体;SimSun"/>
      <w:b/>
      <w:bCs/>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7">
    <w:name w:val="批注框文本"/>
    <w:basedOn w:val="Normal"/>
    <w:qForma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microsoft.com/office/2006/relationships/vbaProject" Target="vbaProject.bin"/></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2009-03-25T23:29:00Z</dcterms:created>
  <dc:creator>ibm</dc:creator>
  <dc:description/>
  <cp:keywords> </cp:keywords>
  <dc:language>en-US</dc:language>
  <cp:lastModifiedBy>Administrator</cp:lastModifiedBy>
  <dcterms:modified xsi:type="dcterms:W3CDTF">2015-07-15T16:24:00Z</dcterms:modified>
  <cp:revision>4</cp:revision>
  <dc:subject/>
  <dc:title>初稿（刘磊部分）</dc:title>
</cp:coreProperties>
</file>