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4" w:firstLineChars="945"/>
      </w:pPr>
      <w:r>
        <mc:AlternateContent>
          <mc:Choice Requires="wps">
            <w:drawing>
              <wp:anchor distT="0" distB="0" distL="114300" distR="114300" simplePos="0" relativeHeight="251661312" behindDoc="0" locked="0" layoutInCell="1" allowOverlap="1">
                <wp:simplePos x="0" y="0"/>
                <wp:positionH relativeFrom="column">
                  <wp:posOffset>-2057400</wp:posOffset>
                </wp:positionH>
                <wp:positionV relativeFrom="paragraph">
                  <wp:posOffset>-1123950</wp:posOffset>
                </wp:positionV>
                <wp:extent cx="8077200" cy="2647950"/>
                <wp:effectExtent l="19050" t="19050" r="38100" b="57150"/>
                <wp:wrapNone/>
                <wp:docPr id="3" name="矩形 7"/>
                <wp:cNvGraphicFramePr/>
                <a:graphic xmlns:a="http://schemas.openxmlformats.org/drawingml/2006/main">
                  <a:graphicData uri="http://schemas.microsoft.com/office/word/2010/wordprocessingShape">
                    <wps:wsp>
                      <wps:cNvSpPr/>
                      <wps:spPr>
                        <a:xfrm>
                          <a:off x="0" y="0"/>
                          <a:ext cx="8077200" cy="2647950"/>
                        </a:xfrm>
                        <a:prstGeom prst="rect">
                          <a:avLst/>
                        </a:prstGeom>
                        <a:solidFill>
                          <a:srgbClr val="4F81BD"/>
                        </a:solidFill>
                        <a:ln w="38100" cap="flat" cmpd="sng">
                          <a:solidFill>
                            <a:srgbClr val="F2F2F2"/>
                          </a:solidFill>
                          <a:prstDash val="solid"/>
                          <a:miter/>
                          <a:headEnd type="none" w="med" len="med"/>
                          <a:tailEnd type="none" w="med" len="med"/>
                        </a:ln>
                        <a:effectLst>
                          <a:outerShdw dist="28398" dir="3806096" algn="ctr" rotWithShape="0">
                            <a:srgbClr val="243F60">
                              <a:alpha val="50000"/>
                            </a:srgbClr>
                          </a:outerShdw>
                        </a:effectLst>
                      </wps:spPr>
                      <wps:txb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wps:txbx>
                      <wps:bodyPr wrap="square" upright="1"/>
                    </wps:wsp>
                  </a:graphicData>
                </a:graphic>
              </wp:anchor>
            </w:drawing>
          </mc:Choice>
          <mc:Fallback>
            <w:pict>
              <v:rect id="矩形 7" o:spid="_x0000_s1026" o:spt="1" style="position:absolute;left:0pt;margin-left:-162pt;margin-top:-88.5pt;height:208.5pt;width:636pt;z-index:251661312;mso-width-relative:page;mso-height-relative:page;" fillcolor="#4F81BD" filled="t" stroked="t" coordsize="21600,21600" o:gfxdata="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9Nl72wAAAA0BAAAPAAAAAAAAAAEAIAAAACIAAABkcnMvZG93bnJldi54bWxQSwEC&#10;FAAUAAAACACHTuJA+kiM52MCAADgBAAADgAAAAAAAAABACAAAAAqAQAAZHJzL2Uyb0RvYy54bWxQ&#10;SwUGAAAAAAYABgBZAQAA/wUAAAAA&#10;">
                <v:fill on="t" focussize="0,0"/>
                <v:stroke weight="3pt" color="#F2F2F2" joinstyle="miter"/>
                <v:imagedata o:title=""/>
                <o:lock v:ext="edit" aspectratio="f"/>
                <v:shadow on="t" color="#243F60" opacity="32768f" offset="1pt,2pt" origin="0f,0f" matrix="65536f,0f,0f,65536f"/>
                <v:textbo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v:textbox>
              </v:rect>
            </w:pict>
          </mc:Fallback>
        </mc:AlternateContent>
      </w:r>
      <w:r>
        <w:drawing>
          <wp:anchor distT="0" distB="0" distL="114300" distR="114300" simplePos="0" relativeHeight="251663360" behindDoc="0" locked="0" layoutInCell="1" allowOverlap="1">
            <wp:simplePos x="0" y="0"/>
            <wp:positionH relativeFrom="column">
              <wp:posOffset>-466725</wp:posOffset>
            </wp:positionH>
            <wp:positionV relativeFrom="paragraph">
              <wp:posOffset>-200025</wp:posOffset>
            </wp:positionV>
            <wp:extent cx="920115" cy="896620"/>
            <wp:effectExtent l="0" t="0" r="13335" b="17780"/>
            <wp:wrapThrough wrapText="bothSides">
              <wp:wrapPolygon>
                <wp:start x="1831" y="0"/>
                <wp:lineTo x="-366" y="2254"/>
                <wp:lineTo x="-366" y="21412"/>
                <wp:lineTo x="21600" y="21412"/>
                <wp:lineTo x="21600" y="3005"/>
                <wp:lineTo x="21234" y="1503"/>
                <wp:lineTo x="19769" y="0"/>
                <wp:lineTo x="1831" y="0"/>
              </wp:wrapPolygon>
            </wp:wrapThrough>
            <wp:docPr id="5" name="图片 1" descr="d:\我的文档\桌面\80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我的文档\桌面\80294.png"/>
                    <pic:cNvPicPr>
                      <a:picLocks noChangeAspect="1"/>
                    </pic:cNvPicPr>
                  </pic:nvPicPr>
                  <pic:blipFill>
                    <a:blip r:embed="rId6"/>
                    <a:stretch>
                      <a:fillRect/>
                    </a:stretch>
                  </pic:blipFill>
                  <pic:spPr>
                    <a:xfrm>
                      <a:off x="0" y="0"/>
                      <a:ext cx="920115" cy="896620"/>
                    </a:xfrm>
                    <a:prstGeom prst="rect">
                      <a:avLst/>
                    </a:prstGeom>
                    <a:noFill/>
                    <a:ln>
                      <a:noFill/>
                    </a:ln>
                  </pic:spPr>
                </pic:pic>
              </a:graphicData>
            </a:graphic>
          </wp:anchor>
        </w:drawing>
      </w:r>
    </w:p>
    <w:p/>
    <w:p/>
    <w:p/>
    <w:p/>
    <w:p/>
    <w:p/>
    <w:p/>
    <w:p>
      <w:pPr>
        <w:jc w:val="center"/>
      </w:pPr>
      <w:r>
        <mc:AlternateContent>
          <mc:Choice Requires="wps">
            <w:drawing>
              <wp:anchor distT="0" distB="0" distL="114300" distR="114300" simplePos="0" relativeHeight="251660288" behindDoc="0" locked="0" layoutInCell="1" allowOverlap="1">
                <wp:simplePos x="0" y="0"/>
                <wp:positionH relativeFrom="column">
                  <wp:posOffset>168275</wp:posOffset>
                </wp:positionH>
                <wp:positionV relativeFrom="paragraph">
                  <wp:posOffset>4603750</wp:posOffset>
                </wp:positionV>
                <wp:extent cx="1852295" cy="1562100"/>
                <wp:effectExtent l="424815" t="16510" r="432435" b="17145"/>
                <wp:wrapNone/>
                <wp:docPr id="2" name="自选图形 11"/>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wps:txbx>
                      <wps:bodyPr wrap="square" upright="1"/>
                    </wps:wsp>
                  </a:graphicData>
                </a:graphic>
              </wp:anchor>
            </w:drawing>
          </mc:Choice>
          <mc:Fallback>
            <w:pict>
              <v:shape id="自选图形 11" o:spid="_x0000_s1026" o:spt="111" type="#_x0000_t111" style="position:absolute;left:0pt;margin-left:13.25pt;margin-top:362.5pt;height:123pt;width:145.85pt;rotation:-8789352f;z-index:251660288;mso-width-relative:page;mso-height-relative:page;" fillcolor="#404040" filled="t" stroked="f" coordsize="21600,21600" o:gfxdata="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XYc3NgAAAAKAQAADwAAAAAAAAABACAAAAAiAAAAZHJzL2Rvd25yZXYueG1sUEsBAhQAFAAA&#10;AAgAh07iQDV/AIHvAQAAqQMAAA4AAAAAAAAAAQAgAAAAJwEAAGRycy9lMm9Eb2MueG1sUEsFBgAA&#10;AAAGAAYAWQEAAIgFA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v:textbox>
              </v:shape>
            </w:pict>
          </mc:Fallback>
        </mc:AlternateContent>
      </w:r>
      <w:r>
        <w:rPr>
          <w:rFonts w:ascii="SimHei" w:hAnsi="SimHei" w:eastAsia="黑体" w:cs="SimHei"/>
          <w:szCs w:val="21"/>
        </w:rPr>
        <w:pict>
          <v:shape id="_x0000_s1036" o:spid="_x0000_s1036" o:spt="172" type="#_x0000_t172" style="position:absolute;left:0pt;margin-left:298.25pt;margin-top:528.8pt;height:40.1pt;width:175.5pt;mso-wrap-distance-left:9pt;mso-wrap-distance-right:9pt;rotation:-1723939f;z-index:-251649024;mso-width-relative:page;mso-height-relative:page;" fillcolor="#404040" filled="t" coordsize="21600,21600" wrapcoords="21323 815 20862 -408 18462 408 17262 2853 16985 4483 15323 2853 13015 1223 12646 3668 11815 4483 11262 7743 10062 6113 8215 5706 8031 7743 6738 6928 5723 8151 5631 10189 3415 8966 2769 8966 2677 11004 1108 9781 92 10189 -185 13042 0 17525 277 17932 1569 20785 1662 21192 3231 19155 6092 18340 6462 19155 8215 17117 9138 17932 9969 16302 10062 12634 11354 15487 13385 15487 13569 13042 14308 14264 15877 13449 15969 11004 16615 12226 19200 12634 19385 11004 19754 11819 21508 10189 21692 8558 21692 1630 21323 815" adj="11058">
            <v:path/>
            <v:fill on="t" focussize="0,0"/>
            <v:stroke/>
            <v:imagedata o:title=""/>
            <o:lock v:ext="edit"/>
            <v:textpath on="t" fitshape="t" fitpath="t" trim="t" xscale="f" string="专业  实用  简单  系统" style="font-family:微软雅黑;font-size:18pt;v-text-align:center;"/>
            <w10:wrap type="through"/>
          </v:shape>
        </w:pict>
      </w:r>
      <w:r>
        <mc:AlternateContent>
          <mc:Choice Requires="wps">
            <w:drawing>
              <wp:anchor distT="0" distB="0" distL="114300" distR="114300" simplePos="0" relativeHeight="251662336" behindDoc="0" locked="0" layoutInCell="1" allowOverlap="1">
                <wp:simplePos x="0" y="0"/>
                <wp:positionH relativeFrom="column">
                  <wp:posOffset>438150</wp:posOffset>
                </wp:positionH>
                <wp:positionV relativeFrom="paragraph">
                  <wp:posOffset>-889635</wp:posOffset>
                </wp:positionV>
                <wp:extent cx="7153275" cy="11896725"/>
                <wp:effectExtent l="6350" t="6350" r="41275" b="41275"/>
                <wp:wrapNone/>
                <wp:docPr id="4" name="自选图形 8"/>
                <wp:cNvGraphicFramePr/>
                <a:graphic xmlns:a="http://schemas.openxmlformats.org/drawingml/2006/main">
                  <a:graphicData uri="http://schemas.microsoft.com/office/word/2010/wordprocessingShape">
                    <wps:wsp>
                      <wps:cNvSpPr/>
                      <wps:spPr>
                        <a:xfrm rot="5400000">
                          <a:off x="0" y="0"/>
                          <a:ext cx="7153275" cy="11896725"/>
                        </a:xfrm>
                        <a:prstGeom prst="rtTriangle">
                          <a:avLst/>
                        </a:prstGeom>
                        <a:gradFill rotWithShape="0">
                          <a:gsLst>
                            <a:gs pos="0">
                              <a:srgbClr val="FFFFFF"/>
                            </a:gs>
                            <a:gs pos="100000">
                              <a:srgbClr val="8DB3E2"/>
                            </a:gs>
                          </a:gsLst>
                          <a:lin ang="5400000" scaled="1"/>
                          <a:tileRect/>
                        </a:gra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pPr>
                              <w:rPr>
                                <w:rFonts w:ascii="SimHei" w:hAnsi="SimHei" w:eastAsia="黑体" w:cs="SimHei"/>
                                <w:b/>
                                <w:sz w:val="52"/>
                                <w:szCs w:val="52"/>
                              </w:rPr>
                            </w:pPr>
                            <w:r>
                              <w:rPr>
                                <w:rFonts w:ascii="SimHei" w:hAnsi="SimHei" w:eastAsia="黑体" w:cs="SimHei"/>
                                <w:b/>
                                <w:sz w:val="52"/>
                                <w:szCs w:val="52"/>
                              </w:rPr>
                              <w:t xml:space="preserve">   </w:t>
                            </w:r>
                          </w:p>
                        </w:txbxContent>
                      </wps:txbx>
                      <wps:bodyPr wrap="square" upright="1"/>
                    </wps:wsp>
                  </a:graphicData>
                </a:graphic>
              </wp:anchor>
            </w:drawing>
          </mc:Choice>
          <mc:Fallback>
            <w:pict>
              <v:shape id="自选图形 8" o:spid="_x0000_s1026" o:spt="6" type="#_x0000_t6" style="position:absolute;left:0pt;margin-left:34.5pt;margin-top:-70.05pt;height:936.75pt;width:563.25pt;rotation:5898240f;z-index:251662336;mso-width-relative:page;mso-height-relative:page;" fillcolor="#FFFFFF" filled="t" stroked="t" coordsize="21600,21600" o:gfxdata="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O3xNT3QAAAA0BAAAPAAAAAAAAAAEA&#10;IAAAACIAAABkcnMvZG93bnJldi54bWxQSwECFAAUAAAACACHTuJArJ48E7UCAACTBQAADgAAAAAA&#10;AAABACAAAAAsAQAAZHJzL2Uyb0RvYy54bWxQSwUGAAAAAAYABgBZAQAAUwYAAAAA&#10;">
                <v:fill type="gradient" on="t" color2="#8DB3E2" focus="100%" focussize="0,0"/>
                <v:stroke weight="1pt" color="#B2A1C7" joinstyle="miter"/>
                <v:imagedata o:title=""/>
                <o:lock v:ext="edit" aspectratio="f"/>
                <v:shadow on="t" color="#3F3151" opacity="32768f" offset="1pt,2pt" origin="0f,0f" matrix="65536f,0f,0f,65536f"/>
                <v:textbox>
                  <w:txbxContent>
                    <w:p>
                      <w:pPr>
                        <w:rPr>
                          <w:rFonts w:ascii="SimHei" w:hAnsi="SimHei" w:eastAsia="黑体" w:cs="SimHei"/>
                          <w:b/>
                          <w:sz w:val="52"/>
                          <w:szCs w:val="52"/>
                        </w:rPr>
                      </w:pPr>
                      <w:r>
                        <w:rPr>
                          <w:rFonts w:ascii="SimHei" w:hAnsi="SimHei" w:eastAsia="黑体" w:cs="SimHei"/>
                          <w:b/>
                          <w:sz w:val="52"/>
                          <w:szCs w:val="52"/>
                        </w:rPr>
                        <w:t xml:space="preserve">   </w:t>
                      </w: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mc:AlternateContent>
          <mc:Choice Requires="wps">
            <w:drawing>
              <wp:anchor distT="0" distB="0" distL="114300" distR="114300" simplePos="0" relativeHeight="251664384" behindDoc="0" locked="0" layoutInCell="1" allowOverlap="1">
                <wp:simplePos x="0" y="0"/>
                <wp:positionH relativeFrom="column">
                  <wp:posOffset>2453640</wp:posOffset>
                </wp:positionH>
                <wp:positionV relativeFrom="paragraph">
                  <wp:posOffset>93345</wp:posOffset>
                </wp:positionV>
                <wp:extent cx="4038600" cy="647700"/>
                <wp:effectExtent l="1092835" t="245110" r="12065" b="21590"/>
                <wp:wrapNone/>
                <wp:docPr id="6" name="矩形 9"/>
                <wp:cNvGraphicFramePr/>
                <a:graphic xmlns:a="http://schemas.openxmlformats.org/drawingml/2006/main">
                  <a:graphicData uri="http://schemas.microsoft.com/office/word/2010/wordprocessingShape">
                    <wps:wsp>
                      <wps:cNvSpPr/>
                      <wps:spPr>
                        <a:xfrm>
                          <a:off x="0" y="0"/>
                          <a:ext cx="4038600" cy="647700"/>
                        </a:xfrm>
                        <a:prstGeom prst="rect">
                          <a:avLst/>
                        </a:prstGeom>
                        <a:solidFill>
                          <a:srgbClr val="FFFFFF"/>
                        </a:solidFill>
                        <a:ln w="9525" cap="flat" cmpd="sng">
                          <a:solidFill>
                            <a:srgbClr val="D8D8D8"/>
                          </a:solidFill>
                          <a:prstDash val="solid"/>
                          <a:miter/>
                          <a:headEnd type="none" w="med" len="med"/>
                          <a:tailEnd type="none" w="med" len="med"/>
                        </a:ln>
                        <a:effectLst>
                          <a:outerShdw dist="107763" dir="13499999" sx="125000" sy="125000" algn="br" rotWithShape="0">
                            <a:srgbClr val="808080">
                              <a:alpha val="50000"/>
                            </a:srgbClr>
                          </a:outerShdw>
                        </a:effectLst>
                      </wps:spPr>
                      <wps:txbx>
                        <w:txbxContent>
                          <w:p>
                            <w:pPr>
                              <w:jc w:val="center"/>
                              <w:rPr>
                                <w:rFonts w:ascii="SimHei" w:hAnsi="SimHei" w:eastAsia="黑体" w:cs="SimHei"/>
                                <w:b/>
                                <w:sz w:val="52"/>
                                <w:szCs w:val="52"/>
                              </w:rPr>
                            </w:pPr>
                            <w:r>
                              <w:rPr>
                                <w:rFonts w:ascii="SimHei" w:hAnsi="SimHei" w:eastAsia="黑体" w:cs="SimHei"/>
                                <w:b/>
                                <w:sz w:val="52"/>
                                <w:szCs w:val="52"/>
                              </w:rPr>
                              <w:t>　模块一：人力资源规划</w:t>
                            </w:r>
                          </w:p>
                        </w:txbxContent>
                      </wps:txbx>
                      <wps:bodyPr wrap="square" upright="1"/>
                    </wps:wsp>
                  </a:graphicData>
                </a:graphic>
              </wp:anchor>
            </w:drawing>
          </mc:Choice>
          <mc:Fallback>
            <w:pict>
              <v:rect id="矩形 9" o:spid="_x0000_s1026" o:spt="1" style="position:absolute;left:0pt;margin-left:193.2pt;margin-top:7.35pt;height:51pt;width:318pt;z-index:251664384;mso-width-relative:page;mso-height-relative:page;" fillcolor="#FFFFFF" filled="t" stroked="t" coordsize="21600,21600" o:gfxdata="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u9vRRNgAAAALAQAADwAAAAAAAAABACAAAAAiAAAAZHJzL2Rvd25yZXYueG1sUEsBAhQAFAAA&#10;AAgAh07iQCMMb2hhAgAA9wQAAA4AAAAAAAAAAQAgAAAAJwEAAGRycy9lMm9Eb2MueG1sUEsFBgAA&#10;AAAGAAYAWQEAAPoFAAAAAA==&#10;">
                <v:fill on="t" focussize="0,0"/>
                <v:stroke color="#D8D8D8" joinstyle="miter"/>
                <v:imagedata o:title=""/>
                <o:lock v:ext="edit" aspectratio="f"/>
                <v:shadow on="t" type="perspective" color="#808080" opacity="32768f" offset="-6pt,-6pt" origin="32768f,32768f" matrix="81920f,0f,0f,81920f"/>
                <v:textbox>
                  <w:txbxContent>
                    <w:p>
                      <w:pPr>
                        <w:jc w:val="center"/>
                        <w:rPr>
                          <w:rFonts w:ascii="SimHei" w:hAnsi="SimHei" w:eastAsia="黑体" w:cs="SimHei"/>
                          <w:b/>
                          <w:sz w:val="52"/>
                          <w:szCs w:val="52"/>
                        </w:rPr>
                      </w:pPr>
                      <w:r>
                        <w:rPr>
                          <w:rFonts w:ascii="SimHei" w:hAnsi="SimHei" w:eastAsia="黑体" w:cs="SimHei"/>
                          <w:b/>
                          <w:sz w:val="52"/>
                          <w:szCs w:val="52"/>
                        </w:rPr>
                        <w:t>　模块一：人力资源规划</w:t>
                      </w:r>
                    </w:p>
                  </w:txbxContent>
                </v:textbox>
              </v:rect>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bookmarkStart w:id="0" w:name="_GoBack"/>
      <w:bookmarkEnd w:id="0"/>
      <w:r>
        <mc:AlternateContent>
          <mc:Choice Requires="wps">
            <w:drawing>
              <wp:anchor distT="0" distB="0" distL="114300" distR="114300" simplePos="0" relativeHeight="251665408" behindDoc="0" locked="0" layoutInCell="1" allowOverlap="1">
                <wp:simplePos x="0" y="0"/>
                <wp:positionH relativeFrom="column">
                  <wp:posOffset>-851535</wp:posOffset>
                </wp:positionH>
                <wp:positionV relativeFrom="paragraph">
                  <wp:posOffset>140970</wp:posOffset>
                </wp:positionV>
                <wp:extent cx="7162800" cy="1914525"/>
                <wp:effectExtent l="0" t="0" r="0" b="0"/>
                <wp:wrapNone/>
                <wp:docPr id="7" name="文本框 10"/>
                <wp:cNvGraphicFramePr/>
                <a:graphic xmlns:a="http://schemas.openxmlformats.org/drawingml/2006/main">
                  <a:graphicData uri="http://schemas.microsoft.com/office/word/2010/wordprocessingShape">
                    <wps:wsp>
                      <wps:cNvSpPr txBox="1"/>
                      <wps:spPr>
                        <a:xfrm>
                          <a:off x="0" y="0"/>
                          <a:ext cx="7162800" cy="1914525"/>
                        </a:xfrm>
                        <a:prstGeom prst="rect">
                          <a:avLst/>
                        </a:prstGeom>
                        <a:solidFill>
                          <a:srgbClr val="FFFFFF">
                            <a:alpha val="0"/>
                          </a:srgbClr>
                        </a:solidFill>
                        <a:ln>
                          <a:noFill/>
                        </a:ln>
                      </wps:spPr>
                      <wps:txbx>
                        <w:txbxContent>
                          <w:p>
                            <w:pPr>
                              <w:jc w:val="center"/>
                              <w:rPr>
                                <w:rFonts w:ascii="SimHei" w:hAnsi="SimHei" w:eastAsia="黑体" w:cs="SimHei"/>
                                <w:b/>
                                <w:sz w:val="120"/>
                                <w:szCs w:val="120"/>
                              </w:rPr>
                            </w:pPr>
                            <w:r>
                              <w:rPr>
                                <w:rFonts w:ascii="SimHei" w:hAnsi="SimHei" w:eastAsia="黑体" w:cs="SimHei"/>
                                <w:b/>
                                <w:sz w:val="120"/>
                                <w:szCs w:val="120"/>
                              </w:rPr>
                              <w:t>人力供给预测表</w:t>
                            </w:r>
                          </w:p>
                          <w:p>
                            <w:pPr>
                              <w:jc w:val="center"/>
                              <w:rPr>
                                <w:rFonts w:ascii="SimHei" w:hAnsi="SimHei" w:eastAsia="黑体" w:cs="SimHei"/>
                                <w:b/>
                                <w:sz w:val="120"/>
                                <w:szCs w:val="120"/>
                              </w:rPr>
                            </w:pPr>
                          </w:p>
                        </w:txbxContent>
                      </wps:txbx>
                      <wps:bodyPr wrap="square" upright="1"/>
                    </wps:wsp>
                  </a:graphicData>
                </a:graphic>
              </wp:anchor>
            </w:drawing>
          </mc:Choice>
          <mc:Fallback>
            <w:pict>
              <v:shape id="文本框 10" o:spid="_x0000_s1026" o:spt="202" type="#_x0000_t202" style="position:absolute;left:0pt;margin-left:-67.05pt;margin-top:11.1pt;height:150.75pt;width:564pt;z-index:251665408;mso-width-relative:page;mso-height-relative:page;" fillcolor="#FFFFFF" filled="t" stroked="f" coordsize="21600,21600" o:gfxdata="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Q9NQ7aAAAACwEAAA8AAAAAAAAA&#10;AQAgAAAAIgAAAGRycy9kb3ducmV2LnhtbFBLAQIUABQAAAAIAIdO4kCwJ/qE1gEAAKQDAAAOAAAA&#10;AAAAAAEAIAAAACkBAABkcnMvZTJvRG9jLnhtbFBLBQYAAAAABgAGAFkBAABxBQAAAAA=&#10;">
                <v:fill on="t" opacity="0f" focussize="0,0"/>
                <v:stroke on="f"/>
                <v:imagedata o:title=""/>
                <o:lock v:ext="edit" aspectratio="f"/>
                <v:textbox>
                  <w:txbxContent>
                    <w:p>
                      <w:pPr>
                        <w:jc w:val="center"/>
                        <w:rPr>
                          <w:rFonts w:ascii="SimHei" w:hAnsi="SimHei" w:eastAsia="黑体" w:cs="SimHei"/>
                          <w:b/>
                          <w:sz w:val="120"/>
                          <w:szCs w:val="120"/>
                        </w:rPr>
                      </w:pPr>
                      <w:r>
                        <w:rPr>
                          <w:rFonts w:ascii="SimHei" w:hAnsi="SimHei" w:eastAsia="黑体" w:cs="SimHei"/>
                          <w:b/>
                          <w:sz w:val="120"/>
                          <w:szCs w:val="120"/>
                        </w:rPr>
                        <w:t>人力供给预测表</w:t>
                      </w:r>
                    </w:p>
                    <w:p>
                      <w:pPr>
                        <w:jc w:val="center"/>
                        <w:rPr>
                          <w:rFonts w:ascii="SimHei" w:hAnsi="SimHei" w:eastAsia="黑体" w:cs="SimHei"/>
                          <w:b/>
                          <w:sz w:val="120"/>
                          <w:szCs w:val="120"/>
                        </w:rPr>
                      </w:pP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r>
        <w:rPr>
          <w:rFonts w:ascii="SimHei" w:hAnsi="SimHei" w:eastAsia="黑体" w:cs="SimHei"/>
          <w:b/>
          <w:bCs/>
          <w:color w:val="0070C0"/>
          <w:sz w:val="32"/>
          <w:szCs w:val="32"/>
        </w:rPr>
        <mc:AlternateContent>
          <mc:Choice Requires="wps">
            <w:drawing>
              <wp:anchor distT="0" distB="0" distL="114300" distR="114300" simplePos="0" relativeHeight="251659264" behindDoc="1" locked="0" layoutInCell="1" allowOverlap="1">
                <wp:simplePos x="0" y="0"/>
                <wp:positionH relativeFrom="column">
                  <wp:posOffset>-495300</wp:posOffset>
                </wp:positionH>
                <wp:positionV relativeFrom="paragraph">
                  <wp:posOffset>-942340</wp:posOffset>
                </wp:positionV>
                <wp:extent cx="6321425" cy="8251825"/>
                <wp:effectExtent l="330200" t="0" r="333375" b="463550"/>
                <wp:wrapNone/>
                <wp:docPr id="1" name="自选图形 97"/>
                <wp:cNvGraphicFramePr/>
                <a:graphic xmlns:a="http://schemas.openxmlformats.org/drawingml/2006/main">
                  <a:graphicData uri="http://schemas.microsoft.com/office/word/2010/wordprocessingShape">
                    <wps:wsp>
                      <wps:cNvSpPr/>
                      <wps:spPr>
                        <a:xfrm rot="-5036026">
                          <a:off x="0" y="0"/>
                          <a:ext cx="6321425" cy="8251825"/>
                        </a:xfrm>
                        <a:prstGeom prst="rtTriangle">
                          <a:avLst/>
                        </a:prstGeom>
                        <a:gradFill rotWithShape="1">
                          <a:gsLst>
                            <a:gs pos="0">
                              <a:srgbClr val="EEECE1"/>
                            </a:gs>
                            <a:gs pos="100000">
                              <a:srgbClr val="FFFFFF">
                                <a:alpha val="94000"/>
                              </a:srgbClr>
                            </a:gs>
                          </a:gsLst>
                          <a:lin ang="18900000" scaled="1"/>
                          <a:tileRect/>
                        </a:gradFill>
                        <a:ln w="12700" cap="flat" cmpd="sng">
                          <a:solidFill>
                            <a:srgbClr val="FFFFFF"/>
                          </a:solidFill>
                          <a:prstDash val="solid"/>
                          <a:miter/>
                          <a:headEnd type="none" w="med" len="med"/>
                          <a:tailEnd type="none" w="med" len="med"/>
                        </a:ln>
                        <a:effectLst>
                          <a:outerShdw dist="28398" dir="3806096" algn="ctr" rotWithShape="0">
                            <a:srgbClr val="243F60">
                              <a:alpha val="50000"/>
                            </a:srgbClr>
                          </a:outerShdw>
                        </a:effectLst>
                      </wps:spPr>
                      <wps:bodyPr wrap="square" upright="1"/>
                    </wps:wsp>
                  </a:graphicData>
                </a:graphic>
              </wp:anchor>
            </w:drawing>
          </mc:Choice>
          <mc:Fallback>
            <w:pict>
              <v:shape id="自选图形 97" o:spid="_x0000_s1026" o:spt="6" type="#_x0000_t6" style="position:absolute;left:0pt;margin-left:-39pt;margin-top:-74.2pt;height:649.75pt;width:497.75pt;rotation:-5500683f;z-index:-251657216;mso-width-relative:page;mso-height-relative:page;" fillcolor="#EEECE1" filled="t" stroked="t" coordsize="21600,21600" o:gfxdata="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FmpoozbAAAADQEAAA8A&#10;AAAAAAAAAQAgAAAAIgAAAGRycy9kb3ducmV2LnhtbFBLAQIUABQAAAAIAIdO4kDKj+33vwIAAKsF&#10;AAAOAAAAAAAAAAEAIAAAACoBAABkcnMvZTJvRG9jLnhtbFBLBQYAAAAABgAGAFkBAABbBgAAAAA=&#10;">
                <v:fill type="gradient" on="t" color2="#FFFFFF" o:opacity2="61603f" angle="135" focus="100%" focussize="0,0" rotate="t"/>
                <v:stroke weight="1pt" color="#FFFFFF" joinstyle="miter"/>
                <v:imagedata o:title=""/>
                <o:lock v:ext="edit" aspectratio="f"/>
                <v:shadow on="t" color="#243F60" opacity="32768f" offset="1pt,2pt" origin="0f,0f" matrix="65536f,0f,0f,65536f"/>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tabs>
          <w:tab w:val="center" w:pos="4293"/>
          <w:tab w:val="right" w:pos="8426"/>
        </w:tabs>
        <w:spacing w:line="240" w:lineRule="exact"/>
        <w:ind w:firstLine="161" w:firstLineChars="50"/>
        <w:jc w:val="left"/>
        <w:rPr>
          <w:rFonts w:ascii="SimHei" w:hAnsi="SimHei" w:eastAsia="黑体" w:cs="SimHei"/>
          <w:b/>
          <w:bCs/>
          <w:color w:val="0070C0"/>
          <w:sz w:val="32"/>
          <w:szCs w:val="32"/>
        </w:rPr>
      </w:pPr>
      <w:r>
        <w:rPr>
          <w:rFonts w:ascii="SimHei" w:hAnsi="SimHei" w:eastAsia="黑体" w:cs="SimHei"/>
          <w:b/>
          <w:bCs/>
          <w:color w:val="0070C0"/>
          <w:sz w:val="32"/>
          <w:szCs w:val="32"/>
        </w:rPr>
        <w:tab/>
      </w:r>
      <w:r>
        <w:rPr>
          <w:rFonts w:ascii="SimHei" w:hAnsi="SimHei" w:eastAsia="黑体" w:cs="SimHei"/>
          <w:b/>
          <w:bCs/>
          <w:color w:val="0070C0"/>
          <w:sz w:val="32"/>
          <w:szCs w:val="32"/>
        </w:rPr>
        <mc:AlternateContent>
          <mc:Choice Requires="wps">
            <w:drawing>
              <wp:anchor distT="0" distB="0" distL="114300" distR="114300" simplePos="0" relativeHeight="251666432" behindDoc="0" locked="0" layoutInCell="1" allowOverlap="1">
                <wp:simplePos x="0" y="0"/>
                <wp:positionH relativeFrom="column">
                  <wp:posOffset>229235</wp:posOffset>
                </wp:positionH>
                <wp:positionV relativeFrom="paragraph">
                  <wp:posOffset>-1690370</wp:posOffset>
                </wp:positionV>
                <wp:extent cx="1852295" cy="1562100"/>
                <wp:effectExtent l="424815" t="16510" r="432435" b="17145"/>
                <wp:wrapNone/>
                <wp:docPr id="8" name="自选图形 14"/>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color w:val="FFFFFF"/>
                                <w:sz w:val="36"/>
                                <w:szCs w:val="36"/>
                              </w:rPr>
                            </w:pPr>
                            <w:r>
                              <w:rPr>
                                <w:rFonts w:ascii="SimHei" w:hAnsi="SimHei" w:eastAsia="黑体" w:cs="SimHei"/>
                                <w:b/>
                                <w:color w:val="FFFFFF"/>
                                <w:sz w:val="36"/>
                                <w:szCs w:val="36"/>
                              </w:rPr>
                              <w:t>人力供给与需求预测</w:t>
                            </w:r>
                          </w:p>
                        </w:txbxContent>
                      </wps:txbx>
                      <wps:bodyPr wrap="square" upright="1"/>
                    </wps:wsp>
                  </a:graphicData>
                </a:graphic>
              </wp:anchor>
            </w:drawing>
          </mc:Choice>
          <mc:Fallback>
            <w:pict>
              <v:shape id="自选图形 14" o:spid="_x0000_s1026" o:spt="111" type="#_x0000_t111" style="position:absolute;left:0pt;margin-left:18.05pt;margin-top:-133.1pt;height:123pt;width:145.85pt;rotation:-8789352f;z-index:251666432;mso-width-relative:page;mso-height-relative:page;" fillcolor="#404040" filled="t" stroked="f" coordsize="21600,21600" o:gfxdata="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eothTXAAAACwEAAA8AAAAAAAAAAQAgAAAAIgAAAGRycy9kb3ducmV2LnhtbFBLAQIUABQA&#10;AAAIAIdO4kCgLG1R8QEAAKkDAAAOAAAAAAAAAAEAIAAAACYBAABkcnMvZTJvRG9jLnhtbFBLBQYA&#10;AAAABgAGAFkBAACJBQ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color w:val="FFFFFF"/>
                          <w:sz w:val="36"/>
                          <w:szCs w:val="36"/>
                        </w:rPr>
                      </w:pPr>
                      <w:r>
                        <w:rPr>
                          <w:rFonts w:ascii="SimHei" w:hAnsi="SimHei" w:eastAsia="黑体" w:cs="SimHei"/>
                          <w:b/>
                          <w:color w:val="FFFFFF"/>
                          <w:sz w:val="36"/>
                          <w:szCs w:val="36"/>
                        </w:rPr>
                        <w:t>人力供给与需求预测</w:t>
                      </w:r>
                    </w:p>
                  </w:txbxContent>
                </v:textbox>
              </v:shape>
            </w:pict>
          </mc:Fallback>
        </mc:AlternateContent>
      </w:r>
      <w:r>
        <w:rPr>
          <w:rFonts w:ascii="SimHei" w:hAnsi="SimHei" w:eastAsia="黑体" w:cs="SimHei"/>
          <w:b/>
          <w:bCs/>
          <w:color w:val="0070C0"/>
          <w:sz w:val="32"/>
          <w:szCs w:val="32"/>
        </w:rPr>
        <w:tab/>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jc w:val="center"/>
        <w:rPr>
          <w:rFonts w:ascii="SimHei" w:hAnsi="SimHei" w:eastAsia="黑体" w:cs="SimHei"/>
        </w:rPr>
      </w:pPr>
    </w:p>
    <w:p>
      <w:pPr>
        <w:jc w:val="center"/>
        <w:rPr>
          <w:rFonts w:ascii="SimHei" w:hAnsi="SimHei" w:eastAsia="黑体" w:cs="SimHei"/>
          <w:b/>
          <w:color w:val="0070C0"/>
          <w:sz w:val="44"/>
          <w:szCs w:val="44"/>
        </w:rPr>
      </w:pPr>
      <w:r>
        <w:rPr>
          <w:rFonts w:ascii="SimHei" w:hAnsi="SimHei" w:eastAsia="黑体" w:cs="SimHei"/>
          <w:b/>
          <w:color w:val="0070C0"/>
          <w:sz w:val="44"/>
          <w:szCs w:val="44"/>
        </w:rPr>
        <w:t>人力供给预测表</w:t>
      </w:r>
    </w:p>
    <w:p>
      <w:pPr>
        <w:jc w:val="left"/>
        <w:rPr>
          <w:rFonts w:ascii="SimHei" w:hAnsi="SimHei" w:eastAsia="黑体" w:cs="SimHei"/>
          <w:sz w:val="28"/>
          <w:szCs w:val="28"/>
        </w:rPr>
      </w:pPr>
      <w:r>
        <w:rPr>
          <w:rFonts w:ascii="SimHei" w:hAnsi="SimHei" w:eastAsia="黑体" w:cs="SimHei"/>
          <w:b/>
          <w:sz w:val="28"/>
          <w:szCs w:val="28"/>
        </w:rPr>
        <w:t xml:space="preserve">    说明：</w:t>
      </w:r>
      <w:r>
        <w:rPr>
          <w:rFonts w:ascii="SimHei" w:hAnsi="SimHei" w:eastAsia="黑体" w:cs="SimHei"/>
          <w:sz w:val="28"/>
          <w:szCs w:val="28"/>
        </w:rPr>
        <w:t>人力资源供给预测是人力资源规划中的核心内容，是预测在某一未来时期，组织内部所能供应的（或经有培训可能补充的）及外部劳动力市场所提供的一定数量、质量和结构的人员，以满足企业为达成目标而产生的人员需求。以下表格主要从数量方面进行预测，由人力资源部经理填写，报总经理审批。</w:t>
      </w:r>
    </w:p>
    <w:p>
      <w:pPr>
        <w:jc w:val="left"/>
        <w:rPr>
          <w:rFonts w:ascii="SimHei" w:hAnsi="SimHei" w:eastAsia="黑体" w:cs="SimHei"/>
          <w:sz w:val="28"/>
          <w:szCs w:val="28"/>
        </w:rPr>
      </w:pPr>
      <w:r>
        <w:rPr>
          <w:rFonts w:ascii="SimHei" w:hAnsi="SimHei" w:eastAsia="黑体" w:cs="SimHei"/>
          <w:sz w:val="28"/>
          <w:szCs w:val="28"/>
        </w:rPr>
        <w:t xml:space="preserve">     注：其中职务类别划分，企业应该根据实际情况予以适当调整。后附本表格中职务类别说明。</w:t>
      </w:r>
    </w:p>
    <w:p>
      <w:pPr>
        <w:jc w:val="center"/>
        <w:rPr>
          <w:rFonts w:ascii="SimHei" w:hAnsi="SimHei" w:eastAsia="黑体" w:cs="SimHei"/>
          <w:sz w:val="32"/>
          <w:szCs w:val="32"/>
        </w:rPr>
      </w:pPr>
    </w:p>
    <w:tbl>
      <w:tblPr>
        <w:tblStyle w:val="10"/>
        <w:tblW w:w="1060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852"/>
        <w:gridCol w:w="1086"/>
        <w:gridCol w:w="761"/>
        <w:gridCol w:w="709"/>
        <w:gridCol w:w="709"/>
        <w:gridCol w:w="1134"/>
        <w:gridCol w:w="1134"/>
        <w:gridCol w:w="1559"/>
        <w:gridCol w:w="1134"/>
        <w:gridCol w:w="7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restart"/>
            <w:shd w:val="clear" w:color="auto" w:fill="auto"/>
            <w:noWrap w:val="0"/>
            <w:vAlign w:val="top"/>
          </w:tcPr>
          <w:p>
            <w:pPr>
              <w:widowControl/>
              <w:jc w:val="center"/>
              <w:rPr>
                <w:rFonts w:ascii="SimHei" w:hAnsi="SimHei" w:eastAsia="黑体" w:cs="SimHei"/>
                <w:b/>
                <w:vanish/>
                <w:kern w:val="0"/>
                <w:szCs w:val="21"/>
              </w:rPr>
            </w:pPr>
            <w:r>
              <w:rPr>
                <w:rFonts w:ascii="SimHei" w:hAnsi="SimHei" w:eastAsia="黑体" w:cs="SimHei"/>
                <w:b/>
                <w:kern w:val="0"/>
                <w:szCs w:val="21"/>
              </w:rPr>
              <w:t>预测项目</w:t>
            </w:r>
          </w:p>
          <w:p>
            <w:pPr>
              <w:rPr>
                <w:rFonts w:ascii="SimHei" w:hAnsi="SimHei" w:eastAsia="黑体" w:cs="SimHei"/>
                <w:b/>
                <w:szCs w:val="21"/>
              </w:rPr>
            </w:pPr>
          </w:p>
        </w:tc>
        <w:tc>
          <w:tcPr>
            <w:tcW w:w="1938" w:type="dxa"/>
            <w:gridSpan w:val="2"/>
            <w:vMerge w:val="restart"/>
            <w:shd w:val="clear" w:color="auto" w:fill="auto"/>
            <w:noWrap w:val="0"/>
            <w:vAlign w:val="center"/>
          </w:tcPr>
          <w:p>
            <w:pPr>
              <w:jc w:val="center"/>
              <w:rPr>
                <w:rFonts w:ascii="SimHei" w:hAnsi="SimHei" w:eastAsia="黑体" w:cs="SimHei"/>
                <w:b/>
              </w:rPr>
            </w:pPr>
            <w:r>
              <w:rPr>
                <w:rFonts w:ascii="SimHei" w:hAnsi="SimHei" w:eastAsia="黑体" w:cs="SimHei"/>
                <w:b/>
              </w:rPr>
              <w:t>预测情况</w:t>
            </w:r>
          </w:p>
        </w:tc>
        <w:tc>
          <w:tcPr>
            <w:tcW w:w="7140" w:type="dxa"/>
            <w:gridSpan w:val="7"/>
            <w:shd w:val="clear" w:color="auto" w:fill="FFFF00"/>
            <w:noWrap w:val="0"/>
            <w:vAlign w:val="top"/>
          </w:tcPr>
          <w:p>
            <w:pPr>
              <w:jc w:val="center"/>
              <w:rPr>
                <w:rFonts w:ascii="SimHei" w:hAnsi="SimHei" w:eastAsia="黑体" w:cs="SimHei"/>
                <w:b/>
              </w:rPr>
            </w:pPr>
            <w:r>
              <w:rPr>
                <w:rFonts w:ascii="SimHei" w:hAnsi="SimHei" w:eastAsia="黑体" w:cs="SimHei"/>
                <w:b/>
              </w:rPr>
              <w:t>职务类别</w:t>
            </w:r>
          </w:p>
        </w:tc>
        <w:tc>
          <w:tcPr>
            <w:tcW w:w="709" w:type="dxa"/>
            <w:vMerge w:val="restart"/>
            <w:noWrap w:val="0"/>
            <w:vAlign w:val="center"/>
          </w:tcPr>
          <w:p>
            <w:pPr>
              <w:jc w:val="center"/>
              <w:rPr>
                <w:rFonts w:ascii="SimHei" w:hAnsi="SimHei" w:eastAsia="黑体" w:cs="SimHei"/>
                <w:b/>
              </w:rPr>
            </w:pPr>
            <w:r>
              <w:rPr>
                <w:rFonts w:ascii="SimHei" w:hAnsi="SimHei" w:eastAsia="黑体" w:cs="SimHei"/>
                <w:b/>
              </w:rPr>
              <w:t>合计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shd w:val="clear" w:color="auto" w:fill="auto"/>
            <w:noWrap w:val="0"/>
            <w:vAlign w:val="top"/>
          </w:tcPr>
          <w:p>
            <w:pPr>
              <w:widowControl/>
              <w:jc w:val="center"/>
              <w:rPr>
                <w:rFonts w:ascii="SimHei" w:hAnsi="SimHei" w:eastAsia="黑体" w:cs="SimHei"/>
                <w:kern w:val="0"/>
                <w:szCs w:val="21"/>
              </w:rPr>
            </w:pPr>
          </w:p>
        </w:tc>
        <w:tc>
          <w:tcPr>
            <w:tcW w:w="1938" w:type="dxa"/>
            <w:gridSpan w:val="2"/>
            <w:vMerge w:val="continue"/>
            <w:shd w:val="clear" w:color="auto" w:fill="auto"/>
            <w:noWrap w:val="0"/>
            <w:vAlign w:val="top"/>
          </w:tcPr>
          <w:p>
            <w:pPr>
              <w:rPr>
                <w:rFonts w:ascii="SimHei" w:hAnsi="SimHei" w:eastAsia="黑体" w:cs="SimHei"/>
              </w:rPr>
            </w:pPr>
          </w:p>
        </w:tc>
        <w:tc>
          <w:tcPr>
            <w:tcW w:w="761" w:type="dxa"/>
            <w:tcBorders>
              <w:top w:val="single" w:color="auto" w:sz="4" w:space="0"/>
              <w:bottom w:val="single" w:color="auto" w:sz="4" w:space="0"/>
            </w:tcBorders>
            <w:shd w:val="clear" w:color="auto" w:fill="FFFF00"/>
            <w:noWrap w:val="0"/>
            <w:vAlign w:val="top"/>
          </w:tcPr>
          <w:p>
            <w:pPr>
              <w:rPr>
                <w:rFonts w:ascii="SimHei" w:hAnsi="SimHei" w:eastAsia="黑体" w:cs="SimHei"/>
                <w:b/>
              </w:rPr>
            </w:pPr>
            <w:r>
              <w:rPr>
                <w:rFonts w:ascii="SimHei" w:hAnsi="SimHei" w:eastAsia="黑体" w:cs="SimHei"/>
                <w:b/>
              </w:rPr>
              <w:t>总监</w:t>
            </w:r>
          </w:p>
        </w:tc>
        <w:tc>
          <w:tcPr>
            <w:tcW w:w="709" w:type="dxa"/>
            <w:tcBorders>
              <w:top w:val="single" w:color="auto" w:sz="4" w:space="0"/>
              <w:bottom w:val="single" w:color="auto" w:sz="4" w:space="0"/>
            </w:tcBorders>
            <w:shd w:val="clear" w:color="auto" w:fill="FFFF00"/>
            <w:noWrap w:val="0"/>
            <w:vAlign w:val="top"/>
          </w:tcPr>
          <w:p>
            <w:pPr>
              <w:rPr>
                <w:rFonts w:ascii="SimHei" w:hAnsi="SimHei" w:eastAsia="黑体" w:cs="SimHei"/>
                <w:b/>
              </w:rPr>
            </w:pPr>
            <w:r>
              <w:rPr>
                <w:rFonts w:ascii="SimHei" w:hAnsi="SimHei" w:eastAsia="黑体" w:cs="SimHei"/>
                <w:b/>
              </w:rPr>
              <w:t>经理</w:t>
            </w:r>
          </w:p>
        </w:tc>
        <w:tc>
          <w:tcPr>
            <w:tcW w:w="709" w:type="dxa"/>
            <w:tcBorders>
              <w:top w:val="single" w:color="auto" w:sz="4" w:space="0"/>
              <w:bottom w:val="single" w:color="auto" w:sz="4" w:space="0"/>
            </w:tcBorders>
            <w:shd w:val="clear" w:color="auto" w:fill="FFFF00"/>
            <w:noWrap w:val="0"/>
            <w:vAlign w:val="top"/>
          </w:tcPr>
          <w:p>
            <w:pPr>
              <w:rPr>
                <w:rFonts w:ascii="SimHei" w:hAnsi="SimHei" w:eastAsia="黑体" w:cs="SimHei"/>
                <w:b/>
              </w:rPr>
            </w:pPr>
            <w:r>
              <w:rPr>
                <w:rFonts w:ascii="SimHei" w:hAnsi="SimHei" w:eastAsia="黑体" w:cs="SimHei"/>
                <w:b/>
              </w:rPr>
              <w:t>主管</w:t>
            </w:r>
          </w:p>
        </w:tc>
        <w:tc>
          <w:tcPr>
            <w:tcW w:w="1134" w:type="dxa"/>
            <w:tcBorders>
              <w:top w:val="single" w:color="auto" w:sz="4" w:space="0"/>
              <w:bottom w:val="single" w:color="auto" w:sz="4" w:space="0"/>
            </w:tcBorders>
            <w:shd w:val="clear" w:color="auto" w:fill="FFFF00"/>
            <w:noWrap w:val="0"/>
            <w:vAlign w:val="top"/>
          </w:tcPr>
          <w:p>
            <w:pPr>
              <w:rPr>
                <w:rFonts w:ascii="SimHei" w:hAnsi="SimHei" w:eastAsia="黑体" w:cs="SimHei"/>
                <w:b/>
              </w:rPr>
            </w:pPr>
            <w:r>
              <w:rPr>
                <w:rFonts w:ascii="SimHei" w:hAnsi="SimHei" w:eastAsia="黑体" w:cs="SimHei"/>
                <w:b/>
              </w:rPr>
              <w:t>营销人员</w:t>
            </w:r>
          </w:p>
        </w:tc>
        <w:tc>
          <w:tcPr>
            <w:tcW w:w="1134" w:type="dxa"/>
            <w:tcBorders>
              <w:top w:val="single" w:color="auto" w:sz="4" w:space="0"/>
              <w:bottom w:val="single" w:color="auto" w:sz="4" w:space="0"/>
            </w:tcBorders>
            <w:shd w:val="clear" w:color="auto" w:fill="FFFF00"/>
            <w:noWrap w:val="0"/>
            <w:vAlign w:val="top"/>
          </w:tcPr>
          <w:p>
            <w:pPr>
              <w:rPr>
                <w:rFonts w:ascii="SimHei" w:hAnsi="SimHei" w:eastAsia="黑体" w:cs="SimHei"/>
                <w:b/>
              </w:rPr>
            </w:pPr>
            <w:r>
              <w:rPr>
                <w:rFonts w:ascii="SimHei" w:hAnsi="SimHei" w:eastAsia="黑体" w:cs="SimHei"/>
                <w:b/>
              </w:rPr>
              <w:t>研发人员</w:t>
            </w:r>
          </w:p>
        </w:tc>
        <w:tc>
          <w:tcPr>
            <w:tcW w:w="1559" w:type="dxa"/>
            <w:tcBorders>
              <w:top w:val="single" w:color="auto" w:sz="4" w:space="0"/>
              <w:bottom w:val="single" w:color="auto" w:sz="4" w:space="0"/>
            </w:tcBorders>
            <w:shd w:val="clear" w:color="auto" w:fill="FFFF00"/>
            <w:noWrap w:val="0"/>
            <w:vAlign w:val="top"/>
          </w:tcPr>
          <w:p>
            <w:pPr>
              <w:rPr>
                <w:rFonts w:ascii="SimHei" w:hAnsi="SimHei" w:eastAsia="黑体" w:cs="SimHei"/>
                <w:b/>
              </w:rPr>
            </w:pPr>
            <w:r>
              <w:rPr>
                <w:rFonts w:ascii="SimHei" w:hAnsi="SimHei" w:eastAsia="黑体" w:cs="SimHei"/>
                <w:b/>
              </w:rPr>
              <w:t>专业技术人员</w:t>
            </w:r>
          </w:p>
        </w:tc>
        <w:tc>
          <w:tcPr>
            <w:tcW w:w="1134" w:type="dxa"/>
            <w:tcBorders>
              <w:top w:val="single" w:color="auto" w:sz="4" w:space="0"/>
              <w:bottom w:val="single" w:color="auto" w:sz="4" w:space="0"/>
            </w:tcBorders>
            <w:shd w:val="clear" w:color="auto" w:fill="FFFF00"/>
            <w:noWrap w:val="0"/>
            <w:vAlign w:val="top"/>
          </w:tcPr>
          <w:p>
            <w:pPr>
              <w:rPr>
                <w:rFonts w:ascii="SimHei" w:hAnsi="SimHei" w:eastAsia="黑体" w:cs="SimHei"/>
                <w:b/>
              </w:rPr>
            </w:pPr>
            <w:r>
              <w:rPr>
                <w:rFonts w:ascii="SimHei" w:hAnsi="SimHei" w:eastAsia="黑体" w:cs="SimHei"/>
                <w:b/>
              </w:rPr>
              <w:t>一般员工</w:t>
            </w:r>
          </w:p>
        </w:tc>
        <w:tc>
          <w:tcPr>
            <w:tcW w:w="709" w:type="dxa"/>
            <w:vMerge w:val="continue"/>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restart"/>
            <w:noWrap w:val="0"/>
            <w:vAlign w:val="top"/>
          </w:tcPr>
          <w:p>
            <w:pPr>
              <w:jc w:val="center"/>
              <w:rPr>
                <w:rFonts w:ascii="SimHei" w:hAnsi="SimHei" w:eastAsia="黑体" w:cs="SimHei"/>
              </w:rPr>
            </w:pPr>
            <w:r>
              <w:rPr>
                <w:rFonts w:ascii="SimHei" w:hAnsi="SimHei" w:eastAsia="黑体" w:cs="SimHei"/>
              </w:rPr>
              <w:t>内部供给预测</w:t>
            </w:r>
          </w:p>
        </w:tc>
        <w:tc>
          <w:tcPr>
            <w:tcW w:w="1938" w:type="dxa"/>
            <w:gridSpan w:val="2"/>
            <w:noWrap w:val="0"/>
            <w:vAlign w:val="top"/>
          </w:tcPr>
          <w:p>
            <w:pPr>
              <w:rPr>
                <w:rFonts w:ascii="SimHei" w:hAnsi="SimHei" w:eastAsia="黑体" w:cs="SimHei"/>
              </w:rPr>
            </w:pPr>
            <w:r>
              <w:rPr>
                <w:rFonts w:ascii="SimHei" w:hAnsi="SimHei" w:eastAsia="黑体" w:cs="SimHei"/>
                <w:szCs w:val="14"/>
              </w:rPr>
              <w:t>现有人员拥有量</w:t>
            </w:r>
          </w:p>
        </w:tc>
        <w:tc>
          <w:tcPr>
            <w:tcW w:w="761" w:type="dxa"/>
            <w:tcBorders>
              <w:top w:val="single" w:color="auto" w:sz="4" w:space="0"/>
            </w:tcBorders>
            <w:noWrap w:val="0"/>
            <w:vAlign w:val="top"/>
          </w:tcPr>
          <w:p>
            <w:pPr>
              <w:rPr>
                <w:rFonts w:ascii="SimHei" w:hAnsi="SimHei" w:eastAsia="黑体" w:cs="SimHei"/>
              </w:rPr>
            </w:pPr>
          </w:p>
        </w:tc>
        <w:tc>
          <w:tcPr>
            <w:tcW w:w="709" w:type="dxa"/>
            <w:tcBorders>
              <w:top w:val="single" w:color="auto" w:sz="4" w:space="0"/>
            </w:tcBorders>
            <w:noWrap w:val="0"/>
            <w:vAlign w:val="top"/>
          </w:tcPr>
          <w:p>
            <w:pPr>
              <w:rPr>
                <w:rFonts w:ascii="SimHei" w:hAnsi="SimHei" w:eastAsia="黑体" w:cs="SimHei"/>
              </w:rPr>
            </w:pPr>
          </w:p>
        </w:tc>
        <w:tc>
          <w:tcPr>
            <w:tcW w:w="709" w:type="dxa"/>
            <w:tcBorders>
              <w:top w:val="single" w:color="auto" w:sz="4" w:space="0"/>
            </w:tcBorders>
            <w:noWrap w:val="0"/>
            <w:vAlign w:val="top"/>
          </w:tcPr>
          <w:p>
            <w:pPr>
              <w:rPr>
                <w:rFonts w:ascii="SimHei" w:hAnsi="SimHei" w:eastAsia="黑体" w:cs="SimHei"/>
              </w:rPr>
            </w:pPr>
          </w:p>
        </w:tc>
        <w:tc>
          <w:tcPr>
            <w:tcW w:w="1134" w:type="dxa"/>
            <w:tcBorders>
              <w:top w:val="single" w:color="auto" w:sz="4" w:space="0"/>
            </w:tcBorders>
            <w:noWrap w:val="0"/>
            <w:vAlign w:val="top"/>
          </w:tcPr>
          <w:p>
            <w:pPr>
              <w:rPr>
                <w:rFonts w:ascii="SimHei" w:hAnsi="SimHei" w:eastAsia="黑体" w:cs="SimHei"/>
              </w:rPr>
            </w:pPr>
          </w:p>
        </w:tc>
        <w:tc>
          <w:tcPr>
            <w:tcW w:w="1134" w:type="dxa"/>
            <w:tcBorders>
              <w:top w:val="single" w:color="auto" w:sz="4" w:space="0"/>
            </w:tcBorders>
            <w:noWrap w:val="0"/>
            <w:vAlign w:val="top"/>
          </w:tcPr>
          <w:p>
            <w:pPr>
              <w:rPr>
                <w:rFonts w:ascii="SimHei" w:hAnsi="SimHei" w:eastAsia="黑体" w:cs="SimHei"/>
              </w:rPr>
            </w:pPr>
          </w:p>
        </w:tc>
        <w:tc>
          <w:tcPr>
            <w:tcW w:w="1559" w:type="dxa"/>
            <w:tcBorders>
              <w:top w:val="single" w:color="auto" w:sz="4" w:space="0"/>
            </w:tcBorders>
            <w:noWrap w:val="0"/>
            <w:vAlign w:val="top"/>
          </w:tcPr>
          <w:p>
            <w:pPr>
              <w:rPr>
                <w:rFonts w:ascii="SimHei" w:hAnsi="SimHei" w:eastAsia="黑体" w:cs="SimHei"/>
              </w:rPr>
            </w:pPr>
          </w:p>
        </w:tc>
        <w:tc>
          <w:tcPr>
            <w:tcW w:w="1134" w:type="dxa"/>
            <w:tcBorders>
              <w:top w:val="single" w:color="auto" w:sz="4" w:space="0"/>
            </w:tcBorders>
            <w:noWrap w:val="0"/>
            <w:vAlign w:val="top"/>
          </w:tcPr>
          <w:p>
            <w:pPr>
              <w:rPr>
                <w:rFonts w:ascii="SimHei" w:hAnsi="SimHei" w:eastAsia="黑体" w:cs="SimHei"/>
              </w:rPr>
            </w:pPr>
          </w:p>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noWrap w:val="0"/>
            <w:vAlign w:val="top"/>
          </w:tcPr>
          <w:p>
            <w:pPr>
              <w:rPr>
                <w:rFonts w:ascii="SimHei" w:hAnsi="SimHei" w:eastAsia="黑体" w:cs="SimHei"/>
              </w:rPr>
            </w:pPr>
          </w:p>
        </w:tc>
        <w:tc>
          <w:tcPr>
            <w:tcW w:w="1938" w:type="dxa"/>
            <w:gridSpan w:val="2"/>
            <w:noWrap w:val="0"/>
            <w:vAlign w:val="top"/>
          </w:tcPr>
          <w:p>
            <w:pPr>
              <w:rPr>
                <w:rFonts w:ascii="SimHei" w:hAnsi="SimHei" w:eastAsia="黑体" w:cs="SimHei"/>
              </w:rPr>
            </w:pPr>
            <w:r>
              <w:rPr>
                <w:rFonts w:ascii="SimHei" w:hAnsi="SimHei" w:eastAsia="黑体" w:cs="SimHei"/>
              </w:rPr>
              <w:t>未来人员变动量</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9" w:type="dxa"/>
            <w:vMerge w:val="continue"/>
            <w:noWrap w:val="0"/>
            <w:vAlign w:val="top"/>
          </w:tcPr>
          <w:p>
            <w:pPr>
              <w:rPr>
                <w:rFonts w:ascii="SimHei" w:hAnsi="SimHei" w:eastAsia="黑体" w:cs="SimHei"/>
              </w:rPr>
            </w:pPr>
          </w:p>
        </w:tc>
        <w:tc>
          <w:tcPr>
            <w:tcW w:w="852" w:type="dxa"/>
            <w:vMerge w:val="restart"/>
            <w:noWrap w:val="0"/>
            <w:vAlign w:val="top"/>
          </w:tcPr>
          <w:p>
            <w:pPr>
              <w:rPr>
                <w:rFonts w:ascii="SimHei" w:hAnsi="SimHei" w:eastAsia="黑体" w:cs="SimHei"/>
              </w:rPr>
            </w:pPr>
            <w:r>
              <w:rPr>
                <w:rFonts w:ascii="SimHei" w:hAnsi="SimHei" w:eastAsia="黑体" w:cs="SimHei"/>
              </w:rPr>
              <w:t>规划期内人员拥有量</w:t>
            </w:r>
          </w:p>
        </w:tc>
        <w:tc>
          <w:tcPr>
            <w:tcW w:w="1086" w:type="dxa"/>
            <w:noWrap w:val="0"/>
            <w:vAlign w:val="top"/>
          </w:tcPr>
          <w:p>
            <w:pPr>
              <w:rPr>
                <w:rFonts w:ascii="SimHei" w:hAnsi="SimHei" w:eastAsia="黑体" w:cs="SimHei"/>
              </w:rPr>
            </w:pPr>
            <w:r>
              <w:rPr>
                <w:rFonts w:ascii="SimHei" w:hAnsi="SimHei" w:eastAsia="黑体" w:cs="SimHei"/>
              </w:rPr>
              <w:t>第1季度</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9" w:type="dxa"/>
            <w:vMerge w:val="continue"/>
            <w:noWrap w:val="0"/>
            <w:vAlign w:val="top"/>
          </w:tcPr>
          <w:p>
            <w:pPr>
              <w:rPr>
                <w:rFonts w:ascii="SimHei" w:hAnsi="SimHei" w:eastAsia="黑体" w:cs="SimHei"/>
              </w:rPr>
            </w:pPr>
          </w:p>
        </w:tc>
        <w:tc>
          <w:tcPr>
            <w:tcW w:w="852" w:type="dxa"/>
            <w:vMerge w:val="continue"/>
            <w:noWrap w:val="0"/>
            <w:vAlign w:val="top"/>
          </w:tcPr>
          <w:p>
            <w:pPr>
              <w:rPr>
                <w:rFonts w:ascii="SimHei" w:hAnsi="SimHei" w:eastAsia="黑体" w:cs="SimHei"/>
              </w:rPr>
            </w:pPr>
          </w:p>
        </w:tc>
        <w:tc>
          <w:tcPr>
            <w:tcW w:w="1086" w:type="dxa"/>
            <w:noWrap w:val="0"/>
            <w:vAlign w:val="top"/>
          </w:tcPr>
          <w:p>
            <w:pPr>
              <w:rPr>
                <w:rFonts w:ascii="SimHei" w:hAnsi="SimHei" w:eastAsia="黑体" w:cs="SimHei"/>
              </w:rPr>
            </w:pPr>
            <w:r>
              <w:rPr>
                <w:rFonts w:ascii="SimHei" w:hAnsi="SimHei" w:eastAsia="黑体" w:cs="SimHei"/>
              </w:rPr>
              <w:t>第2季度</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9" w:type="dxa"/>
            <w:vMerge w:val="continue"/>
            <w:noWrap w:val="0"/>
            <w:vAlign w:val="top"/>
          </w:tcPr>
          <w:p>
            <w:pPr>
              <w:rPr>
                <w:rFonts w:ascii="SimHei" w:hAnsi="SimHei" w:eastAsia="黑体" w:cs="SimHei"/>
              </w:rPr>
            </w:pPr>
          </w:p>
        </w:tc>
        <w:tc>
          <w:tcPr>
            <w:tcW w:w="852" w:type="dxa"/>
            <w:vMerge w:val="continue"/>
            <w:noWrap w:val="0"/>
            <w:vAlign w:val="top"/>
          </w:tcPr>
          <w:p>
            <w:pPr>
              <w:rPr>
                <w:rFonts w:ascii="SimHei" w:hAnsi="SimHei" w:eastAsia="黑体" w:cs="SimHei"/>
              </w:rPr>
            </w:pPr>
          </w:p>
        </w:tc>
        <w:tc>
          <w:tcPr>
            <w:tcW w:w="1086" w:type="dxa"/>
            <w:noWrap w:val="0"/>
            <w:vAlign w:val="top"/>
          </w:tcPr>
          <w:p>
            <w:pPr>
              <w:rPr>
                <w:rFonts w:ascii="SimHei" w:hAnsi="SimHei" w:eastAsia="黑体" w:cs="SimHei"/>
              </w:rPr>
            </w:pPr>
            <w:r>
              <w:rPr>
                <w:rFonts w:ascii="SimHei" w:hAnsi="SimHei" w:eastAsia="黑体" w:cs="SimHei"/>
              </w:rPr>
              <w:t>第3季度</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9" w:type="dxa"/>
            <w:vMerge w:val="continue"/>
            <w:noWrap w:val="0"/>
            <w:vAlign w:val="top"/>
          </w:tcPr>
          <w:p>
            <w:pPr>
              <w:rPr>
                <w:rFonts w:ascii="SimHei" w:hAnsi="SimHei" w:eastAsia="黑体" w:cs="SimHei"/>
              </w:rPr>
            </w:pPr>
          </w:p>
        </w:tc>
        <w:tc>
          <w:tcPr>
            <w:tcW w:w="852" w:type="dxa"/>
            <w:vMerge w:val="continue"/>
            <w:noWrap w:val="0"/>
            <w:vAlign w:val="top"/>
          </w:tcPr>
          <w:p>
            <w:pPr>
              <w:rPr>
                <w:rFonts w:ascii="SimHei" w:hAnsi="SimHei" w:eastAsia="黑体" w:cs="SimHei"/>
              </w:rPr>
            </w:pPr>
          </w:p>
        </w:tc>
        <w:tc>
          <w:tcPr>
            <w:tcW w:w="1086" w:type="dxa"/>
            <w:noWrap w:val="0"/>
            <w:vAlign w:val="top"/>
          </w:tcPr>
          <w:p>
            <w:pPr>
              <w:rPr>
                <w:rFonts w:ascii="SimHei" w:hAnsi="SimHei" w:eastAsia="黑体" w:cs="SimHei"/>
              </w:rPr>
            </w:pPr>
            <w:r>
              <w:rPr>
                <w:rFonts w:ascii="SimHei" w:hAnsi="SimHei" w:eastAsia="黑体" w:cs="SimHei"/>
              </w:rPr>
              <w:t>第4季度</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757" w:type="dxa"/>
            <w:gridSpan w:val="3"/>
            <w:noWrap w:val="0"/>
            <w:vAlign w:val="top"/>
          </w:tcPr>
          <w:p>
            <w:pPr>
              <w:jc w:val="center"/>
              <w:rPr>
                <w:rFonts w:ascii="SimHei" w:hAnsi="SimHei" w:eastAsia="黑体" w:cs="SimHei"/>
              </w:rPr>
            </w:pPr>
            <w:r>
              <w:rPr>
                <w:rFonts w:ascii="SimHei" w:hAnsi="SimHei" w:eastAsia="黑体" w:cs="SimHei"/>
              </w:rPr>
              <w:t>年度合计</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9" w:type="dxa"/>
            <w:vMerge w:val="restart"/>
            <w:noWrap w:val="0"/>
            <w:vAlign w:val="top"/>
          </w:tcPr>
          <w:p>
            <w:pPr>
              <w:jc w:val="center"/>
              <w:rPr>
                <w:rFonts w:ascii="SimHei" w:hAnsi="SimHei" w:eastAsia="黑体" w:cs="SimHei"/>
              </w:rPr>
            </w:pPr>
            <w:r>
              <w:rPr>
                <w:rFonts w:ascii="SimHei" w:hAnsi="SimHei" w:eastAsia="黑体" w:cs="SimHei"/>
              </w:rPr>
              <w:t>外部供给预测</w:t>
            </w:r>
          </w:p>
        </w:tc>
        <w:tc>
          <w:tcPr>
            <w:tcW w:w="1938" w:type="dxa"/>
            <w:gridSpan w:val="2"/>
            <w:noWrap w:val="0"/>
            <w:vAlign w:val="top"/>
          </w:tcPr>
          <w:p>
            <w:pPr>
              <w:rPr>
                <w:rFonts w:ascii="SimHei" w:hAnsi="SimHei" w:eastAsia="黑体" w:cs="SimHei"/>
              </w:rPr>
            </w:pPr>
            <w:r>
              <w:rPr>
                <w:rFonts w:ascii="SimHei" w:hAnsi="SimHei" w:eastAsia="黑体" w:cs="SimHei"/>
              </w:rPr>
              <w:t>第1季度</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9" w:type="dxa"/>
            <w:vMerge w:val="continue"/>
            <w:noWrap w:val="0"/>
            <w:vAlign w:val="top"/>
          </w:tcPr>
          <w:p>
            <w:pPr>
              <w:jc w:val="center"/>
              <w:rPr>
                <w:szCs w:val="14"/>
              </w:rPr>
            </w:pPr>
          </w:p>
        </w:tc>
        <w:tc>
          <w:tcPr>
            <w:tcW w:w="1938" w:type="dxa"/>
            <w:gridSpan w:val="2"/>
            <w:noWrap w:val="0"/>
            <w:vAlign w:val="top"/>
          </w:tcPr>
          <w:p>
            <w:pPr>
              <w:rPr>
                <w:rFonts w:ascii="SimHei" w:hAnsi="SimHei" w:eastAsia="黑体" w:cs="SimHei"/>
              </w:rPr>
            </w:pPr>
            <w:r>
              <w:rPr>
                <w:rFonts w:ascii="SimHei" w:hAnsi="SimHei" w:eastAsia="黑体" w:cs="SimHei"/>
              </w:rPr>
              <w:t>第2季度</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9" w:type="dxa"/>
            <w:vMerge w:val="continue"/>
            <w:noWrap w:val="0"/>
            <w:vAlign w:val="top"/>
          </w:tcPr>
          <w:p>
            <w:pPr>
              <w:jc w:val="center"/>
              <w:rPr>
                <w:rFonts w:ascii="SimHei" w:hAnsi="SimHei" w:eastAsia="黑体" w:cs="SimHei"/>
                <w:szCs w:val="14"/>
              </w:rPr>
            </w:pPr>
          </w:p>
        </w:tc>
        <w:tc>
          <w:tcPr>
            <w:tcW w:w="1938" w:type="dxa"/>
            <w:gridSpan w:val="2"/>
            <w:noWrap w:val="0"/>
            <w:vAlign w:val="top"/>
          </w:tcPr>
          <w:p>
            <w:pPr>
              <w:rPr>
                <w:rFonts w:ascii="SimHei" w:hAnsi="SimHei" w:eastAsia="黑体" w:cs="SimHei"/>
              </w:rPr>
            </w:pPr>
            <w:r>
              <w:rPr>
                <w:rFonts w:ascii="SimHei" w:hAnsi="SimHei" w:eastAsia="黑体" w:cs="SimHei"/>
              </w:rPr>
              <w:t>第3季度</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9" w:type="dxa"/>
            <w:vMerge w:val="continue"/>
            <w:noWrap w:val="0"/>
            <w:vAlign w:val="top"/>
          </w:tcPr>
          <w:p>
            <w:pPr>
              <w:jc w:val="center"/>
              <w:rPr>
                <w:rFonts w:ascii="SimHei" w:hAnsi="SimHei" w:eastAsia="黑体" w:cs="SimHei"/>
                <w:szCs w:val="14"/>
              </w:rPr>
            </w:pPr>
          </w:p>
        </w:tc>
        <w:tc>
          <w:tcPr>
            <w:tcW w:w="1938" w:type="dxa"/>
            <w:gridSpan w:val="2"/>
            <w:noWrap w:val="0"/>
            <w:vAlign w:val="top"/>
          </w:tcPr>
          <w:p>
            <w:pPr>
              <w:rPr>
                <w:rFonts w:ascii="SimHei" w:hAnsi="SimHei" w:eastAsia="黑体" w:cs="SimHei"/>
              </w:rPr>
            </w:pPr>
            <w:r>
              <w:rPr>
                <w:rFonts w:ascii="SimHei" w:hAnsi="SimHei" w:eastAsia="黑体" w:cs="SimHei"/>
              </w:rPr>
              <w:t>第4季度</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2757" w:type="dxa"/>
            <w:gridSpan w:val="3"/>
            <w:noWrap w:val="0"/>
            <w:vAlign w:val="top"/>
          </w:tcPr>
          <w:p>
            <w:pPr>
              <w:jc w:val="center"/>
              <w:rPr>
                <w:rFonts w:ascii="SimHei" w:hAnsi="SimHei" w:eastAsia="黑体" w:cs="SimHei"/>
              </w:rPr>
            </w:pPr>
            <w:r>
              <w:rPr>
                <w:rFonts w:ascii="SimHei" w:hAnsi="SimHei" w:eastAsia="黑体" w:cs="SimHei"/>
              </w:rPr>
              <w:t>年度合计</w:t>
            </w:r>
          </w:p>
        </w:tc>
        <w:tc>
          <w:tcPr>
            <w:tcW w:w="761"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1559" w:type="dxa"/>
            <w:noWrap w:val="0"/>
            <w:vAlign w:val="top"/>
          </w:tcPr>
          <w:p>
            <w:pPr>
              <w:rPr>
                <w:rFonts w:ascii="SimHei" w:hAnsi="SimHei" w:eastAsia="黑体" w:cs="SimHei"/>
              </w:rPr>
            </w:pPr>
          </w:p>
        </w:tc>
        <w:tc>
          <w:tcPr>
            <w:tcW w:w="1134" w:type="dxa"/>
            <w:noWrap w:val="0"/>
            <w:vAlign w:val="top"/>
          </w:tcPr>
          <w:p>
            <w:pPr>
              <w:rPr>
                <w:rFonts w:ascii="SimHei" w:hAnsi="SimHei" w:eastAsia="黑体" w:cs="SimHei"/>
              </w:rPr>
            </w:pPr>
          </w:p>
        </w:tc>
        <w:tc>
          <w:tcPr>
            <w:tcW w:w="709" w:type="dxa"/>
            <w:noWrap w:val="0"/>
            <w:vAlign w:val="top"/>
          </w:tcPr>
          <w:p>
            <w:pPr>
              <w:rPr>
                <w:rFonts w:ascii="SimHei" w:hAnsi="SimHei" w:eastAsia="黑体" w:cs="SimHei"/>
              </w:rPr>
            </w:pPr>
          </w:p>
        </w:tc>
      </w:tr>
    </w:tbl>
    <w:p/>
    <w:p>
      <w:pPr>
        <w:spacing w:line="500" w:lineRule="exact"/>
        <w:rPr>
          <w:rFonts w:ascii="SimHei" w:hAnsi="SimHei" w:eastAsia="黑体" w:cs="SimHei"/>
          <w:szCs w:val="21"/>
        </w:rPr>
      </w:pPr>
      <w:r>
        <w:rPr>
          <w:rFonts w:ascii="SimHei" w:hAnsi="SimHei" w:eastAsia="黑体" w:cs="SimHei"/>
          <w:szCs w:val="21"/>
        </w:rPr>
        <w:t>填表人：                   审核人：            填表时间：      年      月     日</w:t>
      </w:r>
    </w:p>
    <w:p>
      <w:pPr>
        <w:spacing w:line="500" w:lineRule="exact"/>
        <w:rPr>
          <w:rFonts w:ascii="SimHei" w:hAnsi="SimHei" w:eastAsia="黑体" w:cs="SimHei"/>
          <w:szCs w:val="21"/>
        </w:rPr>
      </w:pPr>
    </w:p>
    <w:p>
      <w:pPr>
        <w:jc w:val="left"/>
        <w:rPr>
          <w:rFonts w:ascii="SimHei" w:hAnsi="SimHei" w:eastAsia="黑体" w:cs="SimHei"/>
          <w:b/>
          <w:szCs w:val="21"/>
        </w:rPr>
      </w:pPr>
      <w:r>
        <w:rPr>
          <w:rFonts w:ascii="SimHei" w:hAnsi="SimHei" w:eastAsia="黑体" w:cs="SimHei"/>
          <w:b/>
          <w:szCs w:val="21"/>
        </w:rPr>
        <w:t>职务类别说明（以下分类仅供参考）：</w:t>
      </w:r>
    </w:p>
    <w:p>
      <w:pPr>
        <w:jc w:val="left"/>
        <w:rPr>
          <w:rFonts w:ascii="SimHei" w:hAnsi="SimHei" w:eastAsia="黑体" w:cs="SimHei"/>
          <w:szCs w:val="21"/>
        </w:rPr>
      </w:pPr>
      <w:r>
        <w:rPr>
          <w:rFonts w:ascii="SimHei" w:hAnsi="SimHei" w:eastAsia="黑体" w:cs="SimHei"/>
          <w:szCs w:val="21"/>
        </w:rPr>
        <w:t>1.总监：副总经理、总经理助理、各部门总监</w:t>
      </w:r>
    </w:p>
    <w:p>
      <w:pPr>
        <w:jc w:val="left"/>
        <w:rPr>
          <w:rFonts w:ascii="SimHei" w:hAnsi="SimHei" w:eastAsia="黑体" w:cs="SimHei"/>
          <w:szCs w:val="21"/>
        </w:rPr>
      </w:pPr>
      <w:r>
        <w:rPr>
          <w:rFonts w:ascii="SimHei" w:hAnsi="SimHei" w:eastAsia="黑体" w:cs="SimHei"/>
          <w:szCs w:val="21"/>
        </w:rPr>
        <w:t>2.经理：各部门经理、各部门副经理、总经理秘书、车间主任、研发中心主任</w:t>
      </w:r>
    </w:p>
    <w:p>
      <w:pPr>
        <w:jc w:val="left"/>
        <w:rPr>
          <w:rFonts w:ascii="SimHei" w:hAnsi="SimHei" w:eastAsia="黑体" w:cs="SimHei"/>
          <w:szCs w:val="21"/>
        </w:rPr>
      </w:pPr>
      <w:r>
        <w:rPr>
          <w:rFonts w:ascii="SimHei" w:hAnsi="SimHei" w:eastAsia="黑体" w:cs="SimHei"/>
          <w:szCs w:val="21"/>
        </w:rPr>
        <w:t>3.主管：各部门主管、班组长</w:t>
      </w:r>
    </w:p>
    <w:p>
      <w:pPr>
        <w:jc w:val="left"/>
        <w:rPr>
          <w:rFonts w:ascii="SimHei" w:hAnsi="SimHei" w:eastAsia="黑体" w:cs="SimHei"/>
          <w:szCs w:val="21"/>
        </w:rPr>
      </w:pPr>
      <w:r>
        <w:rPr>
          <w:rFonts w:ascii="SimHei" w:hAnsi="SimHei" w:eastAsia="黑体" w:cs="SimHei"/>
          <w:szCs w:val="21"/>
        </w:rPr>
        <w:t>4.营销人员：销售人员（业务员）、市场营销人员</w:t>
      </w:r>
      <w:r>
        <w:rPr>
          <w:rFonts w:ascii="SimHei" w:hAnsi="SimHei" w:eastAsia="黑体" w:cs="SimHei"/>
          <w:i/>
          <w:szCs w:val="21"/>
        </w:rPr>
        <w:t>（注：该项也可列为一般员工，单独列出的目的是为了突出其重要性）</w:t>
      </w:r>
    </w:p>
    <w:p>
      <w:pPr>
        <w:jc w:val="left"/>
        <w:rPr>
          <w:rFonts w:ascii="SimHei" w:hAnsi="SimHei" w:eastAsia="黑体" w:cs="SimHei"/>
          <w:szCs w:val="21"/>
        </w:rPr>
      </w:pPr>
      <w:r>
        <w:rPr>
          <w:rFonts w:ascii="SimHei" w:hAnsi="SimHei" w:eastAsia="黑体" w:cs="SimHei"/>
          <w:szCs w:val="21"/>
        </w:rPr>
        <w:t>5.研发人员：研究员、副研究员、实习研究员、助理研究员</w:t>
      </w:r>
    </w:p>
    <w:p>
      <w:pPr>
        <w:jc w:val="left"/>
        <w:rPr>
          <w:rFonts w:ascii="SimHei" w:hAnsi="SimHei" w:eastAsia="黑体" w:cs="SimHei"/>
          <w:szCs w:val="21"/>
        </w:rPr>
      </w:pPr>
      <w:r>
        <w:rPr>
          <w:rFonts w:ascii="SimHei" w:hAnsi="SimHei" w:eastAsia="黑体" w:cs="SimHei"/>
          <w:szCs w:val="21"/>
        </w:rPr>
        <w:t>6.专业技术人员：高级工程师、中级工程师、工程师、助理工程师、技术人员</w:t>
      </w:r>
    </w:p>
    <w:p>
      <w:pPr>
        <w:jc w:val="left"/>
        <w:rPr>
          <w:rFonts w:ascii="SimHei" w:hAnsi="SimHei" w:eastAsia="黑体" w:cs="SimHei"/>
          <w:b/>
          <w:bCs/>
          <w:color w:val="0070C0"/>
          <w:sz w:val="32"/>
          <w:szCs w:val="32"/>
        </w:rPr>
      </w:pPr>
      <w:r>
        <w:rPr>
          <w:rFonts w:ascii="SimHei" w:hAnsi="SimHei" w:eastAsia="黑体" w:cs="SimHei"/>
          <w:szCs w:val="21"/>
        </w:rPr>
        <w:t>7.一般员工：人事专员、行政助理、行政职员、司机、（初级）会计、出纳、质检、仓管、车间工人、客服人员、售后服务人员等一线员工。</w:t>
      </w:r>
    </w:p>
    <w:sectPr>
      <w:headerReference r:id="rId3" w:type="default"/>
      <w:footerReference r:id="rId4" w:type="default"/>
      <w:pgSz w:w="11906" w:h="16838"/>
      <w:pgMar w:top="1440" w:right="1701" w:bottom="1021" w:left="1701" w:header="56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SimHei" w:hAnsi="SimHei" w:eastAsia="黑体" w:cs="SimHei"/>
        <w:color w:val="333333"/>
        <w:u w:val="single"/>
      </w:rPr>
    </w:pPr>
    <w:r>
      <w:rPr>
        <w:rFonts w:ascii="SimHei" w:hAnsi="SimHei" w:eastAsia="黑体" w:cs="SimHei"/>
        <w:color w:val="333333"/>
        <w:u w:val="single"/>
      </w:rPr>
      <w:t xml:space="preserve">                                                                                                                                                                   </w:t>
    </w:r>
  </w:p>
  <w:p>
    <w:pPr>
      <w:pStyle w:val="6"/>
      <w:ind w:right="-1"/>
      <w:jc w:val="right"/>
    </w:pPr>
    <w:r>
      <w:rPr>
        <w:color w:val="333333"/>
      </w:rPr>
      <mc:AlternateContent>
        <mc:Choice Requires="wps">
          <w:drawing>
            <wp:anchor distT="0" distB="0" distL="114300" distR="114300" simplePos="0" relativeHeight="251659264" behindDoc="0" locked="0" layoutInCell="1" allowOverlap="1">
              <wp:simplePos x="0" y="0"/>
              <wp:positionH relativeFrom="column">
                <wp:posOffset>1184910</wp:posOffset>
              </wp:positionH>
              <wp:positionV relativeFrom="paragraph">
                <wp:posOffset>135890</wp:posOffset>
              </wp:positionV>
              <wp:extent cx="2548255" cy="222885"/>
              <wp:effectExtent l="0" t="0" r="4445" b="5715"/>
              <wp:wrapNone/>
              <wp:docPr id="9" name="文本框 10"/>
              <wp:cNvGraphicFramePr/>
              <a:graphic xmlns:a="http://schemas.openxmlformats.org/drawingml/2006/main">
                <a:graphicData uri="http://schemas.microsoft.com/office/word/2010/wordprocessingShape">
                  <wps:wsp>
                    <wps:cNvSpPr txBox="1"/>
                    <wps:spPr>
                      <a:xfrm>
                        <a:off x="0" y="0"/>
                        <a:ext cx="2548255" cy="222885"/>
                      </a:xfrm>
                      <a:prstGeom prst="rect">
                        <a:avLst/>
                      </a:prstGeom>
                      <a:solidFill>
                        <a:srgbClr val="FFFFFF"/>
                      </a:solidFill>
                      <a:ln>
                        <a:noFill/>
                      </a:ln>
                    </wps:spPr>
                    <wps:txbx>
                      <w:txbxContent>
                        <w:p>
                          <w:pPr>
                            <w:pStyle w:val="6"/>
                            <w:ind w:right="90"/>
                            <w:jc w:val="center"/>
                          </w:pPr>
                          <w:r>
                            <w:rPr>
                              <w:rFonts w:ascii="SimHei" w:hAnsi="SimHei" w:eastAsia="黑体" w:cs="SimHei"/>
                              <w:color w:val="333333"/>
                            </w:rPr>
                            <w:t>版权所有：北京未名潮管理顾问公司</w:t>
                          </w:r>
                        </w:p>
                        <w:p/>
                      </w:txbxContent>
                    </wps:txbx>
                    <wps:bodyPr wrap="square" upright="1"/>
                  </wps:wsp>
                </a:graphicData>
              </a:graphic>
            </wp:anchor>
          </w:drawing>
        </mc:Choice>
        <mc:Fallback>
          <w:pict>
            <v:shape id="文本框 10" o:spid="_x0000_s1026" o:spt="202" type="#_x0000_t202" style="position:absolute;left:0pt;margin-left:93.3pt;margin-top:10.7pt;height:17.55pt;width:200.65pt;z-index:251659264;mso-width-relative:page;mso-height-relative:page;" fillcolor="#FFFFFF" filled="t" stroked="f" coordsize="21600,21600" o:gfxdata="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5V9l9cAAAAJAQAADwAAAAAAAAABACAAAAAiAAAAZHJzL2Rv&#10;d25yZXYueG1sUEsBAhQAFAAAAAgAh07iQKcVov7JAQAAhgMAAA4AAAAAAAAAAQAgAAAAJgEAAGRy&#10;cy9lMm9Eb2MueG1sUEsFBgAAAAAGAAYAWQEAAGEFAAAAAA==&#10;">
              <v:fill on="t" focussize="0,0"/>
              <v:stroke on="f"/>
              <v:imagedata o:title=""/>
              <o:lock v:ext="edit" aspectratio="f"/>
              <v:textbox>
                <w:txbxContent>
                  <w:p>
                    <w:pPr>
                      <w:pStyle w:val="6"/>
                      <w:ind w:right="90"/>
                      <w:jc w:val="center"/>
                    </w:pPr>
                    <w:r>
                      <w:rPr>
                        <w:rFonts w:ascii="SimHei" w:hAnsi="SimHei" w:eastAsia="黑体" w:cs="SimHei"/>
                        <w:color w:val="333333"/>
                      </w:rPr>
                      <w:t>版权所有：北京未名潮管理顾问公司</w:t>
                    </w:r>
                  </w:p>
                  <w:p/>
                </w:txbxContent>
              </v:textbox>
            </v:shape>
          </w:pict>
        </mc:Fallback>
      </mc:AlternateContent>
    </w:r>
    <w:r>
      <w:rPr>
        <w:color w:val="333333"/>
      </w:rPr>
      <w:drawing>
        <wp:inline distT="0" distB="0" distL="114300" distR="114300">
          <wp:extent cx="1379855" cy="463550"/>
          <wp:effectExtent l="0" t="0" r="10795" b="12700"/>
          <wp:docPr id="10" name="图片 1" descr="未名潮LOGO横专业楷体红色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未名潮LOGO横专业楷体红色WEB"/>
                  <pic:cNvPicPr>
                    <a:picLocks noChangeAspect="1"/>
                  </pic:cNvPicPr>
                </pic:nvPicPr>
                <pic:blipFill>
                  <a:blip r:embed="rId1"/>
                  <a:srcRect l="3857" t="18405" r="3857" b="17792"/>
                  <a:stretch>
                    <a:fillRect/>
                  </a:stretch>
                </pic:blipFill>
                <pic:spPr>
                  <a:xfrm>
                    <a:off x="0" y="0"/>
                    <a:ext cx="1379855" cy="46355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rPr>
        <w:rFonts w:ascii="SimHei" w:hAnsi="SimHei" w:eastAsia="黑体" w:cs="SimHei"/>
      </w:rPr>
    </w:pPr>
    <w:r>
      <w:rPr>
        <w:rFonts w:ascii="SimHei" w:hAnsi="SimHei" w:eastAsia="黑体" w:cs="SimHei"/>
        <w:bCs/>
        <w:kern w:val="0"/>
      </w:rPr>
      <w:t>人力资源管理实用工具——人力资源规划——人力供给与需求预测</w:t>
    </w:r>
    <w:r>
      <w:rPr>
        <w:rFonts w:ascii="SimHei" w:hAnsi="SimHei" w:eastAsia="黑体" w:cs="SimHei"/>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E12A2"/>
    <w:rsid w:val="00000F65"/>
    <w:rsid w:val="0000166B"/>
    <w:rsid w:val="0000277C"/>
    <w:rsid w:val="000060E4"/>
    <w:rsid w:val="00027E33"/>
    <w:rsid w:val="00030940"/>
    <w:rsid w:val="00035CFC"/>
    <w:rsid w:val="000909BF"/>
    <w:rsid w:val="000916A0"/>
    <w:rsid w:val="000A79B5"/>
    <w:rsid w:val="000D3CC6"/>
    <w:rsid w:val="000D55E0"/>
    <w:rsid w:val="000F5D3A"/>
    <w:rsid w:val="0010251D"/>
    <w:rsid w:val="00102E15"/>
    <w:rsid w:val="0011175D"/>
    <w:rsid w:val="00116C81"/>
    <w:rsid w:val="00143814"/>
    <w:rsid w:val="00162457"/>
    <w:rsid w:val="00177AF8"/>
    <w:rsid w:val="00180241"/>
    <w:rsid w:val="001A17B2"/>
    <w:rsid w:val="001A3F53"/>
    <w:rsid w:val="001E1E24"/>
    <w:rsid w:val="002230CF"/>
    <w:rsid w:val="00231383"/>
    <w:rsid w:val="00235756"/>
    <w:rsid w:val="00251158"/>
    <w:rsid w:val="00263060"/>
    <w:rsid w:val="00265AE3"/>
    <w:rsid w:val="002933B1"/>
    <w:rsid w:val="002937BF"/>
    <w:rsid w:val="002A21FE"/>
    <w:rsid w:val="002B7573"/>
    <w:rsid w:val="002B7AE5"/>
    <w:rsid w:val="002D2B91"/>
    <w:rsid w:val="002D7E99"/>
    <w:rsid w:val="002E5699"/>
    <w:rsid w:val="003424E3"/>
    <w:rsid w:val="003517CB"/>
    <w:rsid w:val="0037283D"/>
    <w:rsid w:val="00380CE0"/>
    <w:rsid w:val="00387388"/>
    <w:rsid w:val="003B3BD3"/>
    <w:rsid w:val="003B6784"/>
    <w:rsid w:val="003F54B5"/>
    <w:rsid w:val="0040780D"/>
    <w:rsid w:val="00414C63"/>
    <w:rsid w:val="00425C9E"/>
    <w:rsid w:val="00437394"/>
    <w:rsid w:val="0044432E"/>
    <w:rsid w:val="004478DC"/>
    <w:rsid w:val="00452A9B"/>
    <w:rsid w:val="004816E4"/>
    <w:rsid w:val="00484DAC"/>
    <w:rsid w:val="004B07A0"/>
    <w:rsid w:val="004C2661"/>
    <w:rsid w:val="004C4E2A"/>
    <w:rsid w:val="004D3739"/>
    <w:rsid w:val="004E1F06"/>
    <w:rsid w:val="004E7AF0"/>
    <w:rsid w:val="0051755A"/>
    <w:rsid w:val="00552491"/>
    <w:rsid w:val="00571240"/>
    <w:rsid w:val="00576863"/>
    <w:rsid w:val="005913F9"/>
    <w:rsid w:val="005918ED"/>
    <w:rsid w:val="005919AB"/>
    <w:rsid w:val="005C068B"/>
    <w:rsid w:val="005C5F88"/>
    <w:rsid w:val="005F0848"/>
    <w:rsid w:val="0061387C"/>
    <w:rsid w:val="00627456"/>
    <w:rsid w:val="00662C05"/>
    <w:rsid w:val="00683382"/>
    <w:rsid w:val="0069021A"/>
    <w:rsid w:val="006936CF"/>
    <w:rsid w:val="006A5DD2"/>
    <w:rsid w:val="006A77BD"/>
    <w:rsid w:val="006B0130"/>
    <w:rsid w:val="006B0702"/>
    <w:rsid w:val="006B40B5"/>
    <w:rsid w:val="006C0096"/>
    <w:rsid w:val="006D6A51"/>
    <w:rsid w:val="007057F7"/>
    <w:rsid w:val="00722F97"/>
    <w:rsid w:val="00727528"/>
    <w:rsid w:val="0073138A"/>
    <w:rsid w:val="00753E4C"/>
    <w:rsid w:val="007D225E"/>
    <w:rsid w:val="007D3402"/>
    <w:rsid w:val="007E3A34"/>
    <w:rsid w:val="00817F27"/>
    <w:rsid w:val="0084443C"/>
    <w:rsid w:val="008507E7"/>
    <w:rsid w:val="00851ADC"/>
    <w:rsid w:val="00866C23"/>
    <w:rsid w:val="00887332"/>
    <w:rsid w:val="00887DA9"/>
    <w:rsid w:val="008B0EFD"/>
    <w:rsid w:val="008B426C"/>
    <w:rsid w:val="008E0D02"/>
    <w:rsid w:val="008E2804"/>
    <w:rsid w:val="008F0022"/>
    <w:rsid w:val="009039EB"/>
    <w:rsid w:val="0091122E"/>
    <w:rsid w:val="0093369A"/>
    <w:rsid w:val="009351D9"/>
    <w:rsid w:val="009C2880"/>
    <w:rsid w:val="009D2BC0"/>
    <w:rsid w:val="009D7535"/>
    <w:rsid w:val="009E5F80"/>
    <w:rsid w:val="009E706A"/>
    <w:rsid w:val="00A16130"/>
    <w:rsid w:val="00A16447"/>
    <w:rsid w:val="00A56643"/>
    <w:rsid w:val="00A82B2F"/>
    <w:rsid w:val="00A92408"/>
    <w:rsid w:val="00A96B95"/>
    <w:rsid w:val="00AA1238"/>
    <w:rsid w:val="00AA31E4"/>
    <w:rsid w:val="00AC4525"/>
    <w:rsid w:val="00AE3A95"/>
    <w:rsid w:val="00AF51F5"/>
    <w:rsid w:val="00B34E20"/>
    <w:rsid w:val="00B52974"/>
    <w:rsid w:val="00B7694F"/>
    <w:rsid w:val="00BF28C9"/>
    <w:rsid w:val="00BF5B0A"/>
    <w:rsid w:val="00C17B07"/>
    <w:rsid w:val="00C26208"/>
    <w:rsid w:val="00C465E8"/>
    <w:rsid w:val="00C729F4"/>
    <w:rsid w:val="00C811C1"/>
    <w:rsid w:val="00CB0C3F"/>
    <w:rsid w:val="00CE6254"/>
    <w:rsid w:val="00CF2078"/>
    <w:rsid w:val="00CF31C7"/>
    <w:rsid w:val="00D12157"/>
    <w:rsid w:val="00D80F09"/>
    <w:rsid w:val="00DE270E"/>
    <w:rsid w:val="00DE33D8"/>
    <w:rsid w:val="00DF5442"/>
    <w:rsid w:val="00E049E9"/>
    <w:rsid w:val="00E1408C"/>
    <w:rsid w:val="00E2368F"/>
    <w:rsid w:val="00E267E8"/>
    <w:rsid w:val="00E358D2"/>
    <w:rsid w:val="00E45DEA"/>
    <w:rsid w:val="00EA146D"/>
    <w:rsid w:val="00EA360E"/>
    <w:rsid w:val="00ED48AB"/>
    <w:rsid w:val="00EF1FD1"/>
    <w:rsid w:val="00F2282D"/>
    <w:rsid w:val="00F24648"/>
    <w:rsid w:val="00F30C54"/>
    <w:rsid w:val="00F31D3F"/>
    <w:rsid w:val="00F47734"/>
    <w:rsid w:val="00F5541E"/>
    <w:rsid w:val="00F61283"/>
    <w:rsid w:val="00F74D99"/>
    <w:rsid w:val="00F853BE"/>
    <w:rsid w:val="00FA4045"/>
    <w:rsid w:val="00FA5856"/>
    <w:rsid w:val="030E07F6"/>
    <w:rsid w:val="1DAE12A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SimHei" w:hAnsi="SimHei" w:eastAsia="黑体" w:cs="SimHe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Salutation"/>
    <w:basedOn w:val="1"/>
    <w:next w:val="1"/>
    <w:link w:val="17"/>
    <w:uiPriority w:val="0"/>
    <w:rPr>
      <w:sz w:val="28"/>
      <w:szCs w:val="28"/>
    </w:rPr>
  </w:style>
  <w:style w:type="paragraph" w:styleId="3">
    <w:name w:val="Closing"/>
    <w:basedOn w:val="1"/>
    <w:link w:val="18"/>
    <w:uiPriority w:val="0"/>
    <w:pPr>
      <w:ind w:left="100" w:leftChars="2100"/>
    </w:pPr>
    <w:rPr>
      <w:sz w:val="28"/>
      <w:szCs w:val="28"/>
    </w:rPr>
  </w:style>
  <w:style w:type="paragraph" w:styleId="4">
    <w:name w:val="Body Text"/>
    <w:basedOn w:val="1"/>
    <w:link w:val="19"/>
    <w:uiPriority w:val="0"/>
    <w:pPr>
      <w:widowControl/>
      <w:jc w:val="center"/>
    </w:pPr>
    <w:rPr>
      <w:rFonts w:ascii="SimHei" w:hAnsi="SimHei" w:eastAsia="黑体" w:cs="SimHei"/>
      <w:sz w:val="24"/>
      <w:szCs w:val="20"/>
    </w:rPr>
  </w:style>
  <w:style w:type="paragraph" w:styleId="5">
    <w:name w:val="Balloon Text"/>
    <w:basedOn w:val="1"/>
    <w:semiHidden/>
    <w:uiPriority w:val="0"/>
    <w:rPr>
      <w:sz w:val="18"/>
      <w:szCs w:val="18"/>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1"/>
    <w:uiPriority w:val="0"/>
    <w:pPr>
      <w:snapToGrid w:val="0"/>
      <w:jc w:val="left"/>
    </w:pPr>
    <w:rPr>
      <w:sz w:val="18"/>
      <w:szCs w:val="18"/>
    </w:rPr>
  </w:style>
  <w:style w:type="paragraph" w:styleId="9">
    <w:name w:val="Body Text 2"/>
    <w:basedOn w:val="1"/>
    <w:link w:val="20"/>
    <w:uiPriority w:val="0"/>
    <w:pPr>
      <w:spacing w:after="120" w:line="480" w:lineRule="auto"/>
    </w:pPr>
  </w:style>
  <w:style w:type="character" w:styleId="12">
    <w:name w:val="Hyperlink"/>
    <w:uiPriority w:val="0"/>
    <w:rPr>
      <w:color w:val="0000FF"/>
      <w:u w:val="single"/>
    </w:rPr>
  </w:style>
  <w:style w:type="character" w:styleId="13">
    <w:name w:val="footnote reference"/>
    <w:uiPriority w:val="0"/>
    <w:rPr>
      <w:vertAlign w:val="superscript"/>
    </w:rPr>
  </w:style>
  <w:style w:type="paragraph" w:customStyle="1" w:styleId="14">
    <w:name w:val="默认段落字体 Para Char Char Char Char Char Char Char"/>
    <w:basedOn w:val="1"/>
    <w:uiPriority w:val="0"/>
    <w:pPr>
      <w:tabs>
        <w:tab w:val="left" w:pos="4665"/>
        <w:tab w:val="left" w:pos="8970"/>
      </w:tabs>
      <w:ind w:firstLine="400"/>
    </w:pPr>
    <w:rPr>
      <w:rFonts w:ascii="SimHei" w:hAnsi="SimHei" w:eastAsia="黑体" w:cs="SimHei"/>
      <w:sz w:val="24"/>
      <w:szCs w:val="20"/>
    </w:rPr>
  </w:style>
  <w:style w:type="paragraph" w:customStyle="1" w:styleId="15">
    <w:name w:val="Normal DS"/>
    <w:basedOn w:val="1"/>
    <w:uiPriority w:val="0"/>
    <w:pPr>
      <w:widowControl/>
      <w:spacing w:after="260"/>
      <w:jc w:val="left"/>
    </w:pPr>
    <w:rPr>
      <w:rFonts w:ascii="SimHei" w:hAnsi="SimHei" w:eastAsia="黑体" w:cs="SimHei"/>
      <w:kern w:val="0"/>
      <w:sz w:val="23"/>
      <w:szCs w:val="20"/>
    </w:rPr>
  </w:style>
  <w:style w:type="paragraph" w:customStyle="1" w:styleId="16">
    <w:name w:val="正文140"/>
    <w:basedOn w:val="1"/>
    <w:uiPriority w:val="0"/>
    <w:pPr>
      <w:widowControl/>
      <w:spacing w:before="100" w:beforeAutospacing="1" w:after="100" w:afterAutospacing="1"/>
      <w:jc w:val="left"/>
    </w:pPr>
    <w:rPr>
      <w:rFonts w:ascii="SimHei" w:hAnsi="SimHei" w:eastAsia="黑体" w:cs="SimHei"/>
      <w:kern w:val="0"/>
      <w:sz w:val="24"/>
    </w:rPr>
  </w:style>
  <w:style w:type="character" w:customStyle="1" w:styleId="17">
    <w:name w:val="称呼 Char"/>
    <w:link w:val="2"/>
    <w:uiPriority w:val="0"/>
    <w:rPr>
      <w:kern w:val="2"/>
      <w:sz w:val="28"/>
      <w:szCs w:val="28"/>
    </w:rPr>
  </w:style>
  <w:style w:type="character" w:customStyle="1" w:styleId="18">
    <w:name w:val="结束语 Char"/>
    <w:link w:val="3"/>
    <w:uiPriority w:val="0"/>
    <w:rPr>
      <w:kern w:val="2"/>
      <w:sz w:val="28"/>
      <w:szCs w:val="28"/>
    </w:rPr>
  </w:style>
  <w:style w:type="character" w:customStyle="1" w:styleId="19">
    <w:name w:val="正文文本 Char"/>
    <w:link w:val="4"/>
    <w:uiPriority w:val="0"/>
    <w:rPr>
      <w:rFonts w:ascii="SimHei" w:hAnsi="SimHei" w:eastAsia="黑体" w:cs="SimHei"/>
      <w:kern w:val="2"/>
      <w:sz w:val="24"/>
    </w:rPr>
  </w:style>
  <w:style w:type="character" w:customStyle="1" w:styleId="20">
    <w:name w:val="正文文本 2 Char"/>
    <w:link w:val="9"/>
    <w:uiPriority w:val="0"/>
    <w:rPr>
      <w:kern w:val="2"/>
      <w:sz w:val="21"/>
      <w:szCs w:val="24"/>
    </w:rPr>
  </w:style>
  <w:style w:type="character" w:customStyle="1" w:styleId="21">
    <w:name w:val="脚注文本 Char"/>
    <w:link w:val="8"/>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f6df444d-0d5f-44ed-897d-23a89fbda5b0\&#20154;&#21147;&#20379;&#32473;&#39044;&#27979;&#34920;.doc.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人力供给预测表.doc.docx</Template>
  <Pages>3</Pages>
  <Words>572</Words>
  <Characters>579</Characters>
  <Lines>220</Lines>
  <Paragraphs>54</Paragraphs>
  <TotalTime>1</TotalTime>
  <ScaleCrop>false</ScaleCrop>
  <LinksUpToDate>false</LinksUpToDate>
  <CharactersWithSpaces>638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2022-04-24T06:31:00Z</dcterms:created>
  <dc:creator>Administrator</dc:creator>
  <cp:lastModifiedBy>WPS_1647346321</cp:lastModifiedBy>
  <dcterms:modified xsi:type="dcterms:W3CDTF">2022-04-24T06:33:01Z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人力供给预测表.doc</vt:lpwstr>
  </property>
  <property fmtid="{D5CDD505-2E9C-101B-9397-08002B2CF9AE}" pid="3" name="fileid">
    <vt:lpwstr>602983</vt:lpwstr>
  </property>
  <property fmtid="{D5CDD505-2E9C-101B-9397-08002B2CF9AE}" pid="4" name="KSOProductBuildVer">
    <vt:lpwstr>2052-11.1.0.11636</vt:lpwstr>
  </property>
  <property fmtid="{D5CDD505-2E9C-101B-9397-08002B2CF9AE}" pid="5" name="KSOTemplateUUID">
    <vt:lpwstr>v1.0_mb_7z3NmkHQEWFgd+5vbQ0eDw==</vt:lpwstr>
  </property>
  <property fmtid="{D5CDD505-2E9C-101B-9397-08002B2CF9AE}" pid="6" name="ICV">
    <vt:lpwstr>73146DB4CC3D4844A57FAABB976B9273</vt:lpwstr>
  </property>
</Properties>
</file>