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4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media/image12.png" ContentType="image/png"/>
  <Override PartName="/word/media/image8.png" ContentType="image/png"/>
  <Override PartName="/word/media/image13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34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222"/>
        <w:gridCol w:w="1845"/>
        <w:gridCol w:w="1760"/>
        <w:gridCol w:w="1568"/>
        <w:gridCol w:w="1274"/>
        <w:gridCol w:w="1892"/>
        <w:gridCol w:w="1980"/>
      </w:tblGrid>
      <w:tr>
        <w:trPr>
          <w:trHeight w:val="510" w:hRule="atLeast"/>
        </w:trPr>
        <w:tc>
          <w:tcPr>
            <w:tcW w:w="13498" w:type="dxa"/>
            <w:gridSpan w:val="8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b/>
                <w:b/>
                <w:kern w:val="0"/>
                <w:sz w:val="28"/>
                <w:szCs w:val="28"/>
              </w:rPr>
            </w:pPr>
            <w:r>
              <w:rPr>
                <w:rFonts w:ascii="SimHei" w:hAnsi="SimHei" w:eastAsia="黑体" w:cs="SimHei"/>
                <w:b/>
                <w:kern w:val="0"/>
                <w:sz w:val="28"/>
                <w:szCs w:val="28"/>
              </w:rPr>
              <w:t>公司岗位晋升标准表</w:t>
            </w:r>
            <w:r>
              <w:rPr>
                <w:rFonts w:ascii="SimHei" w:hAnsi="SimHei" w:eastAsia="黑体" w:cs="SimHei"/>
                <w:b/>
                <w:kern w:val="0"/>
                <w:sz w:val="28"/>
                <w:szCs w:val="28"/>
                <w:lang w:eastAsia="zh-CN"/>
              </w:rPr>
              <w:t>——</w:t>
            </w:r>
            <w:r>
              <w:rPr>
                <w:rFonts w:ascii="SimHei" w:hAnsi="SimHei" w:eastAsia="黑体" w:cs="SimHei"/>
                <w:b/>
                <w:kern w:val="0"/>
                <w:sz w:val="28"/>
                <w:szCs w:val="28"/>
              </w:rPr>
              <w:t>制订参考表</w:t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职位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业绩</w:t>
            </w:r>
          </w:p>
        </w:tc>
        <w:tc>
          <w:tcPr>
            <w:tcW w:w="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知识</w:t>
            </w:r>
          </w:p>
        </w:tc>
        <w:tc>
          <w:tcPr>
            <w:tcW w:w="1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品行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培养人才</w:t>
            </w: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如何维持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 xml:space="preserve">   </w:t>
            </w:r>
            <w:r>
              <w:rPr>
                <w:rFonts w:ascii="SimHei" w:hAnsi="SimHei" w:eastAsia="黑体" w:cs="SimHei"/>
                <w:kern w:val="0"/>
                <w:sz w:val="24"/>
              </w:rPr>
              <w:t xml:space="preserve">备 注 </w:t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工作人员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1</w:t>
            </w: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、本职工作分析表工作完成出色。２、专业工作出色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了解相关法律、本岗胜任的相关工作能力</w:t>
            </w:r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１－３个岗位相关品行指标，３分以上得分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晋升要求培养的普通员工相关人数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目标完成度，差错率２次以内，服务评价满意度中度以上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rPr>
          <w:trHeight w:val="765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635</wp:posOffset>
                  </wp:positionV>
                  <wp:extent cx="171450" cy="571500"/>
                  <wp:effectExtent l="0" t="0" r="0" b="0"/>
                  <wp:wrapNone/>
                  <wp:docPr id="1" name="Lin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n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211" t="-64" r="-211" b="-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114935" distR="114935" simplePos="0" locked="0" layoutInCell="1" allowOverlap="1" relativeHeight="3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28575</wp:posOffset>
                  </wp:positionV>
                  <wp:extent cx="971550" cy="171450"/>
                  <wp:effectExtent l="0" t="0" r="0" b="0"/>
                  <wp:wrapNone/>
                  <wp:docPr id="2" name="Line 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 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211" r="-37" b="-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765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18"/>
              </w:rPr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工作主管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１、管理员工满意度。２、管理专业工作要求。３、有突出的业绩证明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１、了解相关法律，２、具有专业的某些具体知识，３、并具有管理能力</w:t>
            </w:r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１－３个岗位相关品行指标，３分以上得分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培养员工及管理人员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目标完成度，差错率２次以内，服务评价满意度中度以上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rPr>
          <w:trHeight w:val="900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drawing>
                <wp:anchor behindDoc="0" distT="0" distB="0" distL="114935" distR="114935" simplePos="0" locked="0" layoutInCell="1" allowOverlap="1" relativeHeight="4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635</wp:posOffset>
                  </wp:positionV>
                  <wp:extent cx="171450" cy="657225"/>
                  <wp:effectExtent l="0" t="0" r="0" b="0"/>
                  <wp:wrapNone/>
                  <wp:docPr id="3" name="Line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211" t="-55" r="-211" b="-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114935" distR="114935" simplePos="0" locked="0" layoutInCell="1" allowOverlap="1" relativeHeight="5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28575</wp:posOffset>
                  </wp:positionV>
                  <wp:extent cx="971550" cy="171450"/>
                  <wp:effectExtent l="0" t="0" r="0" b="0"/>
                  <wp:wrapNone/>
                  <wp:docPr id="4" name="Line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ne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37" t="-211" r="-37" b="-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900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18"/>
              </w:rPr>
            </w:r>
          </w:p>
        </w:tc>
      </w:tr>
      <w:tr>
        <w:trPr>
          <w:trHeight w:val="555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代经理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１、达到管理员工满意度合格，２、管理部门能力及部门运作支持力度强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１、精确了解国家相关企业法律，２、具有部门知识的能力，３、能拿出某一工作的方案并有效果</w:t>
            </w:r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２－４个岗位相关品行指标，３分以上得分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培养主管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目标完成度，差错率２次以内，服务评价满意度中度以上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660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0"/>
              </w:rPr>
              <w:drawing>
                <wp:anchor behindDoc="0" distT="0" distB="0" distL="114935" distR="114935" simplePos="0" locked="0" layoutInCell="1" allowOverlap="1" relativeHeight="6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635</wp:posOffset>
                  </wp:positionV>
                  <wp:extent cx="171450" cy="504825"/>
                  <wp:effectExtent l="0" t="0" r="0" b="0"/>
                  <wp:wrapNone/>
                  <wp:docPr id="5" name="Line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211" t="-72" r="-211" b="-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114935" distR="114935" simplePos="0" locked="0" layoutInCell="1" allowOverlap="1" relativeHeight="7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</wp:posOffset>
                  </wp:positionV>
                  <wp:extent cx="962025" cy="171450"/>
                  <wp:effectExtent l="0" t="0" r="0" b="0"/>
                  <wp:wrapNone/>
                  <wp:docPr id="6" name="Line 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ine 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38" t="-211" r="-38" b="-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660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color w:val="FF0000"/>
                <w:kern w:val="0"/>
                <w:sz w:val="24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24"/>
              </w:rPr>
              <w:t>　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经理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１、基本制定相关部门的公司制度，２、制定部门规则。应用企业合理合适。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１、精确了解国家相关企业法律，２、具有应用部门知识的能力，３、具有报告与方案制订能力，具有制度的规划能力</w:t>
            </w:r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２－４个岗位相关品行指标，３分以上得分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培养管理人员、主管及代经理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人才达成率，人才流失率１０</w:t>
            </w: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%</w:t>
            </w: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以内，人力资源工作满意度为优秀，品行良好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1080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0"/>
              </w:rPr>
              <w:drawing>
                <wp:anchor behindDoc="0" distT="0" distB="0" distL="114935" distR="114935" simplePos="0" locked="0" layoutInCell="1" allowOverlap="1" relativeHeight="8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9525</wp:posOffset>
                  </wp:positionV>
                  <wp:extent cx="962025" cy="171450"/>
                  <wp:effectExtent l="0" t="0" r="0" b="0"/>
                  <wp:wrapNone/>
                  <wp:docPr id="7" name="Line 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 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38" t="-211" r="-38" b="-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114935" distR="114935" simplePos="0" locked="0" layoutInCell="1" allowOverlap="1" relativeHeight="9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635</wp:posOffset>
                  </wp:positionV>
                  <wp:extent cx="171450" cy="771525"/>
                  <wp:effectExtent l="0" t="0" r="0" b="0"/>
                  <wp:wrapNone/>
                  <wp:docPr id="8" name="Line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211" t="-47" r="-211" b="-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1080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color w:val="FF0000"/>
                <w:kern w:val="0"/>
                <w:sz w:val="24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24"/>
              </w:rPr>
              <w:t>　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高级经理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１、基本制定公司制度，管理岗位的各项职能。２、应用企业合理合适。３、具有专业的工作经验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１、精确了解国家相关企业法律，２、具有应用部门管理知识的能力，３、具有报告与方案制订能力，具有制度的规划能力</w:t>
            </w:r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２－４个岗位相关品行指标，３－４分以上得分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培养主管，代经理、经理</w:t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rPr>
          <w:trHeight w:val="945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drawing>
                <wp:anchor behindDoc="0" distT="0" distB="0" distL="114935" distR="114935" simplePos="0" locked="0" layoutInCell="1" allowOverlap="1" relativeHeight="10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635</wp:posOffset>
                  </wp:positionV>
                  <wp:extent cx="171450" cy="685800"/>
                  <wp:effectExtent l="0" t="0" r="0" b="0"/>
                  <wp:wrapNone/>
                  <wp:docPr id="9" name="Line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ne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211" t="-53" r="-211" b="-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114935" distR="114935" simplePos="0" locked="0" layoutInCell="1" allowOverlap="1" relativeHeight="11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19050</wp:posOffset>
                  </wp:positionV>
                  <wp:extent cx="971550" cy="171450"/>
                  <wp:effectExtent l="0" t="0" r="0" b="0"/>
                  <wp:wrapNone/>
                  <wp:docPr id="10" name="Line 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ine 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37" t="-211" r="-37" b="-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945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color w:val="FF0000"/>
                <w:kern w:val="0"/>
                <w:sz w:val="24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24"/>
              </w:rPr>
              <w:t>　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18"/>
              </w:rPr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总监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１、人才达成率２、战略方案，３、管理工作经验，４、业绩证明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１、具有相关法律精通能力，２、大部门处理能力</w:t>
            </w:r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２－４个岗位相关品行指标，３－４分以上得分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培养代经理、经理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目标完成度，人才流失率为１０</w:t>
            </w: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%</w:t>
            </w:r>
            <w:r>
              <w:rPr>
                <w:rFonts w:ascii="SimHei" w:hAnsi="SimHei" w:eastAsia="黑体" w:cs="SimHei"/>
                <w:kern w:val="0"/>
                <w:sz w:val="18"/>
                <w:szCs w:val="18"/>
              </w:rPr>
              <w:t>以内人力资源体系健全人，企业品行良好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rPr>
          <w:trHeight w:val="1230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drawing>
                <wp:anchor behindDoc="0" distT="0" distB="0" distL="114935" distR="114935" simplePos="0" locked="0" layoutInCell="1" allowOverlap="1" relativeHeight="12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635</wp:posOffset>
                  </wp:positionV>
                  <wp:extent cx="171450" cy="866775"/>
                  <wp:effectExtent l="0" t="0" r="0" b="0"/>
                  <wp:wrapNone/>
                  <wp:docPr id="11" name="Line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ine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11" t="-42" r="-211" b="-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114935" distR="114935" simplePos="0" locked="0" layoutInCell="1" allowOverlap="1" relativeHeight="13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</wp:posOffset>
                  </wp:positionV>
                  <wp:extent cx="962025" cy="171450"/>
                  <wp:effectExtent l="0" t="0" r="0" b="0"/>
                  <wp:wrapNone/>
                  <wp:docPr id="12" name="Line 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ine 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38" t="-211" r="-38" b="-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1230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18"/>
                <w:szCs w:val="18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olor w:val="FF0000"/>
                <w:kern w:val="0"/>
                <w:sz w:val="24"/>
                <w:szCs w:val="18"/>
              </w:rPr>
            </w:pPr>
            <w:r>
              <w:rPr>
                <w:rFonts w:ascii="SimHei" w:hAnsi="SimHei" w:eastAsia="黑体" w:cs="SimHei"/>
                <w:color w:val="FF0000"/>
                <w:kern w:val="0"/>
                <w:sz w:val="24"/>
                <w:szCs w:val="18"/>
              </w:rPr>
            </w:r>
          </w:p>
        </w:tc>
      </w:tr>
      <w:tr>
        <w:trPr>
          <w:trHeight w:val="765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副总经理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031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依企业绩效考核文件，经董事会同意后报批总部</w:t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drawing>
                <wp:anchor behindDoc="0" distT="0" distB="0" distL="114935" distR="114935" simplePos="0" locked="0" layoutInCell="1" allowOverlap="1" relativeHeight="14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635</wp:posOffset>
                  </wp:positionV>
                  <wp:extent cx="171450" cy="333375"/>
                  <wp:effectExtent l="0" t="0" r="0" b="0"/>
                  <wp:wrapNone/>
                  <wp:docPr id="13" name="Line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ine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11" t="-109" r="-211" b="-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114935" distR="114935" simplePos="0" locked="0" layoutInCell="1" allowOverlap="1" relativeHeight="15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9525</wp:posOffset>
                  </wp:positionV>
                  <wp:extent cx="962025" cy="171450"/>
                  <wp:effectExtent l="0" t="0" r="0" b="0"/>
                  <wp:wrapNone/>
                  <wp:docPr id="14" name="Line 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ine 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38" t="-211" r="-38" b="-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402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0319" w:type="dxa"/>
            <w:gridSpan w:val="6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执行总经理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031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依企业绩效考核文件，经董事会同意后报批总部</w:t>
            </w:r>
          </w:p>
        </w:tc>
      </w:tr>
      <w:tr>
        <w:trPr>
          <w:trHeight w:val="40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402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  <w:drawing>
                      <wp:anchor behindDoc="0" distT="0" distB="0" distL="114935" distR="114935" simplePos="0" locked="0" layoutInCell="1" allowOverlap="1" relativeHeight="16">
                        <wp:simplePos x="0" y="0"/>
                        <wp:positionH relativeFrom="column">
                          <wp:posOffset>409575</wp:posOffset>
                        </wp:positionH>
                        <wp:positionV relativeFrom="paragraph">
                          <wp:posOffset>635</wp:posOffset>
                        </wp:positionV>
                        <wp:extent cx="171450" cy="333375"/>
                        <wp:effectExtent l="0" t="0" r="0" b="0"/>
                        <wp:wrapNone/>
                        <wp:docPr id="15" name="Line 9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Line 9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 l="-211" t="-107" r="-211" b="-10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  <w:drawing>
                      <wp:anchor behindDoc="0" distT="0" distB="0" distL="114935" distR="114935" simplePos="0" locked="0" layoutInCell="1" allowOverlap="1" relativeHeight="17">
                        <wp:simplePos x="0" y="0"/>
                        <wp:positionH relativeFrom="column">
                          <wp:posOffset>419100</wp:posOffset>
                        </wp:positionH>
                        <wp:positionV relativeFrom="paragraph">
                          <wp:posOffset>28575</wp:posOffset>
                        </wp:positionV>
                        <wp:extent cx="962025" cy="171450"/>
                        <wp:effectExtent l="0" t="0" r="0" b="0"/>
                        <wp:wrapNone/>
                        <wp:docPr id="16" name="Line 18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Line 18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 l="-38" t="-211" r="-38" b="-21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0319" w:type="dxa"/>
            <w:gridSpan w:val="6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</w:tr>
      <w:tr>
        <w:trPr>
          <w:trHeight w:val="785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总经理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031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依企业绩效考核文件，经董事会同意后报批总部</w:t>
            </w:r>
          </w:p>
        </w:tc>
      </w:tr>
      <w:tr>
        <w:trPr>
          <w:trHeight w:val="462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tbl>
            <w:tblPr>
              <w:tblW w:w="200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00"/>
            </w:tblGrid>
            <w:tr>
              <w:trPr>
                <w:trHeight w:val="402" w:hRule="atLeast"/>
              </w:trPr>
              <w:tc>
                <w:tcPr>
                  <w:tcW w:w="2000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jc w:val="center"/>
                    <w:rPr>
                      <w:rFonts w:ascii="SimHei" w:hAnsi="SimHei" w:eastAsia="黑体" w:cs="SimHei"/>
                      <w:kern w:val="0"/>
                      <w:sz w:val="24"/>
                    </w:rPr>
                  </w:pPr>
                  <w:r>
                    <w:rPr>
                      <w:rFonts w:ascii="SimHei" w:hAnsi="SimHei" w:eastAsia="黑体" w:cs="SimHei"/>
                      <w:kern w:val="0"/>
                      <w:sz w:val="24"/>
                    </w:rPr>
                    <w:drawing>
                      <wp:anchor behindDoc="0" distT="0" distB="0" distL="114935" distR="114935" simplePos="0" locked="0" layoutInCell="1" allowOverlap="1" relativeHeight="18">
                        <wp:simplePos x="0" y="0"/>
                        <wp:positionH relativeFrom="column">
                          <wp:posOffset>409575</wp:posOffset>
                        </wp:positionH>
                        <wp:positionV relativeFrom="paragraph">
                          <wp:posOffset>9525</wp:posOffset>
                        </wp:positionV>
                        <wp:extent cx="171450" cy="323850"/>
                        <wp:effectExtent l="0" t="0" r="0" b="0"/>
                        <wp:wrapNone/>
                        <wp:docPr id="17" name="Line 10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Line 10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 l="-211" t="-109" r="-211" b="-10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  <w:drawing>
                      <wp:anchor behindDoc="0" distT="0" distB="0" distL="114935" distR="114935" simplePos="0" locked="0" layoutInCell="1" allowOverlap="1" relativeHeight="19">
                        <wp:simplePos x="0" y="0"/>
                        <wp:positionH relativeFrom="column">
                          <wp:posOffset>419100</wp:posOffset>
                        </wp:positionH>
                        <wp:positionV relativeFrom="paragraph">
                          <wp:posOffset>19050</wp:posOffset>
                        </wp:positionV>
                        <wp:extent cx="962025" cy="171450"/>
                        <wp:effectExtent l="0" t="0" r="0" b="0"/>
                        <wp:wrapNone/>
                        <wp:docPr id="18" name="Line 19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Line 19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 l="-38" t="-211" r="-38" b="-21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pStyle w:val="Normal"/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0319" w:type="dxa"/>
            <w:gridSpan w:val="6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</w:tr>
      <w:tr>
        <w:trPr>
          <w:trHeight w:val="540" w:hRule="atLeast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董事会</w:t>
            </w:r>
          </w:p>
        </w:tc>
        <w:tc>
          <w:tcPr>
            <w:tcW w:w="2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</w:r>
          </w:p>
        </w:tc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依企业绩效考核文件，由总公司董事会同意后任命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40" w:right="1440" w:header="0" w:top="1800" w:footer="0" w:bottom="180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0"/>
    <w:family w:val="roman"/>
    <w:pitch w:val="default"/>
  </w:font>
  <w:font w:name="宋体">
    <w:charset w:val="86"/>
    <w:family w:val="auto"/>
    <w:pitch w:val="default"/>
  </w:font>
  <w:font w:name="仿宋_GB2312">
    <w:altName w:val="仿宋"/>
    <w:charset w:val="86"/>
    <w:family w:val="modern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chineseCountingThousand"/>
      <w:suff w:val="nothing"/>
      <w:lvlText w:val="第%1章 "/>
      <w:lvlJc w:val="center"/>
      <w:pPr>
        <w:tabs>
          <w:tab w:val="num" w:pos="0"/>
        </w:tabs>
        <w:ind w:left="0" w:hanging="0"/>
      </w:pPr>
      <w:rPr>
        <w:sz w:val="30"/>
        <w:i w:val="false"/>
        <w:b/>
        <w:rFonts w:ascii="SimHei" w:hAnsi="SimHei" w:eastAsia="黑体" w:cs="SimHei"/>
        <w:lang w:val="en-US"/>
      </w:rPr>
    </w:lvl>
    <w:lvl w:ilvl="1">
      <w:start w:val="18"/>
      <w:numFmt w:val="chineseCountingThousand"/>
      <w:lvlText w:val="第%2条 "/>
      <w:lvlJc w:val="left"/>
      <w:pPr>
        <w:tabs>
          <w:tab w:val="num" w:pos="0"/>
        </w:tabs>
        <w:ind w:left="60" w:firstLine="420"/>
      </w:pPr>
      <w:rPr>
        <w:sz w:val="24"/>
        <w:i w:val="false"/>
        <w:b/>
        <w:rFonts w:ascii="SimHei" w:hAnsi="SimHei" w:eastAsia="黑体" w:cs="SimHei"/>
        <w:color w:val="000000"/>
        <w:lang w:val="en-US"/>
      </w:rPr>
    </w:lvl>
    <w:lvl w:ilvl="2">
      <w:start w:val="1"/>
      <w:numFmt w:val="chineseCountingThousand"/>
      <w:lvlText w:val="（%3）"/>
      <w:lvlJc w:val="left"/>
      <w:pPr>
        <w:tabs>
          <w:tab w:val="num" w:pos="0"/>
        </w:tabs>
        <w:ind w:left="420" w:firstLine="420"/>
      </w:pPr>
      <w:rPr>
        <w:lang w:val="en-US"/>
      </w:rPr>
    </w:lvl>
    <w:lvl w:ilvl="3">
      <w:start w:val="1"/>
      <w:numFmt w:val="decimal"/>
      <w:suff w:val="space"/>
      <w:lvlText w:val="%4. "/>
      <w:lvlJc w:val="left"/>
      <w:pPr>
        <w:tabs>
          <w:tab w:val="num" w:pos="0"/>
        </w:tabs>
        <w:ind w:left="0" w:firstLine="420"/>
      </w:pPr>
      <w:rPr/>
    </w:lvl>
    <w:lvl w:ilvl="4">
      <w:start w:val="1"/>
      <w:numFmt w:val="decimal"/>
      <w:lvlText w:val="（%5）"/>
      <w:lvlJc w:val="left"/>
      <w:pPr>
        <w:tabs>
          <w:tab w:val="num" w:pos="0"/>
        </w:tabs>
        <w:ind w:left="0" w:firstLine="420"/>
      </w:pPr>
      <w:rPr/>
    </w:lvl>
    <w:lvl w:ilvl="5">
      <w:start w:val="1"/>
      <w:numFmt w:val="lowerLetter"/>
      <w:suff w:val="space"/>
      <w:lvlText w:val="%6. "/>
      <w:lvlJc w:val="left"/>
      <w:pPr>
        <w:tabs>
          <w:tab w:val="num" w:pos="0"/>
        </w:tabs>
        <w:ind w:left="0" w:firstLine="420"/>
      </w:pPr>
      <w:rPr/>
    </w:lvl>
    <w:lvl w:ilvl="6">
      <w:start w:val="1"/>
      <w:numFmt w:val="lowerLetter"/>
      <w:lvlText w:val="（%7）"/>
      <w:lvlJc w:val="left"/>
      <w:pPr>
        <w:tabs>
          <w:tab w:val="num" w:pos="0"/>
        </w:tabs>
        <w:ind w:left="0" w:firstLine="420"/>
      </w:pPr>
      <w:rPr/>
    </w:lvl>
    <w:lvl w:ilvl="7">
      <w:start w:val="1"/>
      <w:numFmt w:val="lowerRoman"/>
      <w:suff w:val="space"/>
      <w:lvlText w:val="%8. "/>
      <w:lvlJc w:val="left"/>
      <w:pPr>
        <w:tabs>
          <w:tab w:val="num" w:pos="0"/>
        </w:tabs>
        <w:ind w:left="0" w:firstLine="420"/>
      </w:pPr>
      <w:rPr/>
    </w:lvl>
    <w:lvl w:ilvl="8">
      <w:start w:val="1"/>
      <w:numFmt w:val="lowerRoman"/>
      <w:lvlText w:val="（%9）"/>
      <w:lvlJc w:val="left"/>
      <w:pPr>
        <w:tabs>
          <w:tab w:val="num" w:pos="0"/>
        </w:tabs>
        <w:ind w:left="0" w:firstLine="42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lineRule="auto" w:line="360"/>
      <w:jc w:val="center"/>
      <w:outlineLvl w:val="0"/>
    </w:pPr>
    <w:rPr>
      <w:rFonts w:ascii="SimHei" w:hAnsi="SimHei" w:eastAsia="黑体" w:cs="SimHei"/>
      <w:b/>
      <w:bCs/>
      <w:kern w:val="2"/>
      <w:sz w:val="28"/>
      <w:szCs w:val="28"/>
    </w:rPr>
  </w:style>
  <w:style w:type="character" w:styleId="WW8Num1z0">
    <w:name w:val="WW8Num1z0"/>
    <w:qFormat/>
    <w:rPr>
      <w:rFonts w:ascii="SimHei" w:hAnsi="SimHei" w:eastAsia="黑体" w:cs="SimHei"/>
      <w:b/>
      <w:i w:val="false"/>
      <w:sz w:val="30"/>
      <w:lang w:val="en-US"/>
    </w:rPr>
  </w:style>
  <w:style w:type="character" w:styleId="WW8Num1z1">
    <w:name w:val="WW8Num1z1"/>
    <w:qFormat/>
    <w:rPr>
      <w:rFonts w:ascii="SimHei" w:hAnsi="SimHei" w:eastAsia="黑体" w:cs="SimHei"/>
      <w:b/>
      <w:i w:val="false"/>
      <w:color w:val="000000"/>
      <w:sz w:val="24"/>
      <w:lang w:val="en-US"/>
    </w:rPr>
  </w:style>
  <w:style w:type="character" w:styleId="WW8Num1z2">
    <w:name w:val="WW8Num1z2"/>
    <w:qFormat/>
    <w:rPr>
      <w:lang w:val="en-US"/>
    </w:rPr>
  </w:style>
  <w:style w:type="character" w:styleId="WW8Num1z3">
    <w:name w:val="WW8Num1z3"/>
    <w:qFormat/>
    <w:rPr/>
  </w:style>
  <w:style w:type="character" w:styleId="Style13">
    <w:name w:val="默认段落字体"/>
    <w:qFormat/>
    <w:rPr/>
  </w:style>
  <w:style w:type="character" w:styleId="CharChar">
    <w:name w:val="篇 Char Char"/>
    <w:basedOn w:val="Style13"/>
    <w:qFormat/>
    <w:rPr>
      <w:rFonts w:ascii="SimHei" w:hAnsi="SimHei" w:eastAsia="黑体" w:cs="SimHei"/>
      <w:b/>
      <w:bCs/>
      <w:kern w:val="2"/>
      <w:sz w:val="28"/>
      <w:szCs w:val="28"/>
    </w:rPr>
  </w:style>
  <w:style w:type="character" w:styleId="CharChar1">
    <w:name w:val=" Char Char"/>
    <w:basedOn w:val="Style13"/>
    <w:qFormat/>
    <w:rPr>
      <w:rFonts w:ascii="SimHei" w:hAnsi="SimHei" w:eastAsia="黑体" w:cs="SimHei"/>
      <w:bCs/>
      <w:color w:val="000000"/>
      <w:kern w:val="2"/>
      <w:sz w:val="24"/>
      <w:szCs w:val="24"/>
    </w:rPr>
  </w:style>
  <w:style w:type="character" w:styleId="CharChar3">
    <w:name w:val=" Char Char3"/>
    <w:basedOn w:val="Style13"/>
    <w:qFormat/>
    <w:rPr>
      <w:rFonts w:ascii="SimHei" w:hAnsi="SimHei" w:eastAsia="黑体" w:cs="SimHei"/>
      <w:kern w:val="2"/>
      <w:sz w:val="21"/>
      <w:szCs w:val="21"/>
    </w:rPr>
  </w:style>
  <w:style w:type="character" w:styleId="CharChar4">
    <w:name w:val=" Char Char4"/>
    <w:basedOn w:val="Style13"/>
    <w:qFormat/>
    <w:rPr>
      <w:sz w:val="18"/>
      <w:szCs w:val="18"/>
    </w:rPr>
  </w:style>
  <w:style w:type="character" w:styleId="CharChar5">
    <w:name w:val=" Char Char5"/>
    <w:basedOn w:val="Style13"/>
    <w:qFormat/>
    <w:rPr>
      <w:sz w:val="18"/>
      <w:szCs w:val="18"/>
    </w:rPr>
  </w:style>
  <w:style w:type="character" w:styleId="CharChar11">
    <w:name w:val=" Char Char1"/>
    <w:basedOn w:val="Style13"/>
    <w:qFormat/>
    <w:rPr>
      <w:rFonts w:ascii="SimHei" w:hAnsi="SimHei" w:eastAsia="黑体" w:cs="SimHei"/>
      <w:b/>
      <w:bCs/>
      <w:kern w:val="2"/>
      <w:sz w:val="24"/>
      <w:szCs w:val="44"/>
    </w:rPr>
  </w:style>
  <w:style w:type="character" w:styleId="CharChar2">
    <w:name w:val=" Char Char2"/>
    <w:basedOn w:val="Style13"/>
    <w:qFormat/>
    <w:rPr>
      <w:rFonts w:ascii="SimHei" w:hAnsi="SimHei" w:eastAsia="黑体" w:cs="SimHei"/>
      <w:kern w:val="2"/>
      <w:sz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3">
    <w:name w:val="正文文本 3"/>
    <w:basedOn w:val="Normal"/>
    <w:qFormat/>
    <w:pPr>
      <w:numPr>
        <w:ilvl w:val="0"/>
        <w:numId w:val="2"/>
      </w:numPr>
      <w:jc w:val="center"/>
    </w:pPr>
    <w:rPr>
      <w:bCs/>
      <w:color w:val="000000"/>
      <w:sz w:val="24"/>
    </w:rPr>
  </w:style>
  <w:style w:type="paragraph" w:styleId="Style14">
    <w:name w:val="纯文本"/>
    <w:basedOn w:val="Normal"/>
    <w:qFormat/>
    <w:pPr>
      <w:numPr>
        <w:ilvl w:val="0"/>
        <w:numId w:val="2"/>
      </w:numPr>
      <w:tabs>
        <w:tab w:val="clear" w:pos="420"/>
        <w:tab w:val="left" w:pos="1080" w:leader="none"/>
      </w:tabs>
    </w:pPr>
    <w:rPr>
      <w:rFonts w:ascii="SimHei" w:hAnsi="SimHei" w:eastAsia="黑体" w:cs="SimHei"/>
      <w:szCs w:val="21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31">
    <w:name w:val="正文文本缩进 3"/>
    <w:basedOn w:val="Normal"/>
    <w:qFormat/>
    <w:pPr>
      <w:numPr>
        <w:ilvl w:val="0"/>
        <w:numId w:val="2"/>
      </w:numPr>
      <w:tabs>
        <w:tab w:val="clear" w:pos="420"/>
        <w:tab w:val="left" w:pos="1500" w:leader="none"/>
      </w:tabs>
      <w:spacing w:lineRule="auto" w:line="360"/>
      <w:ind w:right="-147" w:hanging="0"/>
    </w:pPr>
    <w:rPr>
      <w:rFonts w:ascii="SimHei" w:hAnsi="SimHei" w:eastAsia="黑体" w:cs="SimHei"/>
      <w:b/>
      <w:bCs/>
      <w:kern w:val="2"/>
      <w:sz w:val="24"/>
      <w:szCs w:val="44"/>
    </w:rPr>
  </w:style>
  <w:style w:type="paragraph" w:styleId="2">
    <w:name w:val="正文文本 2"/>
    <w:basedOn w:val="Normal"/>
    <w:qFormat/>
    <w:pPr>
      <w:numPr>
        <w:ilvl w:val="0"/>
        <w:numId w:val="2"/>
      </w:numPr>
      <w:tabs>
        <w:tab w:val="clear" w:pos="420"/>
        <w:tab w:val="left" w:pos="0" w:leader="none"/>
      </w:tabs>
      <w:spacing w:lineRule="auto" w:line="360"/>
    </w:pPr>
    <w:rPr>
      <w:rFonts w:ascii="SimHei" w:hAnsi="SimHei" w:eastAsia="黑体" w:cs="SimHei"/>
      <w:sz w:val="28"/>
      <w:szCs w:val="20"/>
    </w:rPr>
  </w:style>
  <w:style w:type="paragraph" w:styleId="21">
    <w:name w:val="列表接续 2"/>
    <w:basedOn w:val="Normal"/>
    <w:qFormat/>
    <w:pPr>
      <w:numPr>
        <w:ilvl w:val="0"/>
        <w:numId w:val="2"/>
      </w:numPr>
      <w:tabs>
        <w:tab w:val="clear" w:pos="420"/>
        <w:tab w:val="left" w:pos="1140" w:leader="none"/>
        <w:tab w:val="left" w:pos="1500" w:leader="none"/>
      </w:tabs>
      <w:spacing w:lineRule="exact" w:line="500"/>
    </w:pPr>
    <w:rPr>
      <w:bCs/>
      <w:color w:val="000000"/>
      <w:sz w:val="24"/>
    </w:rPr>
  </w:style>
  <w:style w:type="paragraph" w:styleId="32">
    <w:name w:val="列表接续 3"/>
    <w:basedOn w:val="Normal"/>
    <w:qFormat/>
    <w:pPr>
      <w:numPr>
        <w:ilvl w:val="0"/>
        <w:numId w:val="2"/>
      </w:numPr>
      <w:tabs>
        <w:tab w:val="clear" w:pos="420"/>
        <w:tab w:val="left" w:pos="1080" w:leader="none"/>
        <w:tab w:val="left" w:pos="1140" w:leader="none"/>
      </w:tabs>
      <w:spacing w:lineRule="exact" w:line="500"/>
    </w:pPr>
    <w:rPr>
      <w:bCs/>
      <w:color w:val="000000"/>
      <w:sz w:val="24"/>
    </w:rPr>
  </w:style>
  <w:style w:type="paragraph" w:styleId="Px14">
    <w:name w:val="px14"/>
    <w:basedOn w:val="Normal"/>
    <w:qFormat/>
    <w:pPr>
      <w:widowControl/>
      <w:numPr>
        <w:ilvl w:val="0"/>
        <w:numId w:val="2"/>
      </w:numPr>
      <w:tabs>
        <w:tab w:val="clear" w:pos="420"/>
        <w:tab w:val="left" w:pos="1860" w:leader="none"/>
      </w:tabs>
      <w:spacing w:before="100" w:after="100"/>
      <w:jc w:val="left"/>
    </w:pPr>
    <w:rPr>
      <w:rFonts w:ascii="SimHei" w:hAnsi="SimHei" w:eastAsia="黑体" w:cs="SimHei"/>
      <w:kern w:val="0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2010-11-17T14:52:00Z</dcterms:created>
  <dc:creator>w&amp;z</dc:creator>
  <dc:description/>
  <dc:language>en-US</dc:language>
  <cp:lastModifiedBy>共创咨询</cp:lastModifiedBy>
  <dcterms:modified xsi:type="dcterms:W3CDTF">2022-07-12T14:42:31Z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62DA3427BBB04A989F80B4A97C16B820</vt:lpwstr>
  </property>
  <property fmtid="{D5CDD505-2E9C-101B-9397-08002B2CF9AE}" pid="3" name="KSOProductBuildVer">
    <vt:lpwstr>2052-11.1.0.11830</vt:lpwstr>
  </property>
  <property fmtid="{D5CDD505-2E9C-101B-9397-08002B2CF9AE}" pid="4" name="commondata">
    <vt:lpwstr>commondata</vt:lpwstr>
  </property>
</Properties>
</file>