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spacing w:lineRule="auto" w:line="360"/>
        <w:jc w:val="center"/>
        <w:rPr>
          <w:rFonts w:ascii="SimHei" w:hAnsi="SimHei" w:eastAsia="黑体" w:cs="SimHei"/>
          <w:color w:val="000000"/>
          <w:kern w:val="0"/>
          <w:sz w:val="18"/>
          <w:szCs w:val="18"/>
          <w:lang w:eastAsia="zh-CN"/>
        </w:rPr>
      </w:pPr>
      <w:r>
        <w:rPr>
          <w:rFonts w:ascii="SimHei" w:hAnsi="SimHei" w:eastAsia="黑体" w:cs="SimHei"/>
          <w:b/>
          <w:i/>
          <w:shadow/>
          <w:color w:val="3366FF"/>
          <w:kern w:val="0"/>
          <w:sz w:val="48"/>
          <w:szCs w:val="48"/>
          <w:lang w:eastAsia="zh-CN"/>
        </w:rPr>
        <w:t>国内某集团性企业</w:t>
      </w:r>
    </w:p>
    <w:p>
      <w:pPr>
        <w:pStyle w:val="Normal"/>
        <w:widowControl/>
        <w:spacing w:lineRule="auto" w:line="360"/>
        <w:jc w:val="center"/>
        <w:rPr>
          <w:rFonts w:ascii="SimHei" w:hAnsi="SimHei" w:eastAsia="黑体" w:cs="SimHei"/>
          <w:color w:val="000000"/>
          <w:kern w:val="0"/>
          <w:sz w:val="18"/>
          <w:szCs w:val="18"/>
          <w:lang w:eastAsia="zh-CN"/>
        </w:rPr>
      </w:pPr>
      <w:r>
        <w:rPr>
          <w:rFonts w:ascii="SimHei" w:hAnsi="SimHei" w:eastAsia="黑体" w:cs="SimHei"/>
          <w:b/>
          <w:i/>
          <w:shadow/>
          <w:color w:val="3366FF"/>
          <w:kern w:val="0"/>
          <w:sz w:val="48"/>
          <w:szCs w:val="48"/>
          <w:lang w:eastAsia="zh-CN"/>
        </w:rPr>
        <w:t>素质能力模型研究及应用手册</w:t>
      </w:r>
    </w:p>
    <w:p>
      <w:pPr>
        <w:pStyle w:val="Normal"/>
        <w:widowControl/>
        <w:snapToGrid w:val="false"/>
        <w:spacing w:lineRule="auto" w:line="360"/>
        <w:ind w:left="1" w:hanging="0"/>
        <w:jc w:val="center"/>
        <w:rPr>
          <w:rFonts w:ascii="SimHei" w:hAnsi="SimHei" w:eastAsia="黑体" w:cs="SimHei"/>
          <w:color w:val="000000"/>
          <w:kern w:val="0"/>
          <w:sz w:val="18"/>
          <w:szCs w:val="18"/>
          <w:lang w:eastAsia="zh-CN"/>
        </w:rPr>
      </w:pPr>
      <w:r>
        <w:rPr>
          <w:rFonts w:ascii="SimHei" w:hAnsi="SimHei" w:eastAsia="黑体" w:cs="SimHei"/>
          <w:b/>
          <w:i/>
          <w:shadow/>
          <w:color w:val="00CCFF"/>
          <w:kern w:val="0"/>
          <w:sz w:val="48"/>
          <w:szCs w:val="48"/>
          <w:lang w:eastAsia="zh-CN"/>
        </w:rPr>
        <w:t>（部分一：招聘选拔）</w:t>
      </w:r>
    </w:p>
    <w:p>
      <w:pPr>
        <w:pStyle w:val="Normal"/>
        <w:widowControl/>
        <w:numPr>
          <w:ilvl w:val="0"/>
          <w:numId w:val="0"/>
        </w:numPr>
        <w:spacing w:lineRule="auto" w:line="360" w:before="156" w:after="156"/>
        <w:jc w:val="center"/>
        <w:outlineLvl w:val="0"/>
        <w:rPr>
          <w:rFonts w:ascii="SimHei" w:hAnsi="SimHei" w:eastAsia="黑体" w:cs="SimHei"/>
          <w:color w:val="000000"/>
          <w:kern w:val="0"/>
          <w:sz w:val="18"/>
          <w:szCs w:val="18"/>
          <w:lang w:eastAsia="zh-CN"/>
        </w:rPr>
      </w:pPr>
      <w:r>
        <w:rPr>
          <w:rFonts w:ascii="SimHei" w:hAnsi="SimHei" w:eastAsia="黑体" w:cs="SimHei"/>
          <w:color w:val="000000"/>
          <w:kern w:val="0"/>
          <w:sz w:val="18"/>
          <w:szCs w:val="18"/>
          <w:lang w:eastAsia="zh-CN"/>
        </w:rPr>
        <w:t> </w:t>
      </w:r>
    </w:p>
    <w:p>
      <w:pPr>
        <w:pStyle w:val="Normal"/>
        <w:widowControl/>
        <w:numPr>
          <w:ilvl w:val="0"/>
          <w:numId w:val="0"/>
        </w:numPr>
        <w:spacing w:lineRule="auto" w:line="360" w:before="156" w:after="156"/>
        <w:outlineLvl w:val="0"/>
        <w:rPr>
          <w:rFonts w:ascii="SimHei" w:hAnsi="SimHei" w:eastAsia="黑体" w:cs="SimHei"/>
          <w:color w:val="000000"/>
          <w:kern w:val="0"/>
          <w:sz w:val="18"/>
          <w:szCs w:val="18"/>
          <w:lang w:eastAsia="zh-CN"/>
        </w:rPr>
      </w:pPr>
      <w:r>
        <w:rPr>
          <w:rFonts w:ascii="SimHei" w:hAnsi="SimHei" w:eastAsia="黑体" w:cs="SimHei"/>
          <w:color w:val="3366FF"/>
          <w:kern w:val="0"/>
          <w:sz w:val="36"/>
          <w:lang w:eastAsia="zh-CN"/>
        </w:rPr>
        <w:t>一、说明</w:t>
      </w:r>
    </w:p>
    <w:p>
      <w:pPr>
        <w:pStyle w:val="Normal"/>
        <w:widowControl/>
        <w:numPr>
          <w:ilvl w:val="0"/>
          <w:numId w:val="0"/>
        </w:numPr>
        <w:spacing w:lineRule="auto" w:line="360"/>
        <w:outlineLvl w:val="1"/>
        <w:rPr>
          <w:rFonts w:ascii="SimHei" w:hAnsi="SimHei" w:eastAsia="黑体" w:cs="SimHei"/>
          <w:color w:val="000000"/>
          <w:kern w:val="0"/>
          <w:sz w:val="18"/>
          <w:szCs w:val="18"/>
          <w:lang w:eastAsia="zh-CN"/>
        </w:rPr>
      </w:pPr>
      <w:r>
        <w:rPr>
          <w:rFonts w:ascii="SimHei" w:hAnsi="SimHei" w:eastAsia="黑体" w:cs="SimHei"/>
          <w:color w:val="000000"/>
          <w:kern w:val="0"/>
          <w:sz w:val="36"/>
          <w:lang w:eastAsia="zh-CN"/>
        </w:rPr>
        <w:t>1.</w:t>
      </w:r>
      <w:r>
        <w:rPr>
          <w:rFonts w:ascii="SimHei" w:hAnsi="SimHei" w:eastAsia="黑体" w:cs="SimHei"/>
          <w:color w:val="000000"/>
          <w:kern w:val="0"/>
          <w:sz w:val="36"/>
          <w:lang w:eastAsia="zh-CN"/>
        </w:rPr>
        <w:t>总则</w:t>
      </w:r>
    </w:p>
    <w:p>
      <w:pPr>
        <w:pStyle w:val="Normal"/>
        <w:widowControl/>
        <w:numPr>
          <w:ilvl w:val="0"/>
          <w:numId w:val="0"/>
        </w:numPr>
        <w:spacing w:before="260" w:after="260"/>
        <w:outlineLvl w:val="2"/>
        <w:rPr>
          <w:rFonts w:ascii="SimHei" w:hAnsi="SimHei" w:eastAsia="黑体" w:cs="SimHei"/>
          <w:b/>
          <w:b/>
          <w:bCs/>
          <w:color w:val="000000"/>
          <w:kern w:val="0"/>
          <w:sz w:val="27"/>
          <w:szCs w:val="27"/>
          <w:lang w:eastAsia="zh-CN"/>
        </w:rPr>
      </w:pPr>
      <w:r>
        <w:rPr>
          <w:rFonts w:ascii="SimHei" w:hAnsi="SimHei" w:eastAsia="黑体" w:cs="SimHei"/>
          <w:b/>
          <w:bCs/>
          <w:color w:val="000000"/>
          <w:kern w:val="0"/>
          <w:sz w:val="28"/>
          <w:szCs w:val="32"/>
          <w:lang w:eastAsia="zh-CN"/>
        </w:rPr>
        <w:t>1.1</w:t>
      </w:r>
      <w:r>
        <w:rPr>
          <w:rFonts w:ascii="SimHei" w:hAnsi="SimHei" w:eastAsia="黑体" w:cs="SimHei"/>
          <w:b/>
          <w:bCs/>
          <w:color w:val="000000"/>
          <w:kern w:val="0"/>
          <w:sz w:val="28"/>
          <w:szCs w:val="32"/>
          <w:lang w:eastAsia="zh-CN"/>
        </w:rPr>
        <w:t>、素质能力模型的目的</w:t>
      </w:r>
    </w:p>
    <w:p>
      <w:pPr>
        <w:pStyle w:val="Normal"/>
        <w:widowControl/>
        <w:spacing w:lineRule="auto" w:line="360"/>
        <w:rPr>
          <w:rFonts w:ascii="SimHei" w:hAnsi="SimHei" w:eastAsia="黑体" w:cs="SimHei"/>
          <w:color w:val="000000"/>
          <w:kern w:val="0"/>
          <w:sz w:val="18"/>
          <w:szCs w:val="18"/>
          <w:lang w:eastAsia="zh-CN"/>
        </w:rPr>
      </w:pPr>
      <w:r>
        <w:rPr>
          <w:rFonts w:ascii="SimHei" w:hAnsi="SimHei" w:eastAsia="黑体" w:cs="SimHei"/>
          <w:b/>
          <w:color w:val="000000"/>
          <w:kern w:val="0"/>
          <w:sz w:val="18"/>
          <w:szCs w:val="21"/>
          <w:lang w:eastAsia="zh-CN"/>
        </w:rPr>
        <w:t>（</w:t>
      </w:r>
      <w:r>
        <w:rPr>
          <w:b/>
          <w:color w:val="000000"/>
          <w:kern w:val="0"/>
          <w:sz w:val="18"/>
          <w:szCs w:val="21"/>
          <w:lang w:eastAsia="zh-CN"/>
        </w:rPr>
        <w:t>1</w:t>
      </w:r>
      <w:r>
        <w:rPr>
          <w:rFonts w:ascii="SimHei" w:hAnsi="SimHei" w:eastAsia="黑体" w:cs="SimHei"/>
          <w:b/>
          <w:color w:val="000000"/>
          <w:kern w:val="0"/>
          <w:sz w:val="18"/>
          <w:szCs w:val="21"/>
          <w:lang w:eastAsia="zh-CN"/>
        </w:rPr>
        <w:t>）</w:t>
      </w:r>
      <w:r>
        <w:rPr>
          <w:rFonts w:ascii="SimHei" w:hAnsi="SimHei" w:eastAsia="黑体" w:cs="SimHei"/>
          <w:color w:val="000000"/>
          <w:kern w:val="0"/>
          <w:sz w:val="18"/>
          <w:szCs w:val="21"/>
          <w:lang w:eastAsia="zh-CN"/>
        </w:rPr>
        <w:t>明确企业发展阶段对各序列职位的要求，提出并引导员工素质能力的发展方向；</w:t>
      </w:r>
    </w:p>
    <w:p>
      <w:pPr>
        <w:pStyle w:val="Normal"/>
        <w:widowControl/>
        <w:spacing w:lineRule="auto" w:line="360"/>
        <w:rPr>
          <w:rFonts w:ascii="SimHei" w:hAnsi="SimHei" w:eastAsia="黑体" w:cs="SimHei"/>
          <w:color w:val="000000"/>
          <w:kern w:val="0"/>
          <w:sz w:val="18"/>
          <w:szCs w:val="18"/>
          <w:lang w:eastAsia="zh-CN"/>
        </w:rPr>
      </w:pPr>
      <w:r>
        <w:rPr>
          <w:rFonts w:ascii="SimHei" w:hAnsi="SimHei" w:eastAsia="黑体" w:cs="SimHei"/>
          <w:b/>
          <w:color w:val="000000"/>
          <w:kern w:val="0"/>
          <w:sz w:val="18"/>
          <w:szCs w:val="21"/>
          <w:lang w:eastAsia="zh-CN"/>
        </w:rPr>
        <w:t>（</w:t>
      </w:r>
      <w:r>
        <w:rPr>
          <w:b/>
          <w:color w:val="000000"/>
          <w:kern w:val="0"/>
          <w:sz w:val="18"/>
          <w:szCs w:val="21"/>
          <w:lang w:eastAsia="zh-CN"/>
        </w:rPr>
        <w:t>2</w:t>
      </w:r>
      <w:r>
        <w:rPr>
          <w:rFonts w:ascii="SimHei" w:hAnsi="SimHei" w:eastAsia="黑体" w:cs="SimHei"/>
          <w:b/>
          <w:color w:val="000000"/>
          <w:kern w:val="0"/>
          <w:sz w:val="18"/>
          <w:szCs w:val="21"/>
          <w:lang w:eastAsia="zh-CN"/>
        </w:rPr>
        <w:t>）</w:t>
      </w:r>
      <w:r>
        <w:rPr>
          <w:rFonts w:ascii="SimHei" w:hAnsi="SimHei" w:eastAsia="黑体" w:cs="SimHei"/>
          <w:color w:val="000000"/>
          <w:kern w:val="0"/>
          <w:sz w:val="18"/>
          <w:szCs w:val="21"/>
          <w:lang w:eastAsia="zh-CN"/>
        </w:rPr>
        <w:t>使公司员工在核心价值导向、关键能力发展方向上形成共识，提高公司员工的凝聚力与向心力；</w:t>
      </w:r>
    </w:p>
    <w:p>
      <w:pPr>
        <w:pStyle w:val="Normal"/>
        <w:widowControl/>
        <w:spacing w:lineRule="auto" w:line="360"/>
        <w:rPr>
          <w:rFonts w:ascii="SimHei" w:hAnsi="SimHei" w:eastAsia="黑体" w:cs="SimHei"/>
          <w:color w:val="000000"/>
          <w:kern w:val="0"/>
          <w:sz w:val="18"/>
          <w:szCs w:val="18"/>
          <w:lang w:eastAsia="zh-CN"/>
        </w:rPr>
      </w:pPr>
      <w:r>
        <w:rPr>
          <w:rFonts w:ascii="SimHei" w:hAnsi="SimHei" w:eastAsia="黑体" w:cs="SimHei"/>
          <w:b/>
          <w:color w:val="000000"/>
          <w:kern w:val="0"/>
          <w:sz w:val="18"/>
          <w:szCs w:val="21"/>
          <w:lang w:eastAsia="zh-CN"/>
        </w:rPr>
        <w:t>（</w:t>
      </w:r>
      <w:r>
        <w:rPr>
          <w:b/>
          <w:color w:val="000000"/>
          <w:kern w:val="0"/>
          <w:sz w:val="18"/>
          <w:szCs w:val="21"/>
          <w:lang w:eastAsia="zh-CN"/>
        </w:rPr>
        <w:t>3</w:t>
      </w:r>
      <w:r>
        <w:rPr>
          <w:rFonts w:ascii="SimHei" w:hAnsi="SimHei" w:eastAsia="黑体" w:cs="SimHei"/>
          <w:b/>
          <w:color w:val="000000"/>
          <w:kern w:val="0"/>
          <w:sz w:val="18"/>
          <w:szCs w:val="21"/>
          <w:lang w:eastAsia="zh-CN"/>
        </w:rPr>
        <w:t>）</w:t>
      </w:r>
      <w:r>
        <w:rPr>
          <w:rFonts w:ascii="SimHei" w:hAnsi="SimHei" w:eastAsia="黑体" w:cs="SimHei"/>
          <w:color w:val="000000"/>
          <w:kern w:val="0"/>
          <w:sz w:val="18"/>
          <w:szCs w:val="21"/>
          <w:lang w:eastAsia="zh-CN"/>
        </w:rPr>
        <w:t>识别员工的能力优势和发展局限性，制定针对性提升或发展方案；</w:t>
      </w:r>
    </w:p>
    <w:p>
      <w:pPr>
        <w:pStyle w:val="Normal"/>
        <w:widowControl/>
        <w:spacing w:lineRule="auto" w:line="360"/>
        <w:jc w:val="center"/>
        <w:rPr>
          <w:rFonts w:ascii="SimHei" w:hAnsi="SimHei" w:eastAsia="黑体" w:cs="SimHei"/>
          <w:color w:val="000000"/>
          <w:kern w:val="0"/>
          <w:sz w:val="18"/>
          <w:szCs w:val="18"/>
          <w:lang w:eastAsia="zh-CN"/>
        </w:rPr>
      </w:pPr>
      <w:r>
        <w:rPr>
          <w:rFonts w:ascii="SimHei" w:hAnsi="SimHei" w:eastAsia="黑体" w:cs="SimHei"/>
          <w:b/>
          <w:color w:val="000000"/>
          <w:kern w:val="0"/>
          <w:sz w:val="18"/>
          <w:szCs w:val="21"/>
          <w:lang w:eastAsia="zh-CN"/>
        </w:rPr>
        <w:t>（</w:t>
      </w:r>
      <w:r>
        <w:rPr>
          <w:b/>
          <w:color w:val="000000"/>
          <w:kern w:val="0"/>
          <w:sz w:val="18"/>
          <w:szCs w:val="21"/>
          <w:lang w:eastAsia="zh-CN"/>
        </w:rPr>
        <w:t>4</w:t>
      </w:r>
      <w:r>
        <w:rPr>
          <w:rFonts w:ascii="SimHei" w:hAnsi="SimHei" w:eastAsia="黑体" w:cs="SimHei"/>
          <w:b/>
          <w:color w:val="000000"/>
          <w:kern w:val="0"/>
          <w:sz w:val="18"/>
          <w:szCs w:val="21"/>
          <w:lang w:eastAsia="zh-CN"/>
        </w:rPr>
        <w:t>）</w:t>
      </w:r>
      <w:r>
        <w:rPr>
          <w:rFonts w:ascii="SimHei" w:hAnsi="SimHei" w:eastAsia="黑体" w:cs="SimHei"/>
          <w:color w:val="000000"/>
          <w:kern w:val="0"/>
          <w:sz w:val="18"/>
          <w:szCs w:val="21"/>
          <w:lang w:eastAsia="zh-CN"/>
        </w:rPr>
        <w:t>使企业各专业领域与企业发展要求保持一致，使企业具有持续的竞争优势，有力推动企业战略的实现。</w:t>
      </w:r>
    </w:p>
    <w:p>
      <w:pPr>
        <w:pStyle w:val="Normal"/>
        <w:widowControl/>
        <w:spacing w:lineRule="auto" w:line="360"/>
        <w:rPr>
          <w:rFonts w:ascii="SimHei" w:hAnsi="SimHei" w:eastAsia="黑体" w:cs="SimHei"/>
          <w:color w:val="000000"/>
          <w:kern w:val="0"/>
          <w:sz w:val="18"/>
          <w:szCs w:val="18"/>
        </w:rPr>
      </w:pPr>
      <w:r>
        <w:rPr>
          <w:rFonts w:ascii="SimHei" w:hAnsi="SimHei" w:eastAsia="黑体" w:cs="SimHei"/>
          <w:b/>
          <w:color w:val="000000"/>
          <w:kern w:val="0"/>
          <w:sz w:val="18"/>
          <w:szCs w:val="21"/>
          <w:lang w:eastAsia="zh-CN"/>
        </w:rPr>
        <w:t>（</w:t>
      </w:r>
      <w:r>
        <w:rPr>
          <w:b/>
          <w:color w:val="000000"/>
          <w:kern w:val="0"/>
          <w:sz w:val="18"/>
          <w:szCs w:val="21"/>
          <w:lang w:eastAsia="zh-CN"/>
        </w:rPr>
        <w:t>5</w:t>
      </w:r>
      <w:r>
        <w:rPr>
          <w:rFonts w:ascii="SimHei" w:hAnsi="SimHei" w:eastAsia="黑体" w:cs="SimHei"/>
          <w:b/>
          <w:color w:val="000000"/>
          <w:kern w:val="0"/>
          <w:sz w:val="18"/>
          <w:szCs w:val="21"/>
          <w:lang w:eastAsia="zh-CN"/>
        </w:rPr>
        <w:t>）</w:t>
      </w:r>
      <w:r>
        <w:rPr>
          <w:rFonts w:ascii="SimHei" w:hAnsi="SimHei" w:eastAsia="黑体" w:cs="SimHei"/>
          <w:color w:val="000000"/>
          <w:kern w:val="0"/>
          <w:sz w:val="18"/>
          <w:szCs w:val="21"/>
          <w:lang w:eastAsia="zh-CN"/>
        </w:rPr>
        <w:t>发挥企业核心人才、高级人才的人力资源管理效用，提升企业的核心竞争力，保证企业战略目标的实现；</w:t>
      </w:r>
    </w:p>
    <w:p>
      <w:pPr>
        <w:pStyle w:val="Normal"/>
        <w:widowControl/>
        <w:spacing w:lineRule="auto" w:line="360"/>
        <w:rPr>
          <w:rFonts w:ascii="SimHei" w:hAnsi="SimHei" w:eastAsia="黑体" w:cs="SimHei"/>
          <w:color w:val="000000"/>
          <w:kern w:val="0"/>
          <w:sz w:val="18"/>
          <w:szCs w:val="18"/>
          <w:lang w:eastAsia="zh-CN"/>
        </w:rPr>
      </w:pPr>
      <w:r>
        <w:rPr>
          <w:rFonts w:ascii="SimHei" w:hAnsi="SimHei" w:eastAsia="黑体" w:cs="SimHei"/>
          <w:b/>
          <w:color w:val="000000"/>
          <w:kern w:val="0"/>
          <w:sz w:val="18"/>
          <w:szCs w:val="21"/>
          <w:lang w:eastAsia="zh-CN"/>
        </w:rPr>
        <w:t>（</w:t>
      </w:r>
      <w:r>
        <w:rPr>
          <w:b/>
          <w:color w:val="000000"/>
          <w:kern w:val="0"/>
          <w:sz w:val="18"/>
          <w:szCs w:val="21"/>
          <w:lang w:eastAsia="zh-CN"/>
        </w:rPr>
        <w:t>6</w:t>
      </w:r>
      <w:r>
        <w:rPr>
          <w:rFonts w:ascii="SimHei" w:hAnsi="SimHei" w:eastAsia="黑体" w:cs="SimHei"/>
          <w:b/>
          <w:color w:val="000000"/>
          <w:kern w:val="0"/>
          <w:sz w:val="18"/>
          <w:szCs w:val="21"/>
          <w:lang w:eastAsia="zh-CN"/>
        </w:rPr>
        <w:t>）</w:t>
      </w:r>
      <w:r>
        <w:rPr>
          <w:rFonts w:ascii="SimHei" w:hAnsi="SimHei" w:eastAsia="黑体" w:cs="SimHei"/>
          <w:color w:val="000000"/>
          <w:kern w:val="0"/>
          <w:sz w:val="18"/>
          <w:szCs w:val="21"/>
          <w:lang w:eastAsia="zh-CN"/>
        </w:rPr>
        <w:t>为人资其他模块工作提供参考及监管依据，体现灵活多变，真正以人为本，数据支撑，科学开展人资工作，发挥人力资源管理最大效能。</w:t>
      </w:r>
    </w:p>
    <w:p>
      <w:pPr>
        <w:pStyle w:val="Normal"/>
        <w:widowControl/>
        <w:numPr>
          <w:ilvl w:val="0"/>
          <w:numId w:val="0"/>
        </w:numPr>
        <w:spacing w:before="260" w:after="260"/>
        <w:outlineLvl w:val="2"/>
        <w:rPr>
          <w:rFonts w:ascii="SimHei" w:hAnsi="SimHei" w:eastAsia="黑体" w:cs="SimHei"/>
          <w:b/>
          <w:b/>
          <w:bCs/>
          <w:color w:val="000000"/>
          <w:kern w:val="0"/>
          <w:sz w:val="27"/>
          <w:szCs w:val="27"/>
          <w:lang w:eastAsia="zh-CN"/>
        </w:rPr>
      </w:pPr>
      <w:r>
        <w:rPr>
          <w:rFonts w:ascii="SimHei" w:hAnsi="SimHei" w:eastAsia="黑体" w:cs="SimHei"/>
          <w:b/>
          <w:bCs/>
          <w:color w:val="000000"/>
          <w:kern w:val="0"/>
          <w:sz w:val="28"/>
          <w:szCs w:val="32"/>
          <w:lang w:eastAsia="zh-CN"/>
        </w:rPr>
        <w:t>1.2</w:t>
      </w:r>
      <w:r>
        <w:rPr>
          <w:rFonts w:ascii="SimHei" w:hAnsi="SimHei" w:eastAsia="黑体" w:cs="SimHei"/>
          <w:b/>
          <w:bCs/>
          <w:color w:val="000000"/>
          <w:kern w:val="0"/>
          <w:sz w:val="28"/>
          <w:szCs w:val="32"/>
          <w:lang w:eastAsia="zh-CN"/>
        </w:rPr>
        <w:t>、应用手册的目的</w:t>
      </w:r>
    </w:p>
    <w:p>
      <w:pPr>
        <w:pStyle w:val="Normal"/>
        <w:widowControl/>
        <w:spacing w:lineRule="auto" w:line="360"/>
        <w:ind w:firstLine="360"/>
        <w:rPr>
          <w:rFonts w:ascii="SimHei" w:hAnsi="SimHei" w:eastAsia="黑体" w:cs="SimHei"/>
          <w:color w:val="000000"/>
          <w:kern w:val="0"/>
          <w:sz w:val="18"/>
          <w:szCs w:val="18"/>
          <w:lang w:eastAsia="zh-CN"/>
        </w:rPr>
      </w:pPr>
      <w:r>
        <w:rPr>
          <w:rFonts w:ascii="SimHei" w:hAnsi="SimHei" w:eastAsia="黑体" w:cs="SimHei"/>
          <w:color w:val="000000"/>
          <w:kern w:val="0"/>
          <w:sz w:val="18"/>
          <w:szCs w:val="21"/>
          <w:lang w:eastAsia="zh-CN"/>
        </w:rPr>
        <w:t>通过建立素质能力模型，帮助企业从关注员工的工作结果转为关注员工的素质能力，规范与提升</w:t>
      </w:r>
      <w:r>
        <w:rPr>
          <w:rFonts w:ascii="SimHei" w:hAnsi="SimHei" w:eastAsia="黑体" w:cs="SimHei"/>
          <w:color w:val="000000"/>
          <w:kern w:val="0"/>
          <w:sz w:val="18"/>
          <w:szCs w:val="21"/>
          <w:lang w:eastAsia="zh-CN"/>
        </w:rPr>
        <w:t>******</w:t>
      </w:r>
      <w:r>
        <w:rPr>
          <w:rFonts w:ascii="SimHei" w:hAnsi="SimHei" w:eastAsia="黑体" w:cs="SimHei"/>
          <w:color w:val="000000"/>
          <w:kern w:val="0"/>
          <w:sz w:val="18"/>
          <w:szCs w:val="21"/>
          <w:lang w:eastAsia="zh-CN"/>
        </w:rPr>
        <w:t>集团性企业员工的实际素质能力水平，建立更加完善的素质能力管理体系。</w:t>
      </w:r>
    </w:p>
    <w:p>
      <w:pPr>
        <w:pStyle w:val="Normal"/>
        <w:widowControl/>
        <w:spacing w:lineRule="auto" w:line="360"/>
        <w:rPr>
          <w:rFonts w:ascii="SimHei" w:hAnsi="SimHei" w:eastAsia="黑体" w:cs="SimHei"/>
          <w:color w:val="000000"/>
          <w:kern w:val="0"/>
          <w:sz w:val="18"/>
          <w:szCs w:val="18"/>
          <w:lang w:eastAsia="zh-CN"/>
        </w:rPr>
      </w:pPr>
      <w:r>
        <w:rPr>
          <w:rFonts w:ascii="SimHei" w:hAnsi="SimHei" w:eastAsia="黑体" w:cs="SimHei"/>
          <w:b/>
          <w:color w:val="000000"/>
          <w:kern w:val="0"/>
          <w:sz w:val="18"/>
          <w:szCs w:val="21"/>
          <w:lang w:eastAsia="zh-CN"/>
        </w:rPr>
        <w:t>（</w:t>
      </w:r>
      <w:r>
        <w:rPr>
          <w:b/>
          <w:color w:val="000000"/>
          <w:kern w:val="0"/>
          <w:sz w:val="18"/>
          <w:szCs w:val="21"/>
          <w:lang w:eastAsia="zh-CN"/>
        </w:rPr>
        <w:t>1</w:t>
      </w:r>
      <w:r>
        <w:rPr>
          <w:rFonts w:ascii="SimHei" w:hAnsi="SimHei" w:eastAsia="黑体" w:cs="SimHei"/>
          <w:b/>
          <w:color w:val="000000"/>
          <w:kern w:val="0"/>
          <w:sz w:val="18"/>
          <w:szCs w:val="21"/>
          <w:lang w:eastAsia="zh-CN"/>
        </w:rPr>
        <w:t>）</w:t>
      </w:r>
      <w:r>
        <w:rPr>
          <w:rFonts w:ascii="SimHei" w:hAnsi="SimHei" w:eastAsia="黑体" w:cs="SimHei"/>
          <w:color w:val="000000"/>
          <w:kern w:val="0"/>
          <w:sz w:val="18"/>
          <w:szCs w:val="21"/>
          <w:lang w:eastAsia="zh-CN"/>
        </w:rPr>
        <w:t>为人才的招募及人才调配提供素质能力识别的工具与操作方法；</w:t>
      </w:r>
    </w:p>
    <w:p>
      <w:pPr>
        <w:pStyle w:val="Normal"/>
        <w:widowControl/>
        <w:spacing w:lineRule="auto" w:line="360"/>
        <w:rPr>
          <w:rFonts w:ascii="SimHei" w:hAnsi="SimHei" w:eastAsia="黑体" w:cs="SimHei"/>
          <w:color w:val="000000"/>
          <w:kern w:val="0"/>
          <w:sz w:val="18"/>
          <w:szCs w:val="18"/>
          <w:lang w:eastAsia="zh-CN"/>
        </w:rPr>
      </w:pPr>
      <w:r>
        <w:rPr>
          <w:rFonts w:ascii="SimHei" w:hAnsi="SimHei" w:eastAsia="黑体" w:cs="SimHei"/>
          <w:b/>
          <w:color w:val="000000"/>
          <w:kern w:val="0"/>
          <w:sz w:val="18"/>
          <w:szCs w:val="21"/>
          <w:lang w:eastAsia="zh-CN"/>
        </w:rPr>
        <w:t>（</w:t>
      </w:r>
      <w:r>
        <w:rPr>
          <w:b/>
          <w:color w:val="000000"/>
          <w:kern w:val="0"/>
          <w:sz w:val="18"/>
          <w:szCs w:val="21"/>
          <w:lang w:eastAsia="zh-CN"/>
        </w:rPr>
        <w:t>2</w:t>
      </w:r>
      <w:r>
        <w:rPr>
          <w:rFonts w:ascii="SimHei" w:hAnsi="SimHei" w:eastAsia="黑体" w:cs="SimHei"/>
          <w:b/>
          <w:color w:val="000000"/>
          <w:kern w:val="0"/>
          <w:sz w:val="18"/>
          <w:szCs w:val="21"/>
          <w:lang w:eastAsia="zh-CN"/>
        </w:rPr>
        <w:t>）</w:t>
      </w:r>
      <w:r>
        <w:rPr>
          <w:rFonts w:ascii="SimHei" w:hAnsi="SimHei" w:eastAsia="黑体" w:cs="SimHei"/>
          <w:color w:val="000000"/>
          <w:kern w:val="0"/>
          <w:sz w:val="18"/>
          <w:szCs w:val="21"/>
          <w:lang w:eastAsia="zh-CN"/>
        </w:rPr>
        <w:t>为评估和区分在职员工的素质能力水平提供测评工具与操作方法；</w:t>
      </w:r>
    </w:p>
    <w:p>
      <w:pPr>
        <w:pStyle w:val="Normal"/>
        <w:widowControl/>
        <w:spacing w:lineRule="auto" w:line="360"/>
        <w:rPr>
          <w:rFonts w:ascii="SimHei" w:hAnsi="SimHei" w:eastAsia="黑体" w:cs="SimHei"/>
          <w:color w:val="000000"/>
          <w:kern w:val="0"/>
          <w:sz w:val="18"/>
          <w:szCs w:val="18"/>
          <w:lang w:eastAsia="zh-CN"/>
        </w:rPr>
      </w:pPr>
      <w:r>
        <w:rPr>
          <w:rFonts w:ascii="SimHei" w:hAnsi="SimHei" w:eastAsia="黑体" w:cs="SimHei"/>
          <w:b/>
          <w:color w:val="000000"/>
          <w:kern w:val="0"/>
          <w:sz w:val="18"/>
          <w:szCs w:val="21"/>
          <w:lang w:eastAsia="zh-CN"/>
        </w:rPr>
        <w:t>（</w:t>
      </w:r>
      <w:r>
        <w:rPr>
          <w:b/>
          <w:color w:val="000000"/>
          <w:kern w:val="0"/>
          <w:sz w:val="18"/>
          <w:szCs w:val="21"/>
          <w:lang w:eastAsia="zh-CN"/>
        </w:rPr>
        <w:t>3</w:t>
      </w:r>
      <w:r>
        <w:rPr>
          <w:rFonts w:ascii="SimHei" w:hAnsi="SimHei" w:eastAsia="黑体" w:cs="SimHei"/>
          <w:b/>
          <w:color w:val="000000"/>
          <w:kern w:val="0"/>
          <w:sz w:val="18"/>
          <w:szCs w:val="21"/>
          <w:lang w:eastAsia="zh-CN"/>
        </w:rPr>
        <w:t>）</w:t>
      </w:r>
      <w:r>
        <w:rPr>
          <w:rFonts w:ascii="SimHei" w:hAnsi="SimHei" w:eastAsia="黑体" w:cs="SimHei"/>
          <w:color w:val="000000"/>
          <w:kern w:val="0"/>
          <w:sz w:val="18"/>
          <w:szCs w:val="21"/>
          <w:lang w:eastAsia="zh-CN"/>
        </w:rPr>
        <w:t>为在职员工的能力发展提供引导；</w:t>
      </w:r>
    </w:p>
    <w:p>
      <w:pPr>
        <w:pStyle w:val="Normal"/>
        <w:widowControl/>
        <w:spacing w:lineRule="auto" w:line="360"/>
        <w:rPr>
          <w:rFonts w:ascii="SimHei" w:hAnsi="SimHei" w:eastAsia="黑体" w:cs="SimHei"/>
          <w:color w:val="000000"/>
          <w:kern w:val="0"/>
          <w:sz w:val="18"/>
          <w:szCs w:val="18"/>
          <w:lang w:eastAsia="zh-CN"/>
        </w:rPr>
      </w:pPr>
      <w:r>
        <w:rPr>
          <w:rFonts w:ascii="SimHei" w:hAnsi="SimHei" w:eastAsia="黑体" w:cs="SimHei"/>
          <w:b/>
          <w:color w:val="000000"/>
          <w:kern w:val="0"/>
          <w:sz w:val="18"/>
          <w:szCs w:val="21"/>
          <w:lang w:eastAsia="zh-CN"/>
        </w:rPr>
        <w:t>（</w:t>
      </w:r>
      <w:r>
        <w:rPr>
          <w:b/>
          <w:color w:val="000000"/>
          <w:kern w:val="0"/>
          <w:sz w:val="18"/>
          <w:szCs w:val="21"/>
          <w:lang w:eastAsia="zh-CN"/>
        </w:rPr>
        <w:t>4</w:t>
      </w:r>
      <w:r>
        <w:rPr>
          <w:rFonts w:ascii="SimHei" w:hAnsi="SimHei" w:eastAsia="黑体" w:cs="SimHei"/>
          <w:b/>
          <w:color w:val="000000"/>
          <w:kern w:val="0"/>
          <w:sz w:val="18"/>
          <w:szCs w:val="21"/>
          <w:lang w:eastAsia="zh-CN"/>
        </w:rPr>
        <w:t>）</w:t>
      </w:r>
      <w:r>
        <w:rPr>
          <w:rFonts w:ascii="SimHei" w:hAnsi="SimHei" w:eastAsia="黑体" w:cs="SimHei"/>
          <w:color w:val="000000"/>
          <w:kern w:val="0"/>
          <w:sz w:val="18"/>
          <w:szCs w:val="21"/>
          <w:lang w:eastAsia="zh-CN"/>
        </w:rPr>
        <w:t>为提升在职员工的素质能力提供发展建议；</w:t>
      </w:r>
    </w:p>
    <w:p>
      <w:pPr>
        <w:pStyle w:val="Normal"/>
        <w:widowControl/>
        <w:spacing w:lineRule="auto" w:line="360"/>
        <w:rPr>
          <w:rFonts w:ascii="SimHei" w:hAnsi="SimHei" w:eastAsia="黑体" w:cs="SimHei"/>
          <w:color w:val="000000"/>
          <w:kern w:val="0"/>
          <w:sz w:val="18"/>
          <w:szCs w:val="18"/>
          <w:lang w:eastAsia="zh-CN"/>
        </w:rPr>
      </w:pPr>
      <w:r>
        <w:rPr>
          <w:rFonts w:ascii="SimHei" w:hAnsi="SimHei" w:eastAsia="黑体" w:cs="SimHei"/>
          <w:b/>
          <w:color w:val="000000"/>
          <w:kern w:val="0"/>
          <w:sz w:val="18"/>
          <w:szCs w:val="21"/>
          <w:lang w:eastAsia="zh-CN"/>
        </w:rPr>
        <w:t>（</w:t>
      </w:r>
      <w:r>
        <w:rPr>
          <w:b/>
          <w:color w:val="000000"/>
          <w:kern w:val="0"/>
          <w:sz w:val="18"/>
          <w:szCs w:val="21"/>
          <w:lang w:eastAsia="zh-CN"/>
        </w:rPr>
        <w:t>5</w:t>
      </w:r>
      <w:r>
        <w:rPr>
          <w:rFonts w:ascii="SimHei" w:hAnsi="SimHei" w:eastAsia="黑体" w:cs="SimHei"/>
          <w:b/>
          <w:color w:val="000000"/>
          <w:kern w:val="0"/>
          <w:sz w:val="18"/>
          <w:szCs w:val="21"/>
          <w:lang w:eastAsia="zh-CN"/>
        </w:rPr>
        <w:t>）</w:t>
      </w:r>
      <w:r>
        <w:rPr>
          <w:rFonts w:ascii="SimHei" w:hAnsi="SimHei" w:eastAsia="黑体" w:cs="SimHei"/>
          <w:color w:val="000000"/>
          <w:kern w:val="0"/>
          <w:sz w:val="18"/>
          <w:szCs w:val="21"/>
          <w:lang w:eastAsia="zh-CN"/>
        </w:rPr>
        <w:t>为后备人才梯队建设提供识别与培养建议。</w:t>
      </w:r>
    </w:p>
    <w:p>
      <w:pPr>
        <w:pStyle w:val="Normal"/>
        <w:widowControl/>
        <w:numPr>
          <w:ilvl w:val="0"/>
          <w:numId w:val="0"/>
        </w:numPr>
        <w:spacing w:before="260" w:after="260"/>
        <w:outlineLvl w:val="2"/>
        <w:rPr>
          <w:rFonts w:ascii="SimHei" w:hAnsi="SimHei" w:eastAsia="黑体" w:cs="SimHei"/>
          <w:b/>
          <w:b/>
          <w:bCs/>
          <w:color w:val="000000"/>
          <w:kern w:val="0"/>
          <w:sz w:val="27"/>
          <w:szCs w:val="27"/>
          <w:lang w:eastAsia="zh-CN"/>
        </w:rPr>
      </w:pPr>
      <w:r>
        <w:rPr>
          <w:rFonts w:ascii="SimHei" w:hAnsi="SimHei" w:eastAsia="黑体" w:cs="SimHei"/>
          <w:b/>
          <w:bCs/>
          <w:color w:val="000000"/>
          <w:kern w:val="0"/>
          <w:sz w:val="28"/>
          <w:szCs w:val="32"/>
          <w:lang w:eastAsia="zh-CN"/>
        </w:rPr>
        <w:t>1.3</w:t>
      </w:r>
      <w:r>
        <w:rPr>
          <w:rFonts w:ascii="SimHei" w:hAnsi="SimHei" w:eastAsia="黑体" w:cs="SimHei"/>
          <w:b/>
          <w:bCs/>
          <w:color w:val="000000"/>
          <w:kern w:val="0"/>
          <w:sz w:val="28"/>
          <w:szCs w:val="32"/>
          <w:lang w:eastAsia="zh-CN"/>
        </w:rPr>
        <w:t>、应用范围</w:t>
      </w:r>
    </w:p>
    <w:p>
      <w:pPr>
        <w:pStyle w:val="Normal"/>
        <w:widowControl/>
        <w:spacing w:lineRule="auto" w:line="360"/>
        <w:rPr>
          <w:rFonts w:ascii="SimHei" w:hAnsi="SimHei" w:eastAsia="黑体" w:cs="SimHei"/>
          <w:color w:val="000000"/>
          <w:kern w:val="0"/>
          <w:sz w:val="18"/>
          <w:szCs w:val="18"/>
          <w:lang w:eastAsia="zh-CN"/>
        </w:rPr>
      </w:pPr>
      <w:r>
        <w:rPr>
          <w:rFonts w:ascii="SimHei" w:hAnsi="SimHei" w:eastAsia="黑体" w:cs="SimHei"/>
          <w:color w:val="000000"/>
          <w:kern w:val="0"/>
          <w:sz w:val="18"/>
          <w:szCs w:val="21"/>
          <w:lang w:eastAsia="zh-CN"/>
        </w:rPr>
        <w:t>本手册适用于</w:t>
      </w:r>
      <w:r>
        <w:rPr>
          <w:rFonts w:ascii="SimHei" w:hAnsi="SimHei" w:eastAsia="黑体" w:cs="SimHei"/>
          <w:color w:val="000000"/>
          <w:kern w:val="0"/>
          <w:sz w:val="18"/>
          <w:szCs w:val="21"/>
          <w:lang w:eastAsia="zh-CN"/>
        </w:rPr>
        <w:t>******</w:t>
      </w:r>
      <w:r>
        <w:rPr>
          <w:rFonts w:ascii="SimHei" w:hAnsi="SimHei" w:eastAsia="黑体" w:cs="SimHei"/>
          <w:color w:val="000000"/>
          <w:kern w:val="0"/>
          <w:sz w:val="18"/>
          <w:szCs w:val="21"/>
          <w:lang w:eastAsia="zh-CN"/>
        </w:rPr>
        <w:t>集团性企业总部及下设</w:t>
      </w:r>
      <w:r>
        <w:rPr>
          <w:rFonts w:ascii="SimHei" w:hAnsi="SimHei" w:eastAsia="黑体" w:cs="SimHei"/>
          <w:color w:val="000000"/>
          <w:kern w:val="0"/>
          <w:sz w:val="18"/>
          <w:szCs w:val="21"/>
          <w:lang w:eastAsia="zh-CN"/>
        </w:rPr>
        <w:t>5</w:t>
      </w:r>
      <w:r>
        <w:rPr>
          <w:rFonts w:ascii="SimHei" w:hAnsi="SimHei" w:eastAsia="黑体" w:cs="SimHei"/>
          <w:color w:val="000000"/>
          <w:kern w:val="0"/>
          <w:sz w:val="18"/>
          <w:szCs w:val="21"/>
          <w:lang w:eastAsia="zh-CN"/>
        </w:rPr>
        <w:t>个子公司、</w:t>
      </w:r>
      <w:r>
        <w:rPr>
          <w:rFonts w:ascii="SimHei" w:hAnsi="SimHei" w:eastAsia="黑体" w:cs="SimHei"/>
          <w:color w:val="000000"/>
          <w:kern w:val="0"/>
          <w:sz w:val="18"/>
          <w:szCs w:val="21"/>
          <w:lang w:eastAsia="zh-CN"/>
        </w:rPr>
        <w:t>3</w:t>
      </w:r>
      <w:r>
        <w:rPr>
          <w:rFonts w:ascii="SimHei" w:hAnsi="SimHei" w:eastAsia="黑体" w:cs="SimHei"/>
          <w:color w:val="000000"/>
          <w:kern w:val="0"/>
          <w:sz w:val="18"/>
          <w:szCs w:val="21"/>
          <w:lang w:eastAsia="zh-CN"/>
        </w:rPr>
        <w:t>个分公司所有员工。</w:t>
      </w:r>
    </w:p>
    <w:p>
      <w:pPr>
        <w:pStyle w:val="Normal"/>
        <w:widowControl/>
        <w:numPr>
          <w:ilvl w:val="0"/>
          <w:numId w:val="0"/>
        </w:numPr>
        <w:spacing w:lineRule="auto" w:line="360"/>
        <w:outlineLvl w:val="1"/>
        <w:rPr>
          <w:rFonts w:ascii="SimHei" w:hAnsi="SimHei" w:eastAsia="黑体" w:cs="SimHei"/>
          <w:color w:val="000000"/>
          <w:kern w:val="0"/>
          <w:sz w:val="18"/>
          <w:szCs w:val="18"/>
          <w:lang w:eastAsia="zh-CN"/>
        </w:rPr>
      </w:pPr>
      <w:r>
        <w:rPr>
          <w:rFonts w:ascii="SimHei" w:hAnsi="SimHei" w:eastAsia="黑体" w:cs="SimHei"/>
          <w:color w:val="000000"/>
          <w:kern w:val="0"/>
          <w:sz w:val="36"/>
          <w:lang w:eastAsia="zh-CN"/>
        </w:rPr>
        <w:t>2.</w:t>
      </w:r>
      <w:r>
        <w:rPr>
          <w:rFonts w:ascii="SimHei" w:hAnsi="SimHei" w:eastAsia="黑体" w:cs="SimHei"/>
          <w:color w:val="000000"/>
          <w:kern w:val="0"/>
          <w:sz w:val="36"/>
          <w:lang w:eastAsia="zh-CN"/>
        </w:rPr>
        <w:t>素质能力模型</w:t>
      </w:r>
    </w:p>
    <w:p>
      <w:pPr>
        <w:pStyle w:val="Normal"/>
        <w:widowControl/>
        <w:numPr>
          <w:ilvl w:val="0"/>
          <w:numId w:val="0"/>
        </w:numPr>
        <w:spacing w:lineRule="auto" w:line="360"/>
        <w:outlineLvl w:val="1"/>
        <w:rPr>
          <w:rFonts w:ascii="SimHei" w:hAnsi="SimHei" w:eastAsia="黑体" w:cs="SimHei"/>
          <w:color w:val="000000"/>
          <w:kern w:val="0"/>
          <w:sz w:val="18"/>
          <w:szCs w:val="18"/>
          <w:lang w:eastAsia="zh-CN"/>
        </w:rPr>
      </w:pPr>
      <w:r>
        <w:rPr>
          <w:rFonts w:ascii="SimHei" w:hAnsi="SimHei" w:eastAsia="黑体" w:cs="SimHei"/>
          <w:color w:val="000000"/>
          <w:kern w:val="0"/>
          <w:sz w:val="28"/>
          <w:szCs w:val="32"/>
          <w:lang w:eastAsia="zh-CN"/>
        </w:rPr>
        <w:t>2.1</w:t>
      </w:r>
      <w:r>
        <w:rPr>
          <w:rFonts w:ascii="SimHei" w:hAnsi="SimHei" w:eastAsia="黑体" w:cs="SimHei"/>
          <w:color w:val="000000"/>
          <w:kern w:val="0"/>
          <w:sz w:val="28"/>
          <w:szCs w:val="32"/>
          <w:lang w:eastAsia="zh-CN"/>
        </w:rPr>
        <w:t>、素质能力模型建设的原则</w:t>
      </w:r>
    </w:p>
    <w:p>
      <w:pPr>
        <w:pStyle w:val="Normal"/>
        <w:widowControl/>
        <w:spacing w:lineRule="auto" w:line="360"/>
        <w:rPr>
          <w:rFonts w:ascii="SimHei" w:hAnsi="SimHei" w:eastAsia="黑体" w:cs="SimHei"/>
          <w:color w:val="000000"/>
          <w:kern w:val="0"/>
          <w:sz w:val="18"/>
          <w:szCs w:val="18"/>
          <w:lang w:eastAsia="zh-CN"/>
        </w:rPr>
      </w:pPr>
      <w:r>
        <w:rPr>
          <w:rFonts w:ascii="SimHei" w:hAnsi="SimHei" w:eastAsia="黑体" w:cs="SimHei"/>
          <w:b/>
          <w:color w:val="000000"/>
          <w:kern w:val="0"/>
          <w:sz w:val="18"/>
          <w:szCs w:val="18"/>
          <w:lang w:eastAsia="zh-CN"/>
        </w:rPr>
        <w:t>（</w:t>
      </w:r>
      <w:r>
        <w:rPr>
          <w:b/>
          <w:color w:val="000000"/>
          <w:kern w:val="0"/>
          <w:sz w:val="18"/>
          <w:szCs w:val="18"/>
          <w:lang w:eastAsia="zh-CN"/>
        </w:rPr>
        <w:t>1</w:t>
      </w:r>
      <w:r>
        <w:rPr>
          <w:rFonts w:ascii="SimHei" w:hAnsi="SimHei" w:eastAsia="黑体" w:cs="SimHei"/>
          <w:b/>
          <w:color w:val="000000"/>
          <w:kern w:val="0"/>
          <w:sz w:val="18"/>
          <w:szCs w:val="18"/>
          <w:lang w:eastAsia="zh-CN"/>
        </w:rPr>
        <w:t>）现实性：</w:t>
      </w:r>
      <w:r>
        <w:rPr>
          <w:rFonts w:ascii="SimHei" w:hAnsi="SimHei" w:eastAsia="黑体" w:cs="SimHei"/>
          <w:color w:val="000000"/>
          <w:kern w:val="0"/>
          <w:sz w:val="18"/>
          <w:szCs w:val="18"/>
          <w:lang w:eastAsia="zh-CN"/>
        </w:rPr>
        <w:t>充分挖掘企业内部绩效优秀员工的工作动机、态度与显性工作行为，作为标杆参照物向全体员工推广学习。</w:t>
      </w:r>
    </w:p>
    <w:p>
      <w:pPr>
        <w:pStyle w:val="Normal"/>
        <w:widowControl/>
        <w:spacing w:lineRule="auto" w:line="360"/>
        <w:rPr>
          <w:rFonts w:ascii="SimHei" w:hAnsi="SimHei" w:eastAsia="黑体" w:cs="SimHei"/>
          <w:color w:val="000000"/>
          <w:kern w:val="0"/>
          <w:sz w:val="18"/>
          <w:szCs w:val="18"/>
          <w:lang w:eastAsia="zh-CN"/>
        </w:rPr>
      </w:pPr>
      <w:r>
        <w:rPr>
          <w:rFonts w:ascii="SimHei" w:hAnsi="SimHei" w:eastAsia="黑体" w:cs="SimHei"/>
          <w:b/>
          <w:color w:val="000000"/>
          <w:kern w:val="0"/>
          <w:sz w:val="18"/>
          <w:szCs w:val="18"/>
          <w:lang w:eastAsia="zh-CN"/>
        </w:rPr>
        <w:t>（</w:t>
      </w:r>
      <w:r>
        <w:rPr>
          <w:b/>
          <w:color w:val="000000"/>
          <w:kern w:val="0"/>
          <w:sz w:val="18"/>
          <w:szCs w:val="18"/>
          <w:lang w:eastAsia="zh-CN"/>
        </w:rPr>
        <w:t>2</w:t>
      </w:r>
      <w:r>
        <w:rPr>
          <w:rFonts w:ascii="SimHei" w:hAnsi="SimHei" w:eastAsia="黑体" w:cs="SimHei"/>
          <w:b/>
          <w:color w:val="000000"/>
          <w:kern w:val="0"/>
          <w:sz w:val="18"/>
          <w:szCs w:val="18"/>
          <w:lang w:eastAsia="zh-CN"/>
        </w:rPr>
        <w:t>）牵引性：</w:t>
      </w:r>
      <w:r>
        <w:rPr>
          <w:rFonts w:ascii="SimHei" w:hAnsi="SimHei" w:eastAsia="黑体" w:cs="SimHei"/>
          <w:color w:val="000000"/>
          <w:kern w:val="0"/>
          <w:sz w:val="18"/>
          <w:szCs w:val="18"/>
          <w:lang w:eastAsia="zh-CN"/>
        </w:rPr>
        <w:t>面向企业战略目标和发展方向，要在未来取得优秀绩效，员工还需具备什么素质，有哪些行为表现</w:t>
      </w:r>
    </w:p>
    <w:p>
      <w:pPr>
        <w:pStyle w:val="Normal"/>
        <w:widowControl/>
        <w:jc w:val="center"/>
        <w:rPr>
          <w:rFonts w:ascii="SimHei" w:hAnsi="SimHei" w:eastAsia="黑体" w:cs="SimHei"/>
          <w:color w:val="000000"/>
          <w:kern w:val="0"/>
          <w:sz w:val="18"/>
          <w:szCs w:val="18"/>
          <w:lang w:eastAsia="zh-CN"/>
        </w:rPr>
      </w:pPr>
      <w:r>
        <w:rPr>
          <w:color w:val="000000"/>
          <w:kern w:val="0"/>
          <w:sz w:val="18"/>
          <w:szCs w:val="18"/>
          <w:lang w:eastAsia="zh-CN"/>
        </w:rPr>
        <w:t> </w:t>
      </w:r>
    </w:p>
    <w:p>
      <w:pPr>
        <w:pStyle w:val="Normal"/>
        <w:widowControl/>
        <w:numPr>
          <w:ilvl w:val="0"/>
          <w:numId w:val="0"/>
        </w:numPr>
        <w:spacing w:before="260" w:after="260"/>
        <w:outlineLvl w:val="2"/>
        <w:rPr>
          <w:rFonts w:ascii="SimHei" w:hAnsi="SimHei" w:eastAsia="黑体" w:cs="SimHei"/>
          <w:b/>
          <w:b/>
          <w:bCs/>
          <w:color w:val="000000"/>
          <w:kern w:val="0"/>
          <w:sz w:val="27"/>
          <w:szCs w:val="27"/>
          <w:lang w:eastAsia="zh-CN"/>
        </w:rPr>
      </w:pPr>
      <w:r>
        <w:rPr>
          <w:rFonts w:ascii="SimHei" w:hAnsi="SimHei" w:eastAsia="黑体" w:cs="SimHei"/>
          <w:b/>
          <w:bCs/>
          <w:color w:val="000000"/>
          <w:kern w:val="0"/>
          <w:sz w:val="28"/>
          <w:szCs w:val="32"/>
          <w:lang w:eastAsia="zh-CN"/>
        </w:rPr>
        <w:t>2.2</w:t>
      </w:r>
      <w:r>
        <w:rPr>
          <w:rFonts w:ascii="SimHei" w:hAnsi="SimHei" w:eastAsia="黑体" w:cs="SimHei"/>
          <w:b/>
          <w:bCs/>
          <w:color w:val="000000"/>
          <w:kern w:val="0"/>
          <w:sz w:val="28"/>
          <w:szCs w:val="32"/>
          <w:lang w:eastAsia="zh-CN"/>
        </w:rPr>
        <w:t>、素质能力模型</w:t>
      </w:r>
    </w:p>
    <w:p>
      <w:pPr>
        <w:pStyle w:val="Normal"/>
        <w:widowControl/>
        <w:tabs>
          <w:tab w:val="clear" w:pos="420"/>
          <w:tab w:val="left" w:pos="900" w:leader="none"/>
        </w:tabs>
        <w:spacing w:lineRule="auto" w:line="336"/>
        <w:rPr>
          <w:rFonts w:ascii="SimHei" w:hAnsi="SimHei" w:eastAsia="黑体" w:cs="SimHei"/>
          <w:color w:val="000000"/>
          <w:kern w:val="0"/>
          <w:sz w:val="18"/>
          <w:szCs w:val="18"/>
        </w:rPr>
      </w:pPr>
      <w:r>
        <w:rPr>
          <w:rFonts w:ascii="SimHei" w:hAnsi="SimHei" w:eastAsia="黑体" w:cs="SimHei"/>
          <w:b/>
          <w:color w:val="000000"/>
          <w:kern w:val="0"/>
          <w:sz w:val="24"/>
          <w:lang w:eastAsia="zh-CN"/>
        </w:rPr>
        <w:t>2.2.1</w:t>
      </w:r>
      <w:r>
        <w:rPr>
          <w:rFonts w:ascii="SimHei" w:hAnsi="SimHei" w:eastAsia="黑体" w:cs="SimHei"/>
          <w:b/>
          <w:color w:val="000000"/>
          <w:kern w:val="0"/>
          <w:sz w:val="24"/>
          <w:lang w:eastAsia="zh-CN"/>
        </w:rPr>
        <w:t>、素质能力模型的类别</w:t>
      </w:r>
    </w:p>
    <w:p>
      <w:pPr>
        <w:pStyle w:val="Normal"/>
        <w:widowControl/>
        <w:tabs>
          <w:tab w:val="clear" w:pos="420"/>
          <w:tab w:val="left" w:pos="900" w:leader="none"/>
        </w:tabs>
        <w:spacing w:lineRule="auto" w:line="336"/>
        <w:ind w:firstLine="360"/>
        <w:rPr>
          <w:rFonts w:ascii="SimHei" w:hAnsi="SimHei" w:eastAsia="黑体" w:cs="SimHei"/>
          <w:color w:val="000000"/>
          <w:kern w:val="0"/>
          <w:sz w:val="18"/>
          <w:szCs w:val="18"/>
          <w:lang w:eastAsia="zh-CN"/>
        </w:rPr>
      </w:pPr>
      <w:r>
        <w:rPr>
          <w:rFonts w:ascii="SimHei" w:hAnsi="SimHei" w:eastAsia="黑体" w:cs="SimHei"/>
          <w:color w:val="000000"/>
          <w:kern w:val="0"/>
          <w:sz w:val="18"/>
          <w:szCs w:val="21"/>
          <w:lang w:eastAsia="zh-CN"/>
        </w:rPr>
        <w:t>素质能力模型包括“核心素质能力模型”、“通用素质能力模型”、“专业素质能力模型”三部分。其中“通用素质能力模型”包括：管理序列、营销序列、职能序列和生产序列。</w:t>
      </w:r>
    </w:p>
    <w:p>
      <w:pPr>
        <w:pStyle w:val="Normal"/>
        <w:widowControl/>
        <w:tabs>
          <w:tab w:val="clear" w:pos="420"/>
          <w:tab w:val="left" w:pos="900" w:leader="none"/>
        </w:tabs>
        <w:spacing w:lineRule="auto" w:line="336"/>
        <w:rPr>
          <w:rFonts w:ascii="SimHei" w:hAnsi="SimHei" w:eastAsia="黑体" w:cs="SimHei"/>
          <w:color w:val="000000"/>
          <w:kern w:val="0"/>
          <w:sz w:val="18"/>
          <w:szCs w:val="18"/>
          <w:lang w:eastAsia="zh-CN"/>
        </w:rPr>
      </w:pPr>
      <w:r>
        <w:rPr>
          <w:rFonts w:ascii="SimHei" w:hAnsi="SimHei" w:eastAsia="黑体" w:cs="SimHei"/>
          <w:b/>
          <w:color w:val="000000"/>
          <w:kern w:val="0"/>
          <w:sz w:val="24"/>
          <w:lang w:eastAsia="zh-CN"/>
        </w:rPr>
        <w:t>2.2.2</w:t>
      </w:r>
      <w:r>
        <w:rPr>
          <w:rFonts w:ascii="SimHei" w:hAnsi="SimHei" w:eastAsia="黑体" w:cs="SimHei"/>
          <w:b/>
          <w:color w:val="000000"/>
          <w:kern w:val="0"/>
          <w:sz w:val="24"/>
          <w:lang w:eastAsia="zh-CN"/>
        </w:rPr>
        <w:t>、素质能力模型的结构</w:t>
      </w:r>
    </w:p>
    <w:p>
      <w:pPr>
        <w:pStyle w:val="Normal"/>
        <w:widowControl/>
        <w:tabs>
          <w:tab w:val="clear" w:pos="420"/>
          <w:tab w:val="left" w:pos="900" w:leader="none"/>
        </w:tabs>
        <w:spacing w:lineRule="auto" w:line="336"/>
        <w:ind w:firstLine="360"/>
        <w:jc w:val="center"/>
        <w:rPr>
          <w:rFonts w:ascii="SimHei" w:hAnsi="SimHei" w:eastAsia="黑体" w:cs="SimHei"/>
          <w:color w:val="000000"/>
          <w:kern w:val="0"/>
          <w:sz w:val="18"/>
          <w:szCs w:val="18"/>
          <w:lang w:eastAsia="zh-CN"/>
        </w:rPr>
      </w:pPr>
      <w:r>
        <w:rPr>
          <w:rFonts w:ascii="SimHei" w:hAnsi="SimHei" w:eastAsia="黑体" w:cs="SimHei"/>
          <w:color w:val="000000"/>
          <w:kern w:val="0"/>
          <w:sz w:val="18"/>
          <w:szCs w:val="21"/>
          <w:lang w:eastAsia="zh-CN"/>
        </w:rPr>
        <w:t>素质能力模型包括：素质能力项、素质项描述、素质等级分类、素质等级、素质等级行为描述五部分。</w:t>
      </w:r>
    </w:p>
    <w:p>
      <w:pPr>
        <w:pStyle w:val="Normal"/>
        <w:widowControl/>
        <w:tabs>
          <w:tab w:val="clear" w:pos="420"/>
          <w:tab w:val="left" w:pos="900" w:leader="none"/>
        </w:tabs>
        <w:spacing w:lineRule="auto" w:line="336"/>
        <w:jc w:val="center"/>
        <w:rPr>
          <w:rFonts w:ascii="SimHei" w:hAnsi="SimHei" w:eastAsia="黑体" w:cs="SimHei"/>
        </w:rPr>
      </w:pPr>
      <w:r>
        <w:rPr>
          <w:rFonts w:ascii="SimHei" w:hAnsi="SimHei" w:eastAsia="黑体" w:cs="SimHei"/>
          <w:color w:val="000000"/>
          <w:kern w:val="0"/>
          <w:sz w:val="18"/>
          <w:szCs w:val="18"/>
          <w:lang w:eastAsia="zh-CN"/>
        </w:rPr>
        <w:t> </w:t>
      </w:r>
    </w:p>
    <w:tbl>
      <w:tblPr>
        <w:tblW w:w="8522" w:type="dxa"/>
        <w:jc w:val="center"/>
        <w:tblInd w:w="0" w:type="dxa"/>
        <w:tblLayout w:type="fixed"/>
        <w:tblCellMar>
          <w:top w:w="0" w:type="dxa"/>
          <w:left w:w="108" w:type="dxa"/>
          <w:bottom w:w="0" w:type="dxa"/>
          <w:right w:w="108" w:type="dxa"/>
        </w:tblCellMar>
      </w:tblPr>
      <w:tblGrid>
        <w:gridCol w:w="675"/>
        <w:gridCol w:w="851"/>
        <w:gridCol w:w="1559"/>
        <w:gridCol w:w="5437"/>
      </w:tblGrid>
      <w:tr>
        <w:trPr/>
        <w:tc>
          <w:tcPr>
            <w:tcW w:w="8522" w:type="dxa"/>
            <w:gridSpan w:val="4"/>
            <w:tcBorders>
              <w:top w:val="single" w:sz="4" w:space="0" w:color="000000"/>
              <w:left w:val="single" w:sz="4" w:space="0" w:color="000000"/>
              <w:bottom w:val="single" w:sz="4" w:space="0" w:color="000000"/>
              <w:right w:val="single" w:sz="4" w:space="0" w:color="000000"/>
            </w:tcBorders>
            <w:shd w:fill="99CCFF" w:val="clear"/>
          </w:tcPr>
          <w:p>
            <w:pPr>
              <w:pStyle w:val="Normal"/>
              <w:widowControl/>
              <w:spacing w:lineRule="auto" w:line="360"/>
              <w:jc w:val="center"/>
              <w:rPr>
                <w:rFonts w:ascii="SimHei" w:hAnsi="SimHei" w:eastAsia="黑体" w:cs="SimHei"/>
                <w:color w:val="000000"/>
                <w:kern w:val="0"/>
                <w:sz w:val="18"/>
                <w:szCs w:val="18"/>
              </w:rPr>
            </w:pPr>
            <w:r>
              <w:rPr>
                <w:rFonts w:ascii="SimHei" w:hAnsi="SimHei" w:eastAsia="黑体" w:cs="SimHei"/>
                <w:b/>
                <w:color w:val="000000"/>
                <w:kern w:val="0"/>
                <w:sz w:val="18"/>
                <w:szCs w:val="21"/>
              </w:rPr>
              <w:t>素质等级</w:t>
            </w:r>
          </w:p>
        </w:tc>
      </w:tr>
      <w:tr>
        <w:trPr/>
        <w:tc>
          <w:tcPr>
            <w:tcW w:w="1526" w:type="dxa"/>
            <w:gridSpan w:val="2"/>
            <w:tcBorders>
              <w:top w:val="single" w:sz="4" w:space="0" w:color="000000"/>
              <w:left w:val="single" w:sz="4" w:space="0" w:color="000000"/>
              <w:bottom w:val="single" w:sz="4" w:space="0" w:color="000000"/>
              <w:right w:val="single" w:sz="4" w:space="0" w:color="000000"/>
            </w:tcBorders>
          </w:tcPr>
          <w:p>
            <w:pPr>
              <w:pStyle w:val="Normal"/>
              <w:widowControl/>
              <w:spacing w:lineRule="auto" w:line="360"/>
              <w:jc w:val="center"/>
              <w:rPr>
                <w:rFonts w:ascii="SimHei" w:hAnsi="SimHei" w:eastAsia="黑体" w:cs="SimHei"/>
                <w:color w:val="000000"/>
                <w:kern w:val="0"/>
                <w:sz w:val="18"/>
                <w:szCs w:val="18"/>
              </w:rPr>
            </w:pPr>
            <w:r>
              <w:rPr>
                <w:rFonts w:ascii="SimHei" w:hAnsi="SimHei" w:eastAsia="黑体" w:cs="SimHei"/>
                <w:b/>
                <w:color w:val="000000"/>
                <w:kern w:val="0"/>
                <w:sz w:val="18"/>
                <w:szCs w:val="21"/>
              </w:rPr>
              <w:t>等级</w:t>
            </w:r>
          </w:p>
        </w:tc>
        <w:tc>
          <w:tcPr>
            <w:tcW w:w="1559"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360"/>
              <w:jc w:val="center"/>
              <w:rPr>
                <w:rFonts w:ascii="SimHei" w:hAnsi="SimHei" w:eastAsia="黑体" w:cs="SimHei"/>
                <w:color w:val="000000"/>
                <w:kern w:val="0"/>
                <w:sz w:val="18"/>
                <w:szCs w:val="18"/>
              </w:rPr>
            </w:pPr>
            <w:r>
              <w:rPr>
                <w:rFonts w:ascii="SimHei" w:hAnsi="SimHei" w:eastAsia="黑体" w:cs="SimHei"/>
                <w:b/>
                <w:color w:val="000000"/>
                <w:kern w:val="0"/>
                <w:sz w:val="18"/>
                <w:szCs w:val="21"/>
              </w:rPr>
              <w:t>特征</w:t>
            </w:r>
          </w:p>
        </w:tc>
        <w:tc>
          <w:tcPr>
            <w:tcW w:w="5437"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360"/>
              <w:jc w:val="center"/>
              <w:rPr>
                <w:rFonts w:ascii="SimHei" w:hAnsi="SimHei" w:eastAsia="黑体" w:cs="SimHei"/>
                <w:color w:val="000000"/>
                <w:kern w:val="0"/>
                <w:sz w:val="18"/>
                <w:szCs w:val="18"/>
              </w:rPr>
            </w:pPr>
            <w:r>
              <w:rPr>
                <w:rFonts w:ascii="SimHei" w:hAnsi="SimHei" w:eastAsia="黑体" w:cs="SimHei"/>
                <w:b/>
                <w:color w:val="000000"/>
                <w:kern w:val="0"/>
                <w:sz w:val="18"/>
                <w:szCs w:val="21"/>
              </w:rPr>
              <w:t>原则</w:t>
            </w:r>
          </w:p>
        </w:tc>
      </w:tr>
      <w:tr>
        <w:trPr/>
        <w:tc>
          <w:tcPr>
            <w:tcW w:w="675" w:type="dxa"/>
            <w:tcBorders>
              <w:top w:val="single" w:sz="4" w:space="0" w:color="000000"/>
              <w:left w:val="single" w:sz="4" w:space="0" w:color="000000"/>
              <w:bottom w:val="single" w:sz="4" w:space="0" w:color="000000"/>
              <w:right w:val="single" w:sz="4" w:space="0" w:color="000000"/>
            </w:tcBorders>
            <w:vAlign w:val="center"/>
          </w:tcPr>
          <w:p>
            <w:pPr>
              <w:pStyle w:val="Normal"/>
              <w:widowControl/>
              <w:spacing w:lineRule="auto" w:line="360"/>
              <w:jc w:val="left"/>
              <w:rPr>
                <w:rFonts w:ascii="SimHei" w:hAnsi="SimHei" w:eastAsia="黑体" w:cs="SimHei"/>
                <w:color w:val="000000"/>
                <w:kern w:val="0"/>
                <w:sz w:val="18"/>
                <w:szCs w:val="18"/>
              </w:rPr>
            </w:pPr>
            <w:r>
              <w:rPr>
                <w:rFonts w:ascii="SimHei" w:hAnsi="SimHei" w:eastAsia="黑体" w:cs="SimHei"/>
                <w:color w:val="000000"/>
                <w:kern w:val="0"/>
                <w:sz w:val="18"/>
                <w:szCs w:val="21"/>
              </w:rPr>
              <w:t>0</w:t>
            </w:r>
            <w:r>
              <w:rPr>
                <w:rFonts w:ascii="SimHei" w:hAnsi="SimHei" w:eastAsia="黑体" w:cs="SimHei"/>
                <w:color w:val="000000"/>
                <w:kern w:val="0"/>
                <w:sz w:val="18"/>
                <w:szCs w:val="21"/>
              </w:rPr>
              <w:t>级</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widowControl/>
              <w:spacing w:lineRule="auto" w:line="360"/>
              <w:jc w:val="left"/>
              <w:rPr>
                <w:rFonts w:ascii="SimHei" w:hAnsi="SimHei" w:eastAsia="黑体" w:cs="SimHei"/>
                <w:color w:val="000000"/>
                <w:kern w:val="0"/>
                <w:sz w:val="18"/>
                <w:szCs w:val="18"/>
              </w:rPr>
            </w:pPr>
            <w:r>
              <w:rPr>
                <w:rFonts w:ascii="SimHei" w:hAnsi="SimHei" w:eastAsia="黑体" w:cs="SimHei"/>
                <w:color w:val="000000"/>
                <w:kern w:val="0"/>
                <w:sz w:val="18"/>
                <w:szCs w:val="21"/>
              </w:rPr>
              <w:t>初级</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widowControl/>
              <w:spacing w:lineRule="auto" w:line="360"/>
              <w:jc w:val="left"/>
              <w:rPr>
                <w:rFonts w:ascii="SimHei" w:hAnsi="SimHei" w:eastAsia="黑体" w:cs="SimHei"/>
                <w:color w:val="000000"/>
                <w:kern w:val="0"/>
                <w:sz w:val="18"/>
                <w:szCs w:val="18"/>
              </w:rPr>
            </w:pPr>
            <w:r>
              <w:rPr>
                <w:rFonts w:ascii="SimHei" w:hAnsi="SimHei" w:eastAsia="黑体" w:cs="SimHei"/>
                <w:color w:val="000000"/>
                <w:kern w:val="0"/>
                <w:sz w:val="18"/>
                <w:szCs w:val="21"/>
              </w:rPr>
              <w:t>学习培育阶段</w:t>
            </w:r>
          </w:p>
        </w:tc>
        <w:tc>
          <w:tcPr>
            <w:tcW w:w="5437" w:type="dxa"/>
            <w:tcBorders>
              <w:top w:val="single" w:sz="4" w:space="0" w:color="000000"/>
              <w:left w:val="single" w:sz="4" w:space="0" w:color="000000"/>
              <w:bottom w:val="single" w:sz="4" w:space="0" w:color="000000"/>
              <w:right w:val="single" w:sz="4" w:space="0" w:color="000000"/>
            </w:tcBorders>
            <w:vAlign w:val="center"/>
          </w:tcPr>
          <w:p>
            <w:pPr>
              <w:pStyle w:val="Normal"/>
              <w:widowControl/>
              <w:spacing w:lineRule="auto" w:line="360"/>
              <w:jc w:val="left"/>
              <w:rPr>
                <w:rFonts w:ascii="SimHei" w:hAnsi="SimHei" w:eastAsia="黑体" w:cs="SimHei"/>
                <w:color w:val="000000"/>
                <w:kern w:val="0"/>
                <w:sz w:val="18"/>
                <w:szCs w:val="18"/>
              </w:rPr>
            </w:pPr>
            <w:r>
              <w:rPr>
                <w:rFonts w:ascii="SimHei" w:hAnsi="SimHei" w:eastAsia="黑体" w:cs="SimHei"/>
                <w:color w:val="000000"/>
                <w:kern w:val="0"/>
                <w:sz w:val="18"/>
                <w:szCs w:val="21"/>
              </w:rPr>
              <w:t>在充分的帮助下可以开展与此能力相关的事项</w:t>
            </w:r>
          </w:p>
        </w:tc>
      </w:tr>
      <w:tr>
        <w:trPr/>
        <w:tc>
          <w:tcPr>
            <w:tcW w:w="675" w:type="dxa"/>
            <w:tcBorders>
              <w:top w:val="single" w:sz="4" w:space="0" w:color="000000"/>
              <w:left w:val="single" w:sz="4" w:space="0" w:color="000000"/>
              <w:bottom w:val="single" w:sz="4" w:space="0" w:color="000000"/>
              <w:right w:val="single" w:sz="4" w:space="0" w:color="000000"/>
            </w:tcBorders>
            <w:vAlign w:val="center"/>
          </w:tcPr>
          <w:p>
            <w:pPr>
              <w:pStyle w:val="Normal"/>
              <w:widowControl/>
              <w:spacing w:lineRule="auto" w:line="360"/>
              <w:jc w:val="left"/>
              <w:rPr>
                <w:rFonts w:ascii="SimHei" w:hAnsi="SimHei" w:eastAsia="黑体" w:cs="SimHei"/>
                <w:color w:val="000000"/>
                <w:kern w:val="0"/>
                <w:sz w:val="18"/>
                <w:szCs w:val="18"/>
              </w:rPr>
            </w:pPr>
            <w:r>
              <w:rPr>
                <w:rFonts w:ascii="SimHei" w:hAnsi="SimHei" w:eastAsia="黑体" w:cs="SimHei"/>
                <w:color w:val="000000"/>
                <w:kern w:val="0"/>
                <w:sz w:val="18"/>
                <w:szCs w:val="21"/>
              </w:rPr>
              <w:t>1</w:t>
            </w:r>
            <w:r>
              <w:rPr>
                <w:rFonts w:ascii="SimHei" w:hAnsi="SimHei" w:eastAsia="黑体" w:cs="SimHei"/>
                <w:color w:val="000000"/>
                <w:kern w:val="0"/>
                <w:sz w:val="18"/>
                <w:szCs w:val="21"/>
              </w:rPr>
              <w:t>级</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widowControl/>
              <w:spacing w:lineRule="auto" w:line="360"/>
              <w:jc w:val="left"/>
              <w:rPr>
                <w:rFonts w:ascii="SimHei" w:hAnsi="SimHei" w:eastAsia="黑体" w:cs="SimHei"/>
                <w:color w:val="000000"/>
                <w:kern w:val="0"/>
                <w:sz w:val="18"/>
                <w:szCs w:val="18"/>
              </w:rPr>
            </w:pPr>
            <w:r>
              <w:rPr>
                <w:rFonts w:ascii="SimHei" w:hAnsi="SimHei" w:eastAsia="黑体" w:cs="SimHei"/>
                <w:color w:val="000000"/>
                <w:kern w:val="0"/>
                <w:sz w:val="18"/>
                <w:szCs w:val="21"/>
              </w:rPr>
              <w:t>中级</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widowControl/>
              <w:spacing w:lineRule="auto" w:line="360"/>
              <w:jc w:val="left"/>
              <w:rPr>
                <w:rFonts w:ascii="SimHei" w:hAnsi="SimHei" w:eastAsia="黑体" w:cs="SimHei"/>
                <w:color w:val="000000"/>
                <w:kern w:val="0"/>
                <w:sz w:val="18"/>
                <w:szCs w:val="18"/>
              </w:rPr>
            </w:pPr>
            <w:r>
              <w:rPr>
                <w:rFonts w:ascii="SimHei" w:hAnsi="SimHei" w:eastAsia="黑体" w:cs="SimHei"/>
                <w:color w:val="000000"/>
                <w:kern w:val="0"/>
                <w:sz w:val="18"/>
                <w:szCs w:val="21"/>
              </w:rPr>
              <w:t>个人贡献阶段</w:t>
            </w:r>
          </w:p>
        </w:tc>
        <w:tc>
          <w:tcPr>
            <w:tcW w:w="5437" w:type="dxa"/>
            <w:tcBorders>
              <w:top w:val="single" w:sz="4" w:space="0" w:color="000000"/>
              <w:left w:val="single" w:sz="4" w:space="0" w:color="000000"/>
              <w:bottom w:val="single" w:sz="4" w:space="0" w:color="000000"/>
              <w:right w:val="single" w:sz="4" w:space="0" w:color="000000"/>
            </w:tcBorders>
            <w:vAlign w:val="center"/>
          </w:tcPr>
          <w:p>
            <w:pPr>
              <w:pStyle w:val="Normal"/>
              <w:widowControl/>
              <w:spacing w:lineRule="auto" w:line="360"/>
              <w:jc w:val="left"/>
              <w:rPr>
                <w:rFonts w:ascii="SimHei" w:hAnsi="SimHei" w:eastAsia="黑体" w:cs="SimHei"/>
                <w:color w:val="000000"/>
                <w:kern w:val="0"/>
                <w:sz w:val="18"/>
                <w:szCs w:val="18"/>
              </w:rPr>
            </w:pPr>
            <w:r>
              <w:rPr>
                <w:rFonts w:ascii="SimHei" w:hAnsi="SimHei" w:eastAsia="黑体" w:cs="SimHei"/>
                <w:color w:val="000000"/>
                <w:kern w:val="0"/>
                <w:sz w:val="18"/>
                <w:szCs w:val="21"/>
              </w:rPr>
              <w:t>能熟练而独立地运用此能力完成一般复杂度的事项</w:t>
            </w:r>
          </w:p>
        </w:tc>
      </w:tr>
      <w:tr>
        <w:trPr/>
        <w:tc>
          <w:tcPr>
            <w:tcW w:w="675" w:type="dxa"/>
            <w:tcBorders>
              <w:top w:val="single" w:sz="4" w:space="0" w:color="000000"/>
              <w:left w:val="single" w:sz="4" w:space="0" w:color="000000"/>
              <w:bottom w:val="single" w:sz="4" w:space="0" w:color="000000"/>
              <w:right w:val="single" w:sz="4" w:space="0" w:color="000000"/>
            </w:tcBorders>
            <w:vAlign w:val="center"/>
          </w:tcPr>
          <w:p>
            <w:pPr>
              <w:pStyle w:val="Normal"/>
              <w:widowControl/>
              <w:spacing w:lineRule="auto" w:line="360"/>
              <w:jc w:val="left"/>
              <w:rPr>
                <w:rFonts w:ascii="SimHei" w:hAnsi="SimHei" w:eastAsia="黑体" w:cs="SimHei"/>
                <w:color w:val="000000"/>
                <w:kern w:val="0"/>
                <w:sz w:val="18"/>
                <w:szCs w:val="18"/>
              </w:rPr>
            </w:pPr>
            <w:r>
              <w:rPr>
                <w:rFonts w:ascii="SimHei" w:hAnsi="SimHei" w:eastAsia="黑体" w:cs="SimHei"/>
                <w:color w:val="000000"/>
                <w:kern w:val="0"/>
                <w:sz w:val="18"/>
                <w:szCs w:val="21"/>
              </w:rPr>
              <w:t>2</w:t>
            </w:r>
            <w:r>
              <w:rPr>
                <w:rFonts w:ascii="SimHei" w:hAnsi="SimHei" w:eastAsia="黑体" w:cs="SimHei"/>
                <w:color w:val="000000"/>
                <w:kern w:val="0"/>
                <w:sz w:val="18"/>
                <w:szCs w:val="21"/>
              </w:rPr>
              <w:t>级</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widowControl/>
              <w:spacing w:lineRule="auto" w:line="360"/>
              <w:jc w:val="left"/>
              <w:rPr>
                <w:rFonts w:ascii="SimHei" w:hAnsi="SimHei" w:eastAsia="黑体" w:cs="SimHei"/>
                <w:color w:val="000000"/>
                <w:kern w:val="0"/>
                <w:sz w:val="18"/>
                <w:szCs w:val="18"/>
              </w:rPr>
            </w:pPr>
            <w:r>
              <w:rPr>
                <w:rFonts w:ascii="SimHei" w:hAnsi="SimHei" w:eastAsia="黑体" w:cs="SimHei"/>
                <w:color w:val="000000"/>
                <w:kern w:val="0"/>
                <w:sz w:val="18"/>
                <w:szCs w:val="21"/>
              </w:rPr>
              <w:t>高级</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widowControl/>
              <w:spacing w:lineRule="auto" w:line="360"/>
              <w:jc w:val="left"/>
              <w:rPr>
                <w:rFonts w:ascii="SimHei" w:hAnsi="SimHei" w:eastAsia="黑体" w:cs="SimHei"/>
                <w:color w:val="000000"/>
                <w:kern w:val="0"/>
                <w:sz w:val="18"/>
                <w:szCs w:val="18"/>
              </w:rPr>
            </w:pPr>
            <w:r>
              <w:rPr>
                <w:rFonts w:ascii="SimHei" w:hAnsi="SimHei" w:eastAsia="黑体" w:cs="SimHei"/>
                <w:color w:val="000000"/>
                <w:kern w:val="0"/>
                <w:sz w:val="18"/>
                <w:szCs w:val="21"/>
              </w:rPr>
              <w:t>解决问题阶段</w:t>
            </w:r>
          </w:p>
        </w:tc>
        <w:tc>
          <w:tcPr>
            <w:tcW w:w="5437" w:type="dxa"/>
            <w:tcBorders>
              <w:top w:val="single" w:sz="4" w:space="0" w:color="000000"/>
              <w:left w:val="single" w:sz="4" w:space="0" w:color="000000"/>
              <w:bottom w:val="single" w:sz="4" w:space="0" w:color="000000"/>
              <w:right w:val="single" w:sz="4" w:space="0" w:color="000000"/>
            </w:tcBorders>
            <w:vAlign w:val="center"/>
          </w:tcPr>
          <w:p>
            <w:pPr>
              <w:pStyle w:val="Normal"/>
              <w:widowControl/>
              <w:spacing w:lineRule="auto" w:line="360"/>
              <w:jc w:val="left"/>
              <w:rPr>
                <w:rFonts w:ascii="SimHei" w:hAnsi="SimHei" w:eastAsia="黑体" w:cs="SimHei"/>
                <w:color w:val="000000"/>
                <w:kern w:val="0"/>
                <w:sz w:val="18"/>
                <w:szCs w:val="18"/>
              </w:rPr>
            </w:pPr>
            <w:r>
              <w:rPr>
                <w:rFonts w:ascii="SimHei" w:hAnsi="SimHei" w:eastAsia="黑体" w:cs="SimHei"/>
                <w:color w:val="000000"/>
                <w:kern w:val="0"/>
                <w:sz w:val="18"/>
                <w:szCs w:val="21"/>
              </w:rPr>
              <w:t xml:space="preserve">能够应用该方面能力处理富有挑战性的和复杂的事项 </w:t>
            </w:r>
          </w:p>
        </w:tc>
      </w:tr>
      <w:tr>
        <w:trPr/>
        <w:tc>
          <w:tcPr>
            <w:tcW w:w="675" w:type="dxa"/>
            <w:tcBorders>
              <w:top w:val="single" w:sz="4" w:space="0" w:color="000000"/>
              <w:left w:val="single" w:sz="4" w:space="0" w:color="000000"/>
              <w:bottom w:val="single" w:sz="4" w:space="0" w:color="000000"/>
              <w:right w:val="single" w:sz="4" w:space="0" w:color="000000"/>
            </w:tcBorders>
            <w:vAlign w:val="center"/>
          </w:tcPr>
          <w:p>
            <w:pPr>
              <w:pStyle w:val="Normal"/>
              <w:widowControl/>
              <w:spacing w:lineRule="auto" w:line="360"/>
              <w:jc w:val="left"/>
              <w:rPr>
                <w:rFonts w:ascii="SimHei" w:hAnsi="SimHei" w:eastAsia="黑体" w:cs="SimHei"/>
                <w:color w:val="000000"/>
                <w:kern w:val="0"/>
                <w:sz w:val="18"/>
                <w:szCs w:val="18"/>
              </w:rPr>
            </w:pPr>
            <w:r>
              <w:rPr>
                <w:rFonts w:ascii="SimHei" w:hAnsi="SimHei" w:eastAsia="黑体" w:cs="SimHei"/>
                <w:color w:val="000000"/>
                <w:kern w:val="0"/>
                <w:sz w:val="18"/>
                <w:szCs w:val="21"/>
              </w:rPr>
              <w:t>3</w:t>
            </w:r>
            <w:r>
              <w:rPr>
                <w:rFonts w:ascii="SimHei" w:hAnsi="SimHei" w:eastAsia="黑体" w:cs="SimHei"/>
                <w:color w:val="000000"/>
                <w:kern w:val="0"/>
                <w:sz w:val="18"/>
                <w:szCs w:val="21"/>
              </w:rPr>
              <w:t>级</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widowControl/>
              <w:spacing w:lineRule="auto" w:line="360"/>
              <w:jc w:val="left"/>
              <w:rPr>
                <w:rFonts w:ascii="SimHei" w:hAnsi="SimHei" w:eastAsia="黑体" w:cs="SimHei"/>
                <w:color w:val="000000"/>
                <w:kern w:val="0"/>
                <w:sz w:val="18"/>
                <w:szCs w:val="18"/>
              </w:rPr>
            </w:pPr>
            <w:r>
              <w:rPr>
                <w:rFonts w:ascii="SimHei" w:hAnsi="SimHei" w:eastAsia="黑体" w:cs="SimHei"/>
                <w:color w:val="000000"/>
                <w:kern w:val="0"/>
                <w:sz w:val="18"/>
                <w:szCs w:val="21"/>
              </w:rPr>
              <w:t>专家级</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widowControl/>
              <w:spacing w:lineRule="auto" w:line="360"/>
              <w:jc w:val="left"/>
              <w:rPr>
                <w:rFonts w:ascii="SimHei" w:hAnsi="SimHei" w:eastAsia="黑体" w:cs="SimHei"/>
                <w:color w:val="000000"/>
                <w:kern w:val="0"/>
                <w:sz w:val="18"/>
                <w:szCs w:val="18"/>
              </w:rPr>
            </w:pPr>
            <w:r>
              <w:rPr>
                <w:rFonts w:ascii="SimHei" w:hAnsi="SimHei" w:eastAsia="黑体" w:cs="SimHei"/>
                <w:color w:val="000000"/>
                <w:kern w:val="0"/>
                <w:sz w:val="18"/>
                <w:szCs w:val="21"/>
              </w:rPr>
              <w:t>团队贡献阶段</w:t>
            </w:r>
          </w:p>
        </w:tc>
        <w:tc>
          <w:tcPr>
            <w:tcW w:w="5437" w:type="dxa"/>
            <w:tcBorders>
              <w:top w:val="single" w:sz="4" w:space="0" w:color="000000"/>
              <w:left w:val="single" w:sz="4" w:space="0" w:color="000000"/>
              <w:bottom w:val="single" w:sz="4" w:space="0" w:color="000000"/>
              <w:right w:val="single" w:sz="4" w:space="0" w:color="000000"/>
            </w:tcBorders>
            <w:vAlign w:val="center"/>
          </w:tcPr>
          <w:p>
            <w:pPr>
              <w:pStyle w:val="Normal"/>
              <w:widowControl/>
              <w:spacing w:lineRule="auto" w:line="360"/>
              <w:jc w:val="left"/>
              <w:rPr>
                <w:rFonts w:ascii="SimHei" w:hAnsi="SimHei" w:eastAsia="黑体" w:cs="SimHei"/>
                <w:color w:val="000000"/>
                <w:kern w:val="0"/>
                <w:sz w:val="18"/>
                <w:szCs w:val="18"/>
              </w:rPr>
            </w:pPr>
            <w:r>
              <w:rPr>
                <w:rFonts w:ascii="SimHei" w:hAnsi="SimHei" w:eastAsia="黑体" w:cs="SimHei"/>
                <w:color w:val="000000"/>
                <w:kern w:val="0"/>
                <w:sz w:val="18"/>
                <w:szCs w:val="21"/>
              </w:rPr>
              <w:t>能被征询意见，解决与该方面能力相关的复杂技术问题能够对其所掌握的知识、流程或是工具提出战略性的建议或做出调整</w:t>
            </w:r>
          </w:p>
        </w:tc>
      </w:tr>
    </w:tbl>
    <w:p>
      <w:pPr>
        <w:pStyle w:val="Normal"/>
        <w:widowControl/>
        <w:tabs>
          <w:tab w:val="clear" w:pos="420"/>
          <w:tab w:val="left" w:pos="900" w:leader="none"/>
        </w:tabs>
        <w:spacing w:lineRule="auto" w:line="336" w:before="156" w:after="0"/>
        <w:rPr>
          <w:rFonts w:ascii="SimHei" w:hAnsi="SimHei" w:eastAsia="黑体" w:cs="SimHei"/>
          <w:color w:val="000000"/>
          <w:kern w:val="0"/>
          <w:sz w:val="18"/>
          <w:szCs w:val="18"/>
          <w:lang w:eastAsia="zh-CN"/>
        </w:rPr>
      </w:pPr>
      <w:r>
        <w:rPr>
          <w:rFonts w:ascii="SimHei" w:hAnsi="SimHei" w:eastAsia="黑体" w:cs="SimHei"/>
          <w:b/>
          <w:color w:val="000000"/>
          <w:kern w:val="0"/>
          <w:sz w:val="24"/>
          <w:lang w:eastAsia="zh-CN"/>
        </w:rPr>
        <w:t>3</w:t>
      </w:r>
      <w:r>
        <w:rPr>
          <w:rFonts w:ascii="SimHei" w:hAnsi="SimHei" w:eastAsia="黑体" w:cs="SimHei"/>
          <w:b/>
          <w:color w:val="000000"/>
          <w:kern w:val="0"/>
          <w:sz w:val="24"/>
          <w:lang w:eastAsia="zh-CN"/>
        </w:rPr>
        <w:t>、素质能力模型内容</w:t>
      </w:r>
    </w:p>
    <w:p>
      <w:pPr>
        <w:pStyle w:val="Normal"/>
        <w:widowControl/>
        <w:tabs>
          <w:tab w:val="clear" w:pos="420"/>
          <w:tab w:val="left" w:pos="900" w:leader="none"/>
        </w:tabs>
        <w:spacing w:lineRule="auto" w:line="336" w:before="156" w:after="0"/>
        <w:rPr>
          <w:rFonts w:ascii="SimHei" w:hAnsi="SimHei" w:eastAsia="黑体" w:cs="SimHei"/>
        </w:rPr>
      </w:pPr>
      <w:r>
        <w:rPr>
          <w:rFonts w:ascii="SimHei" w:hAnsi="SimHei" w:eastAsia="黑体" w:cs="SimHei"/>
          <w:b/>
          <w:color w:val="000000"/>
          <w:kern w:val="0"/>
          <w:sz w:val="18"/>
          <w:szCs w:val="18"/>
          <w:lang w:eastAsia="zh-CN"/>
        </w:rPr>
        <w:t>（</w:t>
      </w:r>
      <w:r>
        <w:rPr>
          <w:rFonts w:ascii="SimHei" w:hAnsi="SimHei" w:eastAsia="黑体" w:cs="SimHei"/>
          <w:b/>
          <w:color w:val="000000"/>
          <w:kern w:val="0"/>
          <w:sz w:val="18"/>
          <w:szCs w:val="18"/>
          <w:lang w:eastAsia="zh-CN"/>
        </w:rPr>
        <w:t>1</w:t>
      </w:r>
      <w:r>
        <w:rPr>
          <w:rFonts w:ascii="SimHei" w:hAnsi="SimHei" w:eastAsia="黑体" w:cs="SimHei"/>
          <w:b/>
          <w:color w:val="000000"/>
          <w:kern w:val="0"/>
          <w:sz w:val="18"/>
          <w:szCs w:val="18"/>
          <w:lang w:eastAsia="zh-CN"/>
        </w:rPr>
        <w:t>）核心素质能力</w:t>
      </w:r>
    </w:p>
    <w:tbl>
      <w:tblPr>
        <w:tblW w:w="5000" w:type="pct"/>
        <w:jc w:val="center"/>
        <w:tblInd w:w="0" w:type="dxa"/>
        <w:tblLayout w:type="fixed"/>
        <w:tblCellMar>
          <w:top w:w="0" w:type="dxa"/>
          <w:left w:w="0" w:type="dxa"/>
          <w:bottom w:w="0" w:type="dxa"/>
          <w:right w:w="0" w:type="dxa"/>
        </w:tblCellMar>
      </w:tblPr>
      <w:tblGrid>
        <w:gridCol w:w="686"/>
        <w:gridCol w:w="864"/>
        <w:gridCol w:w="826"/>
        <w:gridCol w:w="889"/>
        <w:gridCol w:w="990"/>
        <w:gridCol w:w="787"/>
        <w:gridCol w:w="877"/>
        <w:gridCol w:w="864"/>
        <w:gridCol w:w="839"/>
        <w:gridCol w:w="684"/>
      </w:tblGrid>
      <w:tr>
        <w:trPr>
          <w:trHeight w:val="495" w:hRule="atLeast"/>
        </w:trPr>
        <w:tc>
          <w:tcPr>
            <w:tcW w:w="8306" w:type="dxa"/>
            <w:gridSpan w:val="10"/>
            <w:tcBorders>
              <w:bottom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4"/>
              </w:rPr>
              <w:t>核心素质—岗位层次对照表</w:t>
            </w:r>
          </w:p>
        </w:tc>
      </w:tr>
      <w:tr>
        <w:trPr>
          <w:trHeight w:val="235" w:hRule="atLeast"/>
        </w:trPr>
        <w:tc>
          <w:tcPr>
            <w:tcW w:w="686" w:type="dxa"/>
            <w:tcBorders>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 xml:space="preserve"> </w:t>
            </w:r>
            <w:r>
              <w:rPr>
                <w:rFonts w:ascii="SimHei" w:hAnsi="SimHei" w:eastAsia="黑体" w:cs="SimHei"/>
                <w:b/>
                <w:color w:val="000000"/>
                <w:kern w:val="0"/>
                <w:sz w:val="20"/>
                <w:szCs w:val="20"/>
              </w:rPr>
              <w:t xml:space="preserve">素质项   </w:t>
            </w:r>
          </w:p>
        </w:tc>
        <w:tc>
          <w:tcPr>
            <w:tcW w:w="1690" w:type="dxa"/>
            <w:gridSpan w:val="2"/>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bCs/>
                <w:color w:val="000000"/>
                <w:kern w:val="0"/>
                <w:sz w:val="20"/>
                <w:szCs w:val="20"/>
              </w:rPr>
              <w:t>服务意识</w:t>
            </w:r>
          </w:p>
        </w:tc>
        <w:tc>
          <w:tcPr>
            <w:tcW w:w="1879" w:type="dxa"/>
            <w:gridSpan w:val="2"/>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bCs/>
                <w:color w:val="000000"/>
                <w:kern w:val="0"/>
                <w:sz w:val="20"/>
                <w:szCs w:val="20"/>
              </w:rPr>
              <w:t>团队合作</w:t>
            </w:r>
          </w:p>
        </w:tc>
        <w:tc>
          <w:tcPr>
            <w:tcW w:w="1664" w:type="dxa"/>
            <w:gridSpan w:val="2"/>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bCs/>
                <w:color w:val="000000"/>
                <w:kern w:val="0"/>
                <w:sz w:val="20"/>
                <w:szCs w:val="20"/>
              </w:rPr>
              <w:t>学习能力</w:t>
            </w:r>
          </w:p>
        </w:tc>
        <w:tc>
          <w:tcPr>
            <w:tcW w:w="1703" w:type="dxa"/>
            <w:gridSpan w:val="2"/>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bCs/>
                <w:color w:val="000000"/>
                <w:kern w:val="0"/>
                <w:sz w:val="20"/>
                <w:szCs w:val="20"/>
              </w:rPr>
              <w:t>责任心</w:t>
            </w:r>
          </w:p>
        </w:tc>
        <w:tc>
          <w:tcPr>
            <w:tcW w:w="684" w:type="dxa"/>
            <w:vMerge w:val="restart"/>
            <w:tcBorders>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bCs/>
                <w:color w:val="000000"/>
                <w:kern w:val="0"/>
                <w:sz w:val="20"/>
                <w:szCs w:val="20"/>
              </w:rPr>
              <w:t>执行力</w:t>
            </w:r>
          </w:p>
        </w:tc>
      </w:tr>
      <w:tr>
        <w:trPr>
          <w:trHeight w:val="495" w:hRule="atLeast"/>
        </w:trPr>
        <w:tc>
          <w:tcPr>
            <w:tcW w:w="686"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b/>
                <w:color w:val="000000"/>
                <w:kern w:val="0"/>
                <w:sz w:val="20"/>
                <w:szCs w:val="20"/>
              </w:rPr>
              <w:t>等级</w:t>
            </w:r>
          </w:p>
          <w:p>
            <w:pPr>
              <w:pStyle w:val="Normal"/>
              <w:widowControl/>
              <w:jc w:val="center"/>
              <w:rPr>
                <w:rFonts w:ascii="SimHei" w:hAnsi="SimHei" w:eastAsia="黑体" w:cs="SimHei"/>
                <w:color w:val="000000"/>
                <w:kern w:val="0"/>
                <w:sz w:val="18"/>
                <w:szCs w:val="18"/>
              </w:rPr>
            </w:pPr>
            <w:r>
              <w:rPr>
                <w:rFonts w:ascii="SimHei" w:hAnsi="SimHei" w:eastAsia="黑体" w:cs="SimHei"/>
                <w:b/>
                <w:color w:val="000000"/>
                <w:kern w:val="0"/>
                <w:sz w:val="20"/>
                <w:szCs w:val="20"/>
              </w:rPr>
              <w:t>分类</w:t>
            </w:r>
          </w:p>
        </w:tc>
        <w:tc>
          <w:tcPr>
            <w:tcW w:w="864" w:type="dxa"/>
            <w:tcBorders>
              <w:bottom w:val="single" w:sz="4" w:space="0" w:color="000000"/>
              <w:right w:val="single" w:sz="4" w:space="0" w:color="000000"/>
            </w:tcBorders>
            <w:vAlign w:val="center"/>
          </w:tcPr>
          <w:p>
            <w:pPr>
              <w:pStyle w:val="Normal"/>
              <w:widowControl/>
              <w:spacing w:lineRule="exact" w:line="240"/>
              <w:jc w:val="center"/>
              <w:rPr>
                <w:rFonts w:ascii="SimHei" w:hAnsi="SimHei" w:eastAsia="黑体" w:cs="SimHei"/>
                <w:color w:val="000000"/>
                <w:kern w:val="0"/>
                <w:sz w:val="18"/>
                <w:szCs w:val="18"/>
              </w:rPr>
            </w:pPr>
            <w:r>
              <w:rPr>
                <w:rFonts w:ascii="SimHei" w:hAnsi="SimHei" w:eastAsia="黑体" w:cs="SimHei"/>
                <w:color w:val="000000"/>
                <w:kern w:val="0"/>
                <w:sz w:val="18"/>
                <w:szCs w:val="18"/>
              </w:rPr>
              <w:t>客户需求敏感性</w:t>
            </w:r>
          </w:p>
        </w:tc>
        <w:tc>
          <w:tcPr>
            <w:tcW w:w="826" w:type="dxa"/>
            <w:tcBorders>
              <w:bottom w:val="single" w:sz="4" w:space="0" w:color="000000"/>
              <w:right w:val="single" w:sz="4" w:space="0" w:color="000000"/>
            </w:tcBorders>
            <w:vAlign w:val="center"/>
          </w:tcPr>
          <w:p>
            <w:pPr>
              <w:pStyle w:val="Normal"/>
              <w:widowControl/>
              <w:spacing w:lineRule="exact" w:line="240"/>
              <w:jc w:val="center"/>
              <w:rPr>
                <w:rFonts w:ascii="SimHei" w:hAnsi="SimHei" w:eastAsia="黑体" w:cs="SimHei"/>
                <w:color w:val="000000"/>
                <w:kern w:val="0"/>
                <w:sz w:val="18"/>
                <w:szCs w:val="18"/>
              </w:rPr>
            </w:pPr>
            <w:r>
              <w:rPr>
                <w:rFonts w:ascii="SimHei" w:hAnsi="SimHei" w:eastAsia="黑体" w:cs="SimHei"/>
                <w:color w:val="000000"/>
                <w:kern w:val="0"/>
                <w:sz w:val="18"/>
                <w:szCs w:val="18"/>
              </w:rPr>
              <w:t>提供服务主动性</w:t>
            </w:r>
          </w:p>
        </w:tc>
        <w:tc>
          <w:tcPr>
            <w:tcW w:w="889" w:type="dxa"/>
            <w:tcBorders>
              <w:bottom w:val="single" w:sz="4" w:space="0" w:color="000000"/>
              <w:right w:val="single" w:sz="4" w:space="0" w:color="000000"/>
            </w:tcBorders>
            <w:vAlign w:val="center"/>
          </w:tcPr>
          <w:p>
            <w:pPr>
              <w:pStyle w:val="Normal"/>
              <w:widowControl/>
              <w:spacing w:lineRule="exact" w:line="240"/>
              <w:jc w:val="center"/>
              <w:rPr>
                <w:rFonts w:ascii="SimHei" w:hAnsi="SimHei" w:eastAsia="黑体" w:cs="SimHei"/>
                <w:color w:val="000000"/>
                <w:kern w:val="0"/>
                <w:sz w:val="18"/>
                <w:szCs w:val="18"/>
              </w:rPr>
            </w:pPr>
            <w:r>
              <w:rPr>
                <w:rFonts w:ascii="SimHei" w:hAnsi="SimHei" w:eastAsia="黑体" w:cs="SimHei"/>
                <w:color w:val="000000"/>
                <w:kern w:val="0"/>
                <w:sz w:val="18"/>
                <w:szCs w:val="18"/>
              </w:rPr>
              <w:t>与团队成员分享技术、经验的意识</w:t>
            </w:r>
          </w:p>
        </w:tc>
        <w:tc>
          <w:tcPr>
            <w:tcW w:w="990" w:type="dxa"/>
            <w:tcBorders>
              <w:bottom w:val="single" w:sz="4" w:space="0" w:color="000000"/>
              <w:right w:val="single" w:sz="4" w:space="0" w:color="000000"/>
            </w:tcBorders>
            <w:vAlign w:val="center"/>
          </w:tcPr>
          <w:p>
            <w:pPr>
              <w:pStyle w:val="Normal"/>
              <w:widowControl/>
              <w:spacing w:lineRule="exact" w:line="240"/>
              <w:jc w:val="center"/>
              <w:rPr>
                <w:rFonts w:ascii="SimHei" w:hAnsi="SimHei" w:eastAsia="黑体" w:cs="SimHei"/>
                <w:color w:val="000000"/>
                <w:kern w:val="0"/>
                <w:sz w:val="18"/>
                <w:szCs w:val="18"/>
              </w:rPr>
            </w:pPr>
            <w:r>
              <w:rPr>
                <w:rFonts w:ascii="SimHei" w:hAnsi="SimHei" w:eastAsia="黑体" w:cs="SimHei"/>
                <w:color w:val="000000"/>
                <w:kern w:val="0"/>
                <w:sz w:val="18"/>
                <w:szCs w:val="18"/>
              </w:rPr>
              <w:t>与团队成员合作的强度、深度</w:t>
            </w:r>
          </w:p>
        </w:tc>
        <w:tc>
          <w:tcPr>
            <w:tcW w:w="787" w:type="dxa"/>
            <w:tcBorders>
              <w:bottom w:val="single" w:sz="4" w:space="0" w:color="000000"/>
              <w:right w:val="single" w:sz="4" w:space="0" w:color="000000"/>
            </w:tcBorders>
            <w:vAlign w:val="center"/>
          </w:tcPr>
          <w:p>
            <w:pPr>
              <w:pStyle w:val="Normal"/>
              <w:widowControl/>
              <w:spacing w:lineRule="exact" w:line="240"/>
              <w:jc w:val="center"/>
              <w:rPr>
                <w:rFonts w:ascii="SimHei" w:hAnsi="SimHei" w:eastAsia="黑体" w:cs="SimHei"/>
                <w:color w:val="000000"/>
                <w:kern w:val="0"/>
                <w:sz w:val="18"/>
                <w:szCs w:val="18"/>
              </w:rPr>
            </w:pPr>
            <w:r>
              <w:rPr>
                <w:rFonts w:ascii="SimHei" w:hAnsi="SimHei" w:eastAsia="黑体" w:cs="SimHei"/>
                <w:color w:val="000000"/>
                <w:kern w:val="0"/>
                <w:sz w:val="18"/>
                <w:szCs w:val="18"/>
              </w:rPr>
              <w:t>学习的主动性</w:t>
            </w:r>
          </w:p>
        </w:tc>
        <w:tc>
          <w:tcPr>
            <w:tcW w:w="877" w:type="dxa"/>
            <w:tcBorders>
              <w:bottom w:val="single" w:sz="4" w:space="0" w:color="000000"/>
              <w:right w:val="single" w:sz="4" w:space="0" w:color="000000"/>
            </w:tcBorders>
            <w:vAlign w:val="center"/>
          </w:tcPr>
          <w:p>
            <w:pPr>
              <w:pStyle w:val="Normal"/>
              <w:widowControl/>
              <w:spacing w:lineRule="exact" w:line="240"/>
              <w:jc w:val="center"/>
              <w:rPr>
                <w:rFonts w:ascii="SimHei" w:hAnsi="SimHei" w:eastAsia="黑体" w:cs="SimHei"/>
                <w:color w:val="000000"/>
                <w:kern w:val="0"/>
                <w:sz w:val="18"/>
                <w:szCs w:val="18"/>
              </w:rPr>
            </w:pPr>
            <w:r>
              <w:rPr>
                <w:rFonts w:ascii="SimHei" w:hAnsi="SimHei" w:eastAsia="黑体" w:cs="SimHei"/>
                <w:color w:val="000000"/>
                <w:kern w:val="0"/>
                <w:sz w:val="18"/>
                <w:szCs w:val="18"/>
              </w:rPr>
              <w:t>将所学应用于实践的能力</w:t>
            </w:r>
          </w:p>
        </w:tc>
        <w:tc>
          <w:tcPr>
            <w:tcW w:w="864" w:type="dxa"/>
            <w:tcBorders>
              <w:bottom w:val="single" w:sz="4" w:space="0" w:color="000000"/>
              <w:right w:val="single" w:sz="4" w:space="0" w:color="000000"/>
            </w:tcBorders>
            <w:vAlign w:val="center"/>
          </w:tcPr>
          <w:p>
            <w:pPr>
              <w:pStyle w:val="Normal"/>
              <w:widowControl/>
              <w:spacing w:lineRule="exact" w:line="240"/>
              <w:jc w:val="center"/>
              <w:rPr>
                <w:rFonts w:ascii="SimHei" w:hAnsi="SimHei" w:eastAsia="黑体" w:cs="SimHei"/>
                <w:color w:val="000000"/>
                <w:kern w:val="0"/>
                <w:sz w:val="18"/>
                <w:szCs w:val="18"/>
              </w:rPr>
            </w:pPr>
            <w:r>
              <w:rPr>
                <w:rFonts w:ascii="SimHei" w:hAnsi="SimHei" w:eastAsia="黑体" w:cs="SimHei"/>
                <w:color w:val="000000"/>
                <w:kern w:val="0"/>
                <w:sz w:val="18"/>
                <w:szCs w:val="18"/>
              </w:rPr>
              <w:t>主动承担责任的意识</w:t>
            </w:r>
          </w:p>
        </w:tc>
        <w:tc>
          <w:tcPr>
            <w:tcW w:w="839" w:type="dxa"/>
            <w:tcBorders>
              <w:bottom w:val="single" w:sz="4" w:space="0" w:color="000000"/>
              <w:right w:val="single" w:sz="4" w:space="0" w:color="000000"/>
            </w:tcBorders>
            <w:vAlign w:val="center"/>
          </w:tcPr>
          <w:p>
            <w:pPr>
              <w:pStyle w:val="Normal"/>
              <w:widowControl/>
              <w:spacing w:lineRule="exact" w:line="240"/>
              <w:jc w:val="center"/>
              <w:rPr>
                <w:rFonts w:ascii="SimHei" w:hAnsi="SimHei" w:eastAsia="黑体" w:cs="SimHei"/>
                <w:color w:val="000000"/>
                <w:kern w:val="0"/>
                <w:sz w:val="18"/>
                <w:szCs w:val="18"/>
              </w:rPr>
            </w:pPr>
            <w:r>
              <w:rPr>
                <w:rFonts w:ascii="SimHei" w:hAnsi="SimHei" w:eastAsia="黑体" w:cs="SimHei"/>
                <w:color w:val="000000"/>
                <w:kern w:val="0"/>
                <w:sz w:val="18"/>
                <w:szCs w:val="18"/>
              </w:rPr>
              <w:t>倾情投入，为企业奉献自我的意识</w:t>
            </w:r>
          </w:p>
        </w:tc>
        <w:tc>
          <w:tcPr>
            <w:tcW w:w="684" w:type="dxa"/>
            <w:vMerge w:val="continue"/>
            <w:tcBorders>
              <w:left w:val="single" w:sz="4" w:space="0" w:color="000000"/>
              <w:bottom w:val="single" w:sz="4" w:space="0" w:color="000000"/>
              <w:right w:val="single" w:sz="4" w:space="0" w:color="000000"/>
            </w:tcBorders>
            <w:vAlign w:val="center"/>
          </w:tcPr>
          <w:p>
            <w:pPr>
              <w:pStyle w:val="Normal"/>
              <w:widowControl/>
              <w:snapToGrid w:val="false"/>
              <w:jc w:val="left"/>
              <w:rPr>
                <w:rFonts w:ascii="SimHei" w:hAnsi="SimHei" w:eastAsia="黑体" w:cs="SimHei"/>
                <w:color w:val="000000"/>
                <w:kern w:val="0"/>
                <w:sz w:val="18"/>
                <w:szCs w:val="18"/>
              </w:rPr>
            </w:pPr>
            <w:r>
              <w:rPr>
                <w:rFonts w:ascii="SimHei" w:hAnsi="SimHei" w:eastAsia="黑体" w:cs="SimHei"/>
                <w:color w:val="000000"/>
                <w:kern w:val="0"/>
                <w:sz w:val="18"/>
                <w:szCs w:val="18"/>
              </w:rPr>
            </w:r>
          </w:p>
        </w:tc>
      </w:tr>
      <w:tr>
        <w:trPr>
          <w:trHeight w:val="600" w:hRule="atLeast"/>
        </w:trPr>
        <w:tc>
          <w:tcPr>
            <w:tcW w:w="686"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b/>
                <w:color w:val="000000"/>
                <w:kern w:val="0"/>
                <w:sz w:val="18"/>
                <w:szCs w:val="18"/>
              </w:rPr>
              <w:t>基层岗位目标</w:t>
            </w:r>
          </w:p>
        </w:tc>
        <w:tc>
          <w:tcPr>
            <w:tcW w:w="864" w:type="dxa"/>
            <w:tcBorders>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1</w:t>
            </w:r>
            <w:r>
              <w:rPr>
                <w:rFonts w:ascii="SimHei" w:hAnsi="SimHei" w:eastAsia="黑体" w:cs="SimHei"/>
                <w:color w:val="000000"/>
                <w:kern w:val="0"/>
                <w:sz w:val="18"/>
                <w:szCs w:val="18"/>
              </w:rPr>
              <w:t>级</w:t>
            </w:r>
          </w:p>
        </w:tc>
        <w:tc>
          <w:tcPr>
            <w:tcW w:w="826" w:type="dxa"/>
            <w:tcBorders>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1</w:t>
            </w:r>
            <w:r>
              <w:rPr>
                <w:rFonts w:ascii="SimHei" w:hAnsi="SimHei" w:eastAsia="黑体" w:cs="SimHei"/>
                <w:color w:val="000000"/>
                <w:kern w:val="0"/>
                <w:sz w:val="18"/>
                <w:szCs w:val="18"/>
              </w:rPr>
              <w:t>级</w:t>
            </w:r>
          </w:p>
        </w:tc>
        <w:tc>
          <w:tcPr>
            <w:tcW w:w="889" w:type="dxa"/>
            <w:tcBorders>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2</w:t>
            </w:r>
            <w:r>
              <w:rPr>
                <w:rFonts w:ascii="SimHei" w:hAnsi="SimHei" w:eastAsia="黑体" w:cs="SimHei"/>
                <w:color w:val="000000"/>
                <w:kern w:val="0"/>
                <w:sz w:val="18"/>
                <w:szCs w:val="18"/>
              </w:rPr>
              <w:t>级</w:t>
            </w:r>
          </w:p>
        </w:tc>
        <w:tc>
          <w:tcPr>
            <w:tcW w:w="990" w:type="dxa"/>
            <w:tcBorders>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2</w:t>
            </w:r>
            <w:r>
              <w:rPr>
                <w:rFonts w:ascii="SimHei" w:hAnsi="SimHei" w:eastAsia="黑体" w:cs="SimHei"/>
                <w:color w:val="000000"/>
                <w:kern w:val="0"/>
                <w:sz w:val="18"/>
                <w:szCs w:val="18"/>
              </w:rPr>
              <w:t>级</w:t>
            </w:r>
          </w:p>
        </w:tc>
        <w:tc>
          <w:tcPr>
            <w:tcW w:w="787" w:type="dxa"/>
            <w:tcBorders>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2</w:t>
            </w:r>
            <w:r>
              <w:rPr>
                <w:rFonts w:ascii="SimHei" w:hAnsi="SimHei" w:eastAsia="黑体" w:cs="SimHei"/>
                <w:color w:val="000000"/>
                <w:kern w:val="0"/>
                <w:sz w:val="18"/>
                <w:szCs w:val="18"/>
              </w:rPr>
              <w:t>级</w:t>
            </w:r>
          </w:p>
        </w:tc>
        <w:tc>
          <w:tcPr>
            <w:tcW w:w="877" w:type="dxa"/>
            <w:tcBorders>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1</w:t>
            </w:r>
            <w:r>
              <w:rPr>
                <w:rFonts w:ascii="SimHei" w:hAnsi="SimHei" w:eastAsia="黑体" w:cs="SimHei"/>
                <w:color w:val="000000"/>
                <w:kern w:val="0"/>
                <w:sz w:val="18"/>
                <w:szCs w:val="18"/>
              </w:rPr>
              <w:t>级</w:t>
            </w:r>
          </w:p>
        </w:tc>
        <w:tc>
          <w:tcPr>
            <w:tcW w:w="864" w:type="dxa"/>
            <w:tcBorders>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1</w:t>
            </w:r>
            <w:r>
              <w:rPr>
                <w:rFonts w:ascii="SimHei" w:hAnsi="SimHei" w:eastAsia="黑体" w:cs="SimHei"/>
                <w:color w:val="000000"/>
                <w:kern w:val="0"/>
                <w:sz w:val="18"/>
                <w:szCs w:val="18"/>
              </w:rPr>
              <w:t>级</w:t>
            </w:r>
          </w:p>
        </w:tc>
        <w:tc>
          <w:tcPr>
            <w:tcW w:w="839" w:type="dxa"/>
            <w:tcBorders>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1</w:t>
            </w:r>
            <w:r>
              <w:rPr>
                <w:rFonts w:ascii="SimHei" w:hAnsi="SimHei" w:eastAsia="黑体" w:cs="SimHei"/>
                <w:color w:val="000000"/>
                <w:kern w:val="0"/>
                <w:sz w:val="18"/>
                <w:szCs w:val="18"/>
              </w:rPr>
              <w:t>级</w:t>
            </w:r>
          </w:p>
        </w:tc>
        <w:tc>
          <w:tcPr>
            <w:tcW w:w="684" w:type="dxa"/>
            <w:tcBorders>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2</w:t>
            </w:r>
            <w:r>
              <w:rPr>
                <w:rFonts w:ascii="SimHei" w:hAnsi="SimHei" w:eastAsia="黑体" w:cs="SimHei"/>
                <w:color w:val="000000"/>
                <w:kern w:val="0"/>
                <w:sz w:val="18"/>
                <w:szCs w:val="18"/>
              </w:rPr>
              <w:t>级</w:t>
            </w:r>
          </w:p>
        </w:tc>
      </w:tr>
      <w:tr>
        <w:trPr>
          <w:trHeight w:val="600" w:hRule="atLeast"/>
        </w:trPr>
        <w:tc>
          <w:tcPr>
            <w:tcW w:w="686"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b/>
                <w:color w:val="000000"/>
                <w:kern w:val="0"/>
                <w:sz w:val="18"/>
                <w:szCs w:val="18"/>
              </w:rPr>
              <w:t>中层管理岗位目标</w:t>
            </w:r>
          </w:p>
        </w:tc>
        <w:tc>
          <w:tcPr>
            <w:tcW w:w="864" w:type="dxa"/>
            <w:tcBorders>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2</w:t>
            </w:r>
            <w:r>
              <w:rPr>
                <w:rFonts w:ascii="SimHei" w:hAnsi="SimHei" w:eastAsia="黑体" w:cs="SimHei"/>
                <w:color w:val="000000"/>
                <w:kern w:val="0"/>
                <w:sz w:val="18"/>
                <w:szCs w:val="18"/>
              </w:rPr>
              <w:t>级</w:t>
            </w:r>
          </w:p>
        </w:tc>
        <w:tc>
          <w:tcPr>
            <w:tcW w:w="826" w:type="dxa"/>
            <w:tcBorders>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2</w:t>
            </w:r>
            <w:r>
              <w:rPr>
                <w:rFonts w:ascii="SimHei" w:hAnsi="SimHei" w:eastAsia="黑体" w:cs="SimHei"/>
                <w:color w:val="000000"/>
                <w:kern w:val="0"/>
                <w:sz w:val="18"/>
                <w:szCs w:val="18"/>
              </w:rPr>
              <w:t>级</w:t>
            </w:r>
          </w:p>
        </w:tc>
        <w:tc>
          <w:tcPr>
            <w:tcW w:w="889" w:type="dxa"/>
            <w:tcBorders>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2</w:t>
            </w:r>
            <w:r>
              <w:rPr>
                <w:rFonts w:ascii="SimHei" w:hAnsi="SimHei" w:eastAsia="黑体" w:cs="SimHei"/>
                <w:color w:val="000000"/>
                <w:kern w:val="0"/>
                <w:sz w:val="18"/>
                <w:szCs w:val="18"/>
              </w:rPr>
              <w:t>级</w:t>
            </w:r>
          </w:p>
        </w:tc>
        <w:tc>
          <w:tcPr>
            <w:tcW w:w="990" w:type="dxa"/>
            <w:tcBorders>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2</w:t>
            </w:r>
            <w:r>
              <w:rPr>
                <w:rFonts w:ascii="SimHei" w:hAnsi="SimHei" w:eastAsia="黑体" w:cs="SimHei"/>
                <w:color w:val="000000"/>
                <w:kern w:val="0"/>
                <w:sz w:val="18"/>
                <w:szCs w:val="18"/>
              </w:rPr>
              <w:t>级</w:t>
            </w:r>
          </w:p>
        </w:tc>
        <w:tc>
          <w:tcPr>
            <w:tcW w:w="787" w:type="dxa"/>
            <w:tcBorders>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2</w:t>
            </w:r>
            <w:r>
              <w:rPr>
                <w:rFonts w:ascii="SimHei" w:hAnsi="SimHei" w:eastAsia="黑体" w:cs="SimHei"/>
                <w:color w:val="000000"/>
                <w:kern w:val="0"/>
                <w:sz w:val="18"/>
                <w:szCs w:val="18"/>
              </w:rPr>
              <w:t>级</w:t>
            </w:r>
          </w:p>
        </w:tc>
        <w:tc>
          <w:tcPr>
            <w:tcW w:w="877" w:type="dxa"/>
            <w:tcBorders>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2</w:t>
            </w:r>
            <w:r>
              <w:rPr>
                <w:rFonts w:ascii="SimHei" w:hAnsi="SimHei" w:eastAsia="黑体" w:cs="SimHei"/>
                <w:color w:val="000000"/>
                <w:kern w:val="0"/>
                <w:sz w:val="18"/>
                <w:szCs w:val="18"/>
              </w:rPr>
              <w:t>级</w:t>
            </w:r>
          </w:p>
        </w:tc>
        <w:tc>
          <w:tcPr>
            <w:tcW w:w="864" w:type="dxa"/>
            <w:tcBorders>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2</w:t>
            </w:r>
            <w:r>
              <w:rPr>
                <w:rFonts w:ascii="SimHei" w:hAnsi="SimHei" w:eastAsia="黑体" w:cs="SimHei"/>
                <w:color w:val="000000"/>
                <w:kern w:val="0"/>
                <w:sz w:val="18"/>
                <w:szCs w:val="18"/>
              </w:rPr>
              <w:t>级</w:t>
            </w:r>
          </w:p>
        </w:tc>
        <w:tc>
          <w:tcPr>
            <w:tcW w:w="839" w:type="dxa"/>
            <w:tcBorders>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2</w:t>
            </w:r>
            <w:r>
              <w:rPr>
                <w:rFonts w:ascii="SimHei" w:hAnsi="SimHei" w:eastAsia="黑体" w:cs="SimHei"/>
                <w:color w:val="000000"/>
                <w:kern w:val="0"/>
                <w:sz w:val="18"/>
                <w:szCs w:val="18"/>
              </w:rPr>
              <w:t>级</w:t>
            </w:r>
          </w:p>
        </w:tc>
        <w:tc>
          <w:tcPr>
            <w:tcW w:w="684" w:type="dxa"/>
            <w:tcBorders>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2</w:t>
            </w:r>
            <w:r>
              <w:rPr>
                <w:rFonts w:ascii="SimHei" w:hAnsi="SimHei" w:eastAsia="黑体" w:cs="SimHei"/>
                <w:color w:val="000000"/>
                <w:kern w:val="0"/>
                <w:sz w:val="18"/>
                <w:szCs w:val="18"/>
              </w:rPr>
              <w:t>级</w:t>
            </w:r>
          </w:p>
        </w:tc>
      </w:tr>
    </w:tbl>
    <w:p>
      <w:pPr>
        <w:pStyle w:val="Normal"/>
        <w:widowControl/>
        <w:tabs>
          <w:tab w:val="clear" w:pos="420"/>
          <w:tab w:val="left" w:pos="900" w:leader="none"/>
        </w:tabs>
        <w:spacing w:lineRule="auto" w:line="336" w:before="156" w:after="0"/>
        <w:ind w:firstLine="482"/>
        <w:jc w:val="center"/>
        <w:rPr>
          <w:rFonts w:ascii="SimHei" w:hAnsi="SimHei" w:eastAsia="黑体" w:cs="SimHei"/>
        </w:rPr>
      </w:pPr>
      <w:r>
        <w:rPr>
          <w:rFonts w:ascii="SimHei" w:hAnsi="SimHei" w:eastAsia="黑体" w:cs="SimHei"/>
          <w:b/>
          <w:color w:val="000000"/>
          <w:kern w:val="0"/>
          <w:sz w:val="18"/>
          <w:szCs w:val="18"/>
          <w:lang w:eastAsia="zh-CN"/>
        </w:rPr>
        <w:t> </w:t>
      </w:r>
    </w:p>
    <w:tbl>
      <w:tblPr>
        <w:tblW w:w="8522" w:type="dxa"/>
        <w:jc w:val="center"/>
        <w:tblInd w:w="0" w:type="dxa"/>
        <w:tblLayout w:type="fixed"/>
        <w:tblCellMar>
          <w:top w:w="0" w:type="dxa"/>
          <w:left w:w="108" w:type="dxa"/>
          <w:bottom w:w="0" w:type="dxa"/>
          <w:right w:w="108" w:type="dxa"/>
        </w:tblCellMar>
      </w:tblPr>
      <w:tblGrid>
        <w:gridCol w:w="1101"/>
        <w:gridCol w:w="2967"/>
        <w:gridCol w:w="1262"/>
        <w:gridCol w:w="3192"/>
      </w:tblGrid>
      <w:tr>
        <w:trPr>
          <w:trHeight w:val="495" w:hRule="atLeast"/>
        </w:trPr>
        <w:tc>
          <w:tcPr>
            <w:tcW w:w="1101" w:type="dxa"/>
            <w:tcBorders>
              <w:bottom w:val="single" w:sz="4" w:space="0" w:color="000000"/>
            </w:tcBorders>
            <w:shd w:fill="FF00FF" w:val="clear"/>
            <w:vAlign w:val="center"/>
          </w:tcPr>
          <w:p>
            <w:pPr>
              <w:pStyle w:val="Normal"/>
              <w:rPr>
                <w:rFonts w:ascii="SimHei" w:hAnsi="SimHei" w:eastAsia="黑体" w:cs="SimHei"/>
              </w:rPr>
            </w:pPr>
            <w:r>
              <w:rPr>
                <w:rFonts w:ascii="SimHei" w:hAnsi="SimHei" w:eastAsia="黑体" w:cs="SimHei"/>
                <w:color w:val="000000"/>
                <w:kern w:val="0"/>
                <w:sz w:val="18"/>
                <w:szCs w:val="18"/>
              </w:rPr>
              <w:t>等级</w:t>
            </w:r>
          </w:p>
          <w:tbl>
            <w:tblPr>
              <w:tblW w:w="5000" w:type="pct"/>
              <w:jc w:val="left"/>
              <w:tblInd w:w="0" w:type="dxa"/>
              <w:tblLayout w:type="fixed"/>
              <w:tblCellMar>
                <w:top w:w="0" w:type="dxa"/>
                <w:left w:w="0" w:type="dxa"/>
                <w:bottom w:w="0" w:type="dxa"/>
                <w:right w:w="0" w:type="dxa"/>
              </w:tblCellMar>
            </w:tblPr>
            <w:tblGrid>
              <w:gridCol w:w="885"/>
            </w:tblGrid>
            <w:tr>
              <w:trPr/>
              <w:tc>
                <w:tcPr>
                  <w:tcW w:w="885" w:type="dxa"/>
                  <w:tcBorders/>
                  <w:vAlign w:val="center"/>
                </w:tcPr>
                <w:p>
                  <w:pPr>
                    <w:pStyle w:val="Normal"/>
                    <w:snapToGrid w:val="false"/>
                    <w:rPr>
                      <w:kern w:val="0"/>
                      <w:sz w:val="20"/>
                      <w:szCs w:val="20"/>
                    </w:rPr>
                  </w:pPr>
                  <w:r>
                    <w:rPr>
                      <w:kern w:val="0"/>
                      <w:sz w:val="20"/>
                      <w:szCs w:val="20"/>
                    </w:rPr>
                  </w:r>
                </w:p>
              </w:tc>
            </w:tr>
            <w:tr>
              <w:trPr/>
              <w:tc>
                <w:tcPr>
                  <w:tcW w:w="885" w:type="dxa"/>
                  <w:tcBorders/>
                  <w:vAlign w:val="center"/>
                </w:tcPr>
                <w:p>
                  <w:pPr>
                    <w:pStyle w:val="Normal"/>
                    <w:snapToGrid w:val="false"/>
                    <w:rPr>
                      <w:kern w:val="0"/>
                      <w:sz w:val="20"/>
                      <w:szCs w:val="20"/>
                    </w:rPr>
                  </w:pPr>
                  <w:r>
                    <w:rPr>
                      <w:kern w:val="0"/>
                      <w:sz w:val="20"/>
                      <w:szCs w:val="20"/>
                    </w:rPr>
                  </w:r>
                </w:p>
              </w:tc>
            </w:tr>
          </w:tbl>
          <w:p>
            <w:pPr>
              <w:pStyle w:val="Normal"/>
              <w:widowControl/>
              <w:jc w:val="left"/>
              <w:rPr>
                <w:rFonts w:ascii="SimHei" w:hAnsi="SimHei" w:eastAsia="黑体" w:cs="SimHei"/>
                <w:vanish/>
                <w:color w:val="000000"/>
                <w:kern w:val="0"/>
                <w:sz w:val="18"/>
                <w:szCs w:val="18"/>
              </w:rPr>
            </w:pPr>
            <w:r>
              <w:rPr>
                <w:rFonts w:ascii="SimHei" w:hAnsi="SimHei" w:eastAsia="黑体" w:cs="SimHei"/>
                <w:vanish/>
                <w:color w:val="000000"/>
                <w:kern w:val="0"/>
                <w:sz w:val="18"/>
                <w:szCs w:val="18"/>
              </w:rPr>
            </w:r>
          </w:p>
          <w:tbl>
            <w:tblPr>
              <w:tblW w:w="5000" w:type="pct"/>
              <w:jc w:val="left"/>
              <w:tblInd w:w="0" w:type="dxa"/>
              <w:tblLayout w:type="fixed"/>
              <w:tblCellMar>
                <w:top w:w="0" w:type="dxa"/>
                <w:left w:w="0" w:type="dxa"/>
                <w:bottom w:w="0" w:type="dxa"/>
                <w:right w:w="0" w:type="dxa"/>
              </w:tblCellMar>
            </w:tblPr>
            <w:tblGrid>
              <w:gridCol w:w="885"/>
            </w:tblGrid>
            <w:tr>
              <w:trPr/>
              <w:tc>
                <w:tcPr>
                  <w:tcW w:w="885" w:type="dxa"/>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等级分类</w:t>
                  </w:r>
                </w:p>
              </w:tc>
            </w:tr>
          </w:tbl>
          <w:p>
            <w:pPr>
              <w:pStyle w:val="Normal"/>
              <w:widowControl/>
              <w:jc w:val="left"/>
              <w:rPr/>
            </w:pPr>
            <w:r>
              <w:rPr>
                <w:rFonts w:ascii="SimHei" w:hAnsi="SimHei" w:eastAsia="黑体" w:cs="SimHei"/>
                <w:b/>
                <w:bCs/>
                <w:color w:val="000000"/>
                <w:kern w:val="0"/>
                <w:sz w:val="18"/>
                <w:szCs w:val="18"/>
              </w:rPr>
              <w:t>服务意识</w:t>
            </w:r>
            <w:r>
              <w:rPr>
                <w:rFonts w:ascii="SimHei" w:hAnsi="SimHei" w:eastAsia="黑体" w:cs="SimHei"/>
              </w:rPr>
              <w:t xml:space="preserve"> </w:t>
            </w:r>
          </w:p>
        </w:tc>
        <w:tc>
          <w:tcPr>
            <w:tcW w:w="7421" w:type="dxa"/>
            <w:gridSpan w:val="3"/>
            <w:tcBorders>
              <w:top w:val="single" w:sz="4" w:space="0" w:color="000000"/>
              <w:left w:val="single" w:sz="4" w:space="0" w:color="000000"/>
              <w:bottom w:val="single" w:sz="4" w:space="0" w:color="000000"/>
              <w:right w:val="single" w:sz="4" w:space="0" w:color="000000"/>
            </w:tcBorders>
            <w:vAlign w:val="center"/>
          </w:tcPr>
          <w:tbl>
            <w:tblPr>
              <w:tblW w:w="5000" w:type="pct"/>
              <w:jc w:val="left"/>
              <w:tblInd w:w="0" w:type="dxa"/>
              <w:tblLayout w:type="fixed"/>
              <w:tblCellMar>
                <w:top w:w="0" w:type="dxa"/>
                <w:left w:w="0" w:type="dxa"/>
                <w:bottom w:w="0" w:type="dxa"/>
                <w:right w:w="0" w:type="dxa"/>
              </w:tblCellMar>
            </w:tblPr>
            <w:tblGrid>
              <w:gridCol w:w="7205"/>
            </w:tblGrid>
            <w:tr>
              <w:trPr/>
              <w:tc>
                <w:tcPr>
                  <w:tcW w:w="7205" w:type="dxa"/>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等级</w:t>
                  </w:r>
                </w:p>
              </w:tc>
            </w:tr>
          </w:tbl>
          <w:p>
            <w:pPr>
              <w:pStyle w:val="Normal"/>
              <w:widowControl/>
              <w:jc w:val="left"/>
              <w:rPr>
                <w:rFonts w:ascii="SimHei" w:hAnsi="SimHei" w:eastAsia="黑体" w:cs="SimHei"/>
                <w:vanish/>
                <w:color w:val="000000"/>
                <w:kern w:val="0"/>
                <w:sz w:val="18"/>
                <w:szCs w:val="18"/>
              </w:rPr>
            </w:pPr>
            <w:r>
              <w:rPr>
                <w:rFonts w:ascii="SimHei" w:hAnsi="SimHei" w:eastAsia="黑体" w:cs="SimHei"/>
                <w:vanish/>
                <w:color w:val="000000"/>
                <w:kern w:val="0"/>
                <w:sz w:val="18"/>
                <w:szCs w:val="18"/>
              </w:rPr>
            </w:r>
          </w:p>
          <w:tbl>
            <w:tblPr>
              <w:tblW w:w="5000" w:type="pct"/>
              <w:jc w:val="left"/>
              <w:tblInd w:w="0" w:type="dxa"/>
              <w:tblLayout w:type="fixed"/>
              <w:tblCellMar>
                <w:top w:w="0" w:type="dxa"/>
                <w:left w:w="0" w:type="dxa"/>
                <w:bottom w:w="0" w:type="dxa"/>
                <w:right w:w="0" w:type="dxa"/>
              </w:tblCellMar>
            </w:tblPr>
            <w:tblGrid>
              <w:gridCol w:w="7205"/>
            </w:tblGrid>
            <w:tr>
              <w:trPr/>
              <w:tc>
                <w:tcPr>
                  <w:tcW w:w="7205" w:type="dxa"/>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等级分类</w:t>
                  </w:r>
                </w:p>
              </w:tc>
            </w:tr>
          </w:tbl>
          <w:p>
            <w:pPr>
              <w:pStyle w:val="Normal"/>
              <w:widowControl/>
              <w:jc w:val="left"/>
              <w:rPr/>
            </w:pPr>
            <w:r>
              <w:rPr>
                <w:rFonts w:ascii="SimHei" w:hAnsi="SimHei" w:eastAsia="黑体" w:cs="SimHei"/>
                <w:b/>
                <w:color w:val="000000"/>
                <w:kern w:val="0"/>
                <w:sz w:val="20"/>
                <w:szCs w:val="20"/>
              </w:rPr>
              <w:t>能够发现内外部客户的需求，主动帮助和服务客户、满足客户需求的意识</w:t>
            </w:r>
            <w:r>
              <w:rPr>
                <w:rFonts w:ascii="SimHei" w:hAnsi="SimHei" w:eastAsia="黑体" w:cs="SimHei"/>
                <w:color w:val="000000"/>
                <w:kern w:val="0"/>
                <w:sz w:val="18"/>
                <w:szCs w:val="18"/>
              </w:rPr>
              <w:t xml:space="preserve"> </w:t>
            </w:r>
          </w:p>
        </w:tc>
      </w:tr>
      <w:tr>
        <w:trPr>
          <w:trHeight w:val="495" w:hRule="atLeast"/>
        </w:trPr>
        <w:tc>
          <w:tcPr>
            <w:tcW w:w="1101"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 </w:t>
            </w:r>
          </w:p>
        </w:tc>
        <w:tc>
          <w:tcPr>
            <w:tcW w:w="2967"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对客户需求的敏感性</w:t>
            </w:r>
          </w:p>
        </w:tc>
        <w:tc>
          <w:tcPr>
            <w:tcW w:w="1262"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 </w:t>
            </w:r>
          </w:p>
        </w:tc>
        <w:tc>
          <w:tcPr>
            <w:tcW w:w="3192"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对客户服务的主动程度</w:t>
            </w:r>
          </w:p>
        </w:tc>
      </w:tr>
      <w:tr>
        <w:trPr>
          <w:trHeight w:val="495" w:hRule="atLeast"/>
        </w:trPr>
        <w:tc>
          <w:tcPr>
            <w:tcW w:w="1101" w:type="dxa"/>
            <w:tcBorders>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0</w:t>
            </w:r>
            <w:r>
              <w:rPr>
                <w:rFonts w:ascii="SimHei" w:hAnsi="SimHei" w:eastAsia="黑体" w:cs="SimHei"/>
                <w:color w:val="000000"/>
                <w:kern w:val="0"/>
                <w:sz w:val="18"/>
                <w:szCs w:val="18"/>
              </w:rPr>
              <w:t>级</w:t>
            </w:r>
          </w:p>
        </w:tc>
        <w:tc>
          <w:tcPr>
            <w:tcW w:w="2967"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能够根据制度、准则对客户问题给予回应，但不能及时了解客户真实需求</w:t>
            </w:r>
          </w:p>
        </w:tc>
        <w:tc>
          <w:tcPr>
            <w:tcW w:w="1262" w:type="dxa"/>
            <w:tcBorders>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0</w:t>
            </w:r>
            <w:r>
              <w:rPr>
                <w:rFonts w:ascii="SimHei" w:hAnsi="SimHei" w:eastAsia="黑体" w:cs="SimHei"/>
                <w:color w:val="000000"/>
                <w:kern w:val="0"/>
                <w:sz w:val="18"/>
                <w:szCs w:val="18"/>
              </w:rPr>
              <w:t>级</w:t>
            </w:r>
          </w:p>
        </w:tc>
        <w:tc>
          <w:tcPr>
            <w:tcW w:w="3192"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根据明确要求采取行动为客户服务</w:t>
            </w:r>
          </w:p>
        </w:tc>
      </w:tr>
      <w:tr>
        <w:trPr>
          <w:trHeight w:val="495" w:hRule="atLeast"/>
        </w:trPr>
        <w:tc>
          <w:tcPr>
            <w:tcW w:w="1101"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1</w:t>
            </w:r>
            <w:r>
              <w:rPr>
                <w:rFonts w:ascii="SimHei" w:hAnsi="SimHei" w:eastAsia="黑体" w:cs="SimHei"/>
                <w:color w:val="000000"/>
                <w:kern w:val="0"/>
                <w:sz w:val="18"/>
                <w:szCs w:val="18"/>
              </w:rPr>
              <w:t>级</w:t>
            </w:r>
          </w:p>
        </w:tc>
        <w:tc>
          <w:tcPr>
            <w:tcW w:w="2967"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能够迅速处理客户问题，满足客户的基本需求，考虑客户的感受</w:t>
            </w:r>
          </w:p>
        </w:tc>
        <w:tc>
          <w:tcPr>
            <w:tcW w:w="1262"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1</w:t>
            </w:r>
            <w:r>
              <w:rPr>
                <w:rFonts w:ascii="SimHei" w:hAnsi="SimHei" w:eastAsia="黑体" w:cs="SimHei"/>
                <w:color w:val="000000"/>
                <w:kern w:val="0"/>
                <w:sz w:val="18"/>
                <w:szCs w:val="18"/>
              </w:rPr>
              <w:t>级</w:t>
            </w:r>
          </w:p>
        </w:tc>
        <w:tc>
          <w:tcPr>
            <w:tcW w:w="3192"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能够为客户提供例行服务，有时能够主动满足客户的需要</w:t>
            </w:r>
          </w:p>
        </w:tc>
      </w:tr>
      <w:tr>
        <w:trPr>
          <w:trHeight w:val="495" w:hRule="atLeast"/>
        </w:trPr>
        <w:tc>
          <w:tcPr>
            <w:tcW w:w="1101"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2</w:t>
            </w:r>
            <w:r>
              <w:rPr>
                <w:rFonts w:ascii="SimHei" w:hAnsi="SimHei" w:eastAsia="黑体" w:cs="SimHei"/>
                <w:color w:val="000000"/>
                <w:kern w:val="0"/>
                <w:sz w:val="18"/>
                <w:szCs w:val="18"/>
              </w:rPr>
              <w:t>级</w:t>
            </w:r>
          </w:p>
        </w:tc>
        <w:tc>
          <w:tcPr>
            <w:tcW w:w="2967"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能够根据客户提问探寻客户的真正需求，发现符合其需求的产品或服务点</w:t>
            </w:r>
          </w:p>
        </w:tc>
        <w:tc>
          <w:tcPr>
            <w:tcW w:w="1262"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2</w:t>
            </w:r>
            <w:r>
              <w:rPr>
                <w:rFonts w:ascii="SimHei" w:hAnsi="SimHei" w:eastAsia="黑体" w:cs="SimHei"/>
                <w:color w:val="000000"/>
                <w:kern w:val="0"/>
                <w:sz w:val="18"/>
                <w:szCs w:val="18"/>
              </w:rPr>
              <w:t>级</w:t>
            </w:r>
          </w:p>
        </w:tc>
        <w:tc>
          <w:tcPr>
            <w:tcW w:w="3192"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特意提供协助，能够主动采取例行公事以外的行动（指付出更多的时间与精力，或完成更多的工作任务）为客户服务</w:t>
            </w:r>
          </w:p>
        </w:tc>
      </w:tr>
      <w:tr>
        <w:trPr>
          <w:trHeight w:val="495" w:hRule="atLeast"/>
        </w:trPr>
        <w:tc>
          <w:tcPr>
            <w:tcW w:w="1101"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3</w:t>
            </w:r>
            <w:r>
              <w:rPr>
                <w:rFonts w:ascii="SimHei" w:hAnsi="SimHei" w:eastAsia="黑体" w:cs="SimHei"/>
                <w:color w:val="000000"/>
                <w:kern w:val="0"/>
                <w:sz w:val="18"/>
                <w:szCs w:val="18"/>
              </w:rPr>
              <w:t>级</w:t>
            </w:r>
          </w:p>
        </w:tc>
        <w:tc>
          <w:tcPr>
            <w:tcW w:w="2967"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能够根据客户特性、所处情境挖掘客户的潜在需求，处处以客户为本，寻找商机与潜在问题解决方案</w:t>
            </w:r>
          </w:p>
        </w:tc>
        <w:tc>
          <w:tcPr>
            <w:tcW w:w="1262"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3</w:t>
            </w:r>
            <w:r>
              <w:rPr>
                <w:rFonts w:ascii="SimHei" w:hAnsi="SimHei" w:eastAsia="黑体" w:cs="SimHei"/>
                <w:color w:val="000000"/>
                <w:kern w:val="0"/>
                <w:sz w:val="18"/>
                <w:szCs w:val="18"/>
              </w:rPr>
              <w:t>级</w:t>
            </w:r>
          </w:p>
        </w:tc>
        <w:tc>
          <w:tcPr>
            <w:tcW w:w="3192"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主动、热情为客户提供服务，急客户之所急，想客户之所想，营造良好的客户服务氛围</w:t>
            </w:r>
          </w:p>
        </w:tc>
      </w:tr>
    </w:tbl>
    <w:p>
      <w:pPr>
        <w:pStyle w:val="Normal"/>
        <w:widowControl/>
        <w:tabs>
          <w:tab w:val="clear" w:pos="420"/>
          <w:tab w:val="left" w:pos="900" w:leader="none"/>
        </w:tabs>
        <w:spacing w:lineRule="auto" w:line="336" w:before="156" w:after="0"/>
        <w:jc w:val="center"/>
        <w:rPr>
          <w:rFonts w:ascii="SimHei" w:hAnsi="SimHei" w:eastAsia="黑体" w:cs="SimHei"/>
        </w:rPr>
      </w:pPr>
      <w:r>
        <w:rPr>
          <w:rFonts w:ascii="SimHei" w:hAnsi="SimHei" w:eastAsia="黑体" w:cs="SimHei"/>
          <w:b/>
          <w:color w:val="000000"/>
          <w:kern w:val="0"/>
          <w:sz w:val="18"/>
          <w:szCs w:val="18"/>
          <w:lang w:eastAsia="zh-CN"/>
        </w:rPr>
        <w:t> </w:t>
      </w:r>
    </w:p>
    <w:tbl>
      <w:tblPr>
        <w:tblW w:w="8382" w:type="dxa"/>
        <w:jc w:val="center"/>
        <w:tblInd w:w="0" w:type="dxa"/>
        <w:tblLayout w:type="fixed"/>
        <w:tblCellMar>
          <w:top w:w="0" w:type="dxa"/>
          <w:left w:w="108" w:type="dxa"/>
          <w:bottom w:w="0" w:type="dxa"/>
          <w:right w:w="108" w:type="dxa"/>
        </w:tblCellMar>
      </w:tblPr>
      <w:tblGrid>
        <w:gridCol w:w="1148"/>
        <w:gridCol w:w="2981"/>
        <w:gridCol w:w="1107"/>
        <w:gridCol w:w="3146"/>
      </w:tblGrid>
      <w:tr>
        <w:trPr>
          <w:trHeight w:val="495" w:hRule="atLeast"/>
        </w:trPr>
        <w:tc>
          <w:tcPr>
            <w:tcW w:w="1148" w:type="dxa"/>
            <w:tcBorders>
              <w:top w:val="single" w:sz="4" w:space="0" w:color="000000"/>
              <w:bottom w:val="single" w:sz="4" w:space="0" w:color="000000"/>
            </w:tcBorders>
            <w:shd w:fill="FF00FF" w:val="clear"/>
            <w:vAlign w:val="center"/>
          </w:tcPr>
          <w:p>
            <w:pPr>
              <w:pStyle w:val="Normal"/>
              <w:rPr>
                <w:rFonts w:ascii="SimHei" w:hAnsi="SimHei" w:eastAsia="黑体" w:cs="SimHei"/>
              </w:rPr>
            </w:pPr>
            <w:r>
              <w:rPr>
                <w:rFonts w:ascii="SimHei" w:hAnsi="SimHei" w:eastAsia="黑体" w:cs="SimHei"/>
                <w:color w:val="000000"/>
                <w:kern w:val="0"/>
                <w:sz w:val="18"/>
                <w:szCs w:val="18"/>
              </w:rPr>
              <w:t>等级</w:t>
            </w:r>
          </w:p>
          <w:tbl>
            <w:tblPr>
              <w:tblW w:w="5000" w:type="pct"/>
              <w:jc w:val="left"/>
              <w:tblInd w:w="0" w:type="dxa"/>
              <w:tblLayout w:type="fixed"/>
              <w:tblCellMar>
                <w:top w:w="0" w:type="dxa"/>
                <w:left w:w="0" w:type="dxa"/>
                <w:bottom w:w="0" w:type="dxa"/>
                <w:right w:w="0" w:type="dxa"/>
              </w:tblCellMar>
            </w:tblPr>
            <w:tblGrid>
              <w:gridCol w:w="932"/>
            </w:tblGrid>
            <w:tr>
              <w:trPr/>
              <w:tc>
                <w:tcPr>
                  <w:tcW w:w="932" w:type="dxa"/>
                  <w:tcBorders/>
                  <w:vAlign w:val="center"/>
                </w:tcPr>
                <w:p>
                  <w:pPr>
                    <w:pStyle w:val="Normal"/>
                    <w:snapToGrid w:val="false"/>
                    <w:rPr>
                      <w:kern w:val="0"/>
                      <w:sz w:val="20"/>
                      <w:szCs w:val="20"/>
                    </w:rPr>
                  </w:pPr>
                  <w:r>
                    <w:rPr>
                      <w:kern w:val="0"/>
                      <w:sz w:val="20"/>
                      <w:szCs w:val="20"/>
                    </w:rPr>
                  </w:r>
                </w:p>
              </w:tc>
            </w:tr>
            <w:tr>
              <w:trPr/>
              <w:tc>
                <w:tcPr>
                  <w:tcW w:w="932" w:type="dxa"/>
                  <w:tcBorders/>
                  <w:vAlign w:val="center"/>
                </w:tcPr>
                <w:p>
                  <w:pPr>
                    <w:pStyle w:val="Normal"/>
                    <w:snapToGrid w:val="false"/>
                    <w:rPr>
                      <w:kern w:val="0"/>
                      <w:sz w:val="20"/>
                      <w:szCs w:val="20"/>
                    </w:rPr>
                  </w:pPr>
                  <w:r>
                    <w:rPr>
                      <w:kern w:val="0"/>
                      <w:sz w:val="20"/>
                      <w:szCs w:val="20"/>
                    </w:rPr>
                  </w:r>
                </w:p>
              </w:tc>
            </w:tr>
          </w:tbl>
          <w:p>
            <w:pPr>
              <w:pStyle w:val="Normal"/>
              <w:widowControl/>
              <w:jc w:val="left"/>
              <w:rPr>
                <w:rFonts w:ascii="SimHei" w:hAnsi="SimHei" w:eastAsia="黑体" w:cs="SimHei"/>
                <w:vanish/>
                <w:color w:val="000000"/>
                <w:kern w:val="0"/>
                <w:sz w:val="18"/>
                <w:szCs w:val="18"/>
              </w:rPr>
            </w:pPr>
            <w:r>
              <w:rPr>
                <w:rFonts w:ascii="SimHei" w:hAnsi="SimHei" w:eastAsia="黑体" w:cs="SimHei"/>
                <w:vanish/>
                <w:color w:val="000000"/>
                <w:kern w:val="0"/>
                <w:sz w:val="18"/>
                <w:szCs w:val="18"/>
              </w:rPr>
            </w:r>
          </w:p>
          <w:tbl>
            <w:tblPr>
              <w:tblW w:w="5000" w:type="pct"/>
              <w:jc w:val="left"/>
              <w:tblInd w:w="0" w:type="dxa"/>
              <w:tblLayout w:type="fixed"/>
              <w:tblCellMar>
                <w:top w:w="0" w:type="dxa"/>
                <w:left w:w="0" w:type="dxa"/>
                <w:bottom w:w="0" w:type="dxa"/>
                <w:right w:w="0" w:type="dxa"/>
              </w:tblCellMar>
            </w:tblPr>
            <w:tblGrid>
              <w:gridCol w:w="932"/>
            </w:tblGrid>
            <w:tr>
              <w:trPr/>
              <w:tc>
                <w:tcPr>
                  <w:tcW w:w="932" w:type="dxa"/>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等级分类</w:t>
                  </w:r>
                </w:p>
              </w:tc>
            </w:tr>
          </w:tbl>
          <w:p>
            <w:pPr>
              <w:pStyle w:val="Normal"/>
              <w:widowControl/>
              <w:spacing w:before="0" w:after="0"/>
              <w:jc w:val="left"/>
              <w:rPr/>
            </w:pPr>
            <w:r>
              <w:rPr>
                <w:rFonts w:ascii="SimHei" w:hAnsi="SimHei" w:eastAsia="黑体" w:cs="SimHei"/>
                <w:b/>
                <w:bCs/>
                <w:color w:val="000000"/>
                <w:kern w:val="0"/>
                <w:sz w:val="18"/>
                <w:szCs w:val="18"/>
              </w:rPr>
              <w:t>团队合作</w:t>
            </w:r>
            <w:r>
              <w:rPr>
                <w:rFonts w:ascii="SimHei" w:hAnsi="SimHei" w:eastAsia="黑体" w:cs="SimHei"/>
              </w:rPr>
              <w:t xml:space="preserve"> </w:t>
            </w:r>
          </w:p>
        </w:tc>
        <w:tc>
          <w:tcPr>
            <w:tcW w:w="7234" w:type="dxa"/>
            <w:gridSpan w:val="3"/>
            <w:tcBorders>
              <w:top w:val="single" w:sz="4" w:space="0" w:color="000000"/>
              <w:left w:val="single" w:sz="4" w:space="0" w:color="000000"/>
              <w:bottom w:val="single" w:sz="4" w:space="0" w:color="000000"/>
              <w:right w:val="single" w:sz="4" w:space="0" w:color="000000"/>
            </w:tcBorders>
            <w:vAlign w:val="center"/>
          </w:tcPr>
          <w:tbl>
            <w:tblPr>
              <w:tblW w:w="5000" w:type="pct"/>
              <w:jc w:val="left"/>
              <w:tblInd w:w="0" w:type="dxa"/>
              <w:tblLayout w:type="fixed"/>
              <w:tblCellMar>
                <w:top w:w="0" w:type="dxa"/>
                <w:left w:w="0" w:type="dxa"/>
                <w:bottom w:w="0" w:type="dxa"/>
                <w:right w:w="0" w:type="dxa"/>
              </w:tblCellMar>
            </w:tblPr>
            <w:tblGrid>
              <w:gridCol w:w="7018"/>
            </w:tblGrid>
            <w:tr>
              <w:trPr/>
              <w:tc>
                <w:tcPr>
                  <w:tcW w:w="7018" w:type="dxa"/>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等级</w:t>
                  </w:r>
                </w:p>
              </w:tc>
            </w:tr>
          </w:tbl>
          <w:p>
            <w:pPr>
              <w:pStyle w:val="Normal"/>
              <w:widowControl/>
              <w:jc w:val="left"/>
              <w:rPr>
                <w:rFonts w:ascii="SimHei" w:hAnsi="SimHei" w:eastAsia="黑体" w:cs="SimHei"/>
                <w:vanish/>
                <w:color w:val="000000"/>
                <w:kern w:val="0"/>
                <w:sz w:val="18"/>
                <w:szCs w:val="18"/>
              </w:rPr>
            </w:pPr>
            <w:r>
              <w:rPr>
                <w:rFonts w:ascii="SimHei" w:hAnsi="SimHei" w:eastAsia="黑体" w:cs="SimHei"/>
                <w:vanish/>
                <w:color w:val="000000"/>
                <w:kern w:val="0"/>
                <w:sz w:val="18"/>
                <w:szCs w:val="18"/>
              </w:rPr>
            </w:r>
          </w:p>
          <w:tbl>
            <w:tblPr>
              <w:tblW w:w="5000" w:type="pct"/>
              <w:jc w:val="left"/>
              <w:tblInd w:w="0" w:type="dxa"/>
              <w:tblLayout w:type="fixed"/>
              <w:tblCellMar>
                <w:top w:w="0" w:type="dxa"/>
                <w:left w:w="0" w:type="dxa"/>
                <w:bottom w:w="0" w:type="dxa"/>
                <w:right w:w="0" w:type="dxa"/>
              </w:tblCellMar>
            </w:tblPr>
            <w:tblGrid>
              <w:gridCol w:w="7018"/>
            </w:tblGrid>
            <w:tr>
              <w:trPr/>
              <w:tc>
                <w:tcPr>
                  <w:tcW w:w="7018" w:type="dxa"/>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等级分类</w:t>
                  </w:r>
                </w:p>
              </w:tc>
            </w:tr>
          </w:tbl>
          <w:p>
            <w:pPr>
              <w:pStyle w:val="Normal"/>
              <w:widowControl/>
              <w:spacing w:before="0" w:after="0"/>
              <w:jc w:val="left"/>
              <w:rPr/>
            </w:pPr>
            <w:r>
              <w:rPr>
                <w:rFonts w:ascii="SimHei" w:hAnsi="SimHei" w:eastAsia="黑体" w:cs="SimHei"/>
                <w:b/>
                <w:color w:val="000000"/>
                <w:kern w:val="0"/>
                <w:sz w:val="20"/>
                <w:szCs w:val="20"/>
              </w:rPr>
              <w:t>自愿并善于与他人合作、分享，发挥各自优势，保持良好团队工作氛围的能力</w:t>
            </w:r>
            <w:r>
              <w:rPr>
                <w:rFonts w:ascii="SimHei" w:hAnsi="SimHei" w:eastAsia="黑体" w:cs="SimHei"/>
                <w:color w:val="000000"/>
                <w:kern w:val="0"/>
                <w:sz w:val="18"/>
                <w:szCs w:val="18"/>
              </w:rPr>
              <w:t xml:space="preserve"> </w:t>
            </w:r>
          </w:p>
        </w:tc>
      </w:tr>
      <w:tr>
        <w:trPr>
          <w:trHeight w:val="495" w:hRule="atLeast"/>
        </w:trPr>
        <w:tc>
          <w:tcPr>
            <w:tcW w:w="1148"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 </w:t>
            </w:r>
          </w:p>
        </w:tc>
        <w:tc>
          <w:tcPr>
            <w:tcW w:w="2981"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与团队成员分享技术、经验的意识</w:t>
            </w:r>
          </w:p>
        </w:tc>
        <w:tc>
          <w:tcPr>
            <w:tcW w:w="1107"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 </w:t>
            </w:r>
          </w:p>
        </w:tc>
        <w:tc>
          <w:tcPr>
            <w:tcW w:w="3146"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与团队成员合作的强度、深度</w:t>
            </w:r>
          </w:p>
        </w:tc>
      </w:tr>
      <w:tr>
        <w:trPr>
          <w:trHeight w:val="495" w:hRule="atLeast"/>
        </w:trPr>
        <w:tc>
          <w:tcPr>
            <w:tcW w:w="1148" w:type="dxa"/>
            <w:tcBorders>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0</w:t>
            </w:r>
            <w:r>
              <w:rPr>
                <w:rFonts w:ascii="SimHei" w:hAnsi="SimHei" w:eastAsia="黑体" w:cs="SimHei"/>
                <w:color w:val="000000"/>
                <w:kern w:val="0"/>
                <w:sz w:val="18"/>
                <w:szCs w:val="18"/>
              </w:rPr>
              <w:t>级</w:t>
            </w:r>
          </w:p>
        </w:tc>
        <w:tc>
          <w:tcPr>
            <w:tcW w:w="2981"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根据要求为他人提供相关信息</w:t>
            </w:r>
          </w:p>
        </w:tc>
        <w:tc>
          <w:tcPr>
            <w:tcW w:w="1107" w:type="dxa"/>
            <w:tcBorders>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0</w:t>
            </w:r>
            <w:r>
              <w:rPr>
                <w:rFonts w:ascii="SimHei" w:hAnsi="SimHei" w:eastAsia="黑体" w:cs="SimHei"/>
                <w:color w:val="000000"/>
                <w:kern w:val="0"/>
                <w:sz w:val="18"/>
                <w:szCs w:val="18"/>
              </w:rPr>
              <w:t>级</w:t>
            </w:r>
          </w:p>
        </w:tc>
        <w:tc>
          <w:tcPr>
            <w:tcW w:w="3146"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能够根据要求完成团队内的本职工作</w:t>
            </w:r>
          </w:p>
        </w:tc>
      </w:tr>
      <w:tr>
        <w:trPr>
          <w:trHeight w:val="495" w:hRule="atLeast"/>
        </w:trPr>
        <w:tc>
          <w:tcPr>
            <w:tcW w:w="1148"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1</w:t>
            </w:r>
            <w:r>
              <w:rPr>
                <w:rFonts w:ascii="SimHei" w:hAnsi="SimHei" w:eastAsia="黑体" w:cs="SimHei"/>
                <w:color w:val="000000"/>
                <w:kern w:val="0"/>
                <w:sz w:val="18"/>
                <w:szCs w:val="18"/>
              </w:rPr>
              <w:t>级</w:t>
            </w:r>
          </w:p>
        </w:tc>
        <w:tc>
          <w:tcPr>
            <w:tcW w:w="2981"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能够主动与团队成员分享相关资讯，不断提供相关最新信息</w:t>
            </w:r>
          </w:p>
        </w:tc>
        <w:tc>
          <w:tcPr>
            <w:tcW w:w="1107"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1</w:t>
            </w:r>
            <w:r>
              <w:rPr>
                <w:rFonts w:ascii="SimHei" w:hAnsi="SimHei" w:eastAsia="黑体" w:cs="SimHei"/>
                <w:color w:val="000000"/>
                <w:kern w:val="0"/>
                <w:sz w:val="18"/>
                <w:szCs w:val="18"/>
              </w:rPr>
              <w:t>级</w:t>
            </w:r>
          </w:p>
        </w:tc>
        <w:tc>
          <w:tcPr>
            <w:tcW w:w="3146"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在完成份内工作前提下，为他人提供工作配合</w:t>
            </w:r>
          </w:p>
        </w:tc>
      </w:tr>
      <w:tr>
        <w:trPr>
          <w:trHeight w:val="495" w:hRule="atLeast"/>
        </w:trPr>
        <w:tc>
          <w:tcPr>
            <w:tcW w:w="1148"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2</w:t>
            </w:r>
            <w:r>
              <w:rPr>
                <w:rFonts w:ascii="SimHei" w:hAnsi="SimHei" w:eastAsia="黑体" w:cs="SimHei"/>
                <w:color w:val="000000"/>
                <w:kern w:val="0"/>
                <w:sz w:val="18"/>
                <w:szCs w:val="18"/>
              </w:rPr>
              <w:t>级</w:t>
            </w:r>
          </w:p>
        </w:tc>
        <w:tc>
          <w:tcPr>
            <w:tcW w:w="2981"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能够保持与团队内其他成员的有效沟通，主动寻求并尊重他人对问题的看法和意见</w:t>
            </w:r>
          </w:p>
        </w:tc>
        <w:tc>
          <w:tcPr>
            <w:tcW w:w="1107"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2</w:t>
            </w:r>
            <w:r>
              <w:rPr>
                <w:rFonts w:ascii="SimHei" w:hAnsi="SimHei" w:eastAsia="黑体" w:cs="SimHei"/>
                <w:color w:val="000000"/>
                <w:kern w:val="0"/>
                <w:sz w:val="18"/>
                <w:szCs w:val="18"/>
              </w:rPr>
              <w:t>级</w:t>
            </w:r>
          </w:p>
        </w:tc>
        <w:tc>
          <w:tcPr>
            <w:tcW w:w="3146"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为了配合团队工作的顺利达成，主动进行自我调整，承担更多的团队任务</w:t>
            </w:r>
          </w:p>
        </w:tc>
      </w:tr>
      <w:tr>
        <w:trPr>
          <w:trHeight w:val="495" w:hRule="atLeast"/>
        </w:trPr>
        <w:tc>
          <w:tcPr>
            <w:tcW w:w="1148"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3</w:t>
            </w:r>
            <w:r>
              <w:rPr>
                <w:rFonts w:ascii="SimHei" w:hAnsi="SimHei" w:eastAsia="黑体" w:cs="SimHei"/>
                <w:color w:val="000000"/>
                <w:kern w:val="0"/>
                <w:sz w:val="18"/>
                <w:szCs w:val="18"/>
              </w:rPr>
              <w:t>级</w:t>
            </w:r>
          </w:p>
        </w:tc>
        <w:tc>
          <w:tcPr>
            <w:tcW w:w="2981"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善于利用集体的智慧和优势解决问题，鼓励沟通、开放与分享，营造出良好的合作氛围</w:t>
            </w:r>
          </w:p>
        </w:tc>
        <w:tc>
          <w:tcPr>
            <w:tcW w:w="1107"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3</w:t>
            </w:r>
            <w:r>
              <w:rPr>
                <w:rFonts w:ascii="SimHei" w:hAnsi="SimHei" w:eastAsia="黑体" w:cs="SimHei"/>
                <w:color w:val="000000"/>
                <w:kern w:val="0"/>
                <w:sz w:val="18"/>
                <w:szCs w:val="18"/>
              </w:rPr>
              <w:t>级</w:t>
            </w:r>
          </w:p>
        </w:tc>
        <w:tc>
          <w:tcPr>
            <w:tcW w:w="3146"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心怀全局，主动为他人提供有效资源（如财力、物力、人力、时间等），以提高团队工作效率</w:t>
            </w:r>
          </w:p>
        </w:tc>
      </w:tr>
    </w:tbl>
    <w:p>
      <w:pPr>
        <w:pStyle w:val="Normal"/>
        <w:widowControl/>
        <w:jc w:val="left"/>
        <w:rPr>
          <w:rFonts w:ascii="SimHei" w:hAnsi="SimHei" w:eastAsia="黑体" w:cs="SimHei"/>
        </w:rPr>
      </w:pPr>
      <w:r>
        <w:rPr>
          <w:rFonts w:ascii="SimHei" w:hAnsi="SimHei" w:eastAsia="黑体" w:cs="SimHei"/>
          <w:b/>
          <w:color w:val="000000"/>
          <w:kern w:val="0"/>
          <w:sz w:val="18"/>
          <w:szCs w:val="18"/>
          <w:lang w:eastAsia="zh-CN"/>
        </w:rPr>
        <w:t> </w:t>
      </w:r>
    </w:p>
    <w:tbl>
      <w:tblPr>
        <w:tblW w:w="8382" w:type="dxa"/>
        <w:jc w:val="center"/>
        <w:tblInd w:w="0" w:type="dxa"/>
        <w:tblLayout w:type="fixed"/>
        <w:tblCellMar>
          <w:top w:w="0" w:type="dxa"/>
          <w:left w:w="108" w:type="dxa"/>
          <w:bottom w:w="0" w:type="dxa"/>
          <w:right w:w="108" w:type="dxa"/>
        </w:tblCellMar>
      </w:tblPr>
      <w:tblGrid>
        <w:gridCol w:w="1148"/>
        <w:gridCol w:w="2981"/>
        <w:gridCol w:w="1107"/>
        <w:gridCol w:w="3146"/>
      </w:tblGrid>
      <w:tr>
        <w:trPr>
          <w:trHeight w:val="495" w:hRule="atLeast"/>
        </w:trPr>
        <w:tc>
          <w:tcPr>
            <w:tcW w:w="1148" w:type="dxa"/>
            <w:tcBorders>
              <w:bottom w:val="single" w:sz="4" w:space="0" w:color="000000"/>
            </w:tcBorders>
            <w:shd w:fill="FF00FF" w:val="clear"/>
            <w:vAlign w:val="center"/>
          </w:tcPr>
          <w:p>
            <w:pPr>
              <w:pStyle w:val="Normal"/>
              <w:widowControl/>
              <w:jc w:val="center"/>
              <w:rPr>
                <w:rFonts w:ascii="SimHei" w:hAnsi="SimHei" w:eastAsia="黑体" w:cs="SimHei"/>
                <w:b/>
                <w:b/>
                <w:bCs/>
                <w:color w:val="000000"/>
                <w:kern w:val="0"/>
                <w:sz w:val="18"/>
                <w:szCs w:val="18"/>
              </w:rPr>
            </w:pPr>
            <w:r>
              <w:rPr>
                <w:rFonts w:ascii="SimHei" w:hAnsi="SimHei" w:eastAsia="黑体" w:cs="SimHei"/>
                <w:b/>
                <w:bCs/>
                <w:color w:val="000000"/>
                <w:kern w:val="0"/>
                <w:sz w:val="18"/>
                <w:szCs w:val="18"/>
              </w:rPr>
              <w:t>学习能力</w:t>
            </w:r>
          </w:p>
        </w:tc>
        <w:tc>
          <w:tcPr>
            <w:tcW w:w="7234" w:type="dxa"/>
            <w:gridSpan w:val="3"/>
            <w:tcBorders>
              <w:top w:val="single" w:sz="4" w:space="0" w:color="000000"/>
              <w:left w:val="single" w:sz="4" w:space="0" w:color="000000"/>
              <w:bottom w:val="single" w:sz="4" w:space="0" w:color="000000"/>
              <w:right w:val="single" w:sz="4" w:space="0" w:color="000000"/>
            </w:tcBorders>
            <w:vAlign w:val="center"/>
          </w:tcPr>
          <w:tbl>
            <w:tblPr>
              <w:tblW w:w="5000" w:type="pct"/>
              <w:jc w:val="left"/>
              <w:tblInd w:w="0" w:type="dxa"/>
              <w:tblLayout w:type="fixed"/>
              <w:tblCellMar>
                <w:top w:w="0" w:type="dxa"/>
                <w:left w:w="0" w:type="dxa"/>
                <w:bottom w:w="0" w:type="dxa"/>
                <w:right w:w="0" w:type="dxa"/>
              </w:tblCellMar>
            </w:tblPr>
            <w:tblGrid>
              <w:gridCol w:w="7018"/>
            </w:tblGrid>
            <w:tr>
              <w:trPr/>
              <w:tc>
                <w:tcPr>
                  <w:tcW w:w="7018" w:type="dxa"/>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等级</w:t>
                  </w:r>
                </w:p>
              </w:tc>
            </w:tr>
          </w:tbl>
          <w:p>
            <w:pPr>
              <w:pStyle w:val="Normal"/>
              <w:widowControl/>
              <w:jc w:val="left"/>
              <w:rPr>
                <w:rFonts w:ascii="SimHei" w:hAnsi="SimHei" w:eastAsia="黑体" w:cs="SimHei"/>
                <w:vanish/>
                <w:color w:val="000000"/>
                <w:kern w:val="0"/>
                <w:sz w:val="18"/>
                <w:szCs w:val="18"/>
              </w:rPr>
            </w:pPr>
            <w:r>
              <w:rPr>
                <w:rFonts w:ascii="SimHei" w:hAnsi="SimHei" w:eastAsia="黑体" w:cs="SimHei"/>
                <w:vanish/>
                <w:color w:val="000000"/>
                <w:kern w:val="0"/>
                <w:sz w:val="18"/>
                <w:szCs w:val="18"/>
              </w:rPr>
            </w:r>
          </w:p>
          <w:tbl>
            <w:tblPr>
              <w:tblW w:w="5000" w:type="pct"/>
              <w:jc w:val="left"/>
              <w:tblInd w:w="0" w:type="dxa"/>
              <w:tblLayout w:type="fixed"/>
              <w:tblCellMar>
                <w:top w:w="0" w:type="dxa"/>
                <w:left w:w="0" w:type="dxa"/>
                <w:bottom w:w="0" w:type="dxa"/>
                <w:right w:w="0" w:type="dxa"/>
              </w:tblCellMar>
            </w:tblPr>
            <w:tblGrid>
              <w:gridCol w:w="7018"/>
            </w:tblGrid>
            <w:tr>
              <w:trPr/>
              <w:tc>
                <w:tcPr>
                  <w:tcW w:w="7018" w:type="dxa"/>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等级分类</w:t>
                  </w:r>
                </w:p>
              </w:tc>
            </w:tr>
          </w:tbl>
          <w:p>
            <w:pPr>
              <w:pStyle w:val="Normal"/>
              <w:widowControl/>
              <w:spacing w:before="0" w:after="0"/>
              <w:jc w:val="left"/>
              <w:rPr/>
            </w:pPr>
            <w:r>
              <w:rPr>
                <w:rFonts w:ascii="SimHei" w:hAnsi="SimHei" w:eastAsia="黑体" w:cs="SimHei"/>
                <w:b/>
                <w:color w:val="000000"/>
                <w:kern w:val="0"/>
                <w:sz w:val="18"/>
                <w:szCs w:val="18"/>
              </w:rPr>
              <w:t>主动通过各种渠道学习新知识、吸取老经验，并将其应用于工作实践，从而不断提升工作技能</w:t>
            </w:r>
            <w:r>
              <w:rPr>
                <w:rFonts w:ascii="SimHei" w:hAnsi="SimHei" w:eastAsia="黑体" w:cs="SimHei"/>
              </w:rPr>
              <w:t xml:space="preserve"> </w:t>
            </w:r>
          </w:p>
        </w:tc>
      </w:tr>
      <w:tr>
        <w:trPr>
          <w:trHeight w:val="495" w:hRule="atLeast"/>
        </w:trPr>
        <w:tc>
          <w:tcPr>
            <w:tcW w:w="1148" w:type="dxa"/>
            <w:tcBorders>
              <w:top w:val="single" w:sz="4" w:space="0" w:color="000000"/>
              <w:left w:val="single" w:sz="4" w:space="0" w:color="000000"/>
              <w:bottom w:val="single" w:sz="4" w:space="0" w:color="000000"/>
              <w:right w:val="single" w:sz="4" w:space="0" w:color="000000"/>
            </w:tcBorders>
            <w:shd w:fill="99CCFF" w:val="clear"/>
            <w:vAlign w:val="center"/>
          </w:tcPr>
          <w:tbl>
            <w:tblPr>
              <w:tblW w:w="5000" w:type="pct"/>
              <w:jc w:val="left"/>
              <w:tblInd w:w="0" w:type="dxa"/>
              <w:tblLayout w:type="fixed"/>
              <w:tblCellMar>
                <w:top w:w="0" w:type="dxa"/>
                <w:left w:w="0" w:type="dxa"/>
                <w:bottom w:w="0" w:type="dxa"/>
                <w:right w:w="0" w:type="dxa"/>
              </w:tblCellMar>
            </w:tblPr>
            <w:tblGrid>
              <w:gridCol w:w="932"/>
            </w:tblGrid>
            <w:tr>
              <w:trPr/>
              <w:tc>
                <w:tcPr>
                  <w:tcW w:w="932" w:type="dxa"/>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等级</w:t>
                  </w:r>
                </w:p>
              </w:tc>
            </w:tr>
          </w:tbl>
          <w:p>
            <w:pPr>
              <w:pStyle w:val="Normal"/>
              <w:widowControl/>
              <w:jc w:val="left"/>
              <w:rPr>
                <w:rFonts w:ascii="SimHei" w:hAnsi="SimHei" w:eastAsia="黑体" w:cs="SimHei"/>
                <w:vanish/>
                <w:color w:val="000000"/>
                <w:kern w:val="0"/>
                <w:sz w:val="18"/>
                <w:szCs w:val="18"/>
              </w:rPr>
            </w:pPr>
            <w:r>
              <w:rPr>
                <w:rFonts w:ascii="SimHei" w:hAnsi="SimHei" w:eastAsia="黑体" w:cs="SimHei"/>
                <w:vanish/>
                <w:color w:val="000000"/>
                <w:kern w:val="0"/>
                <w:sz w:val="18"/>
                <w:szCs w:val="18"/>
              </w:rPr>
            </w:r>
          </w:p>
          <w:tbl>
            <w:tblPr>
              <w:tblW w:w="5000" w:type="pct"/>
              <w:jc w:val="left"/>
              <w:tblInd w:w="0" w:type="dxa"/>
              <w:tblLayout w:type="fixed"/>
              <w:tblCellMar>
                <w:top w:w="0" w:type="dxa"/>
                <w:left w:w="0" w:type="dxa"/>
                <w:bottom w:w="0" w:type="dxa"/>
                <w:right w:w="0" w:type="dxa"/>
              </w:tblCellMar>
            </w:tblPr>
            <w:tblGrid>
              <w:gridCol w:w="932"/>
            </w:tblGrid>
            <w:tr>
              <w:trPr/>
              <w:tc>
                <w:tcPr>
                  <w:tcW w:w="932" w:type="dxa"/>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等级分类</w:t>
                  </w:r>
                </w:p>
              </w:tc>
            </w:tr>
          </w:tbl>
          <w:p>
            <w:pPr>
              <w:pStyle w:val="Normal"/>
              <w:widowControl/>
              <w:spacing w:before="0" w:after="0"/>
              <w:jc w:val="left"/>
              <w:rPr>
                <w:rFonts w:ascii="SimHei" w:hAnsi="SimHei" w:eastAsia="黑体" w:cs="SimHei"/>
                <w:color w:val="000000"/>
                <w:kern w:val="0"/>
                <w:sz w:val="18"/>
                <w:szCs w:val="18"/>
              </w:rPr>
            </w:pPr>
            <w:r>
              <w:rPr>
                <w:rFonts w:ascii="SimHei" w:hAnsi="SimHei" w:eastAsia="黑体" w:cs="SimHei"/>
                <w:color w:val="000000"/>
                <w:kern w:val="0"/>
                <w:sz w:val="18"/>
                <w:szCs w:val="18"/>
              </w:rPr>
            </w:r>
          </w:p>
        </w:tc>
        <w:tc>
          <w:tcPr>
            <w:tcW w:w="2981"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学习的主动性</w:t>
            </w:r>
          </w:p>
        </w:tc>
        <w:tc>
          <w:tcPr>
            <w:tcW w:w="1107"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 </w:t>
            </w:r>
          </w:p>
        </w:tc>
        <w:tc>
          <w:tcPr>
            <w:tcW w:w="3146"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将所学应用于实践的能力</w:t>
            </w:r>
          </w:p>
        </w:tc>
      </w:tr>
      <w:tr>
        <w:trPr>
          <w:trHeight w:val="495" w:hRule="atLeast"/>
        </w:trPr>
        <w:tc>
          <w:tcPr>
            <w:tcW w:w="1148" w:type="dxa"/>
            <w:tcBorders>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0</w:t>
            </w:r>
            <w:r>
              <w:rPr>
                <w:rFonts w:ascii="SimHei" w:hAnsi="SimHei" w:eastAsia="黑体" w:cs="SimHei"/>
                <w:color w:val="000000"/>
                <w:kern w:val="0"/>
                <w:sz w:val="18"/>
                <w:szCs w:val="18"/>
              </w:rPr>
              <w:t>级</w:t>
            </w:r>
          </w:p>
        </w:tc>
        <w:tc>
          <w:tcPr>
            <w:tcW w:w="2981"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按照领导要求学习相关知识和技能</w:t>
            </w:r>
          </w:p>
        </w:tc>
        <w:tc>
          <w:tcPr>
            <w:tcW w:w="1107" w:type="dxa"/>
            <w:tcBorders>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0</w:t>
            </w:r>
            <w:r>
              <w:rPr>
                <w:rFonts w:ascii="SimHei" w:hAnsi="SimHei" w:eastAsia="黑体" w:cs="SimHei"/>
                <w:color w:val="000000"/>
                <w:kern w:val="0"/>
                <w:sz w:val="18"/>
                <w:szCs w:val="18"/>
              </w:rPr>
              <w:t>级</w:t>
            </w:r>
          </w:p>
        </w:tc>
        <w:tc>
          <w:tcPr>
            <w:tcW w:w="3146"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学习到的新知识、新经验尚未转换成个人工作技能</w:t>
            </w:r>
          </w:p>
        </w:tc>
      </w:tr>
      <w:tr>
        <w:trPr>
          <w:trHeight w:val="495" w:hRule="atLeast"/>
        </w:trPr>
        <w:tc>
          <w:tcPr>
            <w:tcW w:w="1148"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1</w:t>
            </w:r>
            <w:r>
              <w:rPr>
                <w:rFonts w:ascii="SimHei" w:hAnsi="SimHei" w:eastAsia="黑体" w:cs="SimHei"/>
                <w:color w:val="000000"/>
                <w:kern w:val="0"/>
                <w:sz w:val="18"/>
                <w:szCs w:val="18"/>
              </w:rPr>
              <w:t>级</w:t>
            </w:r>
          </w:p>
        </w:tc>
        <w:tc>
          <w:tcPr>
            <w:tcW w:w="2981"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能够积极参与公司组织的培训，主动总结学习经验</w:t>
            </w:r>
          </w:p>
        </w:tc>
        <w:tc>
          <w:tcPr>
            <w:tcW w:w="1107"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1</w:t>
            </w:r>
            <w:r>
              <w:rPr>
                <w:rFonts w:ascii="SimHei" w:hAnsi="SimHei" w:eastAsia="黑体" w:cs="SimHei"/>
                <w:color w:val="000000"/>
                <w:kern w:val="0"/>
                <w:sz w:val="18"/>
                <w:szCs w:val="18"/>
              </w:rPr>
              <w:t>级</w:t>
            </w:r>
          </w:p>
        </w:tc>
        <w:tc>
          <w:tcPr>
            <w:tcW w:w="3146"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能够运用所学知识分析并解决工作中的难题，工作技能有所提升</w:t>
            </w:r>
          </w:p>
        </w:tc>
      </w:tr>
      <w:tr>
        <w:trPr>
          <w:trHeight w:val="495" w:hRule="atLeast"/>
        </w:trPr>
        <w:tc>
          <w:tcPr>
            <w:tcW w:w="1148"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2</w:t>
            </w:r>
            <w:r>
              <w:rPr>
                <w:rFonts w:ascii="SimHei" w:hAnsi="SimHei" w:eastAsia="黑体" w:cs="SimHei"/>
                <w:color w:val="000000"/>
                <w:kern w:val="0"/>
                <w:sz w:val="18"/>
                <w:szCs w:val="18"/>
              </w:rPr>
              <w:t>级</w:t>
            </w:r>
          </w:p>
        </w:tc>
        <w:tc>
          <w:tcPr>
            <w:tcW w:w="2981"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当工作内容发生变化或遇到问题时，积极主动通过学习来弥补自己所缺的知识与技能</w:t>
            </w:r>
          </w:p>
        </w:tc>
        <w:tc>
          <w:tcPr>
            <w:tcW w:w="1107"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2</w:t>
            </w:r>
            <w:r>
              <w:rPr>
                <w:rFonts w:ascii="SimHei" w:hAnsi="SimHei" w:eastAsia="黑体" w:cs="SimHei"/>
                <w:color w:val="000000"/>
                <w:kern w:val="0"/>
                <w:sz w:val="18"/>
                <w:szCs w:val="18"/>
              </w:rPr>
              <w:t>级</w:t>
            </w:r>
          </w:p>
        </w:tc>
        <w:tc>
          <w:tcPr>
            <w:tcW w:w="3146"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能够综合运用所学多学科知识改善工作方式、工作流程，提升自我工作效率</w:t>
            </w:r>
          </w:p>
        </w:tc>
      </w:tr>
      <w:tr>
        <w:trPr>
          <w:trHeight w:val="495" w:hRule="atLeast"/>
        </w:trPr>
        <w:tc>
          <w:tcPr>
            <w:tcW w:w="1148"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3</w:t>
            </w:r>
            <w:r>
              <w:rPr>
                <w:rFonts w:ascii="SimHei" w:hAnsi="SimHei" w:eastAsia="黑体" w:cs="SimHei"/>
                <w:color w:val="000000"/>
                <w:kern w:val="0"/>
                <w:sz w:val="18"/>
                <w:szCs w:val="18"/>
              </w:rPr>
              <w:t>级</w:t>
            </w:r>
          </w:p>
        </w:tc>
        <w:tc>
          <w:tcPr>
            <w:tcW w:w="2981"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能够根据公司的发展需要和自身职业短板，主动利用各种途径、资源完善知识结构</w:t>
            </w:r>
          </w:p>
        </w:tc>
        <w:tc>
          <w:tcPr>
            <w:tcW w:w="1107"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3</w:t>
            </w:r>
            <w:r>
              <w:rPr>
                <w:rFonts w:ascii="SimHei" w:hAnsi="SimHei" w:eastAsia="黑体" w:cs="SimHei"/>
                <w:color w:val="000000"/>
                <w:kern w:val="0"/>
                <w:sz w:val="18"/>
                <w:szCs w:val="18"/>
              </w:rPr>
              <w:t>级</w:t>
            </w:r>
          </w:p>
        </w:tc>
        <w:tc>
          <w:tcPr>
            <w:tcW w:w="3146"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能够灵活运用各种知识经验提升团队工作绩效，提出变革思路，优化制度流程</w:t>
            </w:r>
          </w:p>
        </w:tc>
      </w:tr>
    </w:tbl>
    <w:p>
      <w:pPr>
        <w:pStyle w:val="Normal"/>
        <w:widowControl/>
        <w:jc w:val="left"/>
        <w:rPr>
          <w:rFonts w:ascii="SimHei" w:hAnsi="SimHei" w:eastAsia="黑体" w:cs="SimHei"/>
        </w:rPr>
      </w:pPr>
      <w:r>
        <w:rPr>
          <w:rFonts w:ascii="SimHei" w:hAnsi="SimHei" w:eastAsia="黑体" w:cs="SimHei"/>
          <w:b/>
          <w:color w:val="000000"/>
          <w:kern w:val="0"/>
          <w:sz w:val="18"/>
          <w:szCs w:val="18"/>
          <w:lang w:eastAsia="zh-CN"/>
        </w:rPr>
        <w:t> </w:t>
      </w:r>
    </w:p>
    <w:tbl>
      <w:tblPr>
        <w:tblW w:w="5800" w:type="pct"/>
        <w:jc w:val="center"/>
        <w:tblInd w:w="0" w:type="dxa"/>
        <w:tblLayout w:type="fixed"/>
        <w:tblCellMar>
          <w:top w:w="0" w:type="dxa"/>
          <w:left w:w="108" w:type="dxa"/>
          <w:bottom w:w="0" w:type="dxa"/>
          <w:right w:w="108" w:type="dxa"/>
        </w:tblCellMar>
      </w:tblPr>
      <w:tblGrid>
        <w:gridCol w:w="1734"/>
        <w:gridCol w:w="2277"/>
        <w:gridCol w:w="848"/>
        <w:gridCol w:w="4775"/>
      </w:tblGrid>
      <w:tr>
        <w:trPr>
          <w:trHeight w:val="495" w:hRule="atLeast"/>
        </w:trPr>
        <w:tc>
          <w:tcPr>
            <w:tcW w:w="1734" w:type="dxa"/>
            <w:tcBorders>
              <w:bottom w:val="single" w:sz="4" w:space="0" w:color="000000"/>
            </w:tcBorders>
            <w:shd w:fill="FF00FF" w:val="clear"/>
            <w:vAlign w:val="center"/>
          </w:tcPr>
          <w:p>
            <w:pPr>
              <w:pStyle w:val="Normal"/>
              <w:rPr>
                <w:rFonts w:ascii="SimHei" w:hAnsi="SimHei" w:eastAsia="黑体" w:cs="SimHei"/>
              </w:rPr>
            </w:pPr>
            <w:r>
              <w:rPr>
                <w:rFonts w:ascii="SimHei" w:hAnsi="SimHei" w:eastAsia="黑体" w:cs="SimHei"/>
                <w:color w:val="000000"/>
                <w:kern w:val="0"/>
                <w:sz w:val="18"/>
                <w:szCs w:val="18"/>
              </w:rPr>
              <w:t>等级</w:t>
            </w:r>
          </w:p>
          <w:tbl>
            <w:tblPr>
              <w:tblW w:w="5000" w:type="pct"/>
              <w:jc w:val="left"/>
              <w:tblInd w:w="0" w:type="dxa"/>
              <w:tblLayout w:type="fixed"/>
              <w:tblCellMar>
                <w:top w:w="0" w:type="dxa"/>
                <w:left w:w="0" w:type="dxa"/>
                <w:bottom w:w="0" w:type="dxa"/>
                <w:right w:w="0" w:type="dxa"/>
              </w:tblCellMar>
            </w:tblPr>
            <w:tblGrid>
              <w:gridCol w:w="1518"/>
            </w:tblGrid>
            <w:tr>
              <w:trPr/>
              <w:tc>
                <w:tcPr>
                  <w:tcW w:w="1518" w:type="dxa"/>
                  <w:tcBorders/>
                  <w:vAlign w:val="center"/>
                </w:tcPr>
                <w:p>
                  <w:pPr>
                    <w:pStyle w:val="Normal"/>
                    <w:snapToGrid w:val="false"/>
                    <w:rPr>
                      <w:kern w:val="0"/>
                      <w:sz w:val="20"/>
                      <w:szCs w:val="20"/>
                    </w:rPr>
                  </w:pPr>
                  <w:r>
                    <w:rPr>
                      <w:kern w:val="0"/>
                      <w:sz w:val="20"/>
                      <w:szCs w:val="20"/>
                    </w:rPr>
                  </w:r>
                </w:p>
              </w:tc>
            </w:tr>
            <w:tr>
              <w:trPr/>
              <w:tc>
                <w:tcPr>
                  <w:tcW w:w="1518" w:type="dxa"/>
                  <w:tcBorders/>
                  <w:vAlign w:val="center"/>
                </w:tcPr>
                <w:p>
                  <w:pPr>
                    <w:pStyle w:val="Normal"/>
                    <w:snapToGrid w:val="false"/>
                    <w:rPr>
                      <w:kern w:val="0"/>
                      <w:sz w:val="20"/>
                      <w:szCs w:val="20"/>
                    </w:rPr>
                  </w:pPr>
                  <w:r>
                    <w:rPr>
                      <w:kern w:val="0"/>
                      <w:sz w:val="20"/>
                      <w:szCs w:val="20"/>
                    </w:rPr>
                  </w:r>
                </w:p>
              </w:tc>
            </w:tr>
          </w:tbl>
          <w:p>
            <w:pPr>
              <w:pStyle w:val="Normal"/>
              <w:widowControl/>
              <w:jc w:val="left"/>
              <w:rPr>
                <w:rFonts w:ascii="SimHei" w:hAnsi="SimHei" w:eastAsia="黑体" w:cs="SimHei"/>
                <w:vanish/>
                <w:color w:val="000000"/>
                <w:kern w:val="0"/>
                <w:sz w:val="18"/>
                <w:szCs w:val="18"/>
              </w:rPr>
            </w:pPr>
            <w:r>
              <w:rPr>
                <w:rFonts w:ascii="SimHei" w:hAnsi="SimHei" w:eastAsia="黑体" w:cs="SimHei"/>
                <w:vanish/>
                <w:color w:val="000000"/>
                <w:kern w:val="0"/>
                <w:sz w:val="18"/>
                <w:szCs w:val="18"/>
              </w:rPr>
            </w:r>
          </w:p>
          <w:tbl>
            <w:tblPr>
              <w:tblW w:w="5000" w:type="pct"/>
              <w:jc w:val="left"/>
              <w:tblInd w:w="0" w:type="dxa"/>
              <w:tblLayout w:type="fixed"/>
              <w:tblCellMar>
                <w:top w:w="0" w:type="dxa"/>
                <w:left w:w="0" w:type="dxa"/>
                <w:bottom w:w="0" w:type="dxa"/>
                <w:right w:w="0" w:type="dxa"/>
              </w:tblCellMar>
            </w:tblPr>
            <w:tblGrid>
              <w:gridCol w:w="1518"/>
            </w:tblGrid>
            <w:tr>
              <w:trPr/>
              <w:tc>
                <w:tcPr>
                  <w:tcW w:w="1518" w:type="dxa"/>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等级分类</w:t>
                  </w:r>
                </w:p>
              </w:tc>
            </w:tr>
          </w:tbl>
          <w:p>
            <w:pPr>
              <w:pStyle w:val="Normal"/>
              <w:widowControl/>
              <w:jc w:val="left"/>
              <w:rPr/>
            </w:pPr>
            <w:r>
              <w:rPr>
                <w:rFonts w:ascii="SimHei" w:hAnsi="SimHei" w:eastAsia="黑体" w:cs="SimHei"/>
                <w:b/>
                <w:bCs/>
                <w:color w:val="000000"/>
                <w:kern w:val="0"/>
                <w:sz w:val="18"/>
                <w:szCs w:val="18"/>
              </w:rPr>
              <w:t>责任心</w:t>
            </w:r>
            <w:r>
              <w:rPr>
                <w:rFonts w:ascii="SimHei" w:hAnsi="SimHei" w:eastAsia="黑体" w:cs="SimHei"/>
              </w:rPr>
              <w:t xml:space="preserve"> </w:t>
            </w:r>
          </w:p>
        </w:tc>
        <w:tc>
          <w:tcPr>
            <w:tcW w:w="7900" w:type="dxa"/>
            <w:gridSpan w:val="3"/>
            <w:tcBorders>
              <w:top w:val="single" w:sz="4" w:space="0" w:color="000000"/>
              <w:left w:val="single" w:sz="4" w:space="0" w:color="000000"/>
              <w:bottom w:val="single" w:sz="4" w:space="0" w:color="000000"/>
              <w:right w:val="single" w:sz="4" w:space="0" w:color="000000"/>
            </w:tcBorders>
            <w:vAlign w:val="center"/>
          </w:tcPr>
          <w:tbl>
            <w:tblPr>
              <w:tblW w:w="5000" w:type="pct"/>
              <w:jc w:val="left"/>
              <w:tblInd w:w="0" w:type="dxa"/>
              <w:tblLayout w:type="fixed"/>
              <w:tblCellMar>
                <w:top w:w="0" w:type="dxa"/>
                <w:left w:w="0" w:type="dxa"/>
                <w:bottom w:w="0" w:type="dxa"/>
                <w:right w:w="0" w:type="dxa"/>
              </w:tblCellMar>
            </w:tblPr>
            <w:tblGrid>
              <w:gridCol w:w="7684"/>
            </w:tblGrid>
            <w:tr>
              <w:trPr/>
              <w:tc>
                <w:tcPr>
                  <w:tcW w:w="7684" w:type="dxa"/>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等级</w:t>
                  </w:r>
                </w:p>
              </w:tc>
            </w:tr>
          </w:tbl>
          <w:p>
            <w:pPr>
              <w:pStyle w:val="Normal"/>
              <w:widowControl/>
              <w:jc w:val="left"/>
              <w:rPr>
                <w:rFonts w:ascii="SimHei" w:hAnsi="SimHei" w:eastAsia="黑体" w:cs="SimHei"/>
                <w:vanish/>
                <w:color w:val="000000"/>
                <w:kern w:val="0"/>
                <w:sz w:val="18"/>
                <w:szCs w:val="18"/>
              </w:rPr>
            </w:pPr>
            <w:r>
              <w:rPr>
                <w:rFonts w:ascii="SimHei" w:hAnsi="SimHei" w:eastAsia="黑体" w:cs="SimHei"/>
                <w:vanish/>
                <w:color w:val="000000"/>
                <w:kern w:val="0"/>
                <w:sz w:val="18"/>
                <w:szCs w:val="18"/>
              </w:rPr>
            </w:r>
          </w:p>
          <w:tbl>
            <w:tblPr>
              <w:tblW w:w="5000" w:type="pct"/>
              <w:jc w:val="left"/>
              <w:tblInd w:w="0" w:type="dxa"/>
              <w:tblLayout w:type="fixed"/>
              <w:tblCellMar>
                <w:top w:w="0" w:type="dxa"/>
                <w:left w:w="0" w:type="dxa"/>
                <w:bottom w:w="0" w:type="dxa"/>
                <w:right w:w="0" w:type="dxa"/>
              </w:tblCellMar>
            </w:tblPr>
            <w:tblGrid>
              <w:gridCol w:w="7684"/>
            </w:tblGrid>
            <w:tr>
              <w:trPr/>
              <w:tc>
                <w:tcPr>
                  <w:tcW w:w="7684" w:type="dxa"/>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等级分类</w:t>
                  </w:r>
                </w:p>
              </w:tc>
            </w:tr>
          </w:tbl>
          <w:p>
            <w:pPr>
              <w:pStyle w:val="Normal"/>
              <w:widowControl/>
              <w:jc w:val="left"/>
              <w:rPr/>
            </w:pPr>
            <w:r>
              <w:rPr>
                <w:rFonts w:ascii="SimHei" w:hAnsi="SimHei" w:eastAsia="黑体" w:cs="SimHei"/>
                <w:b/>
                <w:color w:val="000000"/>
                <w:kern w:val="0"/>
                <w:sz w:val="20"/>
                <w:szCs w:val="20"/>
              </w:rPr>
              <w:t>能够认识到本职工作在组织中的重要性，具有主人翁意识，置组织利益于个人利益之上，并愿意承担起更多责任</w:t>
            </w:r>
            <w:r>
              <w:rPr>
                <w:rFonts w:ascii="SimHei" w:hAnsi="SimHei" w:eastAsia="黑体" w:cs="SimHei"/>
                <w:color w:val="000000"/>
                <w:kern w:val="0"/>
                <w:sz w:val="18"/>
                <w:szCs w:val="18"/>
              </w:rPr>
              <w:t xml:space="preserve"> </w:t>
            </w:r>
          </w:p>
        </w:tc>
      </w:tr>
      <w:tr>
        <w:trPr>
          <w:trHeight w:val="495" w:hRule="atLeast"/>
        </w:trPr>
        <w:tc>
          <w:tcPr>
            <w:tcW w:w="1734"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 </w:t>
            </w:r>
          </w:p>
        </w:tc>
        <w:tc>
          <w:tcPr>
            <w:tcW w:w="2277"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主动承担责任的意识</w:t>
            </w:r>
          </w:p>
        </w:tc>
        <w:tc>
          <w:tcPr>
            <w:tcW w:w="848"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 </w:t>
            </w:r>
          </w:p>
        </w:tc>
        <w:tc>
          <w:tcPr>
            <w:tcW w:w="4775"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倾情投入，为企业奉献自我的意识</w:t>
            </w:r>
          </w:p>
        </w:tc>
      </w:tr>
      <w:tr>
        <w:trPr>
          <w:trHeight w:val="495" w:hRule="atLeast"/>
        </w:trPr>
        <w:tc>
          <w:tcPr>
            <w:tcW w:w="1734" w:type="dxa"/>
            <w:tcBorders>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0</w:t>
            </w:r>
            <w:r>
              <w:rPr>
                <w:rFonts w:ascii="SimHei" w:hAnsi="SimHei" w:eastAsia="黑体" w:cs="SimHei"/>
                <w:color w:val="000000"/>
                <w:kern w:val="0"/>
                <w:sz w:val="18"/>
                <w:szCs w:val="18"/>
              </w:rPr>
              <w:t>级</w:t>
            </w:r>
          </w:p>
        </w:tc>
        <w:tc>
          <w:tcPr>
            <w:tcW w:w="2277"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职责内工作尽职尽责，偶尔有逃避责任的情况</w:t>
            </w:r>
          </w:p>
        </w:tc>
        <w:tc>
          <w:tcPr>
            <w:tcW w:w="848" w:type="dxa"/>
            <w:tcBorders>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0</w:t>
            </w:r>
            <w:r>
              <w:rPr>
                <w:rFonts w:ascii="SimHei" w:hAnsi="SimHei" w:eastAsia="黑体" w:cs="SimHei"/>
                <w:color w:val="000000"/>
                <w:kern w:val="0"/>
                <w:sz w:val="18"/>
                <w:szCs w:val="18"/>
              </w:rPr>
              <w:t>级</w:t>
            </w:r>
          </w:p>
        </w:tc>
        <w:tc>
          <w:tcPr>
            <w:tcW w:w="4775"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工作投入度一般，无法从工作中获得满足。</w:t>
            </w:r>
          </w:p>
        </w:tc>
      </w:tr>
      <w:tr>
        <w:trPr>
          <w:trHeight w:val="495" w:hRule="atLeast"/>
        </w:trPr>
        <w:tc>
          <w:tcPr>
            <w:tcW w:w="1734"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1</w:t>
            </w:r>
            <w:r>
              <w:rPr>
                <w:rFonts w:ascii="SimHei" w:hAnsi="SimHei" w:eastAsia="黑体" w:cs="SimHei"/>
                <w:color w:val="000000"/>
                <w:kern w:val="0"/>
                <w:sz w:val="18"/>
                <w:szCs w:val="18"/>
              </w:rPr>
              <w:t>级</w:t>
            </w:r>
          </w:p>
        </w:tc>
        <w:tc>
          <w:tcPr>
            <w:tcW w:w="2277" w:type="dxa"/>
            <w:tcBorders>
              <w:top w:val="single" w:sz="4" w:space="0" w:color="000000"/>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职责内工作尽职尽责，能够清晰认识自己工作职责与内容，并能顺利完成所承担任务</w:t>
            </w:r>
          </w:p>
        </w:tc>
        <w:tc>
          <w:tcPr>
            <w:tcW w:w="848"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1</w:t>
            </w:r>
            <w:r>
              <w:rPr>
                <w:rFonts w:ascii="SimHei" w:hAnsi="SimHei" w:eastAsia="黑体" w:cs="SimHei"/>
                <w:color w:val="000000"/>
                <w:kern w:val="0"/>
                <w:sz w:val="18"/>
                <w:szCs w:val="18"/>
              </w:rPr>
              <w:t>级</w:t>
            </w:r>
          </w:p>
        </w:tc>
        <w:tc>
          <w:tcPr>
            <w:tcW w:w="4775"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对自己的工作有比较充分的认识，工作比较投入，能从工作中获得较大的满足</w:t>
            </w:r>
          </w:p>
        </w:tc>
      </w:tr>
      <w:tr>
        <w:trPr>
          <w:trHeight w:val="495" w:hRule="atLeast"/>
        </w:trPr>
        <w:tc>
          <w:tcPr>
            <w:tcW w:w="1734"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2</w:t>
            </w:r>
            <w:r>
              <w:rPr>
                <w:rFonts w:ascii="SimHei" w:hAnsi="SimHei" w:eastAsia="黑体" w:cs="SimHei"/>
                <w:color w:val="000000"/>
                <w:kern w:val="0"/>
                <w:sz w:val="18"/>
                <w:szCs w:val="18"/>
              </w:rPr>
              <w:t>级</w:t>
            </w:r>
          </w:p>
        </w:tc>
        <w:tc>
          <w:tcPr>
            <w:tcW w:w="2277"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自动自发的工作，当本职工作完成后（前提是工作量饱和），能够主动承担更多职责任务</w:t>
            </w:r>
          </w:p>
        </w:tc>
        <w:tc>
          <w:tcPr>
            <w:tcW w:w="848"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2</w:t>
            </w:r>
            <w:r>
              <w:rPr>
                <w:rFonts w:ascii="SimHei" w:hAnsi="SimHei" w:eastAsia="黑体" w:cs="SimHei"/>
                <w:color w:val="000000"/>
                <w:kern w:val="0"/>
                <w:sz w:val="18"/>
                <w:szCs w:val="18"/>
              </w:rPr>
              <w:t>级</w:t>
            </w:r>
          </w:p>
        </w:tc>
        <w:tc>
          <w:tcPr>
            <w:tcW w:w="4775"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懂得自己工作对整个企业运作的重要性，当团队利益与个人利益冲突时能够做出自我牺牲</w:t>
            </w:r>
          </w:p>
        </w:tc>
      </w:tr>
      <w:tr>
        <w:trPr>
          <w:trHeight w:val="495" w:hRule="atLeast"/>
        </w:trPr>
        <w:tc>
          <w:tcPr>
            <w:tcW w:w="1734"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3</w:t>
            </w:r>
            <w:r>
              <w:rPr>
                <w:rFonts w:ascii="SimHei" w:hAnsi="SimHei" w:eastAsia="黑体" w:cs="SimHei"/>
                <w:color w:val="000000"/>
                <w:kern w:val="0"/>
                <w:sz w:val="18"/>
                <w:szCs w:val="18"/>
              </w:rPr>
              <w:t>级</w:t>
            </w:r>
          </w:p>
        </w:tc>
        <w:tc>
          <w:tcPr>
            <w:tcW w:w="2277"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份内份外事都具有极强的责任感，认真对待并超额完成各项工作</w:t>
            </w:r>
          </w:p>
        </w:tc>
        <w:tc>
          <w:tcPr>
            <w:tcW w:w="848"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3</w:t>
            </w:r>
            <w:r>
              <w:rPr>
                <w:rFonts w:ascii="SimHei" w:hAnsi="SimHei" w:eastAsia="黑体" w:cs="SimHei"/>
                <w:color w:val="000000"/>
                <w:kern w:val="0"/>
                <w:sz w:val="18"/>
                <w:szCs w:val="18"/>
              </w:rPr>
              <w:t>级</w:t>
            </w:r>
          </w:p>
        </w:tc>
        <w:tc>
          <w:tcPr>
            <w:tcW w:w="4775"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具有强烈的企业主人翁意识，不计个人得失，乐于承担更多工作职责，能够在工作中获得极大的满足与成就感</w:t>
            </w:r>
          </w:p>
        </w:tc>
      </w:tr>
    </w:tbl>
    <w:p>
      <w:pPr>
        <w:pStyle w:val="Normal"/>
        <w:widowControl/>
        <w:jc w:val="left"/>
        <w:rPr>
          <w:rFonts w:ascii="SimHei" w:hAnsi="SimHei" w:eastAsia="黑体" w:cs="SimHei"/>
        </w:rPr>
      </w:pPr>
      <w:r>
        <w:rPr>
          <w:rFonts w:ascii="SimHei" w:hAnsi="SimHei" w:eastAsia="黑体" w:cs="SimHei"/>
          <w:b/>
          <w:color w:val="000000"/>
          <w:kern w:val="0"/>
          <w:sz w:val="18"/>
          <w:szCs w:val="18"/>
          <w:lang w:eastAsia="zh-CN"/>
        </w:rPr>
        <w:t> </w:t>
      </w:r>
    </w:p>
    <w:tbl>
      <w:tblPr>
        <w:tblW w:w="8378" w:type="dxa"/>
        <w:jc w:val="center"/>
        <w:tblInd w:w="0" w:type="dxa"/>
        <w:tblLayout w:type="fixed"/>
        <w:tblCellMar>
          <w:top w:w="0" w:type="dxa"/>
          <w:left w:w="108" w:type="dxa"/>
          <w:bottom w:w="0" w:type="dxa"/>
          <w:right w:w="108" w:type="dxa"/>
        </w:tblCellMar>
      </w:tblPr>
      <w:tblGrid>
        <w:gridCol w:w="1218"/>
        <w:gridCol w:w="7160"/>
      </w:tblGrid>
      <w:tr>
        <w:trPr>
          <w:trHeight w:val="495" w:hRule="atLeast"/>
        </w:trPr>
        <w:tc>
          <w:tcPr>
            <w:tcW w:w="1218" w:type="dxa"/>
            <w:tcBorders/>
            <w:shd w:fill="FF00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b/>
                <w:bCs/>
                <w:color w:val="000000"/>
                <w:kern w:val="0"/>
                <w:sz w:val="20"/>
                <w:szCs w:val="20"/>
              </w:rPr>
              <w:t>执行力</w:t>
            </w:r>
          </w:p>
        </w:tc>
        <w:tc>
          <w:tcPr>
            <w:tcW w:w="716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b/>
                <w:color w:val="000000"/>
                <w:kern w:val="0"/>
                <w:sz w:val="20"/>
                <w:szCs w:val="20"/>
              </w:rPr>
              <w:t>立即行动，并按时、保质完成任务目标的能力</w:t>
            </w:r>
          </w:p>
        </w:tc>
      </w:tr>
      <w:tr>
        <w:trPr>
          <w:trHeight w:val="495" w:hRule="atLeast"/>
        </w:trPr>
        <w:tc>
          <w:tcPr>
            <w:tcW w:w="1218"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0</w:t>
            </w:r>
            <w:r>
              <w:rPr>
                <w:rFonts w:ascii="SimHei" w:hAnsi="SimHei" w:eastAsia="黑体" w:cs="SimHei"/>
                <w:color w:val="000000"/>
                <w:kern w:val="0"/>
                <w:sz w:val="18"/>
                <w:szCs w:val="18"/>
              </w:rPr>
              <w:t>级</w:t>
            </w:r>
          </w:p>
        </w:tc>
        <w:tc>
          <w:tcPr>
            <w:tcW w:w="7160" w:type="dxa"/>
            <w:tcBorders>
              <w:top w:val="single" w:sz="4" w:space="0" w:color="000000"/>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能够按照要求开展日常工作，但过程拖沓，对工作结果无法把控</w:t>
            </w:r>
          </w:p>
        </w:tc>
      </w:tr>
      <w:tr>
        <w:trPr>
          <w:trHeight w:val="495" w:hRule="atLeast"/>
        </w:trPr>
        <w:tc>
          <w:tcPr>
            <w:tcW w:w="1218"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1</w:t>
            </w:r>
            <w:r>
              <w:rPr>
                <w:rFonts w:ascii="SimHei" w:hAnsi="SimHei" w:eastAsia="黑体" w:cs="SimHei"/>
                <w:color w:val="000000"/>
                <w:kern w:val="0"/>
                <w:sz w:val="18"/>
                <w:szCs w:val="18"/>
              </w:rPr>
              <w:t>级</w:t>
            </w:r>
          </w:p>
        </w:tc>
        <w:tc>
          <w:tcPr>
            <w:tcW w:w="7160" w:type="dxa"/>
            <w:tcBorders>
              <w:top w:val="single" w:sz="4" w:space="0" w:color="000000"/>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能够按照要求开展日常工作，在时间节点内完成任务</w:t>
            </w:r>
          </w:p>
        </w:tc>
      </w:tr>
      <w:tr>
        <w:trPr>
          <w:trHeight w:val="495" w:hRule="atLeast"/>
        </w:trPr>
        <w:tc>
          <w:tcPr>
            <w:tcW w:w="1218"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2</w:t>
            </w:r>
            <w:r>
              <w:rPr>
                <w:rFonts w:ascii="SimHei" w:hAnsi="SimHei" w:eastAsia="黑体" w:cs="SimHei"/>
                <w:color w:val="000000"/>
                <w:kern w:val="0"/>
                <w:sz w:val="18"/>
                <w:szCs w:val="18"/>
              </w:rPr>
              <w:t>级</w:t>
            </w:r>
          </w:p>
        </w:tc>
        <w:tc>
          <w:tcPr>
            <w:tcW w:w="7160" w:type="dxa"/>
            <w:tcBorders>
              <w:top w:val="single" w:sz="4" w:space="0" w:color="000000"/>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能够及时开展日常工作，并在时间节点内保质保量实现工作结果</w:t>
            </w:r>
          </w:p>
        </w:tc>
      </w:tr>
      <w:tr>
        <w:trPr>
          <w:trHeight w:val="495" w:hRule="atLeast"/>
        </w:trPr>
        <w:tc>
          <w:tcPr>
            <w:tcW w:w="1218"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3</w:t>
            </w:r>
            <w:r>
              <w:rPr>
                <w:rFonts w:ascii="SimHei" w:hAnsi="SimHei" w:eastAsia="黑体" w:cs="SimHei"/>
                <w:color w:val="000000"/>
                <w:kern w:val="0"/>
                <w:sz w:val="18"/>
                <w:szCs w:val="18"/>
              </w:rPr>
              <w:t>级</w:t>
            </w:r>
          </w:p>
        </w:tc>
        <w:tc>
          <w:tcPr>
            <w:tcW w:w="7160" w:type="dxa"/>
            <w:tcBorders>
              <w:top w:val="single" w:sz="4" w:space="0" w:color="000000"/>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能够立即开展各种工作任务，从不推辞，不找借口，并能够按时实现预期任务结果</w:t>
            </w:r>
          </w:p>
        </w:tc>
      </w:tr>
    </w:tbl>
    <w:p>
      <w:pPr>
        <w:pStyle w:val="Normal"/>
        <w:widowControl/>
        <w:spacing w:before="0" w:after="150"/>
        <w:jc w:val="center"/>
        <w:rPr>
          <w:rFonts w:ascii="SimHei" w:hAnsi="SimHei" w:eastAsia="黑体" w:cs="SimHei"/>
          <w:color w:val="000000"/>
          <w:kern w:val="0"/>
          <w:sz w:val="18"/>
          <w:szCs w:val="18"/>
          <w:lang w:eastAsia="zh-CN"/>
        </w:rPr>
      </w:pPr>
      <w:r>
        <w:rPr>
          <w:rFonts w:ascii="SimHei" w:hAnsi="SimHei" w:eastAsia="黑体" w:cs="SimHei"/>
          <w:color w:val="000000"/>
          <w:kern w:val="0"/>
          <w:sz w:val="18"/>
          <w:szCs w:val="18"/>
          <w:lang w:eastAsia="zh-CN"/>
        </w:rPr>
        <w:t> </w:t>
      </w:r>
    </w:p>
    <w:p>
      <w:pPr>
        <w:pStyle w:val="Normal"/>
        <w:widowControl/>
        <w:tabs>
          <w:tab w:val="clear" w:pos="420"/>
          <w:tab w:val="left" w:pos="900" w:leader="none"/>
        </w:tabs>
        <w:spacing w:lineRule="auto" w:line="336" w:before="156" w:after="0"/>
        <w:jc w:val="center"/>
        <w:rPr>
          <w:rFonts w:ascii="SimHei" w:hAnsi="SimHei" w:eastAsia="黑体" w:cs="SimHei"/>
        </w:rPr>
      </w:pPr>
      <w:r>
        <w:rPr>
          <w:rFonts w:ascii="SimHei" w:hAnsi="SimHei" w:eastAsia="黑体" w:cs="SimHei"/>
          <w:b/>
          <w:color w:val="000000"/>
          <w:kern w:val="0"/>
          <w:sz w:val="18"/>
          <w:szCs w:val="18"/>
          <w:lang w:eastAsia="zh-CN"/>
        </w:rPr>
        <w:t>（</w:t>
      </w:r>
      <w:r>
        <w:rPr>
          <w:rFonts w:ascii="SimHei" w:hAnsi="SimHei" w:eastAsia="黑体" w:cs="SimHei"/>
          <w:b/>
          <w:color w:val="000000"/>
          <w:kern w:val="0"/>
          <w:sz w:val="18"/>
          <w:szCs w:val="18"/>
          <w:lang w:eastAsia="zh-CN"/>
        </w:rPr>
        <w:t>2</w:t>
      </w:r>
      <w:r>
        <w:rPr>
          <w:rFonts w:ascii="SimHei" w:hAnsi="SimHei" w:eastAsia="黑体" w:cs="SimHei"/>
          <w:b/>
          <w:color w:val="000000"/>
          <w:kern w:val="0"/>
          <w:sz w:val="18"/>
          <w:szCs w:val="18"/>
          <w:lang w:eastAsia="zh-CN"/>
        </w:rPr>
        <w:t>）管理序列素质能力 </w:t>
      </w:r>
    </w:p>
    <w:tbl>
      <w:tblPr>
        <w:tblW w:w="8522" w:type="dxa"/>
        <w:jc w:val="center"/>
        <w:tblInd w:w="0" w:type="dxa"/>
        <w:tblLayout w:type="fixed"/>
        <w:tblCellMar>
          <w:top w:w="0" w:type="dxa"/>
          <w:left w:w="108" w:type="dxa"/>
          <w:bottom w:w="0" w:type="dxa"/>
          <w:right w:w="108" w:type="dxa"/>
        </w:tblCellMar>
      </w:tblPr>
      <w:tblGrid>
        <w:gridCol w:w="892"/>
        <w:gridCol w:w="656"/>
        <w:gridCol w:w="900"/>
        <w:gridCol w:w="649"/>
        <w:gridCol w:w="775"/>
        <w:gridCol w:w="775"/>
        <w:gridCol w:w="775"/>
        <w:gridCol w:w="775"/>
        <w:gridCol w:w="775"/>
        <w:gridCol w:w="775"/>
        <w:gridCol w:w="775"/>
      </w:tblGrid>
      <w:tr>
        <w:trPr>
          <w:trHeight w:val="463" w:hRule="atLeast"/>
        </w:trPr>
        <w:tc>
          <w:tcPr>
            <w:tcW w:w="8522" w:type="dxa"/>
            <w:gridSpan w:val="11"/>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4"/>
              </w:rPr>
              <w:t>管理序列素质—素质等级对照表</w:t>
            </w:r>
          </w:p>
        </w:tc>
      </w:tr>
      <w:tr>
        <w:trPr/>
        <w:tc>
          <w:tcPr>
            <w:tcW w:w="892" w:type="dxa"/>
            <w:tcBorders>
              <w:top w:val="single" w:sz="4" w:space="0" w:color="000000"/>
              <w:left w:val="single" w:sz="4" w:space="0" w:color="000000"/>
              <w:bottom w:val="single" w:sz="4" w:space="0" w:color="000000"/>
              <w:right w:val="single" w:sz="4" w:space="0" w:color="000000"/>
            </w:tcBorders>
            <w:vAlign w:val="center"/>
          </w:tcPr>
          <w:p>
            <w:pPr>
              <w:pStyle w:val="Normal"/>
              <w:widowControl/>
              <w:tabs>
                <w:tab w:val="clear" w:pos="420"/>
                <w:tab w:val="left" w:pos="900" w:leader="none"/>
              </w:tabs>
              <w:spacing w:lineRule="auto" w:line="336" w:before="156" w:after="0"/>
              <w:jc w:val="center"/>
              <w:rPr>
                <w:rFonts w:ascii="SimHei" w:hAnsi="SimHei" w:eastAsia="黑体" w:cs="SimHei"/>
                <w:color w:val="000000"/>
                <w:kern w:val="0"/>
                <w:sz w:val="18"/>
                <w:szCs w:val="18"/>
              </w:rPr>
            </w:pPr>
            <w:r>
              <w:rPr>
                <w:rFonts w:ascii="SimHei" w:hAnsi="SimHei" w:eastAsia="黑体" w:cs="SimHei"/>
                <w:b/>
                <w:color w:val="000000"/>
                <w:kern w:val="0"/>
                <w:sz w:val="18"/>
                <w:szCs w:val="21"/>
              </w:rPr>
              <w:t>素质项</w:t>
            </w:r>
          </w:p>
        </w:tc>
        <w:tc>
          <w:tcPr>
            <w:tcW w:w="1556"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b/>
                <w:bCs/>
                <w:color w:val="000000"/>
                <w:kern w:val="0"/>
                <w:sz w:val="18"/>
                <w:szCs w:val="21"/>
              </w:rPr>
              <w:t>组织协调能力</w:t>
            </w:r>
          </w:p>
        </w:tc>
        <w:tc>
          <w:tcPr>
            <w:tcW w:w="1424"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b/>
                <w:bCs/>
                <w:color w:val="000000"/>
                <w:kern w:val="0"/>
                <w:sz w:val="18"/>
                <w:szCs w:val="21"/>
              </w:rPr>
              <w:t>沟通能力</w:t>
            </w:r>
          </w:p>
        </w:tc>
        <w:tc>
          <w:tcPr>
            <w:tcW w:w="1550"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b/>
                <w:bCs/>
                <w:color w:val="000000"/>
                <w:kern w:val="0"/>
                <w:sz w:val="18"/>
                <w:szCs w:val="21"/>
              </w:rPr>
              <w:t>开拓创新能力</w:t>
            </w:r>
          </w:p>
        </w:tc>
        <w:tc>
          <w:tcPr>
            <w:tcW w:w="1550"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b/>
                <w:bCs/>
                <w:color w:val="000000"/>
                <w:kern w:val="0"/>
                <w:sz w:val="18"/>
                <w:szCs w:val="21"/>
              </w:rPr>
              <w:t>工作规划能力</w:t>
            </w:r>
          </w:p>
        </w:tc>
        <w:tc>
          <w:tcPr>
            <w:tcW w:w="1550"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b/>
                <w:bCs/>
                <w:color w:val="000000"/>
                <w:kern w:val="0"/>
                <w:sz w:val="18"/>
                <w:szCs w:val="21"/>
              </w:rPr>
              <w:t>培养指导能力</w:t>
            </w:r>
          </w:p>
        </w:tc>
      </w:tr>
      <w:tr>
        <w:trPr/>
        <w:tc>
          <w:tcPr>
            <w:tcW w:w="892" w:type="dxa"/>
            <w:tcBorders>
              <w:top w:val="single" w:sz="4" w:space="0" w:color="000000"/>
              <w:left w:val="single" w:sz="4" w:space="0" w:color="000000"/>
              <w:bottom w:val="single" w:sz="4" w:space="0" w:color="000000"/>
              <w:right w:val="single" w:sz="4" w:space="0" w:color="000000"/>
            </w:tcBorders>
            <w:vAlign w:val="center"/>
          </w:tcPr>
          <w:p>
            <w:pPr>
              <w:pStyle w:val="Normal"/>
              <w:widowControl/>
              <w:tabs>
                <w:tab w:val="clear" w:pos="420"/>
                <w:tab w:val="left" w:pos="900" w:leader="none"/>
              </w:tabs>
              <w:spacing w:lineRule="auto" w:line="336" w:before="156" w:after="0"/>
              <w:jc w:val="center"/>
              <w:rPr>
                <w:rFonts w:ascii="SimHei" w:hAnsi="SimHei" w:eastAsia="黑体" w:cs="SimHei"/>
                <w:color w:val="000000"/>
                <w:kern w:val="0"/>
                <w:sz w:val="18"/>
                <w:szCs w:val="18"/>
              </w:rPr>
            </w:pPr>
            <w:r>
              <w:rPr>
                <w:rFonts w:ascii="SimHei" w:hAnsi="SimHei" w:eastAsia="黑体" w:cs="SimHei"/>
                <w:b/>
                <w:color w:val="000000"/>
                <w:kern w:val="0"/>
                <w:sz w:val="18"/>
                <w:szCs w:val="21"/>
              </w:rPr>
              <w:t>等级</w:t>
            </w:r>
          </w:p>
          <w:p>
            <w:pPr>
              <w:pStyle w:val="Normal"/>
              <w:widowControl/>
              <w:tabs>
                <w:tab w:val="clear" w:pos="420"/>
                <w:tab w:val="left" w:pos="900" w:leader="none"/>
              </w:tabs>
              <w:spacing w:lineRule="auto" w:line="336" w:before="156" w:after="0"/>
              <w:jc w:val="center"/>
              <w:rPr>
                <w:rFonts w:ascii="SimHei" w:hAnsi="SimHei" w:eastAsia="黑体" w:cs="SimHei"/>
                <w:color w:val="000000"/>
                <w:kern w:val="0"/>
                <w:sz w:val="18"/>
                <w:szCs w:val="18"/>
              </w:rPr>
            </w:pPr>
            <w:r>
              <w:rPr>
                <w:rFonts w:ascii="SimHei" w:hAnsi="SimHei" w:eastAsia="黑体" w:cs="SimHei"/>
                <w:b/>
                <w:color w:val="000000"/>
                <w:kern w:val="0"/>
                <w:sz w:val="18"/>
                <w:szCs w:val="21"/>
              </w:rPr>
              <w:t>分类</w:t>
            </w:r>
          </w:p>
        </w:tc>
        <w:tc>
          <w:tcPr>
            <w:tcW w:w="656"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分工协作的有效性</w:t>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对不同情境的把握度</w:t>
            </w:r>
          </w:p>
        </w:tc>
        <w:tc>
          <w:tcPr>
            <w:tcW w:w="649"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沟通的效率</w:t>
            </w:r>
          </w:p>
        </w:tc>
        <w:tc>
          <w:tcPr>
            <w:tcW w:w="775"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通过沟通影响他人的程度</w:t>
            </w:r>
          </w:p>
        </w:tc>
        <w:tc>
          <w:tcPr>
            <w:tcW w:w="775"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倡导创新的程度</w:t>
            </w:r>
          </w:p>
        </w:tc>
        <w:tc>
          <w:tcPr>
            <w:tcW w:w="775"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创新举措的有效性</w:t>
            </w:r>
          </w:p>
        </w:tc>
        <w:tc>
          <w:tcPr>
            <w:tcW w:w="775"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统筹规划的合理性</w:t>
            </w:r>
          </w:p>
        </w:tc>
        <w:tc>
          <w:tcPr>
            <w:tcW w:w="775"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规划职责任务的主动性</w:t>
            </w:r>
          </w:p>
        </w:tc>
        <w:tc>
          <w:tcPr>
            <w:tcW w:w="775"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培训指导的针对性</w:t>
            </w:r>
          </w:p>
        </w:tc>
        <w:tc>
          <w:tcPr>
            <w:tcW w:w="775"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识人用人的能力</w:t>
            </w:r>
          </w:p>
        </w:tc>
      </w:tr>
      <w:tr>
        <w:trPr/>
        <w:tc>
          <w:tcPr>
            <w:tcW w:w="892" w:type="dxa"/>
            <w:tcBorders>
              <w:top w:val="single" w:sz="4" w:space="0" w:color="000000"/>
              <w:left w:val="single" w:sz="4" w:space="0" w:color="000000"/>
              <w:bottom w:val="single" w:sz="4" w:space="0" w:color="000000"/>
              <w:right w:val="single" w:sz="4" w:space="0" w:color="000000"/>
            </w:tcBorders>
            <w:vAlign w:val="center"/>
          </w:tcPr>
          <w:p>
            <w:pPr>
              <w:pStyle w:val="Normal"/>
              <w:widowControl/>
              <w:tabs>
                <w:tab w:val="clear" w:pos="420"/>
                <w:tab w:val="left" w:pos="900" w:leader="none"/>
              </w:tabs>
              <w:spacing w:lineRule="auto" w:line="336" w:before="156" w:after="0"/>
              <w:jc w:val="center"/>
              <w:rPr>
                <w:rFonts w:ascii="SimHei" w:hAnsi="SimHei" w:eastAsia="黑体" w:cs="SimHei"/>
                <w:color w:val="000000"/>
                <w:kern w:val="0"/>
                <w:sz w:val="18"/>
                <w:szCs w:val="18"/>
              </w:rPr>
            </w:pPr>
            <w:r>
              <w:rPr>
                <w:rFonts w:ascii="SimHei" w:hAnsi="SimHei" w:eastAsia="黑体" w:cs="SimHei"/>
                <w:b/>
                <w:color w:val="000000"/>
                <w:kern w:val="0"/>
                <w:sz w:val="18"/>
                <w:szCs w:val="21"/>
              </w:rPr>
              <w:t>目标</w:t>
            </w:r>
          </w:p>
          <w:p>
            <w:pPr>
              <w:pStyle w:val="Normal"/>
              <w:widowControl/>
              <w:tabs>
                <w:tab w:val="clear" w:pos="420"/>
                <w:tab w:val="left" w:pos="900" w:leader="none"/>
              </w:tabs>
              <w:spacing w:lineRule="auto" w:line="336" w:before="156" w:after="0"/>
              <w:jc w:val="center"/>
              <w:rPr>
                <w:rFonts w:ascii="SimHei" w:hAnsi="SimHei" w:eastAsia="黑体" w:cs="SimHei"/>
                <w:color w:val="000000"/>
                <w:kern w:val="0"/>
                <w:sz w:val="18"/>
                <w:szCs w:val="18"/>
              </w:rPr>
            </w:pPr>
            <w:r>
              <w:rPr>
                <w:rFonts w:ascii="SimHei" w:hAnsi="SimHei" w:eastAsia="黑体" w:cs="SimHei"/>
                <w:b/>
                <w:color w:val="000000"/>
                <w:kern w:val="0"/>
                <w:sz w:val="18"/>
                <w:szCs w:val="21"/>
              </w:rPr>
              <w:t>等级</w:t>
            </w:r>
          </w:p>
        </w:tc>
        <w:tc>
          <w:tcPr>
            <w:tcW w:w="656"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2</w:t>
            </w:r>
            <w:r>
              <w:rPr>
                <w:rFonts w:ascii="SimHei" w:hAnsi="SimHei" w:eastAsia="黑体" w:cs="SimHei"/>
                <w:color w:val="000000"/>
                <w:kern w:val="0"/>
                <w:sz w:val="18"/>
                <w:szCs w:val="18"/>
              </w:rPr>
              <w:t>级</w:t>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1</w:t>
            </w:r>
            <w:r>
              <w:rPr>
                <w:rFonts w:ascii="SimHei" w:hAnsi="SimHei" w:eastAsia="黑体" w:cs="SimHei"/>
                <w:color w:val="000000"/>
                <w:kern w:val="0"/>
                <w:sz w:val="18"/>
                <w:szCs w:val="18"/>
              </w:rPr>
              <w:t>级</w:t>
            </w:r>
          </w:p>
        </w:tc>
        <w:tc>
          <w:tcPr>
            <w:tcW w:w="649"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2</w:t>
            </w:r>
            <w:r>
              <w:rPr>
                <w:rFonts w:ascii="SimHei" w:hAnsi="SimHei" w:eastAsia="黑体" w:cs="SimHei"/>
                <w:color w:val="000000"/>
                <w:kern w:val="0"/>
                <w:sz w:val="18"/>
                <w:szCs w:val="18"/>
              </w:rPr>
              <w:t>级</w:t>
            </w:r>
          </w:p>
        </w:tc>
        <w:tc>
          <w:tcPr>
            <w:tcW w:w="775"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1</w:t>
            </w:r>
            <w:r>
              <w:rPr>
                <w:rFonts w:ascii="SimHei" w:hAnsi="SimHei" w:eastAsia="黑体" w:cs="SimHei"/>
                <w:color w:val="000000"/>
                <w:kern w:val="0"/>
                <w:sz w:val="18"/>
                <w:szCs w:val="18"/>
              </w:rPr>
              <w:t>级</w:t>
            </w:r>
          </w:p>
        </w:tc>
        <w:tc>
          <w:tcPr>
            <w:tcW w:w="775"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2</w:t>
            </w:r>
            <w:r>
              <w:rPr>
                <w:rFonts w:ascii="SimHei" w:hAnsi="SimHei" w:eastAsia="黑体" w:cs="SimHei"/>
                <w:color w:val="000000"/>
                <w:kern w:val="0"/>
                <w:sz w:val="18"/>
                <w:szCs w:val="18"/>
              </w:rPr>
              <w:t>级</w:t>
            </w:r>
          </w:p>
        </w:tc>
        <w:tc>
          <w:tcPr>
            <w:tcW w:w="775"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2</w:t>
            </w:r>
            <w:r>
              <w:rPr>
                <w:rFonts w:ascii="SimHei" w:hAnsi="SimHei" w:eastAsia="黑体" w:cs="SimHei"/>
                <w:color w:val="000000"/>
                <w:kern w:val="0"/>
                <w:sz w:val="18"/>
                <w:szCs w:val="18"/>
              </w:rPr>
              <w:t>级</w:t>
            </w:r>
          </w:p>
        </w:tc>
        <w:tc>
          <w:tcPr>
            <w:tcW w:w="775"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2</w:t>
            </w:r>
            <w:r>
              <w:rPr>
                <w:rFonts w:ascii="SimHei" w:hAnsi="SimHei" w:eastAsia="黑体" w:cs="SimHei"/>
                <w:color w:val="000000"/>
                <w:kern w:val="0"/>
                <w:sz w:val="18"/>
                <w:szCs w:val="18"/>
              </w:rPr>
              <w:t>级</w:t>
            </w:r>
          </w:p>
        </w:tc>
        <w:tc>
          <w:tcPr>
            <w:tcW w:w="775"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1</w:t>
            </w:r>
            <w:r>
              <w:rPr>
                <w:rFonts w:ascii="SimHei" w:hAnsi="SimHei" w:eastAsia="黑体" w:cs="SimHei"/>
                <w:color w:val="000000"/>
                <w:kern w:val="0"/>
                <w:sz w:val="18"/>
                <w:szCs w:val="18"/>
              </w:rPr>
              <w:t>级</w:t>
            </w:r>
          </w:p>
        </w:tc>
        <w:tc>
          <w:tcPr>
            <w:tcW w:w="775"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2</w:t>
            </w:r>
            <w:r>
              <w:rPr>
                <w:rFonts w:ascii="SimHei" w:hAnsi="SimHei" w:eastAsia="黑体" w:cs="SimHei"/>
                <w:color w:val="000000"/>
                <w:kern w:val="0"/>
                <w:sz w:val="18"/>
                <w:szCs w:val="18"/>
              </w:rPr>
              <w:t>级</w:t>
            </w:r>
          </w:p>
        </w:tc>
        <w:tc>
          <w:tcPr>
            <w:tcW w:w="775"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2</w:t>
            </w:r>
            <w:r>
              <w:rPr>
                <w:rFonts w:ascii="SimHei" w:hAnsi="SimHei" w:eastAsia="黑体" w:cs="SimHei"/>
                <w:color w:val="000000"/>
                <w:kern w:val="0"/>
                <w:sz w:val="18"/>
                <w:szCs w:val="18"/>
              </w:rPr>
              <w:t>级</w:t>
            </w:r>
          </w:p>
        </w:tc>
      </w:tr>
    </w:tbl>
    <w:p>
      <w:pPr>
        <w:pStyle w:val="Normal"/>
        <w:widowControl/>
        <w:tabs>
          <w:tab w:val="clear" w:pos="420"/>
          <w:tab w:val="left" w:pos="900" w:leader="none"/>
        </w:tabs>
        <w:spacing w:lineRule="auto" w:line="336" w:before="156" w:after="0"/>
        <w:jc w:val="center"/>
        <w:rPr>
          <w:rFonts w:ascii="SimHei" w:hAnsi="SimHei" w:eastAsia="黑体" w:cs="SimHei"/>
        </w:rPr>
      </w:pPr>
      <w:r>
        <w:rPr>
          <w:rFonts w:ascii="SimHei" w:hAnsi="SimHei" w:eastAsia="黑体" w:cs="SimHei"/>
          <w:b/>
          <w:color w:val="000000"/>
          <w:kern w:val="0"/>
          <w:sz w:val="18"/>
          <w:szCs w:val="18"/>
          <w:lang w:eastAsia="zh-CN"/>
        </w:rPr>
        <w:t> </w:t>
      </w:r>
    </w:p>
    <w:tbl>
      <w:tblPr>
        <w:tblW w:w="8236" w:type="dxa"/>
        <w:jc w:val="center"/>
        <w:tblInd w:w="0" w:type="dxa"/>
        <w:tblLayout w:type="fixed"/>
        <w:tblCellMar>
          <w:top w:w="0" w:type="dxa"/>
          <w:left w:w="108" w:type="dxa"/>
          <w:bottom w:w="0" w:type="dxa"/>
          <w:right w:w="108" w:type="dxa"/>
        </w:tblCellMar>
      </w:tblPr>
      <w:tblGrid>
        <w:gridCol w:w="1431"/>
        <w:gridCol w:w="2909"/>
        <w:gridCol w:w="1385"/>
        <w:gridCol w:w="2511"/>
      </w:tblGrid>
      <w:tr>
        <w:trPr>
          <w:trHeight w:val="495" w:hRule="atLeast"/>
        </w:trPr>
        <w:tc>
          <w:tcPr>
            <w:tcW w:w="1431" w:type="dxa"/>
            <w:tcBorders>
              <w:bottom w:val="single" w:sz="4" w:space="0" w:color="000000"/>
            </w:tcBorders>
            <w:shd w:fill="FF00FF" w:val="clear"/>
            <w:vAlign w:val="center"/>
          </w:tcPr>
          <w:p>
            <w:pPr>
              <w:pStyle w:val="Normal"/>
              <w:rPr>
                <w:rFonts w:ascii="SimHei" w:hAnsi="SimHei" w:eastAsia="黑体" w:cs="SimHei"/>
              </w:rPr>
            </w:pPr>
            <w:r>
              <w:rPr>
                <w:rFonts w:ascii="SimHei" w:hAnsi="SimHei" w:eastAsia="黑体" w:cs="SimHei"/>
                <w:color w:val="000000"/>
                <w:kern w:val="0"/>
                <w:sz w:val="18"/>
                <w:szCs w:val="18"/>
              </w:rPr>
              <w:t>等级</w:t>
            </w:r>
          </w:p>
          <w:tbl>
            <w:tblPr>
              <w:tblW w:w="5000" w:type="pct"/>
              <w:jc w:val="left"/>
              <w:tblInd w:w="0" w:type="dxa"/>
              <w:tblLayout w:type="fixed"/>
              <w:tblCellMar>
                <w:top w:w="0" w:type="dxa"/>
                <w:left w:w="0" w:type="dxa"/>
                <w:bottom w:w="0" w:type="dxa"/>
                <w:right w:w="0" w:type="dxa"/>
              </w:tblCellMar>
            </w:tblPr>
            <w:tblGrid>
              <w:gridCol w:w="1215"/>
            </w:tblGrid>
            <w:tr>
              <w:trPr/>
              <w:tc>
                <w:tcPr>
                  <w:tcW w:w="1215" w:type="dxa"/>
                  <w:tcBorders/>
                  <w:vAlign w:val="center"/>
                </w:tcPr>
                <w:p>
                  <w:pPr>
                    <w:pStyle w:val="Normal"/>
                    <w:snapToGrid w:val="false"/>
                    <w:rPr>
                      <w:kern w:val="0"/>
                      <w:sz w:val="20"/>
                      <w:szCs w:val="20"/>
                    </w:rPr>
                  </w:pPr>
                  <w:r>
                    <w:rPr>
                      <w:kern w:val="0"/>
                      <w:sz w:val="20"/>
                      <w:szCs w:val="20"/>
                    </w:rPr>
                  </w:r>
                </w:p>
              </w:tc>
            </w:tr>
            <w:tr>
              <w:trPr/>
              <w:tc>
                <w:tcPr>
                  <w:tcW w:w="1215" w:type="dxa"/>
                  <w:tcBorders/>
                  <w:vAlign w:val="center"/>
                </w:tcPr>
                <w:p>
                  <w:pPr>
                    <w:pStyle w:val="Normal"/>
                    <w:snapToGrid w:val="false"/>
                    <w:rPr>
                      <w:kern w:val="0"/>
                      <w:sz w:val="20"/>
                      <w:szCs w:val="20"/>
                    </w:rPr>
                  </w:pPr>
                  <w:r>
                    <w:rPr>
                      <w:kern w:val="0"/>
                      <w:sz w:val="20"/>
                      <w:szCs w:val="20"/>
                    </w:rPr>
                  </w:r>
                </w:p>
              </w:tc>
            </w:tr>
          </w:tbl>
          <w:p>
            <w:pPr>
              <w:pStyle w:val="Normal"/>
              <w:widowControl/>
              <w:jc w:val="left"/>
              <w:rPr>
                <w:rFonts w:ascii="SimHei" w:hAnsi="SimHei" w:eastAsia="黑体" w:cs="SimHei"/>
                <w:vanish/>
                <w:color w:val="000000"/>
                <w:kern w:val="0"/>
                <w:sz w:val="18"/>
                <w:szCs w:val="18"/>
              </w:rPr>
            </w:pPr>
            <w:r>
              <w:rPr>
                <w:rFonts w:ascii="SimHei" w:hAnsi="SimHei" w:eastAsia="黑体" w:cs="SimHei"/>
                <w:vanish/>
                <w:color w:val="000000"/>
                <w:kern w:val="0"/>
                <w:sz w:val="18"/>
                <w:szCs w:val="18"/>
              </w:rPr>
            </w:r>
          </w:p>
          <w:tbl>
            <w:tblPr>
              <w:tblW w:w="5000" w:type="pct"/>
              <w:jc w:val="left"/>
              <w:tblInd w:w="0" w:type="dxa"/>
              <w:tblLayout w:type="fixed"/>
              <w:tblCellMar>
                <w:top w:w="0" w:type="dxa"/>
                <w:left w:w="0" w:type="dxa"/>
                <w:bottom w:w="0" w:type="dxa"/>
                <w:right w:w="0" w:type="dxa"/>
              </w:tblCellMar>
            </w:tblPr>
            <w:tblGrid>
              <w:gridCol w:w="1215"/>
            </w:tblGrid>
            <w:tr>
              <w:trPr/>
              <w:tc>
                <w:tcPr>
                  <w:tcW w:w="1215" w:type="dxa"/>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等级分类</w:t>
                  </w:r>
                </w:p>
              </w:tc>
            </w:tr>
          </w:tbl>
          <w:p>
            <w:pPr>
              <w:pStyle w:val="Normal"/>
              <w:widowControl/>
              <w:spacing w:before="0" w:after="0"/>
              <w:jc w:val="left"/>
              <w:rPr/>
            </w:pPr>
            <w:r>
              <w:rPr>
                <w:rFonts w:ascii="SimHei" w:hAnsi="SimHei" w:eastAsia="黑体" w:cs="SimHei"/>
                <w:b/>
                <w:bCs/>
                <w:color w:val="000000"/>
                <w:kern w:val="0"/>
                <w:sz w:val="20"/>
                <w:szCs w:val="20"/>
              </w:rPr>
              <w:t>组织协调能力</w:t>
            </w:r>
            <w:r>
              <w:rPr>
                <w:rFonts w:ascii="SimHei" w:hAnsi="SimHei" w:eastAsia="黑体" w:cs="SimHei"/>
                <w:color w:val="000000"/>
                <w:kern w:val="0"/>
                <w:sz w:val="18"/>
                <w:szCs w:val="18"/>
              </w:rPr>
              <w:t xml:space="preserve"> </w:t>
            </w:r>
          </w:p>
        </w:tc>
        <w:tc>
          <w:tcPr>
            <w:tcW w:w="6805" w:type="dxa"/>
            <w:gridSpan w:val="3"/>
            <w:tcBorders>
              <w:top w:val="single" w:sz="4" w:space="0" w:color="000000"/>
              <w:left w:val="single" w:sz="4" w:space="0" w:color="000000"/>
              <w:bottom w:val="single" w:sz="4" w:space="0" w:color="000000"/>
              <w:right w:val="single" w:sz="4" w:space="0" w:color="000000"/>
            </w:tcBorders>
            <w:vAlign w:val="center"/>
          </w:tcPr>
          <w:tbl>
            <w:tblPr>
              <w:tblW w:w="5000" w:type="pct"/>
              <w:jc w:val="left"/>
              <w:tblInd w:w="0" w:type="dxa"/>
              <w:tblLayout w:type="fixed"/>
              <w:tblCellMar>
                <w:top w:w="0" w:type="dxa"/>
                <w:left w:w="0" w:type="dxa"/>
                <w:bottom w:w="0" w:type="dxa"/>
                <w:right w:w="0" w:type="dxa"/>
              </w:tblCellMar>
            </w:tblPr>
            <w:tblGrid>
              <w:gridCol w:w="6589"/>
            </w:tblGrid>
            <w:tr>
              <w:trPr/>
              <w:tc>
                <w:tcPr>
                  <w:tcW w:w="6589" w:type="dxa"/>
                  <w:tcBorders/>
                  <w:vAlign w:val="center"/>
                </w:tcPr>
                <w:p>
                  <w:pPr>
                    <w:pStyle w:val="Normal"/>
                    <w:widowControl/>
                    <w:snapToGrid w:val="false"/>
                    <w:jc w:val="left"/>
                    <w:rPr>
                      <w:rFonts w:ascii="SimHei" w:hAnsi="SimHei" w:eastAsia="黑体" w:cs="SimHei"/>
                      <w:color w:val="000000"/>
                      <w:kern w:val="0"/>
                      <w:sz w:val="18"/>
                      <w:szCs w:val="18"/>
                    </w:rPr>
                  </w:pPr>
                  <w:r>
                    <w:rPr>
                      <w:rFonts w:ascii="SimHei" w:hAnsi="SimHei" w:eastAsia="黑体" w:cs="SimHei"/>
                      <w:color w:val="000000"/>
                      <w:kern w:val="0"/>
                      <w:sz w:val="18"/>
                      <w:szCs w:val="18"/>
                    </w:rPr>
                  </w:r>
                </w:p>
              </w:tc>
            </w:tr>
          </w:tbl>
          <w:p>
            <w:pPr>
              <w:pStyle w:val="Normal"/>
              <w:widowControl/>
              <w:jc w:val="left"/>
              <w:rPr>
                <w:rFonts w:ascii="SimHei" w:hAnsi="SimHei" w:eastAsia="黑体" w:cs="SimHei"/>
                <w:vanish/>
                <w:color w:val="000000"/>
                <w:kern w:val="0"/>
                <w:sz w:val="18"/>
                <w:szCs w:val="18"/>
              </w:rPr>
            </w:pPr>
            <w:r>
              <w:rPr>
                <w:rFonts w:ascii="SimHei" w:hAnsi="SimHei" w:eastAsia="黑体" w:cs="SimHei"/>
                <w:vanish/>
                <w:color w:val="000000"/>
                <w:kern w:val="0"/>
                <w:sz w:val="18"/>
                <w:szCs w:val="18"/>
              </w:rPr>
            </w:r>
          </w:p>
          <w:tbl>
            <w:tblPr>
              <w:tblW w:w="5000" w:type="pct"/>
              <w:jc w:val="left"/>
              <w:tblInd w:w="0" w:type="dxa"/>
              <w:tblLayout w:type="fixed"/>
              <w:tblCellMar>
                <w:top w:w="0" w:type="dxa"/>
                <w:left w:w="0" w:type="dxa"/>
                <w:bottom w:w="0" w:type="dxa"/>
                <w:right w:w="0" w:type="dxa"/>
              </w:tblCellMar>
            </w:tblPr>
            <w:tblGrid>
              <w:gridCol w:w="6589"/>
            </w:tblGrid>
            <w:tr>
              <w:trPr/>
              <w:tc>
                <w:tcPr>
                  <w:tcW w:w="6589" w:type="dxa"/>
                  <w:tcBorders/>
                  <w:vAlign w:val="center"/>
                </w:tcPr>
                <w:p>
                  <w:pPr>
                    <w:pStyle w:val="Normal"/>
                    <w:widowControl/>
                    <w:snapToGrid w:val="false"/>
                    <w:jc w:val="left"/>
                    <w:rPr>
                      <w:rFonts w:ascii="SimHei" w:hAnsi="SimHei" w:eastAsia="黑体" w:cs="SimHei"/>
                      <w:color w:val="000000"/>
                      <w:kern w:val="0"/>
                      <w:sz w:val="18"/>
                      <w:szCs w:val="18"/>
                    </w:rPr>
                  </w:pPr>
                  <w:r>
                    <w:rPr>
                      <w:rFonts w:ascii="SimHei" w:hAnsi="SimHei" w:eastAsia="黑体" w:cs="SimHei"/>
                      <w:color w:val="000000"/>
                      <w:kern w:val="0"/>
                      <w:sz w:val="18"/>
                      <w:szCs w:val="18"/>
                    </w:rPr>
                  </w:r>
                </w:p>
              </w:tc>
            </w:tr>
          </w:tbl>
          <w:p>
            <w:pPr>
              <w:pStyle w:val="Normal"/>
              <w:widowControl/>
              <w:spacing w:before="0" w:after="0"/>
              <w:jc w:val="left"/>
              <w:rPr/>
            </w:pPr>
            <w:r>
              <w:rPr>
                <w:rFonts w:ascii="SimHei" w:hAnsi="SimHei" w:eastAsia="黑体" w:cs="SimHei"/>
                <w:b/>
                <w:color w:val="000000"/>
                <w:kern w:val="0"/>
                <w:sz w:val="20"/>
                <w:szCs w:val="20"/>
              </w:rPr>
              <w:t>通过制定规则及整合、调配各类要素资源，使任务目标顺利达成的能力</w:t>
            </w:r>
            <w:r>
              <w:rPr>
                <w:rFonts w:ascii="SimHei" w:hAnsi="SimHei" w:eastAsia="黑体" w:cs="SimHei"/>
                <w:color w:val="000000"/>
                <w:kern w:val="0"/>
                <w:sz w:val="18"/>
                <w:szCs w:val="18"/>
              </w:rPr>
              <w:t xml:space="preserve"> </w:t>
            </w:r>
          </w:p>
        </w:tc>
      </w:tr>
      <w:tr>
        <w:trPr>
          <w:trHeight w:val="495" w:hRule="atLeast"/>
        </w:trPr>
        <w:tc>
          <w:tcPr>
            <w:tcW w:w="1431"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 </w:t>
            </w:r>
          </w:p>
        </w:tc>
        <w:tc>
          <w:tcPr>
            <w:tcW w:w="2909"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分工协作的有效性</w:t>
            </w:r>
          </w:p>
        </w:tc>
        <w:tc>
          <w:tcPr>
            <w:tcW w:w="1385"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 </w:t>
            </w:r>
          </w:p>
        </w:tc>
        <w:tc>
          <w:tcPr>
            <w:tcW w:w="2511"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对不同情境的把握度</w:t>
            </w:r>
          </w:p>
        </w:tc>
      </w:tr>
      <w:tr>
        <w:trPr>
          <w:trHeight w:val="495" w:hRule="atLeast"/>
        </w:trPr>
        <w:tc>
          <w:tcPr>
            <w:tcW w:w="1431" w:type="dxa"/>
            <w:tcBorders>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0</w:t>
            </w:r>
            <w:r>
              <w:rPr>
                <w:rFonts w:ascii="SimHei" w:hAnsi="SimHei" w:eastAsia="黑体" w:cs="SimHei"/>
                <w:color w:val="000000"/>
                <w:kern w:val="0"/>
                <w:sz w:val="18"/>
                <w:szCs w:val="18"/>
              </w:rPr>
              <w:t>级</w:t>
            </w:r>
          </w:p>
        </w:tc>
        <w:tc>
          <w:tcPr>
            <w:tcW w:w="2909"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能够对工作任务进行人员分工，但未充分考虑各环节之间的有效衔接</w:t>
            </w:r>
          </w:p>
        </w:tc>
        <w:tc>
          <w:tcPr>
            <w:tcW w:w="1385" w:type="dxa"/>
            <w:tcBorders>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0</w:t>
            </w:r>
            <w:r>
              <w:rPr>
                <w:rFonts w:ascii="SimHei" w:hAnsi="SimHei" w:eastAsia="黑体" w:cs="SimHei"/>
                <w:color w:val="000000"/>
                <w:kern w:val="0"/>
                <w:sz w:val="18"/>
                <w:szCs w:val="18"/>
              </w:rPr>
              <w:t>级</w:t>
            </w:r>
          </w:p>
        </w:tc>
        <w:tc>
          <w:tcPr>
            <w:tcW w:w="2511"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根据常规的方式进行组织协调，不能根据情境变化灵活变通</w:t>
            </w:r>
          </w:p>
        </w:tc>
      </w:tr>
      <w:tr>
        <w:trPr>
          <w:trHeight w:val="495" w:hRule="atLeast"/>
        </w:trPr>
        <w:tc>
          <w:tcPr>
            <w:tcW w:w="1431"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1</w:t>
            </w:r>
            <w:r>
              <w:rPr>
                <w:rFonts w:ascii="SimHei" w:hAnsi="SimHei" w:eastAsia="黑体" w:cs="SimHei"/>
                <w:color w:val="000000"/>
                <w:kern w:val="0"/>
                <w:sz w:val="18"/>
                <w:szCs w:val="18"/>
              </w:rPr>
              <w:t>级</w:t>
            </w:r>
          </w:p>
        </w:tc>
        <w:tc>
          <w:tcPr>
            <w:tcW w:w="2909"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人员分工明确、具体，能够通过各种途径协调资源，完成工作任务</w:t>
            </w:r>
          </w:p>
        </w:tc>
        <w:tc>
          <w:tcPr>
            <w:tcW w:w="1385"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1</w:t>
            </w:r>
            <w:r>
              <w:rPr>
                <w:rFonts w:ascii="SimHei" w:hAnsi="SimHei" w:eastAsia="黑体" w:cs="SimHei"/>
                <w:color w:val="000000"/>
                <w:kern w:val="0"/>
                <w:sz w:val="18"/>
                <w:szCs w:val="18"/>
              </w:rPr>
              <w:t>级</w:t>
            </w:r>
          </w:p>
        </w:tc>
        <w:tc>
          <w:tcPr>
            <w:tcW w:w="2511"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能够根据不同任务目标，适当调整分工协作方式，以使组织工作更顺畅</w:t>
            </w:r>
          </w:p>
        </w:tc>
      </w:tr>
      <w:tr>
        <w:trPr>
          <w:trHeight w:val="495" w:hRule="atLeast"/>
        </w:trPr>
        <w:tc>
          <w:tcPr>
            <w:tcW w:w="1431"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2</w:t>
            </w:r>
            <w:r>
              <w:rPr>
                <w:rFonts w:ascii="SimHei" w:hAnsi="SimHei" w:eastAsia="黑体" w:cs="SimHei"/>
                <w:color w:val="000000"/>
                <w:kern w:val="0"/>
                <w:sz w:val="18"/>
                <w:szCs w:val="18"/>
              </w:rPr>
              <w:t>级</w:t>
            </w:r>
          </w:p>
        </w:tc>
        <w:tc>
          <w:tcPr>
            <w:tcW w:w="2909"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分工合理、责任到人，制定明确的协作规则，各项资源能够调度到位，各环节衔接顺畅，高效达成任务目标</w:t>
            </w:r>
          </w:p>
        </w:tc>
        <w:tc>
          <w:tcPr>
            <w:tcW w:w="1385"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2</w:t>
            </w:r>
            <w:r>
              <w:rPr>
                <w:rFonts w:ascii="SimHei" w:hAnsi="SimHei" w:eastAsia="黑体" w:cs="SimHei"/>
                <w:color w:val="000000"/>
                <w:kern w:val="0"/>
                <w:sz w:val="18"/>
                <w:szCs w:val="18"/>
              </w:rPr>
              <w:t>级</w:t>
            </w:r>
          </w:p>
        </w:tc>
        <w:tc>
          <w:tcPr>
            <w:tcW w:w="2511"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能够准确判断不同情境的特性，抓住组织协调的关键环节，制定针对性的策略，采取更有效的组织方式</w:t>
            </w:r>
          </w:p>
        </w:tc>
      </w:tr>
      <w:tr>
        <w:trPr>
          <w:trHeight w:val="495" w:hRule="atLeast"/>
        </w:trPr>
        <w:tc>
          <w:tcPr>
            <w:tcW w:w="1431"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3</w:t>
            </w:r>
            <w:r>
              <w:rPr>
                <w:rFonts w:ascii="SimHei" w:hAnsi="SimHei" w:eastAsia="黑体" w:cs="SimHei"/>
                <w:color w:val="000000"/>
                <w:kern w:val="0"/>
                <w:sz w:val="18"/>
                <w:szCs w:val="18"/>
              </w:rPr>
              <w:t>级</w:t>
            </w:r>
          </w:p>
        </w:tc>
        <w:tc>
          <w:tcPr>
            <w:tcW w:w="2909"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站在各协作方利益的高度，制定有效的协作机制和激励政策，充分调动各协作方的积极主动性，使人、财、物力发挥最大效应</w:t>
            </w:r>
          </w:p>
        </w:tc>
        <w:tc>
          <w:tcPr>
            <w:tcW w:w="1385"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3</w:t>
            </w:r>
            <w:r>
              <w:rPr>
                <w:rFonts w:ascii="SimHei" w:hAnsi="SimHei" w:eastAsia="黑体" w:cs="SimHei"/>
                <w:color w:val="000000"/>
                <w:kern w:val="0"/>
                <w:sz w:val="18"/>
                <w:szCs w:val="18"/>
              </w:rPr>
              <w:t>级</w:t>
            </w:r>
          </w:p>
        </w:tc>
        <w:tc>
          <w:tcPr>
            <w:tcW w:w="2511"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发现不同情境的本质区别，制定针对性的组织协调规则，以建立有效的、稳固的内外部合作模式</w:t>
            </w:r>
          </w:p>
        </w:tc>
      </w:tr>
    </w:tbl>
    <w:p>
      <w:pPr>
        <w:pStyle w:val="Normal"/>
        <w:widowControl/>
        <w:jc w:val="left"/>
        <w:rPr>
          <w:rFonts w:ascii="SimHei" w:hAnsi="SimHei" w:eastAsia="黑体" w:cs="SimHei"/>
        </w:rPr>
      </w:pPr>
      <w:r>
        <w:rPr>
          <w:rFonts w:ascii="SimHei" w:hAnsi="SimHei" w:eastAsia="黑体" w:cs="SimHei"/>
          <w:b/>
          <w:color w:val="000000"/>
          <w:kern w:val="0"/>
          <w:sz w:val="18"/>
          <w:szCs w:val="18"/>
          <w:lang w:eastAsia="zh-CN"/>
        </w:rPr>
        <w:t> </w:t>
      </w:r>
    </w:p>
    <w:tbl>
      <w:tblPr>
        <w:tblW w:w="8237" w:type="dxa"/>
        <w:jc w:val="center"/>
        <w:tblInd w:w="0" w:type="dxa"/>
        <w:tblLayout w:type="fixed"/>
        <w:tblCellMar>
          <w:top w:w="0" w:type="dxa"/>
          <w:left w:w="108" w:type="dxa"/>
          <w:bottom w:w="0" w:type="dxa"/>
          <w:right w:w="108" w:type="dxa"/>
        </w:tblCellMar>
      </w:tblPr>
      <w:tblGrid>
        <w:gridCol w:w="1455"/>
        <w:gridCol w:w="2882"/>
        <w:gridCol w:w="1438"/>
        <w:gridCol w:w="2462"/>
      </w:tblGrid>
      <w:tr>
        <w:trPr>
          <w:trHeight w:val="495" w:hRule="atLeast"/>
        </w:trPr>
        <w:tc>
          <w:tcPr>
            <w:tcW w:w="1455" w:type="dxa"/>
            <w:tcBorders>
              <w:bottom w:val="single" w:sz="4" w:space="0" w:color="000000"/>
            </w:tcBorders>
            <w:shd w:fill="FF00FF" w:val="clear"/>
            <w:vAlign w:val="center"/>
          </w:tcPr>
          <w:p>
            <w:pPr>
              <w:pStyle w:val="Normal"/>
              <w:rPr>
                <w:rFonts w:ascii="SimHei" w:hAnsi="SimHei" w:eastAsia="黑体" w:cs="SimHei"/>
              </w:rPr>
            </w:pPr>
            <w:r>
              <w:rPr>
                <w:rFonts w:ascii="SimHei" w:hAnsi="SimHei" w:eastAsia="黑体" w:cs="SimHei"/>
                <w:color w:val="000000"/>
                <w:kern w:val="0"/>
                <w:sz w:val="18"/>
                <w:szCs w:val="18"/>
              </w:rPr>
              <w:t>等级</w:t>
            </w:r>
          </w:p>
          <w:tbl>
            <w:tblPr>
              <w:tblW w:w="5000" w:type="pct"/>
              <w:jc w:val="left"/>
              <w:tblInd w:w="0" w:type="dxa"/>
              <w:tblLayout w:type="fixed"/>
              <w:tblCellMar>
                <w:top w:w="0" w:type="dxa"/>
                <w:left w:w="0" w:type="dxa"/>
                <w:bottom w:w="0" w:type="dxa"/>
                <w:right w:w="0" w:type="dxa"/>
              </w:tblCellMar>
            </w:tblPr>
            <w:tblGrid>
              <w:gridCol w:w="1239"/>
            </w:tblGrid>
            <w:tr>
              <w:trPr/>
              <w:tc>
                <w:tcPr>
                  <w:tcW w:w="1239" w:type="dxa"/>
                  <w:tcBorders/>
                  <w:vAlign w:val="center"/>
                </w:tcPr>
                <w:p>
                  <w:pPr>
                    <w:pStyle w:val="Normal"/>
                    <w:snapToGrid w:val="false"/>
                    <w:rPr>
                      <w:kern w:val="0"/>
                      <w:sz w:val="20"/>
                      <w:szCs w:val="20"/>
                    </w:rPr>
                  </w:pPr>
                  <w:r>
                    <w:rPr>
                      <w:kern w:val="0"/>
                      <w:sz w:val="20"/>
                      <w:szCs w:val="20"/>
                    </w:rPr>
                  </w:r>
                </w:p>
              </w:tc>
            </w:tr>
            <w:tr>
              <w:trPr/>
              <w:tc>
                <w:tcPr>
                  <w:tcW w:w="1239" w:type="dxa"/>
                  <w:tcBorders/>
                  <w:vAlign w:val="center"/>
                </w:tcPr>
                <w:p>
                  <w:pPr>
                    <w:pStyle w:val="Normal"/>
                    <w:snapToGrid w:val="false"/>
                    <w:rPr>
                      <w:kern w:val="0"/>
                      <w:sz w:val="20"/>
                      <w:szCs w:val="20"/>
                    </w:rPr>
                  </w:pPr>
                  <w:r>
                    <w:rPr>
                      <w:kern w:val="0"/>
                      <w:sz w:val="20"/>
                      <w:szCs w:val="20"/>
                    </w:rPr>
                  </w:r>
                </w:p>
              </w:tc>
            </w:tr>
          </w:tbl>
          <w:p>
            <w:pPr>
              <w:pStyle w:val="Normal"/>
              <w:widowControl/>
              <w:jc w:val="left"/>
              <w:rPr>
                <w:rFonts w:ascii="SimHei" w:hAnsi="SimHei" w:eastAsia="黑体" w:cs="SimHei"/>
                <w:vanish/>
                <w:color w:val="000000"/>
                <w:kern w:val="0"/>
                <w:sz w:val="18"/>
                <w:szCs w:val="18"/>
              </w:rPr>
            </w:pPr>
            <w:r>
              <w:rPr>
                <w:rFonts w:ascii="SimHei" w:hAnsi="SimHei" w:eastAsia="黑体" w:cs="SimHei"/>
                <w:vanish/>
                <w:color w:val="000000"/>
                <w:kern w:val="0"/>
                <w:sz w:val="18"/>
                <w:szCs w:val="18"/>
              </w:rPr>
            </w:r>
          </w:p>
          <w:tbl>
            <w:tblPr>
              <w:tblW w:w="5000" w:type="pct"/>
              <w:jc w:val="left"/>
              <w:tblInd w:w="0" w:type="dxa"/>
              <w:tblLayout w:type="fixed"/>
              <w:tblCellMar>
                <w:top w:w="0" w:type="dxa"/>
                <w:left w:w="0" w:type="dxa"/>
                <w:bottom w:w="0" w:type="dxa"/>
                <w:right w:w="0" w:type="dxa"/>
              </w:tblCellMar>
            </w:tblPr>
            <w:tblGrid>
              <w:gridCol w:w="1239"/>
            </w:tblGrid>
            <w:tr>
              <w:trPr/>
              <w:tc>
                <w:tcPr>
                  <w:tcW w:w="1239" w:type="dxa"/>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等级分类</w:t>
                  </w:r>
                </w:p>
              </w:tc>
            </w:tr>
          </w:tbl>
          <w:p>
            <w:pPr>
              <w:pStyle w:val="Normal"/>
              <w:widowControl/>
              <w:spacing w:before="0" w:after="0"/>
              <w:jc w:val="left"/>
              <w:rPr/>
            </w:pPr>
            <w:r>
              <w:rPr>
                <w:rFonts w:ascii="SimHei" w:hAnsi="SimHei" w:eastAsia="黑体" w:cs="SimHei"/>
                <w:b/>
                <w:bCs/>
                <w:color w:val="000000"/>
                <w:kern w:val="0"/>
                <w:sz w:val="20"/>
                <w:szCs w:val="20"/>
              </w:rPr>
              <w:t>沟通能力</w:t>
            </w:r>
            <w:r>
              <w:rPr>
                <w:rFonts w:ascii="SimHei" w:hAnsi="SimHei" w:eastAsia="黑体" w:cs="SimHei"/>
                <w:color w:val="000000"/>
                <w:kern w:val="0"/>
                <w:sz w:val="18"/>
                <w:szCs w:val="18"/>
              </w:rPr>
              <w:t xml:space="preserve"> </w:t>
            </w:r>
          </w:p>
        </w:tc>
        <w:tc>
          <w:tcPr>
            <w:tcW w:w="6782" w:type="dxa"/>
            <w:gridSpan w:val="3"/>
            <w:tcBorders>
              <w:top w:val="single" w:sz="4" w:space="0" w:color="000000"/>
              <w:left w:val="single" w:sz="4" w:space="0" w:color="000000"/>
              <w:bottom w:val="single" w:sz="4" w:space="0" w:color="000000"/>
              <w:right w:val="single" w:sz="4" w:space="0" w:color="000000"/>
            </w:tcBorders>
            <w:vAlign w:val="center"/>
          </w:tcPr>
          <w:tbl>
            <w:tblPr>
              <w:tblW w:w="5000" w:type="pct"/>
              <w:jc w:val="left"/>
              <w:tblInd w:w="0" w:type="dxa"/>
              <w:tblLayout w:type="fixed"/>
              <w:tblCellMar>
                <w:top w:w="0" w:type="dxa"/>
                <w:left w:w="0" w:type="dxa"/>
                <w:bottom w:w="0" w:type="dxa"/>
                <w:right w:w="0" w:type="dxa"/>
              </w:tblCellMar>
            </w:tblPr>
            <w:tblGrid>
              <w:gridCol w:w="6567"/>
            </w:tblGrid>
            <w:tr>
              <w:trPr/>
              <w:tc>
                <w:tcPr>
                  <w:tcW w:w="6567" w:type="dxa"/>
                  <w:tcBorders/>
                  <w:vAlign w:val="center"/>
                </w:tcPr>
                <w:p>
                  <w:pPr>
                    <w:pStyle w:val="Normal"/>
                    <w:widowControl/>
                    <w:snapToGrid w:val="false"/>
                    <w:jc w:val="left"/>
                    <w:rPr>
                      <w:rFonts w:ascii="SimHei" w:hAnsi="SimHei" w:eastAsia="黑体" w:cs="SimHei"/>
                      <w:color w:val="000000"/>
                      <w:kern w:val="0"/>
                      <w:sz w:val="18"/>
                      <w:szCs w:val="18"/>
                    </w:rPr>
                  </w:pPr>
                  <w:r>
                    <w:rPr>
                      <w:rFonts w:ascii="SimHei" w:hAnsi="SimHei" w:eastAsia="黑体" w:cs="SimHei"/>
                      <w:color w:val="000000"/>
                      <w:kern w:val="0"/>
                      <w:sz w:val="18"/>
                      <w:szCs w:val="18"/>
                    </w:rPr>
                  </w:r>
                </w:p>
              </w:tc>
            </w:tr>
          </w:tbl>
          <w:p>
            <w:pPr>
              <w:pStyle w:val="Normal"/>
              <w:widowControl/>
              <w:jc w:val="left"/>
              <w:rPr>
                <w:rFonts w:ascii="SimHei" w:hAnsi="SimHei" w:eastAsia="黑体" w:cs="SimHei"/>
                <w:vanish/>
                <w:color w:val="000000"/>
                <w:kern w:val="0"/>
                <w:sz w:val="18"/>
                <w:szCs w:val="18"/>
              </w:rPr>
            </w:pPr>
            <w:r>
              <w:rPr>
                <w:rFonts w:ascii="SimHei" w:hAnsi="SimHei" w:eastAsia="黑体" w:cs="SimHei"/>
                <w:vanish/>
                <w:color w:val="000000"/>
                <w:kern w:val="0"/>
                <w:sz w:val="18"/>
                <w:szCs w:val="18"/>
              </w:rPr>
            </w:r>
          </w:p>
          <w:tbl>
            <w:tblPr>
              <w:tblW w:w="5000" w:type="pct"/>
              <w:jc w:val="left"/>
              <w:tblInd w:w="0" w:type="dxa"/>
              <w:tblLayout w:type="fixed"/>
              <w:tblCellMar>
                <w:top w:w="0" w:type="dxa"/>
                <w:left w:w="0" w:type="dxa"/>
                <w:bottom w:w="0" w:type="dxa"/>
                <w:right w:w="0" w:type="dxa"/>
              </w:tblCellMar>
            </w:tblPr>
            <w:tblGrid>
              <w:gridCol w:w="6567"/>
            </w:tblGrid>
            <w:tr>
              <w:trPr/>
              <w:tc>
                <w:tcPr>
                  <w:tcW w:w="6567" w:type="dxa"/>
                  <w:tcBorders/>
                  <w:vAlign w:val="center"/>
                </w:tcPr>
                <w:p>
                  <w:pPr>
                    <w:pStyle w:val="Normal"/>
                    <w:widowControl/>
                    <w:snapToGrid w:val="false"/>
                    <w:jc w:val="left"/>
                    <w:rPr>
                      <w:rFonts w:ascii="SimHei" w:hAnsi="SimHei" w:eastAsia="黑体" w:cs="SimHei"/>
                      <w:color w:val="000000"/>
                      <w:kern w:val="0"/>
                      <w:sz w:val="18"/>
                      <w:szCs w:val="18"/>
                    </w:rPr>
                  </w:pPr>
                  <w:r>
                    <w:rPr>
                      <w:rFonts w:ascii="SimHei" w:hAnsi="SimHei" w:eastAsia="黑体" w:cs="SimHei"/>
                      <w:color w:val="000000"/>
                      <w:kern w:val="0"/>
                      <w:sz w:val="18"/>
                      <w:szCs w:val="18"/>
                    </w:rPr>
                  </w:r>
                </w:p>
              </w:tc>
            </w:tr>
          </w:tbl>
          <w:p>
            <w:pPr>
              <w:pStyle w:val="Normal"/>
              <w:widowControl/>
              <w:spacing w:before="0" w:after="0"/>
              <w:jc w:val="left"/>
              <w:rPr/>
            </w:pPr>
            <w:r>
              <w:rPr>
                <w:rFonts w:ascii="SimHei" w:hAnsi="SimHei" w:eastAsia="黑体" w:cs="SimHei"/>
                <w:b/>
                <w:color w:val="000000"/>
                <w:kern w:val="0"/>
                <w:sz w:val="20"/>
                <w:szCs w:val="20"/>
              </w:rPr>
              <w:t>与客户、上级领导、同事或下级进行深入的交流，促进双方互相理解，达成一致意见的能力</w:t>
            </w:r>
            <w:r>
              <w:rPr>
                <w:rFonts w:ascii="SimHei" w:hAnsi="SimHei" w:eastAsia="黑体" w:cs="SimHei"/>
                <w:color w:val="000000"/>
                <w:kern w:val="0"/>
                <w:sz w:val="18"/>
                <w:szCs w:val="18"/>
              </w:rPr>
              <w:t xml:space="preserve"> </w:t>
            </w:r>
          </w:p>
        </w:tc>
      </w:tr>
      <w:tr>
        <w:trPr>
          <w:trHeight w:val="495" w:hRule="atLeast"/>
        </w:trPr>
        <w:tc>
          <w:tcPr>
            <w:tcW w:w="1455"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 </w:t>
            </w:r>
          </w:p>
        </w:tc>
        <w:tc>
          <w:tcPr>
            <w:tcW w:w="2882"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沟通的效率</w:t>
            </w:r>
          </w:p>
        </w:tc>
        <w:tc>
          <w:tcPr>
            <w:tcW w:w="1438"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 </w:t>
            </w:r>
          </w:p>
        </w:tc>
        <w:tc>
          <w:tcPr>
            <w:tcW w:w="2462"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通过沟通影响他人的程度</w:t>
            </w:r>
          </w:p>
        </w:tc>
      </w:tr>
      <w:tr>
        <w:trPr>
          <w:trHeight w:val="495" w:hRule="atLeast"/>
        </w:trPr>
        <w:tc>
          <w:tcPr>
            <w:tcW w:w="1455" w:type="dxa"/>
            <w:tcBorders>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0</w:t>
            </w:r>
            <w:r>
              <w:rPr>
                <w:rFonts w:ascii="SimHei" w:hAnsi="SimHei" w:eastAsia="黑体" w:cs="SimHei"/>
                <w:color w:val="000000"/>
                <w:kern w:val="0"/>
                <w:sz w:val="18"/>
                <w:szCs w:val="18"/>
              </w:rPr>
              <w:t>级</w:t>
            </w:r>
          </w:p>
        </w:tc>
        <w:tc>
          <w:tcPr>
            <w:tcW w:w="2882"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能够与客户、上下级、同事进行基本的沟通，但未能做到信息的及时、充分交流</w:t>
            </w:r>
          </w:p>
        </w:tc>
        <w:tc>
          <w:tcPr>
            <w:tcW w:w="1438" w:type="dxa"/>
            <w:tcBorders>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0</w:t>
            </w:r>
            <w:r>
              <w:rPr>
                <w:rFonts w:ascii="SimHei" w:hAnsi="SimHei" w:eastAsia="黑体" w:cs="SimHei"/>
                <w:color w:val="000000"/>
                <w:kern w:val="0"/>
                <w:sz w:val="18"/>
                <w:szCs w:val="18"/>
              </w:rPr>
              <w:t>级</w:t>
            </w:r>
          </w:p>
        </w:tc>
        <w:tc>
          <w:tcPr>
            <w:tcW w:w="2462"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以就事论事的方式表述自己的观点，难以引起共鸣</w:t>
            </w:r>
          </w:p>
        </w:tc>
      </w:tr>
      <w:tr>
        <w:trPr>
          <w:trHeight w:val="495" w:hRule="atLeast"/>
        </w:trPr>
        <w:tc>
          <w:tcPr>
            <w:tcW w:w="1455"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1</w:t>
            </w:r>
            <w:r>
              <w:rPr>
                <w:rFonts w:ascii="SimHei" w:hAnsi="SimHei" w:eastAsia="黑体" w:cs="SimHei"/>
                <w:color w:val="000000"/>
                <w:kern w:val="0"/>
                <w:sz w:val="18"/>
                <w:szCs w:val="18"/>
              </w:rPr>
              <w:t>级</w:t>
            </w:r>
          </w:p>
        </w:tc>
        <w:tc>
          <w:tcPr>
            <w:tcW w:w="2882"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能够对内外部客户的沟通要求给予快速反应，并对任务执行过程或结果进行及时的、充分的反馈与交流</w:t>
            </w:r>
          </w:p>
        </w:tc>
        <w:tc>
          <w:tcPr>
            <w:tcW w:w="1438"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1</w:t>
            </w:r>
            <w:r>
              <w:rPr>
                <w:rFonts w:ascii="SimHei" w:hAnsi="SimHei" w:eastAsia="黑体" w:cs="SimHei"/>
                <w:color w:val="000000"/>
                <w:kern w:val="0"/>
                <w:sz w:val="18"/>
                <w:szCs w:val="18"/>
              </w:rPr>
              <w:t>级</w:t>
            </w:r>
          </w:p>
        </w:tc>
        <w:tc>
          <w:tcPr>
            <w:tcW w:w="2462"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能用清楚的理由和事实支持自己的观点，赢得对方的理解</w:t>
            </w:r>
          </w:p>
        </w:tc>
      </w:tr>
      <w:tr>
        <w:trPr>
          <w:trHeight w:val="495" w:hRule="atLeast"/>
        </w:trPr>
        <w:tc>
          <w:tcPr>
            <w:tcW w:w="1455"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2</w:t>
            </w:r>
            <w:r>
              <w:rPr>
                <w:rFonts w:ascii="SimHei" w:hAnsi="SimHei" w:eastAsia="黑体" w:cs="SimHei"/>
                <w:color w:val="000000"/>
                <w:kern w:val="0"/>
                <w:sz w:val="18"/>
                <w:szCs w:val="18"/>
              </w:rPr>
              <w:t>级</w:t>
            </w:r>
          </w:p>
        </w:tc>
        <w:tc>
          <w:tcPr>
            <w:tcW w:w="2882"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主动创造各种机会与各方交流，帮助他人提升沟通技巧，提高团队内外部信息交流与意见反馈的及时率</w:t>
            </w:r>
          </w:p>
        </w:tc>
        <w:tc>
          <w:tcPr>
            <w:tcW w:w="1438"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2</w:t>
            </w:r>
            <w:r>
              <w:rPr>
                <w:rFonts w:ascii="SimHei" w:hAnsi="SimHei" w:eastAsia="黑体" w:cs="SimHei"/>
                <w:color w:val="000000"/>
                <w:kern w:val="0"/>
                <w:sz w:val="18"/>
                <w:szCs w:val="18"/>
              </w:rPr>
              <w:t>级</w:t>
            </w:r>
          </w:p>
        </w:tc>
        <w:tc>
          <w:tcPr>
            <w:tcW w:w="2462"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体会对方感受，找到共同关注点，能够改变他人对问题的认知和想法，取得一致性结论</w:t>
            </w:r>
          </w:p>
        </w:tc>
      </w:tr>
      <w:tr>
        <w:trPr>
          <w:trHeight w:val="495" w:hRule="atLeast"/>
        </w:trPr>
        <w:tc>
          <w:tcPr>
            <w:tcW w:w="1455"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3</w:t>
            </w:r>
            <w:r>
              <w:rPr>
                <w:rFonts w:ascii="SimHei" w:hAnsi="SimHei" w:eastAsia="黑体" w:cs="SimHei"/>
                <w:color w:val="000000"/>
                <w:kern w:val="0"/>
                <w:sz w:val="18"/>
                <w:szCs w:val="18"/>
              </w:rPr>
              <w:t>级</w:t>
            </w:r>
          </w:p>
        </w:tc>
        <w:tc>
          <w:tcPr>
            <w:tcW w:w="2882"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有意识的建立内外部沟通渠道和沟通平台，创造坦诚、开放的沟通氛围，以提高团队整体沟通效率</w:t>
            </w:r>
          </w:p>
        </w:tc>
        <w:tc>
          <w:tcPr>
            <w:tcW w:w="1438"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3</w:t>
            </w:r>
            <w:r>
              <w:rPr>
                <w:rFonts w:ascii="SimHei" w:hAnsi="SimHei" w:eastAsia="黑体" w:cs="SimHei"/>
                <w:color w:val="000000"/>
                <w:kern w:val="0"/>
                <w:sz w:val="18"/>
                <w:szCs w:val="18"/>
              </w:rPr>
              <w:t>级</w:t>
            </w:r>
          </w:p>
        </w:tc>
        <w:tc>
          <w:tcPr>
            <w:tcW w:w="2462"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能够深入对方心理，影响他人的思想认识，从而获得各方的充分理解与高度配合</w:t>
            </w:r>
          </w:p>
        </w:tc>
      </w:tr>
    </w:tbl>
    <w:p>
      <w:pPr>
        <w:pStyle w:val="Normal"/>
        <w:widowControl/>
        <w:jc w:val="left"/>
        <w:rPr>
          <w:rFonts w:ascii="SimHei" w:hAnsi="SimHei" w:eastAsia="黑体" w:cs="SimHei"/>
        </w:rPr>
      </w:pPr>
      <w:r>
        <w:rPr>
          <w:rFonts w:ascii="SimHei" w:hAnsi="SimHei" w:eastAsia="黑体" w:cs="SimHei"/>
          <w:b/>
          <w:color w:val="000000"/>
          <w:kern w:val="0"/>
          <w:sz w:val="18"/>
          <w:szCs w:val="18"/>
          <w:lang w:eastAsia="zh-CN"/>
        </w:rPr>
        <w:t> </w:t>
      </w:r>
    </w:p>
    <w:tbl>
      <w:tblPr>
        <w:tblW w:w="8236" w:type="dxa"/>
        <w:jc w:val="center"/>
        <w:tblInd w:w="0" w:type="dxa"/>
        <w:tblLayout w:type="fixed"/>
        <w:tblCellMar>
          <w:top w:w="0" w:type="dxa"/>
          <w:left w:w="108" w:type="dxa"/>
          <w:bottom w:w="0" w:type="dxa"/>
          <w:right w:w="108" w:type="dxa"/>
        </w:tblCellMar>
      </w:tblPr>
      <w:tblGrid>
        <w:gridCol w:w="1431"/>
        <w:gridCol w:w="2693"/>
        <w:gridCol w:w="1650"/>
        <w:gridCol w:w="2462"/>
      </w:tblGrid>
      <w:tr>
        <w:trPr>
          <w:trHeight w:val="495" w:hRule="atLeast"/>
        </w:trPr>
        <w:tc>
          <w:tcPr>
            <w:tcW w:w="1431" w:type="dxa"/>
            <w:tcBorders>
              <w:bottom w:val="single" w:sz="4" w:space="0" w:color="000000"/>
            </w:tcBorders>
            <w:shd w:fill="FF00FF" w:val="clear"/>
            <w:vAlign w:val="center"/>
          </w:tcPr>
          <w:p>
            <w:pPr>
              <w:pStyle w:val="Normal"/>
              <w:rPr>
                <w:rFonts w:ascii="SimHei" w:hAnsi="SimHei" w:eastAsia="黑体" w:cs="SimHei"/>
              </w:rPr>
            </w:pPr>
            <w:r>
              <w:rPr>
                <w:rFonts w:ascii="SimHei" w:hAnsi="SimHei" w:eastAsia="黑体" w:cs="SimHei"/>
                <w:color w:val="000000"/>
                <w:kern w:val="0"/>
                <w:sz w:val="18"/>
                <w:szCs w:val="18"/>
              </w:rPr>
              <w:t>等级</w:t>
            </w:r>
          </w:p>
          <w:tbl>
            <w:tblPr>
              <w:tblW w:w="5000" w:type="pct"/>
              <w:jc w:val="left"/>
              <w:tblInd w:w="0" w:type="dxa"/>
              <w:tblLayout w:type="fixed"/>
              <w:tblCellMar>
                <w:top w:w="0" w:type="dxa"/>
                <w:left w:w="0" w:type="dxa"/>
                <w:bottom w:w="0" w:type="dxa"/>
                <w:right w:w="0" w:type="dxa"/>
              </w:tblCellMar>
            </w:tblPr>
            <w:tblGrid>
              <w:gridCol w:w="1215"/>
            </w:tblGrid>
            <w:tr>
              <w:trPr/>
              <w:tc>
                <w:tcPr>
                  <w:tcW w:w="1215" w:type="dxa"/>
                  <w:tcBorders/>
                  <w:vAlign w:val="center"/>
                </w:tcPr>
                <w:p>
                  <w:pPr>
                    <w:pStyle w:val="Normal"/>
                    <w:snapToGrid w:val="false"/>
                    <w:rPr>
                      <w:kern w:val="0"/>
                      <w:sz w:val="20"/>
                      <w:szCs w:val="20"/>
                    </w:rPr>
                  </w:pPr>
                  <w:r>
                    <w:rPr>
                      <w:kern w:val="0"/>
                      <w:sz w:val="20"/>
                      <w:szCs w:val="20"/>
                    </w:rPr>
                  </w:r>
                </w:p>
              </w:tc>
            </w:tr>
            <w:tr>
              <w:trPr/>
              <w:tc>
                <w:tcPr>
                  <w:tcW w:w="1215" w:type="dxa"/>
                  <w:tcBorders/>
                  <w:vAlign w:val="center"/>
                </w:tcPr>
                <w:p>
                  <w:pPr>
                    <w:pStyle w:val="Normal"/>
                    <w:snapToGrid w:val="false"/>
                    <w:rPr>
                      <w:kern w:val="0"/>
                      <w:sz w:val="20"/>
                      <w:szCs w:val="20"/>
                    </w:rPr>
                  </w:pPr>
                  <w:r>
                    <w:rPr>
                      <w:kern w:val="0"/>
                      <w:sz w:val="20"/>
                      <w:szCs w:val="20"/>
                    </w:rPr>
                  </w:r>
                </w:p>
              </w:tc>
            </w:tr>
          </w:tbl>
          <w:p>
            <w:pPr>
              <w:pStyle w:val="Normal"/>
              <w:widowControl/>
              <w:jc w:val="left"/>
              <w:rPr>
                <w:rFonts w:ascii="SimHei" w:hAnsi="SimHei" w:eastAsia="黑体" w:cs="SimHei"/>
                <w:vanish/>
                <w:color w:val="000000"/>
                <w:kern w:val="0"/>
                <w:sz w:val="18"/>
                <w:szCs w:val="18"/>
              </w:rPr>
            </w:pPr>
            <w:r>
              <w:rPr>
                <w:rFonts w:ascii="SimHei" w:hAnsi="SimHei" w:eastAsia="黑体" w:cs="SimHei"/>
                <w:vanish/>
                <w:color w:val="000000"/>
                <w:kern w:val="0"/>
                <w:sz w:val="18"/>
                <w:szCs w:val="18"/>
              </w:rPr>
            </w:r>
          </w:p>
          <w:tbl>
            <w:tblPr>
              <w:tblW w:w="5000" w:type="pct"/>
              <w:jc w:val="left"/>
              <w:tblInd w:w="0" w:type="dxa"/>
              <w:tblLayout w:type="fixed"/>
              <w:tblCellMar>
                <w:top w:w="0" w:type="dxa"/>
                <w:left w:w="0" w:type="dxa"/>
                <w:bottom w:w="0" w:type="dxa"/>
                <w:right w:w="0" w:type="dxa"/>
              </w:tblCellMar>
            </w:tblPr>
            <w:tblGrid>
              <w:gridCol w:w="1215"/>
            </w:tblGrid>
            <w:tr>
              <w:trPr/>
              <w:tc>
                <w:tcPr>
                  <w:tcW w:w="1215" w:type="dxa"/>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等级分类</w:t>
                  </w:r>
                </w:p>
              </w:tc>
            </w:tr>
          </w:tbl>
          <w:p>
            <w:pPr>
              <w:pStyle w:val="Normal"/>
              <w:widowControl/>
              <w:spacing w:before="0" w:after="0"/>
              <w:jc w:val="left"/>
              <w:rPr/>
            </w:pPr>
            <w:r>
              <w:rPr>
                <w:rFonts w:ascii="SimHei" w:hAnsi="SimHei" w:eastAsia="黑体" w:cs="SimHei"/>
                <w:b/>
                <w:bCs/>
                <w:color w:val="000000"/>
                <w:kern w:val="0"/>
                <w:sz w:val="18"/>
                <w:szCs w:val="18"/>
              </w:rPr>
              <w:t>开拓创新能力</w:t>
            </w:r>
            <w:r>
              <w:rPr>
                <w:rFonts w:ascii="SimHei" w:hAnsi="SimHei" w:eastAsia="黑体" w:cs="SimHei"/>
              </w:rPr>
              <w:t xml:space="preserve"> </w:t>
            </w:r>
          </w:p>
        </w:tc>
        <w:tc>
          <w:tcPr>
            <w:tcW w:w="6805" w:type="dxa"/>
            <w:gridSpan w:val="3"/>
            <w:tcBorders>
              <w:top w:val="single" w:sz="4" w:space="0" w:color="000000"/>
              <w:left w:val="single" w:sz="4" w:space="0" w:color="000000"/>
              <w:bottom w:val="single" w:sz="4" w:space="0" w:color="000000"/>
              <w:right w:val="single" w:sz="4" w:space="0" w:color="000000"/>
            </w:tcBorders>
            <w:vAlign w:val="center"/>
          </w:tcPr>
          <w:tbl>
            <w:tblPr>
              <w:tblW w:w="5000" w:type="pct"/>
              <w:jc w:val="left"/>
              <w:tblInd w:w="0" w:type="dxa"/>
              <w:tblLayout w:type="fixed"/>
              <w:tblCellMar>
                <w:top w:w="0" w:type="dxa"/>
                <w:left w:w="0" w:type="dxa"/>
                <w:bottom w:w="0" w:type="dxa"/>
                <w:right w:w="0" w:type="dxa"/>
              </w:tblCellMar>
            </w:tblPr>
            <w:tblGrid>
              <w:gridCol w:w="6589"/>
            </w:tblGrid>
            <w:tr>
              <w:trPr/>
              <w:tc>
                <w:tcPr>
                  <w:tcW w:w="6589" w:type="dxa"/>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等级</w:t>
                  </w:r>
                </w:p>
              </w:tc>
            </w:tr>
          </w:tbl>
          <w:p>
            <w:pPr>
              <w:pStyle w:val="Normal"/>
              <w:widowControl/>
              <w:jc w:val="left"/>
              <w:rPr>
                <w:rFonts w:ascii="SimHei" w:hAnsi="SimHei" w:eastAsia="黑体" w:cs="SimHei"/>
                <w:vanish/>
                <w:color w:val="000000"/>
                <w:kern w:val="0"/>
                <w:sz w:val="18"/>
                <w:szCs w:val="18"/>
              </w:rPr>
            </w:pPr>
            <w:r>
              <w:rPr>
                <w:rFonts w:ascii="SimHei" w:hAnsi="SimHei" w:eastAsia="黑体" w:cs="SimHei"/>
                <w:vanish/>
                <w:color w:val="000000"/>
                <w:kern w:val="0"/>
                <w:sz w:val="18"/>
                <w:szCs w:val="18"/>
              </w:rPr>
            </w:r>
          </w:p>
          <w:tbl>
            <w:tblPr>
              <w:tblW w:w="5000" w:type="pct"/>
              <w:jc w:val="left"/>
              <w:tblInd w:w="0" w:type="dxa"/>
              <w:tblLayout w:type="fixed"/>
              <w:tblCellMar>
                <w:top w:w="0" w:type="dxa"/>
                <w:left w:w="0" w:type="dxa"/>
                <w:bottom w:w="0" w:type="dxa"/>
                <w:right w:w="0" w:type="dxa"/>
              </w:tblCellMar>
            </w:tblPr>
            <w:tblGrid>
              <w:gridCol w:w="6589"/>
            </w:tblGrid>
            <w:tr>
              <w:trPr/>
              <w:tc>
                <w:tcPr>
                  <w:tcW w:w="6589" w:type="dxa"/>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等级分类</w:t>
                  </w:r>
                </w:p>
              </w:tc>
            </w:tr>
          </w:tbl>
          <w:p>
            <w:pPr>
              <w:pStyle w:val="Normal"/>
              <w:widowControl/>
              <w:spacing w:before="0" w:after="0"/>
              <w:jc w:val="left"/>
              <w:rPr/>
            </w:pPr>
            <w:r>
              <w:rPr>
                <w:rFonts w:ascii="SimHei" w:hAnsi="SimHei" w:eastAsia="黑体" w:cs="SimHei"/>
                <w:b/>
                <w:color w:val="000000"/>
                <w:kern w:val="0"/>
                <w:sz w:val="20"/>
                <w:szCs w:val="20"/>
              </w:rPr>
              <w:t>在团队中倡导创新，并能推进创新举措的实施，最终为企业创造价值的能力</w:t>
            </w:r>
            <w:r>
              <w:rPr>
                <w:rFonts w:ascii="SimHei" w:hAnsi="SimHei" w:eastAsia="黑体" w:cs="SimHei"/>
                <w:color w:val="000000"/>
                <w:kern w:val="0"/>
                <w:sz w:val="18"/>
                <w:szCs w:val="18"/>
              </w:rPr>
              <w:t xml:space="preserve"> </w:t>
            </w:r>
          </w:p>
        </w:tc>
      </w:tr>
      <w:tr>
        <w:trPr>
          <w:trHeight w:val="495" w:hRule="atLeast"/>
        </w:trPr>
        <w:tc>
          <w:tcPr>
            <w:tcW w:w="1431"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 </w:t>
            </w:r>
          </w:p>
        </w:tc>
        <w:tc>
          <w:tcPr>
            <w:tcW w:w="2693"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倡导创新的程度</w:t>
            </w:r>
          </w:p>
        </w:tc>
        <w:tc>
          <w:tcPr>
            <w:tcW w:w="1650"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 </w:t>
            </w:r>
          </w:p>
        </w:tc>
        <w:tc>
          <w:tcPr>
            <w:tcW w:w="2462"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创新举措的有效性</w:t>
            </w:r>
          </w:p>
        </w:tc>
      </w:tr>
      <w:tr>
        <w:trPr>
          <w:trHeight w:val="495" w:hRule="atLeast"/>
        </w:trPr>
        <w:tc>
          <w:tcPr>
            <w:tcW w:w="1431" w:type="dxa"/>
            <w:tcBorders>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0</w:t>
            </w:r>
            <w:r>
              <w:rPr>
                <w:rFonts w:ascii="SimHei" w:hAnsi="SimHei" w:eastAsia="黑体" w:cs="SimHei"/>
                <w:color w:val="000000"/>
                <w:kern w:val="0"/>
                <w:sz w:val="20"/>
                <w:szCs w:val="20"/>
              </w:rPr>
              <w:t>级</w:t>
            </w:r>
          </w:p>
        </w:tc>
        <w:tc>
          <w:tcPr>
            <w:tcW w:w="2693"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能够接受他人提出的创新想法，但未能给予积极的回应（分析、验证、尝试等）</w:t>
            </w:r>
          </w:p>
        </w:tc>
        <w:tc>
          <w:tcPr>
            <w:tcW w:w="1650" w:type="dxa"/>
            <w:tcBorders>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0</w:t>
            </w:r>
            <w:r>
              <w:rPr>
                <w:rFonts w:ascii="SimHei" w:hAnsi="SimHei" w:eastAsia="黑体" w:cs="SimHei"/>
                <w:color w:val="000000"/>
                <w:kern w:val="0"/>
                <w:sz w:val="20"/>
                <w:szCs w:val="20"/>
              </w:rPr>
              <w:t>级</w:t>
            </w:r>
          </w:p>
        </w:tc>
        <w:tc>
          <w:tcPr>
            <w:tcW w:w="2462"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能够提出对工作方式方法的改进建议，但应用性不强</w:t>
            </w:r>
          </w:p>
        </w:tc>
      </w:tr>
      <w:tr>
        <w:trPr>
          <w:trHeight w:val="495" w:hRule="atLeast"/>
        </w:trPr>
        <w:tc>
          <w:tcPr>
            <w:tcW w:w="1431"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1</w:t>
            </w:r>
            <w:r>
              <w:rPr>
                <w:rFonts w:ascii="SimHei" w:hAnsi="SimHei" w:eastAsia="黑体" w:cs="SimHei"/>
                <w:color w:val="000000"/>
                <w:kern w:val="0"/>
                <w:sz w:val="20"/>
                <w:szCs w:val="20"/>
              </w:rPr>
              <w:t>级</w:t>
            </w:r>
          </w:p>
        </w:tc>
        <w:tc>
          <w:tcPr>
            <w:tcW w:w="2693"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能够对他人的创新想法表现出高度的兴趣，并对较成熟的创新思路予以采纳</w:t>
            </w:r>
          </w:p>
        </w:tc>
        <w:tc>
          <w:tcPr>
            <w:tcW w:w="1650"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1</w:t>
            </w:r>
            <w:r>
              <w:rPr>
                <w:rFonts w:ascii="SimHei" w:hAnsi="SimHei" w:eastAsia="黑体" w:cs="SimHei"/>
                <w:color w:val="000000"/>
                <w:kern w:val="0"/>
                <w:sz w:val="20"/>
                <w:szCs w:val="20"/>
              </w:rPr>
              <w:t>级</w:t>
            </w:r>
          </w:p>
        </w:tc>
        <w:tc>
          <w:tcPr>
            <w:tcW w:w="2462"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能够提出创新想法，具有现实性和针对性</w:t>
            </w:r>
          </w:p>
        </w:tc>
      </w:tr>
      <w:tr>
        <w:trPr>
          <w:trHeight w:val="495" w:hRule="atLeast"/>
        </w:trPr>
        <w:tc>
          <w:tcPr>
            <w:tcW w:w="1431"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2</w:t>
            </w:r>
            <w:r>
              <w:rPr>
                <w:rFonts w:ascii="SimHei" w:hAnsi="SimHei" w:eastAsia="黑体" w:cs="SimHei"/>
                <w:color w:val="000000"/>
                <w:kern w:val="0"/>
                <w:sz w:val="20"/>
                <w:szCs w:val="20"/>
              </w:rPr>
              <w:t>级</w:t>
            </w:r>
          </w:p>
        </w:tc>
        <w:tc>
          <w:tcPr>
            <w:tcW w:w="2693"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公开鼓励他人的创新热情，并敢于为员工提供创新的实践机会</w:t>
            </w:r>
          </w:p>
        </w:tc>
        <w:tc>
          <w:tcPr>
            <w:tcW w:w="1650"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2</w:t>
            </w:r>
            <w:r>
              <w:rPr>
                <w:rFonts w:ascii="SimHei" w:hAnsi="SimHei" w:eastAsia="黑体" w:cs="SimHei"/>
                <w:color w:val="000000"/>
                <w:kern w:val="0"/>
                <w:sz w:val="20"/>
                <w:szCs w:val="20"/>
              </w:rPr>
              <w:t>级</w:t>
            </w:r>
          </w:p>
        </w:tc>
        <w:tc>
          <w:tcPr>
            <w:tcW w:w="2462"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能够提出有价值的创新举措，并制定出具体的实施步骤和方法</w:t>
            </w:r>
          </w:p>
        </w:tc>
      </w:tr>
      <w:tr>
        <w:trPr>
          <w:trHeight w:val="495" w:hRule="atLeast"/>
        </w:trPr>
        <w:tc>
          <w:tcPr>
            <w:tcW w:w="1431"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3</w:t>
            </w:r>
            <w:r>
              <w:rPr>
                <w:rFonts w:ascii="SimHei" w:hAnsi="SimHei" w:eastAsia="黑体" w:cs="SimHei"/>
                <w:color w:val="000000"/>
                <w:kern w:val="0"/>
                <w:sz w:val="20"/>
                <w:szCs w:val="20"/>
              </w:rPr>
              <w:t>级</w:t>
            </w:r>
          </w:p>
        </w:tc>
        <w:tc>
          <w:tcPr>
            <w:tcW w:w="2693"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在团队中倡导创新，引导他人开展创新活动，对团队的创新风险负责</w:t>
            </w:r>
          </w:p>
        </w:tc>
        <w:tc>
          <w:tcPr>
            <w:tcW w:w="1650"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3</w:t>
            </w:r>
            <w:r>
              <w:rPr>
                <w:rFonts w:ascii="SimHei" w:hAnsi="SimHei" w:eastAsia="黑体" w:cs="SimHei"/>
                <w:color w:val="000000"/>
                <w:kern w:val="0"/>
                <w:sz w:val="20"/>
                <w:szCs w:val="20"/>
              </w:rPr>
              <w:t>级</w:t>
            </w:r>
          </w:p>
        </w:tc>
        <w:tc>
          <w:tcPr>
            <w:tcW w:w="2462"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提出系统的创新变革方案，能够预测和控制实施中可能遇到的问题和困难</w:t>
            </w:r>
          </w:p>
        </w:tc>
      </w:tr>
    </w:tbl>
    <w:p>
      <w:pPr>
        <w:pStyle w:val="Normal"/>
        <w:widowControl/>
        <w:jc w:val="left"/>
        <w:rPr>
          <w:rFonts w:ascii="SimHei" w:hAnsi="SimHei" w:eastAsia="黑体" w:cs="SimHei"/>
        </w:rPr>
      </w:pPr>
      <w:r>
        <w:rPr>
          <w:rFonts w:ascii="SimHei" w:hAnsi="SimHei" w:eastAsia="黑体" w:cs="SimHei"/>
          <w:b/>
          <w:color w:val="000000"/>
          <w:kern w:val="0"/>
          <w:sz w:val="18"/>
          <w:szCs w:val="18"/>
          <w:lang w:eastAsia="zh-CN"/>
        </w:rPr>
        <w:t> </w:t>
      </w:r>
    </w:p>
    <w:tbl>
      <w:tblPr>
        <w:tblW w:w="8236" w:type="dxa"/>
        <w:jc w:val="center"/>
        <w:tblInd w:w="0" w:type="dxa"/>
        <w:tblLayout w:type="fixed"/>
        <w:tblCellMar>
          <w:top w:w="0" w:type="dxa"/>
          <w:left w:w="108" w:type="dxa"/>
          <w:bottom w:w="0" w:type="dxa"/>
          <w:right w:w="108" w:type="dxa"/>
        </w:tblCellMar>
      </w:tblPr>
      <w:tblGrid>
        <w:gridCol w:w="1431"/>
        <w:gridCol w:w="2693"/>
        <w:gridCol w:w="1650"/>
        <w:gridCol w:w="2462"/>
      </w:tblGrid>
      <w:tr>
        <w:trPr>
          <w:trHeight w:val="495" w:hRule="atLeast"/>
        </w:trPr>
        <w:tc>
          <w:tcPr>
            <w:tcW w:w="1431" w:type="dxa"/>
            <w:tcBorders>
              <w:bottom w:val="single" w:sz="4" w:space="0" w:color="000000"/>
            </w:tcBorders>
            <w:shd w:fill="FF00FF" w:val="clear"/>
            <w:vAlign w:val="center"/>
          </w:tcPr>
          <w:p>
            <w:pPr>
              <w:pStyle w:val="Normal"/>
              <w:rPr>
                <w:rFonts w:ascii="SimHei" w:hAnsi="SimHei" w:eastAsia="黑体" w:cs="SimHei"/>
              </w:rPr>
            </w:pPr>
            <w:r>
              <w:rPr>
                <w:rFonts w:ascii="SimHei" w:hAnsi="SimHei" w:eastAsia="黑体" w:cs="SimHei"/>
                <w:color w:val="000000"/>
                <w:kern w:val="0"/>
                <w:sz w:val="18"/>
                <w:szCs w:val="18"/>
              </w:rPr>
              <w:t>等级</w:t>
            </w:r>
          </w:p>
          <w:tbl>
            <w:tblPr>
              <w:tblW w:w="5000" w:type="pct"/>
              <w:jc w:val="left"/>
              <w:tblInd w:w="0" w:type="dxa"/>
              <w:tblLayout w:type="fixed"/>
              <w:tblCellMar>
                <w:top w:w="0" w:type="dxa"/>
                <w:left w:w="0" w:type="dxa"/>
                <w:bottom w:w="0" w:type="dxa"/>
                <w:right w:w="0" w:type="dxa"/>
              </w:tblCellMar>
            </w:tblPr>
            <w:tblGrid>
              <w:gridCol w:w="1215"/>
            </w:tblGrid>
            <w:tr>
              <w:trPr/>
              <w:tc>
                <w:tcPr>
                  <w:tcW w:w="1215" w:type="dxa"/>
                  <w:tcBorders/>
                  <w:vAlign w:val="center"/>
                </w:tcPr>
                <w:p>
                  <w:pPr>
                    <w:pStyle w:val="Normal"/>
                    <w:snapToGrid w:val="false"/>
                    <w:rPr>
                      <w:kern w:val="0"/>
                      <w:sz w:val="20"/>
                      <w:szCs w:val="20"/>
                    </w:rPr>
                  </w:pPr>
                  <w:r>
                    <w:rPr>
                      <w:kern w:val="0"/>
                      <w:sz w:val="20"/>
                      <w:szCs w:val="20"/>
                    </w:rPr>
                  </w:r>
                </w:p>
              </w:tc>
            </w:tr>
            <w:tr>
              <w:trPr/>
              <w:tc>
                <w:tcPr>
                  <w:tcW w:w="1215" w:type="dxa"/>
                  <w:tcBorders/>
                  <w:vAlign w:val="center"/>
                </w:tcPr>
                <w:p>
                  <w:pPr>
                    <w:pStyle w:val="Normal"/>
                    <w:snapToGrid w:val="false"/>
                    <w:rPr>
                      <w:kern w:val="0"/>
                      <w:sz w:val="20"/>
                      <w:szCs w:val="20"/>
                    </w:rPr>
                  </w:pPr>
                  <w:r>
                    <w:rPr>
                      <w:kern w:val="0"/>
                      <w:sz w:val="20"/>
                      <w:szCs w:val="20"/>
                    </w:rPr>
                  </w:r>
                </w:p>
              </w:tc>
            </w:tr>
          </w:tbl>
          <w:p>
            <w:pPr>
              <w:pStyle w:val="Normal"/>
              <w:widowControl/>
              <w:jc w:val="left"/>
              <w:rPr>
                <w:rFonts w:ascii="SimHei" w:hAnsi="SimHei" w:eastAsia="黑体" w:cs="SimHei"/>
                <w:vanish/>
                <w:color w:val="000000"/>
                <w:kern w:val="0"/>
                <w:sz w:val="18"/>
                <w:szCs w:val="18"/>
              </w:rPr>
            </w:pPr>
            <w:r>
              <w:rPr>
                <w:rFonts w:ascii="SimHei" w:hAnsi="SimHei" w:eastAsia="黑体" w:cs="SimHei"/>
                <w:vanish/>
                <w:color w:val="000000"/>
                <w:kern w:val="0"/>
                <w:sz w:val="18"/>
                <w:szCs w:val="18"/>
              </w:rPr>
            </w:r>
          </w:p>
          <w:tbl>
            <w:tblPr>
              <w:tblW w:w="5000" w:type="pct"/>
              <w:jc w:val="left"/>
              <w:tblInd w:w="0" w:type="dxa"/>
              <w:tblLayout w:type="fixed"/>
              <w:tblCellMar>
                <w:top w:w="0" w:type="dxa"/>
                <w:left w:w="0" w:type="dxa"/>
                <w:bottom w:w="0" w:type="dxa"/>
                <w:right w:w="0" w:type="dxa"/>
              </w:tblCellMar>
            </w:tblPr>
            <w:tblGrid>
              <w:gridCol w:w="1215"/>
            </w:tblGrid>
            <w:tr>
              <w:trPr/>
              <w:tc>
                <w:tcPr>
                  <w:tcW w:w="1215" w:type="dxa"/>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等级分类</w:t>
                  </w:r>
                </w:p>
              </w:tc>
            </w:tr>
          </w:tbl>
          <w:p>
            <w:pPr>
              <w:pStyle w:val="Normal"/>
              <w:widowControl/>
              <w:spacing w:before="0" w:after="0"/>
              <w:jc w:val="left"/>
              <w:rPr/>
            </w:pPr>
            <w:r>
              <w:rPr>
                <w:rFonts w:ascii="SimHei" w:hAnsi="SimHei" w:eastAsia="黑体" w:cs="SimHei"/>
                <w:b/>
                <w:bCs/>
                <w:color w:val="000000"/>
                <w:kern w:val="0"/>
                <w:sz w:val="18"/>
                <w:szCs w:val="18"/>
              </w:rPr>
              <w:t>工作规划能力</w:t>
            </w:r>
            <w:r>
              <w:rPr>
                <w:rFonts w:ascii="SimHei" w:hAnsi="SimHei" w:eastAsia="黑体" w:cs="SimHei"/>
              </w:rPr>
              <w:t xml:space="preserve"> </w:t>
            </w:r>
          </w:p>
        </w:tc>
        <w:tc>
          <w:tcPr>
            <w:tcW w:w="6805" w:type="dxa"/>
            <w:gridSpan w:val="3"/>
            <w:tcBorders>
              <w:top w:val="single" w:sz="4" w:space="0" w:color="000000"/>
              <w:left w:val="single" w:sz="4" w:space="0" w:color="000000"/>
              <w:bottom w:val="single" w:sz="4" w:space="0" w:color="000000"/>
              <w:right w:val="single" w:sz="4" w:space="0" w:color="000000"/>
            </w:tcBorders>
            <w:vAlign w:val="center"/>
          </w:tcPr>
          <w:tbl>
            <w:tblPr>
              <w:tblW w:w="5000" w:type="pct"/>
              <w:jc w:val="left"/>
              <w:tblInd w:w="0" w:type="dxa"/>
              <w:tblLayout w:type="fixed"/>
              <w:tblCellMar>
                <w:top w:w="0" w:type="dxa"/>
                <w:left w:w="0" w:type="dxa"/>
                <w:bottom w:w="0" w:type="dxa"/>
                <w:right w:w="0" w:type="dxa"/>
              </w:tblCellMar>
            </w:tblPr>
            <w:tblGrid>
              <w:gridCol w:w="6589"/>
            </w:tblGrid>
            <w:tr>
              <w:trPr/>
              <w:tc>
                <w:tcPr>
                  <w:tcW w:w="6589" w:type="dxa"/>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等级</w:t>
                  </w:r>
                </w:p>
              </w:tc>
            </w:tr>
          </w:tbl>
          <w:p>
            <w:pPr>
              <w:pStyle w:val="Normal"/>
              <w:widowControl/>
              <w:jc w:val="left"/>
              <w:rPr>
                <w:rFonts w:ascii="SimHei" w:hAnsi="SimHei" w:eastAsia="黑体" w:cs="SimHei"/>
                <w:vanish/>
                <w:color w:val="000000"/>
                <w:kern w:val="0"/>
                <w:sz w:val="18"/>
                <w:szCs w:val="18"/>
              </w:rPr>
            </w:pPr>
            <w:r>
              <w:rPr>
                <w:rFonts w:ascii="SimHei" w:hAnsi="SimHei" w:eastAsia="黑体" w:cs="SimHei"/>
                <w:vanish/>
                <w:color w:val="000000"/>
                <w:kern w:val="0"/>
                <w:sz w:val="18"/>
                <w:szCs w:val="18"/>
              </w:rPr>
            </w:r>
          </w:p>
          <w:tbl>
            <w:tblPr>
              <w:tblW w:w="5000" w:type="pct"/>
              <w:jc w:val="left"/>
              <w:tblInd w:w="0" w:type="dxa"/>
              <w:tblLayout w:type="fixed"/>
              <w:tblCellMar>
                <w:top w:w="0" w:type="dxa"/>
                <w:left w:w="0" w:type="dxa"/>
                <w:bottom w:w="0" w:type="dxa"/>
                <w:right w:w="0" w:type="dxa"/>
              </w:tblCellMar>
            </w:tblPr>
            <w:tblGrid>
              <w:gridCol w:w="6589"/>
            </w:tblGrid>
            <w:tr>
              <w:trPr/>
              <w:tc>
                <w:tcPr>
                  <w:tcW w:w="6589" w:type="dxa"/>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等级分类</w:t>
                  </w:r>
                </w:p>
              </w:tc>
            </w:tr>
          </w:tbl>
          <w:p>
            <w:pPr>
              <w:pStyle w:val="Normal"/>
              <w:widowControl/>
              <w:spacing w:before="0" w:after="0"/>
              <w:jc w:val="left"/>
              <w:rPr/>
            </w:pPr>
            <w:r>
              <w:rPr>
                <w:rFonts w:ascii="SimHei" w:hAnsi="SimHei" w:eastAsia="黑体" w:cs="SimHei"/>
                <w:b/>
                <w:color w:val="000000"/>
                <w:kern w:val="0"/>
                <w:sz w:val="20"/>
                <w:szCs w:val="20"/>
              </w:rPr>
              <w:t>统筹规划各项工作目标，合理分解工作任务，制定高效行动步骤的能力</w:t>
            </w:r>
            <w:r>
              <w:rPr>
                <w:rFonts w:ascii="SimHei" w:hAnsi="SimHei" w:eastAsia="黑体" w:cs="SimHei"/>
                <w:color w:val="000000"/>
                <w:kern w:val="0"/>
                <w:sz w:val="18"/>
                <w:szCs w:val="18"/>
              </w:rPr>
              <w:t xml:space="preserve"> </w:t>
            </w:r>
          </w:p>
        </w:tc>
      </w:tr>
      <w:tr>
        <w:trPr>
          <w:trHeight w:val="495" w:hRule="atLeast"/>
        </w:trPr>
        <w:tc>
          <w:tcPr>
            <w:tcW w:w="1431"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 </w:t>
            </w:r>
          </w:p>
        </w:tc>
        <w:tc>
          <w:tcPr>
            <w:tcW w:w="2693"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统筹规划的合理性</w:t>
            </w:r>
          </w:p>
        </w:tc>
        <w:tc>
          <w:tcPr>
            <w:tcW w:w="1650"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 </w:t>
            </w:r>
          </w:p>
        </w:tc>
        <w:tc>
          <w:tcPr>
            <w:tcW w:w="2462"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规划职责任务的主动性</w:t>
            </w:r>
          </w:p>
        </w:tc>
      </w:tr>
      <w:tr>
        <w:trPr>
          <w:trHeight w:val="495" w:hRule="atLeast"/>
        </w:trPr>
        <w:tc>
          <w:tcPr>
            <w:tcW w:w="1431" w:type="dxa"/>
            <w:tcBorders>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0</w:t>
            </w:r>
            <w:r>
              <w:rPr>
                <w:rFonts w:ascii="SimHei" w:hAnsi="SimHei" w:eastAsia="黑体" w:cs="SimHei"/>
                <w:color w:val="000000"/>
                <w:kern w:val="0"/>
                <w:sz w:val="18"/>
                <w:szCs w:val="18"/>
              </w:rPr>
              <w:t>级</w:t>
            </w:r>
          </w:p>
        </w:tc>
        <w:tc>
          <w:tcPr>
            <w:tcW w:w="2693"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能够根据工作任务的具体要求制定大致合理的计划，但对时间、资源、细节等思考不够周密</w:t>
            </w:r>
          </w:p>
        </w:tc>
        <w:tc>
          <w:tcPr>
            <w:tcW w:w="1650" w:type="dxa"/>
            <w:tcBorders>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0</w:t>
            </w:r>
            <w:r>
              <w:rPr>
                <w:rFonts w:ascii="SimHei" w:hAnsi="SimHei" w:eastAsia="黑体" w:cs="SimHei"/>
                <w:color w:val="000000"/>
                <w:kern w:val="0"/>
                <w:sz w:val="18"/>
                <w:szCs w:val="18"/>
              </w:rPr>
              <w:t>级</w:t>
            </w:r>
          </w:p>
        </w:tc>
        <w:tc>
          <w:tcPr>
            <w:tcW w:w="2462"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能够规划、安排团队的常规工作</w:t>
            </w:r>
          </w:p>
        </w:tc>
      </w:tr>
      <w:tr>
        <w:trPr>
          <w:trHeight w:val="495" w:hRule="atLeast"/>
        </w:trPr>
        <w:tc>
          <w:tcPr>
            <w:tcW w:w="1431"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1</w:t>
            </w:r>
            <w:r>
              <w:rPr>
                <w:rFonts w:ascii="SimHei" w:hAnsi="SimHei" w:eastAsia="黑体" w:cs="SimHei"/>
                <w:color w:val="000000"/>
                <w:kern w:val="0"/>
                <w:sz w:val="18"/>
                <w:szCs w:val="18"/>
              </w:rPr>
              <w:t>级</w:t>
            </w:r>
          </w:p>
        </w:tc>
        <w:tc>
          <w:tcPr>
            <w:tcW w:w="2693"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分析工作任务的具体情况，能够对时间、人财物力等资源进行合理规划，制定详细的计划</w:t>
            </w:r>
          </w:p>
        </w:tc>
        <w:tc>
          <w:tcPr>
            <w:tcW w:w="1650"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1</w:t>
            </w:r>
            <w:r>
              <w:rPr>
                <w:rFonts w:ascii="SimHei" w:hAnsi="SimHei" w:eastAsia="黑体" w:cs="SimHei"/>
                <w:color w:val="000000"/>
                <w:kern w:val="0"/>
                <w:sz w:val="18"/>
                <w:szCs w:val="18"/>
              </w:rPr>
              <w:t>级</w:t>
            </w:r>
          </w:p>
        </w:tc>
        <w:tc>
          <w:tcPr>
            <w:tcW w:w="2462"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在常规工作任务的基础上，能够主动思考团队拓展性的职责任务，使团队的职能更好的实现</w:t>
            </w:r>
          </w:p>
        </w:tc>
      </w:tr>
      <w:tr>
        <w:trPr>
          <w:trHeight w:val="495" w:hRule="atLeast"/>
        </w:trPr>
        <w:tc>
          <w:tcPr>
            <w:tcW w:w="1431"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2</w:t>
            </w:r>
            <w:r>
              <w:rPr>
                <w:rFonts w:ascii="SimHei" w:hAnsi="SimHei" w:eastAsia="黑体" w:cs="SimHei"/>
                <w:color w:val="000000"/>
                <w:kern w:val="0"/>
                <w:sz w:val="18"/>
                <w:szCs w:val="18"/>
              </w:rPr>
              <w:t>级</w:t>
            </w:r>
          </w:p>
        </w:tc>
        <w:tc>
          <w:tcPr>
            <w:tcW w:w="2693"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有效分解任务目标，对资源、工作步骤进行统筹规划，全面设想执行细节，预测各种可能情况，制定详细的计划，并提出多种预案</w:t>
            </w:r>
          </w:p>
        </w:tc>
        <w:tc>
          <w:tcPr>
            <w:tcW w:w="1650"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2</w:t>
            </w:r>
            <w:r>
              <w:rPr>
                <w:rFonts w:ascii="SimHei" w:hAnsi="SimHei" w:eastAsia="黑体" w:cs="SimHei"/>
                <w:color w:val="000000"/>
                <w:kern w:val="0"/>
                <w:sz w:val="18"/>
                <w:szCs w:val="18"/>
              </w:rPr>
              <w:t>级</w:t>
            </w:r>
          </w:p>
        </w:tc>
        <w:tc>
          <w:tcPr>
            <w:tcW w:w="2462"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深刻理解团队定位和职能，对团队的职责任务进行前瞻性的规划和设计，使团队能够创造更大价值</w:t>
            </w:r>
          </w:p>
        </w:tc>
      </w:tr>
      <w:tr>
        <w:trPr>
          <w:trHeight w:val="495" w:hRule="atLeast"/>
        </w:trPr>
        <w:tc>
          <w:tcPr>
            <w:tcW w:w="1431"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3</w:t>
            </w:r>
            <w:r>
              <w:rPr>
                <w:rFonts w:ascii="SimHei" w:hAnsi="SimHei" w:eastAsia="黑体" w:cs="SimHei"/>
                <w:color w:val="000000"/>
                <w:kern w:val="0"/>
                <w:sz w:val="18"/>
                <w:szCs w:val="18"/>
              </w:rPr>
              <w:t>级</w:t>
            </w:r>
          </w:p>
        </w:tc>
        <w:tc>
          <w:tcPr>
            <w:tcW w:w="2693"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在对战略深入解读的前提下，统筹规划团队内各项工作目标，并系统考虑各业务、职能部门的协同推进，以确保组织整体效率</w:t>
            </w:r>
          </w:p>
        </w:tc>
        <w:tc>
          <w:tcPr>
            <w:tcW w:w="1650"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3</w:t>
            </w:r>
            <w:r>
              <w:rPr>
                <w:rFonts w:ascii="SimHei" w:hAnsi="SimHei" w:eastAsia="黑体" w:cs="SimHei"/>
                <w:color w:val="000000"/>
                <w:kern w:val="0"/>
                <w:sz w:val="18"/>
                <w:szCs w:val="18"/>
              </w:rPr>
              <w:t>级</w:t>
            </w:r>
          </w:p>
        </w:tc>
        <w:tc>
          <w:tcPr>
            <w:tcW w:w="2462"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站在公司长远发展的高度，重新审视团队的价值定位，进行战略性的职责任务规划，以便更高效的支撑公司战略实现</w:t>
            </w:r>
          </w:p>
        </w:tc>
      </w:tr>
    </w:tbl>
    <w:p>
      <w:pPr>
        <w:pStyle w:val="Normal"/>
        <w:widowControl/>
        <w:jc w:val="left"/>
        <w:rPr>
          <w:rFonts w:ascii="SimHei" w:hAnsi="SimHei" w:eastAsia="黑体" w:cs="SimHei"/>
        </w:rPr>
      </w:pPr>
      <w:r>
        <w:rPr>
          <w:rFonts w:ascii="SimHei" w:hAnsi="SimHei" w:eastAsia="黑体" w:cs="SimHei"/>
          <w:color w:val="000000"/>
          <w:kern w:val="0"/>
          <w:sz w:val="18"/>
          <w:szCs w:val="18"/>
          <w:lang w:eastAsia="zh-CN"/>
        </w:rPr>
        <w:t> </w:t>
      </w:r>
    </w:p>
    <w:tbl>
      <w:tblPr>
        <w:tblW w:w="8236" w:type="dxa"/>
        <w:jc w:val="center"/>
        <w:tblInd w:w="0" w:type="dxa"/>
        <w:tblLayout w:type="fixed"/>
        <w:tblCellMar>
          <w:top w:w="0" w:type="dxa"/>
          <w:left w:w="108" w:type="dxa"/>
          <w:bottom w:w="0" w:type="dxa"/>
          <w:right w:w="108" w:type="dxa"/>
        </w:tblCellMar>
      </w:tblPr>
      <w:tblGrid>
        <w:gridCol w:w="1431"/>
        <w:gridCol w:w="2693"/>
        <w:gridCol w:w="1650"/>
        <w:gridCol w:w="2462"/>
      </w:tblGrid>
      <w:tr>
        <w:trPr>
          <w:trHeight w:val="495" w:hRule="atLeast"/>
        </w:trPr>
        <w:tc>
          <w:tcPr>
            <w:tcW w:w="1431" w:type="dxa"/>
            <w:tcBorders>
              <w:bottom w:val="single" w:sz="4" w:space="0" w:color="000000"/>
            </w:tcBorders>
            <w:shd w:fill="FF00FF" w:val="clear"/>
            <w:vAlign w:val="center"/>
          </w:tcPr>
          <w:p>
            <w:pPr>
              <w:pStyle w:val="Normal"/>
              <w:rPr>
                <w:rFonts w:ascii="SimHei" w:hAnsi="SimHei" w:eastAsia="黑体" w:cs="SimHei"/>
              </w:rPr>
            </w:pPr>
            <w:r>
              <w:rPr>
                <w:rFonts w:ascii="SimHei" w:hAnsi="SimHei" w:eastAsia="黑体" w:cs="SimHei"/>
                <w:color w:val="000000"/>
                <w:kern w:val="0"/>
                <w:sz w:val="18"/>
                <w:szCs w:val="18"/>
              </w:rPr>
              <w:t>等级</w:t>
            </w:r>
          </w:p>
          <w:tbl>
            <w:tblPr>
              <w:tblW w:w="5000" w:type="pct"/>
              <w:jc w:val="left"/>
              <w:tblInd w:w="0" w:type="dxa"/>
              <w:tblLayout w:type="fixed"/>
              <w:tblCellMar>
                <w:top w:w="0" w:type="dxa"/>
                <w:left w:w="0" w:type="dxa"/>
                <w:bottom w:w="0" w:type="dxa"/>
                <w:right w:w="0" w:type="dxa"/>
              </w:tblCellMar>
            </w:tblPr>
            <w:tblGrid>
              <w:gridCol w:w="1215"/>
            </w:tblGrid>
            <w:tr>
              <w:trPr/>
              <w:tc>
                <w:tcPr>
                  <w:tcW w:w="1215" w:type="dxa"/>
                  <w:tcBorders/>
                  <w:vAlign w:val="center"/>
                </w:tcPr>
                <w:p>
                  <w:pPr>
                    <w:pStyle w:val="Normal"/>
                    <w:snapToGrid w:val="false"/>
                    <w:rPr>
                      <w:kern w:val="0"/>
                      <w:sz w:val="20"/>
                      <w:szCs w:val="20"/>
                    </w:rPr>
                  </w:pPr>
                  <w:r>
                    <w:rPr>
                      <w:kern w:val="0"/>
                      <w:sz w:val="20"/>
                      <w:szCs w:val="20"/>
                    </w:rPr>
                  </w:r>
                </w:p>
              </w:tc>
            </w:tr>
            <w:tr>
              <w:trPr/>
              <w:tc>
                <w:tcPr>
                  <w:tcW w:w="1215" w:type="dxa"/>
                  <w:tcBorders/>
                  <w:vAlign w:val="center"/>
                </w:tcPr>
                <w:p>
                  <w:pPr>
                    <w:pStyle w:val="Normal"/>
                    <w:snapToGrid w:val="false"/>
                    <w:rPr>
                      <w:kern w:val="0"/>
                      <w:sz w:val="20"/>
                      <w:szCs w:val="20"/>
                    </w:rPr>
                  </w:pPr>
                  <w:r>
                    <w:rPr>
                      <w:kern w:val="0"/>
                      <w:sz w:val="20"/>
                      <w:szCs w:val="20"/>
                    </w:rPr>
                  </w:r>
                </w:p>
              </w:tc>
            </w:tr>
          </w:tbl>
          <w:p>
            <w:pPr>
              <w:pStyle w:val="Normal"/>
              <w:widowControl/>
              <w:jc w:val="left"/>
              <w:rPr>
                <w:rFonts w:ascii="SimHei" w:hAnsi="SimHei" w:eastAsia="黑体" w:cs="SimHei"/>
                <w:vanish/>
                <w:color w:val="000000"/>
                <w:kern w:val="0"/>
                <w:sz w:val="18"/>
                <w:szCs w:val="18"/>
              </w:rPr>
            </w:pPr>
            <w:r>
              <w:rPr>
                <w:rFonts w:ascii="SimHei" w:hAnsi="SimHei" w:eastAsia="黑体" w:cs="SimHei"/>
                <w:vanish/>
                <w:color w:val="000000"/>
                <w:kern w:val="0"/>
                <w:sz w:val="18"/>
                <w:szCs w:val="18"/>
              </w:rPr>
            </w:r>
          </w:p>
          <w:tbl>
            <w:tblPr>
              <w:tblW w:w="5000" w:type="pct"/>
              <w:jc w:val="left"/>
              <w:tblInd w:w="0" w:type="dxa"/>
              <w:tblLayout w:type="fixed"/>
              <w:tblCellMar>
                <w:top w:w="0" w:type="dxa"/>
                <w:left w:w="0" w:type="dxa"/>
                <w:bottom w:w="0" w:type="dxa"/>
                <w:right w:w="0" w:type="dxa"/>
              </w:tblCellMar>
            </w:tblPr>
            <w:tblGrid>
              <w:gridCol w:w="1215"/>
            </w:tblGrid>
            <w:tr>
              <w:trPr/>
              <w:tc>
                <w:tcPr>
                  <w:tcW w:w="1215" w:type="dxa"/>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等级分类</w:t>
                  </w:r>
                </w:p>
              </w:tc>
            </w:tr>
          </w:tbl>
          <w:p>
            <w:pPr>
              <w:pStyle w:val="Normal"/>
              <w:widowControl/>
              <w:spacing w:before="0" w:after="0"/>
              <w:jc w:val="left"/>
              <w:rPr/>
            </w:pPr>
            <w:r>
              <w:rPr>
                <w:rFonts w:ascii="SimHei" w:hAnsi="SimHei" w:eastAsia="黑体" w:cs="SimHei"/>
                <w:b/>
                <w:bCs/>
                <w:color w:val="000000"/>
                <w:kern w:val="0"/>
                <w:sz w:val="18"/>
                <w:szCs w:val="18"/>
              </w:rPr>
              <w:t>培养指导能力</w:t>
            </w:r>
            <w:r>
              <w:rPr>
                <w:rFonts w:ascii="SimHei" w:hAnsi="SimHei" w:eastAsia="黑体" w:cs="SimHei"/>
              </w:rPr>
              <w:t xml:space="preserve"> </w:t>
            </w:r>
          </w:p>
        </w:tc>
        <w:tc>
          <w:tcPr>
            <w:tcW w:w="6805" w:type="dxa"/>
            <w:gridSpan w:val="3"/>
            <w:tcBorders>
              <w:top w:val="single" w:sz="4" w:space="0" w:color="000000"/>
              <w:left w:val="single" w:sz="4" w:space="0" w:color="000000"/>
              <w:bottom w:val="single" w:sz="4" w:space="0" w:color="000000"/>
              <w:right w:val="single" w:sz="4" w:space="0" w:color="000000"/>
            </w:tcBorders>
            <w:vAlign w:val="center"/>
          </w:tcPr>
          <w:tbl>
            <w:tblPr>
              <w:tblW w:w="5000" w:type="pct"/>
              <w:jc w:val="left"/>
              <w:tblInd w:w="0" w:type="dxa"/>
              <w:tblLayout w:type="fixed"/>
              <w:tblCellMar>
                <w:top w:w="0" w:type="dxa"/>
                <w:left w:w="0" w:type="dxa"/>
                <w:bottom w:w="0" w:type="dxa"/>
                <w:right w:w="0" w:type="dxa"/>
              </w:tblCellMar>
            </w:tblPr>
            <w:tblGrid>
              <w:gridCol w:w="6589"/>
            </w:tblGrid>
            <w:tr>
              <w:trPr/>
              <w:tc>
                <w:tcPr>
                  <w:tcW w:w="6589" w:type="dxa"/>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等级</w:t>
                  </w:r>
                </w:p>
              </w:tc>
            </w:tr>
          </w:tbl>
          <w:p>
            <w:pPr>
              <w:pStyle w:val="Normal"/>
              <w:widowControl/>
              <w:jc w:val="left"/>
              <w:rPr>
                <w:rFonts w:ascii="SimHei" w:hAnsi="SimHei" w:eastAsia="黑体" w:cs="SimHei"/>
                <w:vanish/>
                <w:color w:val="000000"/>
                <w:kern w:val="0"/>
                <w:sz w:val="18"/>
                <w:szCs w:val="18"/>
              </w:rPr>
            </w:pPr>
            <w:r>
              <w:rPr>
                <w:rFonts w:ascii="SimHei" w:hAnsi="SimHei" w:eastAsia="黑体" w:cs="SimHei"/>
                <w:vanish/>
                <w:color w:val="000000"/>
                <w:kern w:val="0"/>
                <w:sz w:val="18"/>
                <w:szCs w:val="18"/>
              </w:rPr>
            </w:r>
          </w:p>
          <w:tbl>
            <w:tblPr>
              <w:tblW w:w="5000" w:type="pct"/>
              <w:jc w:val="left"/>
              <w:tblInd w:w="0" w:type="dxa"/>
              <w:tblLayout w:type="fixed"/>
              <w:tblCellMar>
                <w:top w:w="0" w:type="dxa"/>
                <w:left w:w="0" w:type="dxa"/>
                <w:bottom w:w="0" w:type="dxa"/>
                <w:right w:w="0" w:type="dxa"/>
              </w:tblCellMar>
            </w:tblPr>
            <w:tblGrid>
              <w:gridCol w:w="6589"/>
            </w:tblGrid>
            <w:tr>
              <w:trPr/>
              <w:tc>
                <w:tcPr>
                  <w:tcW w:w="6589" w:type="dxa"/>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等级分类</w:t>
                  </w:r>
                </w:p>
              </w:tc>
            </w:tr>
          </w:tbl>
          <w:p>
            <w:pPr>
              <w:pStyle w:val="Normal"/>
              <w:widowControl/>
              <w:spacing w:before="0" w:after="0"/>
              <w:jc w:val="left"/>
              <w:rPr/>
            </w:pPr>
            <w:r>
              <w:rPr>
                <w:rFonts w:ascii="SimHei" w:hAnsi="SimHei" w:eastAsia="黑体" w:cs="SimHei"/>
                <w:b/>
                <w:color w:val="000000"/>
                <w:kern w:val="0"/>
                <w:sz w:val="20"/>
                <w:szCs w:val="20"/>
              </w:rPr>
              <w:t>善于发现优秀人才，帮助员工发现自身工作不足，并通过培训和辅导使员工逐步摆脱不足、取得进步的能力</w:t>
            </w:r>
            <w:r>
              <w:rPr>
                <w:rFonts w:ascii="SimHei" w:hAnsi="SimHei" w:eastAsia="黑体" w:cs="SimHei"/>
                <w:color w:val="000000"/>
                <w:kern w:val="0"/>
                <w:sz w:val="18"/>
                <w:szCs w:val="18"/>
              </w:rPr>
              <w:t xml:space="preserve"> </w:t>
            </w:r>
          </w:p>
        </w:tc>
      </w:tr>
      <w:tr>
        <w:trPr>
          <w:trHeight w:val="495" w:hRule="atLeast"/>
        </w:trPr>
        <w:tc>
          <w:tcPr>
            <w:tcW w:w="1431"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 </w:t>
            </w:r>
          </w:p>
        </w:tc>
        <w:tc>
          <w:tcPr>
            <w:tcW w:w="2693"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培训指导的针对性</w:t>
            </w:r>
          </w:p>
        </w:tc>
        <w:tc>
          <w:tcPr>
            <w:tcW w:w="1650"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 </w:t>
            </w:r>
          </w:p>
        </w:tc>
        <w:tc>
          <w:tcPr>
            <w:tcW w:w="2462"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识人用人的能力</w:t>
            </w:r>
          </w:p>
        </w:tc>
      </w:tr>
      <w:tr>
        <w:trPr>
          <w:trHeight w:val="495" w:hRule="atLeast"/>
        </w:trPr>
        <w:tc>
          <w:tcPr>
            <w:tcW w:w="1431" w:type="dxa"/>
            <w:tcBorders>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0</w:t>
            </w:r>
            <w:r>
              <w:rPr>
                <w:rFonts w:ascii="SimHei" w:hAnsi="SimHei" w:eastAsia="黑体" w:cs="SimHei"/>
                <w:color w:val="000000"/>
                <w:kern w:val="0"/>
                <w:sz w:val="18"/>
                <w:szCs w:val="18"/>
              </w:rPr>
              <w:t>级</w:t>
            </w:r>
          </w:p>
        </w:tc>
        <w:tc>
          <w:tcPr>
            <w:tcW w:w="2693"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提供的业务指导和培训常规化、普遍化</w:t>
            </w:r>
          </w:p>
        </w:tc>
        <w:tc>
          <w:tcPr>
            <w:tcW w:w="1650" w:type="dxa"/>
            <w:tcBorders>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0</w:t>
            </w:r>
            <w:r>
              <w:rPr>
                <w:rFonts w:ascii="SimHei" w:hAnsi="SimHei" w:eastAsia="黑体" w:cs="SimHei"/>
                <w:color w:val="000000"/>
                <w:kern w:val="0"/>
                <w:sz w:val="18"/>
                <w:szCs w:val="18"/>
              </w:rPr>
              <w:t>级</w:t>
            </w:r>
          </w:p>
        </w:tc>
        <w:tc>
          <w:tcPr>
            <w:tcW w:w="2462"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按照惯例分配工作任务，对员工的特性、发展潜力把握不太准确</w:t>
            </w:r>
          </w:p>
        </w:tc>
      </w:tr>
      <w:tr>
        <w:trPr>
          <w:trHeight w:val="495" w:hRule="atLeast"/>
        </w:trPr>
        <w:tc>
          <w:tcPr>
            <w:tcW w:w="1431"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1</w:t>
            </w:r>
            <w:r>
              <w:rPr>
                <w:rFonts w:ascii="SimHei" w:hAnsi="SimHei" w:eastAsia="黑体" w:cs="SimHei"/>
                <w:color w:val="000000"/>
                <w:kern w:val="0"/>
                <w:sz w:val="18"/>
                <w:szCs w:val="18"/>
              </w:rPr>
              <w:t>级</w:t>
            </w:r>
          </w:p>
        </w:tc>
        <w:tc>
          <w:tcPr>
            <w:tcW w:w="2693"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日常业务指导和常规培训能够结合员工特性开展</w:t>
            </w:r>
          </w:p>
        </w:tc>
        <w:tc>
          <w:tcPr>
            <w:tcW w:w="1650"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1</w:t>
            </w:r>
            <w:r>
              <w:rPr>
                <w:rFonts w:ascii="SimHei" w:hAnsi="SimHei" w:eastAsia="黑体" w:cs="SimHei"/>
                <w:color w:val="000000"/>
                <w:kern w:val="0"/>
                <w:sz w:val="18"/>
                <w:szCs w:val="18"/>
              </w:rPr>
              <w:t>级</w:t>
            </w:r>
          </w:p>
        </w:tc>
        <w:tc>
          <w:tcPr>
            <w:tcW w:w="2462"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正确判断员工的能力专长，在日常工作中针对性地分配工作任务，给员工一定的锻炼机会</w:t>
            </w:r>
          </w:p>
        </w:tc>
      </w:tr>
      <w:tr>
        <w:trPr>
          <w:trHeight w:val="495" w:hRule="atLeast"/>
        </w:trPr>
        <w:tc>
          <w:tcPr>
            <w:tcW w:w="1431"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2</w:t>
            </w:r>
            <w:r>
              <w:rPr>
                <w:rFonts w:ascii="SimHei" w:hAnsi="SimHei" w:eastAsia="黑体" w:cs="SimHei"/>
                <w:color w:val="000000"/>
                <w:kern w:val="0"/>
                <w:sz w:val="18"/>
                <w:szCs w:val="18"/>
              </w:rPr>
              <w:t>级</w:t>
            </w:r>
          </w:p>
        </w:tc>
        <w:tc>
          <w:tcPr>
            <w:tcW w:w="2693"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为了提升员工工作绩效或业务能力，结合员工、岗位特性针对性地设计培训内容，灵活运用多种培训方式</w:t>
            </w:r>
          </w:p>
        </w:tc>
        <w:tc>
          <w:tcPr>
            <w:tcW w:w="1650"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2</w:t>
            </w:r>
            <w:r>
              <w:rPr>
                <w:rFonts w:ascii="SimHei" w:hAnsi="SimHei" w:eastAsia="黑体" w:cs="SimHei"/>
                <w:color w:val="000000"/>
                <w:kern w:val="0"/>
                <w:sz w:val="18"/>
                <w:szCs w:val="18"/>
              </w:rPr>
              <w:t>级</w:t>
            </w:r>
          </w:p>
        </w:tc>
        <w:tc>
          <w:tcPr>
            <w:tcW w:w="2462"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针对员工特性和潜力，分配挑战性的工作任务，为员工创造能力展示和提升的实践机会</w:t>
            </w:r>
          </w:p>
        </w:tc>
      </w:tr>
      <w:tr>
        <w:trPr>
          <w:trHeight w:val="495" w:hRule="atLeast"/>
        </w:trPr>
        <w:tc>
          <w:tcPr>
            <w:tcW w:w="1431"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3</w:t>
            </w:r>
            <w:r>
              <w:rPr>
                <w:rFonts w:ascii="SimHei" w:hAnsi="SimHei" w:eastAsia="黑体" w:cs="SimHei"/>
                <w:color w:val="000000"/>
                <w:kern w:val="0"/>
                <w:sz w:val="18"/>
                <w:szCs w:val="18"/>
              </w:rPr>
              <w:t>级</w:t>
            </w:r>
          </w:p>
        </w:tc>
        <w:tc>
          <w:tcPr>
            <w:tcW w:w="2693"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准确理解团队在公司中的价值贡献，结合团队成员的现有能力及潜力进行系统的规划，有步骤的对成员进行定制化的培训和指导</w:t>
            </w:r>
          </w:p>
        </w:tc>
        <w:tc>
          <w:tcPr>
            <w:tcW w:w="1650"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3</w:t>
            </w:r>
            <w:r>
              <w:rPr>
                <w:rFonts w:ascii="SimHei" w:hAnsi="SimHei" w:eastAsia="黑体" w:cs="SimHei"/>
                <w:color w:val="000000"/>
                <w:kern w:val="0"/>
                <w:sz w:val="18"/>
                <w:szCs w:val="18"/>
              </w:rPr>
              <w:t>级</w:t>
            </w:r>
          </w:p>
        </w:tc>
        <w:tc>
          <w:tcPr>
            <w:tcW w:w="2462"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帮助员工进行职业规划，为公司输送优秀人才，为员工创造更大的提升平台</w:t>
            </w:r>
          </w:p>
        </w:tc>
      </w:tr>
    </w:tbl>
    <w:p>
      <w:pPr>
        <w:pStyle w:val="Normal"/>
        <w:widowControl/>
        <w:spacing w:before="0" w:after="150"/>
        <w:jc w:val="center"/>
        <w:rPr>
          <w:rFonts w:ascii="SimHei" w:hAnsi="SimHei" w:eastAsia="黑体" w:cs="SimHei"/>
          <w:color w:val="000000"/>
          <w:kern w:val="0"/>
          <w:sz w:val="18"/>
          <w:szCs w:val="18"/>
          <w:lang w:eastAsia="zh-CN"/>
        </w:rPr>
      </w:pPr>
      <w:r>
        <w:rPr>
          <w:rFonts w:ascii="SimHei" w:hAnsi="SimHei" w:eastAsia="黑体" w:cs="SimHei"/>
          <w:color w:val="000000"/>
          <w:kern w:val="0"/>
          <w:sz w:val="18"/>
          <w:szCs w:val="18"/>
          <w:lang w:eastAsia="zh-CN"/>
        </w:rPr>
        <w:t> </w:t>
      </w:r>
    </w:p>
    <w:p>
      <w:pPr>
        <w:pStyle w:val="Normal"/>
        <w:widowControl/>
        <w:tabs>
          <w:tab w:val="clear" w:pos="420"/>
          <w:tab w:val="left" w:pos="900" w:leader="none"/>
        </w:tabs>
        <w:spacing w:lineRule="auto" w:line="336" w:before="156" w:after="0"/>
        <w:jc w:val="center"/>
        <w:rPr>
          <w:rFonts w:ascii="SimHei" w:hAnsi="SimHei" w:eastAsia="黑体" w:cs="SimHei"/>
        </w:rPr>
      </w:pPr>
      <w:r>
        <w:rPr>
          <w:rFonts w:ascii="SimHei" w:hAnsi="SimHei" w:eastAsia="黑体" w:cs="SimHei"/>
          <w:b/>
          <w:color w:val="000000"/>
          <w:kern w:val="0"/>
          <w:sz w:val="18"/>
          <w:szCs w:val="18"/>
          <w:lang w:eastAsia="zh-CN"/>
        </w:rPr>
        <w:t>（</w:t>
      </w:r>
      <w:r>
        <w:rPr>
          <w:rFonts w:ascii="SimHei" w:hAnsi="SimHei" w:eastAsia="黑体" w:cs="SimHei"/>
          <w:b/>
          <w:color w:val="000000"/>
          <w:kern w:val="0"/>
          <w:sz w:val="18"/>
          <w:szCs w:val="18"/>
          <w:lang w:eastAsia="zh-CN"/>
        </w:rPr>
        <w:t>3</w:t>
      </w:r>
      <w:r>
        <w:rPr>
          <w:rFonts w:ascii="SimHei" w:hAnsi="SimHei" w:eastAsia="黑体" w:cs="SimHei"/>
          <w:b/>
          <w:color w:val="000000"/>
          <w:kern w:val="0"/>
          <w:sz w:val="18"/>
          <w:szCs w:val="18"/>
          <w:lang w:eastAsia="zh-CN"/>
        </w:rPr>
        <w:t>）营销序列素质能力 </w:t>
      </w:r>
    </w:p>
    <w:tbl>
      <w:tblPr>
        <w:tblW w:w="8522" w:type="dxa"/>
        <w:jc w:val="center"/>
        <w:tblInd w:w="0" w:type="dxa"/>
        <w:tblLayout w:type="fixed"/>
        <w:tblCellMar>
          <w:top w:w="0" w:type="dxa"/>
          <w:left w:w="108" w:type="dxa"/>
          <w:bottom w:w="0" w:type="dxa"/>
          <w:right w:w="108" w:type="dxa"/>
        </w:tblCellMar>
      </w:tblPr>
      <w:tblGrid>
        <w:gridCol w:w="946"/>
        <w:gridCol w:w="947"/>
        <w:gridCol w:w="947"/>
        <w:gridCol w:w="947"/>
        <w:gridCol w:w="947"/>
        <w:gridCol w:w="947"/>
        <w:gridCol w:w="947"/>
        <w:gridCol w:w="947"/>
        <w:gridCol w:w="947"/>
      </w:tblGrid>
      <w:tr>
        <w:trPr>
          <w:trHeight w:val="528" w:hRule="atLeast"/>
        </w:trPr>
        <w:tc>
          <w:tcPr>
            <w:tcW w:w="8522" w:type="dxa"/>
            <w:gridSpan w:val="9"/>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4"/>
              </w:rPr>
              <w:t>营销序列素质</w:t>
            </w:r>
            <w:r>
              <w:rPr>
                <w:rFonts w:ascii="SimHei" w:hAnsi="SimHei" w:eastAsia="黑体" w:cs="SimHei"/>
                <w:color w:val="000000"/>
                <w:kern w:val="0"/>
                <w:sz w:val="24"/>
              </w:rPr>
              <w:t>--</w:t>
            </w:r>
            <w:r>
              <w:rPr>
                <w:rFonts w:ascii="SimHei" w:hAnsi="SimHei" w:eastAsia="黑体" w:cs="SimHei"/>
                <w:color w:val="000000"/>
                <w:kern w:val="0"/>
                <w:sz w:val="24"/>
              </w:rPr>
              <w:t>岗位目标等级对应表</w:t>
            </w:r>
          </w:p>
        </w:tc>
      </w:tr>
      <w:tr>
        <w:trPr/>
        <w:tc>
          <w:tcPr>
            <w:tcW w:w="946" w:type="dxa"/>
            <w:tcBorders>
              <w:top w:val="single" w:sz="4" w:space="0" w:color="000000"/>
              <w:left w:val="single" w:sz="4" w:space="0" w:color="000000"/>
              <w:bottom w:val="single" w:sz="4" w:space="0" w:color="000000"/>
              <w:right w:val="single" w:sz="4" w:space="0" w:color="000000"/>
            </w:tcBorders>
          </w:tcPr>
          <w:p>
            <w:pPr>
              <w:pStyle w:val="Normal"/>
              <w:widowControl/>
              <w:tabs>
                <w:tab w:val="clear" w:pos="420"/>
                <w:tab w:val="left" w:pos="900" w:leader="none"/>
              </w:tabs>
              <w:spacing w:lineRule="auto" w:line="336" w:before="156" w:after="0"/>
              <w:jc w:val="left"/>
              <w:rPr>
                <w:rFonts w:ascii="SimHei" w:hAnsi="SimHei" w:eastAsia="黑体" w:cs="SimHei"/>
                <w:color w:val="000000"/>
                <w:kern w:val="0"/>
                <w:sz w:val="18"/>
                <w:szCs w:val="18"/>
              </w:rPr>
            </w:pPr>
            <w:r>
              <w:rPr>
                <w:rFonts w:ascii="SimHei" w:hAnsi="SimHei" w:eastAsia="黑体" w:cs="SimHei"/>
                <w:b/>
                <w:color w:val="000000"/>
                <w:kern w:val="0"/>
                <w:sz w:val="18"/>
                <w:szCs w:val="21"/>
              </w:rPr>
              <w:t>素质项</w:t>
            </w:r>
          </w:p>
        </w:tc>
        <w:tc>
          <w:tcPr>
            <w:tcW w:w="1894"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bCs/>
                <w:color w:val="000000"/>
                <w:kern w:val="0"/>
                <w:sz w:val="18"/>
                <w:szCs w:val="21"/>
              </w:rPr>
              <w:t>人际交往</w:t>
            </w:r>
          </w:p>
        </w:tc>
        <w:tc>
          <w:tcPr>
            <w:tcW w:w="1894"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bCs/>
                <w:color w:val="000000"/>
                <w:kern w:val="0"/>
                <w:sz w:val="18"/>
                <w:szCs w:val="21"/>
              </w:rPr>
              <w:t>沟通能力</w:t>
            </w:r>
          </w:p>
        </w:tc>
        <w:tc>
          <w:tcPr>
            <w:tcW w:w="1894"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bCs/>
                <w:color w:val="000000"/>
                <w:kern w:val="0"/>
                <w:sz w:val="18"/>
                <w:szCs w:val="21"/>
              </w:rPr>
              <w:t>谈判能力</w:t>
            </w:r>
          </w:p>
        </w:tc>
        <w:tc>
          <w:tcPr>
            <w:tcW w:w="94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bCs/>
                <w:color w:val="000000"/>
                <w:kern w:val="0"/>
                <w:sz w:val="18"/>
                <w:szCs w:val="21"/>
              </w:rPr>
              <w:t>市场敏感度</w:t>
            </w:r>
          </w:p>
        </w:tc>
        <w:tc>
          <w:tcPr>
            <w:tcW w:w="94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bCs/>
                <w:color w:val="000000"/>
                <w:kern w:val="0"/>
                <w:sz w:val="18"/>
                <w:szCs w:val="21"/>
              </w:rPr>
              <w:t>产品认知能力</w:t>
            </w:r>
          </w:p>
        </w:tc>
      </w:tr>
      <w:tr>
        <w:trPr>
          <w:trHeight w:val="1009" w:hRule="atLeast"/>
        </w:trPr>
        <w:tc>
          <w:tcPr>
            <w:tcW w:w="946" w:type="dxa"/>
            <w:tcBorders>
              <w:top w:val="single" w:sz="4" w:space="0" w:color="000000"/>
              <w:left w:val="single" w:sz="4" w:space="0" w:color="000000"/>
              <w:bottom w:val="single" w:sz="4" w:space="0" w:color="000000"/>
              <w:right w:val="single" w:sz="4" w:space="0" w:color="000000"/>
            </w:tcBorders>
          </w:tcPr>
          <w:p>
            <w:pPr>
              <w:pStyle w:val="Normal"/>
              <w:widowControl/>
              <w:tabs>
                <w:tab w:val="clear" w:pos="420"/>
                <w:tab w:val="left" w:pos="900" w:leader="none"/>
              </w:tabs>
              <w:spacing w:lineRule="auto" w:line="336" w:before="156" w:after="0"/>
              <w:jc w:val="left"/>
              <w:rPr>
                <w:rFonts w:ascii="SimHei" w:hAnsi="SimHei" w:eastAsia="黑体" w:cs="SimHei"/>
                <w:color w:val="000000"/>
                <w:kern w:val="0"/>
                <w:sz w:val="18"/>
                <w:szCs w:val="18"/>
              </w:rPr>
            </w:pPr>
            <w:r>
              <w:rPr>
                <w:rFonts w:ascii="SimHei" w:hAnsi="SimHei" w:eastAsia="黑体" w:cs="SimHei"/>
                <w:b/>
                <w:color w:val="000000"/>
                <w:kern w:val="0"/>
                <w:sz w:val="18"/>
                <w:szCs w:val="21"/>
              </w:rPr>
              <w:t>等级</w:t>
            </w:r>
          </w:p>
          <w:p>
            <w:pPr>
              <w:pStyle w:val="Normal"/>
              <w:widowControl/>
              <w:tabs>
                <w:tab w:val="clear" w:pos="420"/>
                <w:tab w:val="left" w:pos="900" w:leader="none"/>
              </w:tabs>
              <w:spacing w:lineRule="auto" w:line="336" w:before="156" w:after="0"/>
              <w:jc w:val="left"/>
              <w:rPr>
                <w:rFonts w:ascii="SimHei" w:hAnsi="SimHei" w:eastAsia="黑体" w:cs="SimHei"/>
                <w:color w:val="000000"/>
                <w:kern w:val="0"/>
                <w:sz w:val="18"/>
                <w:szCs w:val="18"/>
              </w:rPr>
            </w:pPr>
            <w:r>
              <w:rPr>
                <w:rFonts w:ascii="SimHei" w:hAnsi="SimHei" w:eastAsia="黑体" w:cs="SimHei"/>
                <w:b/>
                <w:color w:val="000000"/>
                <w:kern w:val="0"/>
                <w:sz w:val="18"/>
                <w:szCs w:val="21"/>
              </w:rPr>
              <w:t>分类</w:t>
            </w:r>
          </w:p>
        </w:tc>
        <w:tc>
          <w:tcPr>
            <w:tcW w:w="947"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人际交往的敏感性</w:t>
            </w:r>
          </w:p>
        </w:tc>
        <w:tc>
          <w:tcPr>
            <w:tcW w:w="947"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客户关系网的建立</w:t>
            </w:r>
          </w:p>
        </w:tc>
        <w:tc>
          <w:tcPr>
            <w:tcW w:w="947"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沟通的情境区分度</w:t>
            </w:r>
          </w:p>
        </w:tc>
        <w:tc>
          <w:tcPr>
            <w:tcW w:w="947"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沟通的渲染力度</w:t>
            </w:r>
          </w:p>
        </w:tc>
        <w:tc>
          <w:tcPr>
            <w:tcW w:w="947"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共同利益点的把握度</w:t>
            </w:r>
          </w:p>
        </w:tc>
        <w:tc>
          <w:tcPr>
            <w:tcW w:w="947"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谈判氛围的控制力度</w:t>
            </w:r>
          </w:p>
        </w:tc>
        <w:tc>
          <w:tcPr>
            <w:tcW w:w="94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left"/>
              <w:rPr>
                <w:rFonts w:ascii="SimHei" w:hAnsi="SimHei" w:eastAsia="黑体" w:cs="SimHei"/>
                <w:color w:val="000000"/>
                <w:kern w:val="0"/>
                <w:sz w:val="18"/>
                <w:szCs w:val="18"/>
              </w:rPr>
            </w:pPr>
            <w:r>
              <w:rPr>
                <w:rFonts w:ascii="SimHei" w:hAnsi="SimHei" w:eastAsia="黑体" w:cs="SimHei"/>
                <w:color w:val="000000"/>
                <w:kern w:val="0"/>
                <w:sz w:val="18"/>
                <w:szCs w:val="18"/>
              </w:rPr>
            </w:r>
          </w:p>
        </w:tc>
        <w:tc>
          <w:tcPr>
            <w:tcW w:w="94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left"/>
              <w:rPr>
                <w:rFonts w:ascii="SimHei" w:hAnsi="SimHei" w:eastAsia="黑体" w:cs="SimHei"/>
                <w:color w:val="000000"/>
                <w:kern w:val="0"/>
                <w:sz w:val="18"/>
                <w:szCs w:val="18"/>
              </w:rPr>
            </w:pPr>
            <w:r>
              <w:rPr>
                <w:rFonts w:ascii="SimHei" w:hAnsi="SimHei" w:eastAsia="黑体" w:cs="SimHei"/>
                <w:color w:val="000000"/>
                <w:kern w:val="0"/>
                <w:sz w:val="18"/>
                <w:szCs w:val="18"/>
              </w:rPr>
            </w:r>
          </w:p>
        </w:tc>
      </w:tr>
      <w:tr>
        <w:trPr>
          <w:trHeight w:val="1080" w:hRule="atLeast"/>
        </w:trPr>
        <w:tc>
          <w:tcPr>
            <w:tcW w:w="946" w:type="dxa"/>
            <w:tcBorders>
              <w:top w:val="single" w:sz="4" w:space="0" w:color="000000"/>
              <w:left w:val="single" w:sz="4" w:space="0" w:color="000000"/>
              <w:bottom w:val="single" w:sz="4" w:space="0" w:color="000000"/>
              <w:right w:val="single" w:sz="4" w:space="0" w:color="000000"/>
            </w:tcBorders>
          </w:tcPr>
          <w:p>
            <w:pPr>
              <w:pStyle w:val="Normal"/>
              <w:widowControl/>
              <w:tabs>
                <w:tab w:val="clear" w:pos="420"/>
                <w:tab w:val="left" w:pos="900" w:leader="none"/>
              </w:tabs>
              <w:spacing w:lineRule="auto" w:line="336" w:before="156" w:after="0"/>
              <w:jc w:val="left"/>
              <w:rPr>
                <w:rFonts w:ascii="SimHei" w:hAnsi="SimHei" w:eastAsia="黑体" w:cs="SimHei"/>
                <w:color w:val="000000"/>
                <w:kern w:val="0"/>
                <w:sz w:val="18"/>
                <w:szCs w:val="18"/>
              </w:rPr>
            </w:pPr>
            <w:r>
              <w:rPr>
                <w:rFonts w:ascii="SimHei" w:hAnsi="SimHei" w:eastAsia="黑体" w:cs="SimHei"/>
                <w:b/>
                <w:color w:val="000000"/>
                <w:kern w:val="0"/>
                <w:sz w:val="18"/>
                <w:szCs w:val="21"/>
              </w:rPr>
              <w:t>目标</w:t>
            </w:r>
          </w:p>
          <w:p>
            <w:pPr>
              <w:pStyle w:val="Normal"/>
              <w:widowControl/>
              <w:tabs>
                <w:tab w:val="clear" w:pos="420"/>
                <w:tab w:val="left" w:pos="900" w:leader="none"/>
              </w:tabs>
              <w:spacing w:lineRule="auto" w:line="336" w:before="156" w:after="0"/>
              <w:jc w:val="left"/>
              <w:rPr>
                <w:rFonts w:ascii="SimHei" w:hAnsi="SimHei" w:eastAsia="黑体" w:cs="SimHei"/>
                <w:color w:val="000000"/>
                <w:kern w:val="0"/>
                <w:sz w:val="18"/>
                <w:szCs w:val="18"/>
              </w:rPr>
            </w:pPr>
            <w:r>
              <w:rPr>
                <w:rFonts w:ascii="SimHei" w:hAnsi="SimHei" w:eastAsia="黑体" w:cs="SimHei"/>
                <w:b/>
                <w:color w:val="000000"/>
                <w:kern w:val="0"/>
                <w:sz w:val="18"/>
                <w:szCs w:val="21"/>
              </w:rPr>
              <w:t>等级</w:t>
            </w:r>
          </w:p>
        </w:tc>
        <w:tc>
          <w:tcPr>
            <w:tcW w:w="947"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2</w:t>
            </w:r>
            <w:r>
              <w:rPr>
                <w:rFonts w:ascii="SimHei" w:hAnsi="SimHei" w:eastAsia="黑体" w:cs="SimHei"/>
                <w:color w:val="000000"/>
                <w:kern w:val="0"/>
                <w:sz w:val="20"/>
                <w:szCs w:val="20"/>
              </w:rPr>
              <w:t>级</w:t>
            </w:r>
          </w:p>
        </w:tc>
        <w:tc>
          <w:tcPr>
            <w:tcW w:w="947"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2</w:t>
            </w:r>
            <w:r>
              <w:rPr>
                <w:rFonts w:ascii="SimHei" w:hAnsi="SimHei" w:eastAsia="黑体" w:cs="SimHei"/>
                <w:color w:val="000000"/>
                <w:kern w:val="0"/>
                <w:sz w:val="20"/>
                <w:szCs w:val="20"/>
              </w:rPr>
              <w:t>级</w:t>
            </w:r>
          </w:p>
        </w:tc>
        <w:tc>
          <w:tcPr>
            <w:tcW w:w="947"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2</w:t>
            </w:r>
            <w:r>
              <w:rPr>
                <w:rFonts w:ascii="SimHei" w:hAnsi="SimHei" w:eastAsia="黑体" w:cs="SimHei"/>
                <w:color w:val="000000"/>
                <w:kern w:val="0"/>
                <w:sz w:val="20"/>
                <w:szCs w:val="20"/>
              </w:rPr>
              <w:t>级</w:t>
            </w:r>
          </w:p>
        </w:tc>
        <w:tc>
          <w:tcPr>
            <w:tcW w:w="947"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2</w:t>
            </w:r>
            <w:r>
              <w:rPr>
                <w:rFonts w:ascii="SimHei" w:hAnsi="SimHei" w:eastAsia="黑体" w:cs="SimHei"/>
                <w:color w:val="000000"/>
                <w:kern w:val="0"/>
                <w:sz w:val="20"/>
                <w:szCs w:val="20"/>
              </w:rPr>
              <w:t>级</w:t>
            </w:r>
          </w:p>
        </w:tc>
        <w:tc>
          <w:tcPr>
            <w:tcW w:w="947"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2</w:t>
            </w:r>
            <w:r>
              <w:rPr>
                <w:rFonts w:ascii="SimHei" w:hAnsi="SimHei" w:eastAsia="黑体" w:cs="SimHei"/>
                <w:color w:val="000000"/>
                <w:kern w:val="0"/>
                <w:sz w:val="20"/>
                <w:szCs w:val="20"/>
              </w:rPr>
              <w:t>级</w:t>
            </w:r>
          </w:p>
        </w:tc>
        <w:tc>
          <w:tcPr>
            <w:tcW w:w="947"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2</w:t>
            </w:r>
            <w:r>
              <w:rPr>
                <w:rFonts w:ascii="SimHei" w:hAnsi="SimHei" w:eastAsia="黑体" w:cs="SimHei"/>
                <w:color w:val="000000"/>
                <w:kern w:val="0"/>
                <w:sz w:val="20"/>
                <w:szCs w:val="20"/>
              </w:rPr>
              <w:t>级</w:t>
            </w:r>
          </w:p>
        </w:tc>
        <w:tc>
          <w:tcPr>
            <w:tcW w:w="947"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2</w:t>
            </w:r>
            <w:r>
              <w:rPr>
                <w:rFonts w:ascii="SimHei" w:hAnsi="SimHei" w:eastAsia="黑体" w:cs="SimHei"/>
                <w:color w:val="000000"/>
                <w:kern w:val="0"/>
                <w:sz w:val="20"/>
                <w:szCs w:val="20"/>
              </w:rPr>
              <w:t>级</w:t>
            </w:r>
          </w:p>
        </w:tc>
        <w:tc>
          <w:tcPr>
            <w:tcW w:w="947"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2</w:t>
            </w:r>
            <w:r>
              <w:rPr>
                <w:rFonts w:ascii="SimHei" w:hAnsi="SimHei" w:eastAsia="黑体" w:cs="SimHei"/>
                <w:color w:val="000000"/>
                <w:kern w:val="0"/>
                <w:sz w:val="20"/>
                <w:szCs w:val="20"/>
              </w:rPr>
              <w:t>级</w:t>
            </w:r>
          </w:p>
        </w:tc>
      </w:tr>
    </w:tbl>
    <w:p>
      <w:pPr>
        <w:pStyle w:val="Normal"/>
        <w:widowControl/>
        <w:tabs>
          <w:tab w:val="clear" w:pos="420"/>
          <w:tab w:val="left" w:pos="900" w:leader="none"/>
        </w:tabs>
        <w:spacing w:lineRule="auto" w:line="336" w:before="156" w:after="0"/>
        <w:jc w:val="center"/>
        <w:rPr>
          <w:rFonts w:ascii="SimHei" w:hAnsi="SimHei" w:eastAsia="黑体" w:cs="SimHei"/>
        </w:rPr>
      </w:pPr>
      <w:r>
        <w:rPr>
          <w:rFonts w:ascii="SimHei" w:hAnsi="SimHei" w:eastAsia="黑体" w:cs="SimHei"/>
          <w:b/>
          <w:color w:val="000000"/>
          <w:kern w:val="0"/>
          <w:sz w:val="18"/>
          <w:szCs w:val="18"/>
          <w:lang w:eastAsia="zh-CN"/>
        </w:rPr>
        <w:t> </w:t>
      </w:r>
    </w:p>
    <w:tbl>
      <w:tblPr>
        <w:tblW w:w="8378" w:type="dxa"/>
        <w:jc w:val="center"/>
        <w:tblInd w:w="0" w:type="dxa"/>
        <w:tblLayout w:type="fixed"/>
        <w:tblCellMar>
          <w:top w:w="0" w:type="dxa"/>
          <w:left w:w="108" w:type="dxa"/>
          <w:bottom w:w="0" w:type="dxa"/>
          <w:right w:w="108" w:type="dxa"/>
        </w:tblCellMar>
      </w:tblPr>
      <w:tblGrid>
        <w:gridCol w:w="1147"/>
        <w:gridCol w:w="2977"/>
        <w:gridCol w:w="1110"/>
        <w:gridCol w:w="3144"/>
      </w:tblGrid>
      <w:tr>
        <w:trPr>
          <w:trHeight w:val="495" w:hRule="atLeast"/>
        </w:trPr>
        <w:tc>
          <w:tcPr>
            <w:tcW w:w="1147" w:type="dxa"/>
            <w:tcBorders>
              <w:bottom w:val="single" w:sz="4" w:space="0" w:color="000000"/>
            </w:tcBorders>
            <w:shd w:fill="FF00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b/>
                <w:bCs/>
                <w:color w:val="000000"/>
                <w:kern w:val="0"/>
                <w:sz w:val="20"/>
                <w:szCs w:val="20"/>
              </w:rPr>
              <w:t>人际交往</w:t>
            </w:r>
          </w:p>
        </w:tc>
        <w:tc>
          <w:tcPr>
            <w:tcW w:w="7231"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jc w:val="left"/>
              <w:rPr>
                <w:rFonts w:ascii="SimHei" w:hAnsi="SimHei" w:eastAsia="黑体" w:cs="SimHei"/>
                <w:b/>
                <w:b/>
                <w:color w:val="000000"/>
                <w:kern w:val="0"/>
                <w:sz w:val="18"/>
                <w:szCs w:val="18"/>
              </w:rPr>
            </w:pPr>
            <w:r>
              <w:rPr>
                <w:rFonts w:ascii="SimHei" w:hAnsi="SimHei" w:eastAsia="黑体" w:cs="SimHei"/>
                <w:b/>
                <w:color w:val="000000"/>
                <w:kern w:val="0"/>
                <w:sz w:val="18"/>
                <w:szCs w:val="18"/>
              </w:rPr>
              <w:t>体谅他人感受，能够通过主动、热情的态度和正直的人格赢得他人信赖，从而获得良好的人际交往的能力</w:t>
            </w:r>
          </w:p>
        </w:tc>
      </w:tr>
      <w:tr>
        <w:trPr>
          <w:trHeight w:val="495" w:hRule="atLeast"/>
        </w:trPr>
        <w:tc>
          <w:tcPr>
            <w:tcW w:w="1147" w:type="dxa"/>
            <w:tcBorders>
              <w:top w:val="single" w:sz="4" w:space="0" w:color="000000"/>
              <w:left w:val="single" w:sz="4" w:space="0" w:color="000000"/>
              <w:bottom w:val="single" w:sz="4" w:space="0" w:color="000000"/>
              <w:right w:val="single" w:sz="4" w:space="0" w:color="000000"/>
            </w:tcBorders>
            <w:shd w:fill="99CCFF" w:val="clear"/>
            <w:vAlign w:val="center"/>
          </w:tcPr>
          <w:tbl>
            <w:tblPr>
              <w:tblW w:w="5000" w:type="pct"/>
              <w:jc w:val="left"/>
              <w:tblInd w:w="0" w:type="dxa"/>
              <w:tblLayout w:type="fixed"/>
              <w:tblCellMar>
                <w:top w:w="0" w:type="dxa"/>
                <w:left w:w="0" w:type="dxa"/>
                <w:bottom w:w="0" w:type="dxa"/>
                <w:right w:w="0" w:type="dxa"/>
              </w:tblCellMar>
            </w:tblPr>
            <w:tblGrid>
              <w:gridCol w:w="931"/>
            </w:tblGrid>
            <w:tr>
              <w:trPr/>
              <w:tc>
                <w:tcPr>
                  <w:tcW w:w="931" w:type="dxa"/>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等级</w:t>
                  </w:r>
                </w:p>
              </w:tc>
            </w:tr>
          </w:tbl>
          <w:p>
            <w:pPr>
              <w:pStyle w:val="Normal"/>
              <w:widowControl/>
              <w:jc w:val="left"/>
              <w:rPr>
                <w:rFonts w:ascii="SimHei" w:hAnsi="SimHei" w:eastAsia="黑体" w:cs="SimHei"/>
                <w:vanish/>
                <w:color w:val="000000"/>
                <w:kern w:val="0"/>
                <w:sz w:val="18"/>
                <w:szCs w:val="18"/>
              </w:rPr>
            </w:pPr>
            <w:r>
              <w:rPr>
                <w:rFonts w:ascii="SimHei" w:hAnsi="SimHei" w:eastAsia="黑体" w:cs="SimHei"/>
                <w:vanish/>
                <w:color w:val="000000"/>
                <w:kern w:val="0"/>
                <w:sz w:val="18"/>
                <w:szCs w:val="18"/>
              </w:rPr>
            </w:r>
          </w:p>
          <w:tbl>
            <w:tblPr>
              <w:tblW w:w="5000" w:type="pct"/>
              <w:jc w:val="left"/>
              <w:tblInd w:w="0" w:type="dxa"/>
              <w:tblLayout w:type="fixed"/>
              <w:tblCellMar>
                <w:top w:w="0" w:type="dxa"/>
                <w:left w:w="0" w:type="dxa"/>
                <w:bottom w:w="0" w:type="dxa"/>
                <w:right w:w="0" w:type="dxa"/>
              </w:tblCellMar>
            </w:tblPr>
            <w:tblGrid>
              <w:gridCol w:w="931"/>
            </w:tblGrid>
            <w:tr>
              <w:trPr/>
              <w:tc>
                <w:tcPr>
                  <w:tcW w:w="931" w:type="dxa"/>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等级分类</w:t>
                  </w:r>
                </w:p>
              </w:tc>
            </w:tr>
          </w:tbl>
          <w:p>
            <w:pPr>
              <w:pStyle w:val="Normal"/>
              <w:widowControl/>
              <w:spacing w:before="0" w:after="0"/>
              <w:jc w:val="left"/>
              <w:rPr>
                <w:rFonts w:ascii="SimHei" w:hAnsi="SimHei" w:eastAsia="黑体" w:cs="SimHei"/>
                <w:color w:val="000000"/>
                <w:kern w:val="0"/>
                <w:sz w:val="18"/>
                <w:szCs w:val="18"/>
              </w:rPr>
            </w:pPr>
            <w:r>
              <w:rPr>
                <w:rFonts w:ascii="SimHei" w:hAnsi="SimHei" w:eastAsia="黑体" w:cs="SimHei"/>
                <w:color w:val="000000"/>
                <w:kern w:val="0"/>
                <w:sz w:val="18"/>
                <w:szCs w:val="18"/>
              </w:rPr>
            </w:r>
          </w:p>
        </w:tc>
        <w:tc>
          <w:tcPr>
            <w:tcW w:w="2977"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人际交往的敏感性</w:t>
            </w:r>
          </w:p>
        </w:tc>
        <w:tc>
          <w:tcPr>
            <w:tcW w:w="1110" w:type="dxa"/>
            <w:tcBorders>
              <w:top w:val="single" w:sz="4" w:space="0" w:color="000000"/>
              <w:bottom w:val="single" w:sz="4" w:space="0" w:color="000000"/>
              <w:right w:val="single" w:sz="4" w:space="0" w:color="000000"/>
            </w:tcBorders>
            <w:shd w:fill="99CCFF" w:val="clear"/>
            <w:vAlign w:val="center"/>
          </w:tcPr>
          <w:tbl>
            <w:tblPr>
              <w:tblW w:w="5000" w:type="pct"/>
              <w:jc w:val="left"/>
              <w:tblInd w:w="0" w:type="dxa"/>
              <w:tblLayout w:type="fixed"/>
              <w:tblCellMar>
                <w:top w:w="0" w:type="dxa"/>
                <w:left w:w="0" w:type="dxa"/>
                <w:bottom w:w="0" w:type="dxa"/>
                <w:right w:w="0" w:type="dxa"/>
              </w:tblCellMar>
            </w:tblPr>
            <w:tblGrid>
              <w:gridCol w:w="894"/>
            </w:tblGrid>
            <w:tr>
              <w:trPr/>
              <w:tc>
                <w:tcPr>
                  <w:tcW w:w="894" w:type="dxa"/>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等级</w:t>
                  </w:r>
                </w:p>
              </w:tc>
            </w:tr>
          </w:tbl>
          <w:p>
            <w:pPr>
              <w:pStyle w:val="Normal"/>
              <w:widowControl/>
              <w:jc w:val="left"/>
              <w:rPr>
                <w:rFonts w:ascii="SimHei" w:hAnsi="SimHei" w:eastAsia="黑体" w:cs="SimHei"/>
                <w:vanish/>
                <w:color w:val="000000"/>
                <w:kern w:val="0"/>
                <w:sz w:val="18"/>
                <w:szCs w:val="18"/>
              </w:rPr>
            </w:pPr>
            <w:r>
              <w:rPr>
                <w:rFonts w:ascii="SimHei" w:hAnsi="SimHei" w:eastAsia="黑体" w:cs="SimHei"/>
                <w:vanish/>
                <w:color w:val="000000"/>
                <w:kern w:val="0"/>
                <w:sz w:val="18"/>
                <w:szCs w:val="18"/>
              </w:rPr>
            </w:r>
          </w:p>
          <w:tbl>
            <w:tblPr>
              <w:tblW w:w="5000" w:type="pct"/>
              <w:jc w:val="left"/>
              <w:tblInd w:w="0" w:type="dxa"/>
              <w:tblLayout w:type="fixed"/>
              <w:tblCellMar>
                <w:top w:w="0" w:type="dxa"/>
                <w:left w:w="0" w:type="dxa"/>
                <w:bottom w:w="0" w:type="dxa"/>
                <w:right w:w="0" w:type="dxa"/>
              </w:tblCellMar>
            </w:tblPr>
            <w:tblGrid>
              <w:gridCol w:w="894"/>
            </w:tblGrid>
            <w:tr>
              <w:trPr/>
              <w:tc>
                <w:tcPr>
                  <w:tcW w:w="894" w:type="dxa"/>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等级分类</w:t>
                  </w:r>
                </w:p>
              </w:tc>
            </w:tr>
          </w:tbl>
          <w:p>
            <w:pPr>
              <w:pStyle w:val="Normal"/>
              <w:widowControl/>
              <w:spacing w:before="0" w:after="0"/>
              <w:jc w:val="left"/>
              <w:rPr>
                <w:rFonts w:ascii="SimHei" w:hAnsi="SimHei" w:eastAsia="黑体" w:cs="SimHei"/>
                <w:color w:val="000000"/>
                <w:kern w:val="0"/>
                <w:sz w:val="18"/>
                <w:szCs w:val="18"/>
              </w:rPr>
            </w:pPr>
            <w:r>
              <w:rPr>
                <w:rFonts w:ascii="SimHei" w:hAnsi="SimHei" w:eastAsia="黑体" w:cs="SimHei"/>
                <w:color w:val="000000"/>
                <w:kern w:val="0"/>
                <w:sz w:val="18"/>
                <w:szCs w:val="18"/>
              </w:rPr>
            </w:r>
          </w:p>
        </w:tc>
        <w:tc>
          <w:tcPr>
            <w:tcW w:w="3144"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客户关系网的建立</w:t>
            </w:r>
          </w:p>
        </w:tc>
      </w:tr>
      <w:tr>
        <w:trPr>
          <w:trHeight w:val="495" w:hRule="atLeast"/>
        </w:trPr>
        <w:tc>
          <w:tcPr>
            <w:tcW w:w="1147" w:type="dxa"/>
            <w:tcBorders>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0</w:t>
            </w:r>
            <w:r>
              <w:rPr>
                <w:rFonts w:ascii="SimHei" w:hAnsi="SimHei" w:eastAsia="黑体" w:cs="SimHei"/>
                <w:color w:val="000000"/>
                <w:kern w:val="0"/>
                <w:sz w:val="18"/>
                <w:szCs w:val="18"/>
              </w:rPr>
              <w:t>级</w:t>
            </w:r>
          </w:p>
        </w:tc>
        <w:tc>
          <w:tcPr>
            <w:tcW w:w="2977"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能够掌握他人基本信息，不能体察到对方的性格及情绪差异</w:t>
            </w:r>
          </w:p>
        </w:tc>
        <w:tc>
          <w:tcPr>
            <w:tcW w:w="1110" w:type="dxa"/>
            <w:tcBorders>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0</w:t>
            </w:r>
            <w:r>
              <w:rPr>
                <w:rFonts w:ascii="SimHei" w:hAnsi="SimHei" w:eastAsia="黑体" w:cs="SimHei"/>
                <w:color w:val="000000"/>
                <w:kern w:val="0"/>
                <w:sz w:val="18"/>
                <w:szCs w:val="18"/>
              </w:rPr>
              <w:t>级</w:t>
            </w:r>
          </w:p>
        </w:tc>
        <w:tc>
          <w:tcPr>
            <w:tcW w:w="3144"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能够与客户建立正常的工作关系，客户关系一般</w:t>
            </w:r>
          </w:p>
        </w:tc>
      </w:tr>
      <w:tr>
        <w:trPr>
          <w:trHeight w:val="495" w:hRule="atLeast"/>
        </w:trPr>
        <w:tc>
          <w:tcPr>
            <w:tcW w:w="1147"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1</w:t>
            </w:r>
            <w:r>
              <w:rPr>
                <w:rFonts w:ascii="SimHei" w:hAnsi="SimHei" w:eastAsia="黑体" w:cs="SimHei"/>
                <w:color w:val="000000"/>
                <w:kern w:val="0"/>
                <w:sz w:val="18"/>
                <w:szCs w:val="18"/>
              </w:rPr>
              <w:t>级</w:t>
            </w:r>
          </w:p>
        </w:tc>
        <w:tc>
          <w:tcPr>
            <w:tcW w:w="2977"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积极主动的去了解他人或使他人了解自己，能够体察他人的基本需求</w:t>
            </w:r>
          </w:p>
        </w:tc>
        <w:tc>
          <w:tcPr>
            <w:tcW w:w="1110"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1</w:t>
            </w:r>
            <w:r>
              <w:rPr>
                <w:rFonts w:ascii="SimHei" w:hAnsi="SimHei" w:eastAsia="黑体" w:cs="SimHei"/>
                <w:color w:val="000000"/>
                <w:kern w:val="0"/>
                <w:sz w:val="18"/>
                <w:szCs w:val="18"/>
              </w:rPr>
              <w:t>级</w:t>
            </w:r>
          </w:p>
        </w:tc>
        <w:tc>
          <w:tcPr>
            <w:tcW w:w="3144"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待人真诚大方，能够与客户建立工作以外的人际关系</w:t>
            </w:r>
          </w:p>
        </w:tc>
      </w:tr>
      <w:tr>
        <w:trPr>
          <w:trHeight w:val="495" w:hRule="atLeast"/>
        </w:trPr>
        <w:tc>
          <w:tcPr>
            <w:tcW w:w="1147"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2</w:t>
            </w:r>
            <w:r>
              <w:rPr>
                <w:rFonts w:ascii="SimHei" w:hAnsi="SimHei" w:eastAsia="黑体" w:cs="SimHei"/>
                <w:color w:val="000000"/>
                <w:kern w:val="0"/>
                <w:sz w:val="18"/>
                <w:szCs w:val="18"/>
              </w:rPr>
              <w:t>级</w:t>
            </w:r>
          </w:p>
        </w:tc>
        <w:tc>
          <w:tcPr>
            <w:tcW w:w="2977"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主动分析他人特性，体察他人特定需求，能够适应复杂的人际环境</w:t>
            </w:r>
          </w:p>
        </w:tc>
        <w:tc>
          <w:tcPr>
            <w:tcW w:w="1110"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2</w:t>
            </w:r>
            <w:r>
              <w:rPr>
                <w:rFonts w:ascii="SimHei" w:hAnsi="SimHei" w:eastAsia="黑体" w:cs="SimHei"/>
                <w:color w:val="000000"/>
                <w:kern w:val="0"/>
                <w:sz w:val="18"/>
                <w:szCs w:val="18"/>
              </w:rPr>
              <w:t>级</w:t>
            </w:r>
          </w:p>
        </w:tc>
        <w:tc>
          <w:tcPr>
            <w:tcW w:w="3144"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与内外部（客户、潜在客户及与客户有影响力的人）建立了广泛的联系，形成稳固的客户关系网</w:t>
            </w:r>
          </w:p>
        </w:tc>
      </w:tr>
      <w:tr>
        <w:trPr>
          <w:trHeight w:val="495" w:hRule="atLeast"/>
        </w:trPr>
        <w:tc>
          <w:tcPr>
            <w:tcW w:w="1147"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3</w:t>
            </w:r>
            <w:r>
              <w:rPr>
                <w:rFonts w:ascii="SimHei" w:hAnsi="SimHei" w:eastAsia="黑体" w:cs="SimHei"/>
                <w:color w:val="000000"/>
                <w:kern w:val="0"/>
                <w:sz w:val="18"/>
                <w:szCs w:val="18"/>
              </w:rPr>
              <w:t>级</w:t>
            </w:r>
          </w:p>
        </w:tc>
        <w:tc>
          <w:tcPr>
            <w:tcW w:w="2977"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对他人的性格、情绪、需要具有敏锐的直觉和认知，在复杂的人际交往中能够快速抓住症结</w:t>
            </w:r>
          </w:p>
        </w:tc>
        <w:tc>
          <w:tcPr>
            <w:tcW w:w="1110"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3</w:t>
            </w:r>
            <w:r>
              <w:rPr>
                <w:rFonts w:ascii="SimHei" w:hAnsi="SimHei" w:eastAsia="黑体" w:cs="SimHei"/>
                <w:color w:val="000000"/>
                <w:kern w:val="0"/>
                <w:sz w:val="18"/>
                <w:szCs w:val="18"/>
              </w:rPr>
              <w:t>级</w:t>
            </w:r>
          </w:p>
        </w:tc>
        <w:tc>
          <w:tcPr>
            <w:tcW w:w="3144"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发展广泛的内外部关系网络，能够与内外部的关键人物建立良好的关系，在社交网络中有一定的影响力</w:t>
            </w:r>
          </w:p>
        </w:tc>
      </w:tr>
    </w:tbl>
    <w:p>
      <w:pPr>
        <w:pStyle w:val="Normal"/>
        <w:widowControl/>
        <w:jc w:val="left"/>
        <w:rPr>
          <w:rFonts w:ascii="SimHei" w:hAnsi="SimHei" w:eastAsia="黑体" w:cs="SimHei"/>
        </w:rPr>
      </w:pPr>
      <w:r>
        <w:rPr>
          <w:rFonts w:ascii="SimHei" w:hAnsi="SimHei" w:eastAsia="黑体" w:cs="SimHei"/>
          <w:color w:val="000000"/>
          <w:kern w:val="0"/>
          <w:sz w:val="18"/>
          <w:szCs w:val="18"/>
          <w:lang w:eastAsia="zh-CN"/>
        </w:rPr>
        <w:t> </w:t>
      </w:r>
    </w:p>
    <w:tbl>
      <w:tblPr>
        <w:tblW w:w="8378" w:type="dxa"/>
        <w:jc w:val="center"/>
        <w:tblInd w:w="0" w:type="dxa"/>
        <w:tblLayout w:type="fixed"/>
        <w:tblCellMar>
          <w:top w:w="0" w:type="dxa"/>
          <w:left w:w="108" w:type="dxa"/>
          <w:bottom w:w="0" w:type="dxa"/>
          <w:right w:w="108" w:type="dxa"/>
        </w:tblCellMar>
      </w:tblPr>
      <w:tblGrid>
        <w:gridCol w:w="1165"/>
        <w:gridCol w:w="143"/>
        <w:gridCol w:w="2823"/>
        <w:gridCol w:w="1110"/>
        <w:gridCol w:w="3137"/>
      </w:tblGrid>
      <w:tr>
        <w:trPr>
          <w:trHeight w:val="495" w:hRule="atLeast"/>
        </w:trPr>
        <w:tc>
          <w:tcPr>
            <w:tcW w:w="1308" w:type="dxa"/>
            <w:gridSpan w:val="2"/>
            <w:tcBorders>
              <w:bottom w:val="single" w:sz="4" w:space="0" w:color="000000"/>
            </w:tcBorders>
            <w:shd w:fill="FF00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b/>
                <w:bCs/>
                <w:color w:val="000000"/>
                <w:kern w:val="0"/>
                <w:sz w:val="20"/>
                <w:szCs w:val="20"/>
              </w:rPr>
              <w:t>沟通能力</w:t>
            </w:r>
          </w:p>
        </w:tc>
        <w:tc>
          <w:tcPr>
            <w:tcW w:w="7070" w:type="dxa"/>
            <w:gridSpan w:val="3"/>
            <w:tcBorders>
              <w:top w:val="single" w:sz="4" w:space="0" w:color="000000"/>
              <w:left w:val="single" w:sz="4" w:space="0" w:color="000000"/>
              <w:bottom w:val="single" w:sz="4" w:space="0" w:color="000000"/>
              <w:right w:val="single" w:sz="4" w:space="0" w:color="000000"/>
            </w:tcBorders>
            <w:vAlign w:val="center"/>
          </w:tcPr>
          <w:tbl>
            <w:tblPr>
              <w:tblW w:w="5000" w:type="pct"/>
              <w:jc w:val="left"/>
              <w:tblInd w:w="0" w:type="dxa"/>
              <w:tblLayout w:type="fixed"/>
              <w:tblCellMar>
                <w:top w:w="0" w:type="dxa"/>
                <w:left w:w="0" w:type="dxa"/>
                <w:bottom w:w="0" w:type="dxa"/>
                <w:right w:w="0" w:type="dxa"/>
              </w:tblCellMar>
            </w:tblPr>
            <w:tblGrid>
              <w:gridCol w:w="6854"/>
            </w:tblGrid>
            <w:tr>
              <w:trPr/>
              <w:tc>
                <w:tcPr>
                  <w:tcW w:w="6854" w:type="dxa"/>
                  <w:tcBorders/>
                  <w:vAlign w:val="center"/>
                </w:tcPr>
                <w:p>
                  <w:pPr>
                    <w:pStyle w:val="Normal"/>
                    <w:widowControl/>
                    <w:snapToGrid w:val="false"/>
                    <w:jc w:val="left"/>
                    <w:rPr>
                      <w:rFonts w:ascii="SimHei" w:hAnsi="SimHei" w:eastAsia="黑体" w:cs="SimHei"/>
                      <w:color w:val="000000"/>
                      <w:kern w:val="0"/>
                      <w:sz w:val="18"/>
                      <w:szCs w:val="18"/>
                    </w:rPr>
                  </w:pPr>
                  <w:r>
                    <w:rPr>
                      <w:rFonts w:ascii="SimHei" w:hAnsi="SimHei" w:eastAsia="黑体" w:cs="SimHei"/>
                      <w:color w:val="000000"/>
                      <w:kern w:val="0"/>
                      <w:sz w:val="18"/>
                      <w:szCs w:val="18"/>
                    </w:rPr>
                  </w:r>
                </w:p>
              </w:tc>
            </w:tr>
          </w:tbl>
          <w:p>
            <w:pPr>
              <w:pStyle w:val="Normal"/>
              <w:widowControl/>
              <w:jc w:val="left"/>
              <w:rPr>
                <w:rFonts w:ascii="SimHei" w:hAnsi="SimHei" w:eastAsia="黑体" w:cs="SimHei"/>
                <w:vanish/>
                <w:color w:val="000000"/>
                <w:kern w:val="0"/>
                <w:sz w:val="18"/>
                <w:szCs w:val="18"/>
              </w:rPr>
            </w:pPr>
            <w:r>
              <w:rPr>
                <w:rFonts w:ascii="SimHei" w:hAnsi="SimHei" w:eastAsia="黑体" w:cs="SimHei"/>
                <w:vanish/>
                <w:color w:val="000000"/>
                <w:kern w:val="0"/>
                <w:sz w:val="18"/>
                <w:szCs w:val="18"/>
              </w:rPr>
            </w:r>
          </w:p>
          <w:tbl>
            <w:tblPr>
              <w:tblW w:w="5000" w:type="pct"/>
              <w:jc w:val="left"/>
              <w:tblInd w:w="0" w:type="dxa"/>
              <w:tblLayout w:type="fixed"/>
              <w:tblCellMar>
                <w:top w:w="0" w:type="dxa"/>
                <w:left w:w="0" w:type="dxa"/>
                <w:bottom w:w="0" w:type="dxa"/>
                <w:right w:w="0" w:type="dxa"/>
              </w:tblCellMar>
            </w:tblPr>
            <w:tblGrid>
              <w:gridCol w:w="6854"/>
            </w:tblGrid>
            <w:tr>
              <w:trPr/>
              <w:tc>
                <w:tcPr>
                  <w:tcW w:w="6854" w:type="dxa"/>
                  <w:tcBorders/>
                  <w:vAlign w:val="center"/>
                </w:tcPr>
                <w:p>
                  <w:pPr>
                    <w:pStyle w:val="Normal"/>
                    <w:widowControl/>
                    <w:snapToGrid w:val="false"/>
                    <w:jc w:val="left"/>
                    <w:rPr>
                      <w:rFonts w:ascii="SimHei" w:hAnsi="SimHei" w:eastAsia="黑体" w:cs="SimHei"/>
                      <w:color w:val="000000"/>
                      <w:kern w:val="0"/>
                      <w:sz w:val="18"/>
                      <w:szCs w:val="18"/>
                    </w:rPr>
                  </w:pPr>
                  <w:r>
                    <w:rPr>
                      <w:rFonts w:ascii="SimHei" w:hAnsi="SimHei" w:eastAsia="黑体" w:cs="SimHei"/>
                      <w:color w:val="000000"/>
                      <w:kern w:val="0"/>
                      <w:sz w:val="18"/>
                      <w:szCs w:val="18"/>
                    </w:rPr>
                  </w:r>
                </w:p>
              </w:tc>
            </w:tr>
          </w:tbl>
          <w:p>
            <w:pPr>
              <w:pStyle w:val="Normal"/>
              <w:widowControl/>
              <w:spacing w:before="0" w:after="0"/>
              <w:jc w:val="left"/>
              <w:rPr/>
            </w:pPr>
            <w:r>
              <w:rPr>
                <w:rFonts w:ascii="SimHei" w:hAnsi="SimHei" w:eastAsia="黑体" w:cs="SimHei"/>
                <w:b/>
                <w:color w:val="000000"/>
                <w:kern w:val="0"/>
                <w:sz w:val="18"/>
                <w:szCs w:val="18"/>
              </w:rPr>
              <w:t>与工作相关人员深入的交流，促进双方互相理解，达成一致意见的能力</w:t>
            </w:r>
            <w:r>
              <w:rPr>
                <w:rFonts w:ascii="SimHei" w:hAnsi="SimHei" w:eastAsia="黑体" w:cs="SimHei"/>
              </w:rPr>
              <w:t xml:space="preserve"> </w:t>
            </w:r>
          </w:p>
        </w:tc>
      </w:tr>
      <w:tr>
        <w:trPr>
          <w:trHeight w:val="495" w:hRule="atLeast"/>
        </w:trPr>
        <w:tc>
          <w:tcPr>
            <w:tcW w:w="1165" w:type="dxa"/>
            <w:tcBorders>
              <w:top w:val="single" w:sz="4" w:space="0" w:color="000000"/>
              <w:left w:val="single" w:sz="4" w:space="0" w:color="000000"/>
              <w:bottom w:val="single" w:sz="4" w:space="0" w:color="000000"/>
              <w:right w:val="single" w:sz="4" w:space="0" w:color="000000"/>
            </w:tcBorders>
            <w:shd w:fill="99CCFF" w:val="clear"/>
            <w:tcMar>
              <w:left w:w="0" w:type="dxa"/>
              <w:right w:w="0" w:type="dxa"/>
            </w:tcMar>
            <w:vAlign w:val="center"/>
          </w:tcPr>
          <w:tbl>
            <w:tblPr>
              <w:tblW w:w="5000" w:type="pct"/>
              <w:jc w:val="left"/>
              <w:tblInd w:w="0" w:type="dxa"/>
              <w:tblLayout w:type="fixed"/>
              <w:tblCellMar>
                <w:top w:w="0" w:type="dxa"/>
                <w:left w:w="0" w:type="dxa"/>
                <w:bottom w:w="0" w:type="dxa"/>
                <w:right w:w="0" w:type="dxa"/>
              </w:tblCellMar>
            </w:tblPr>
            <w:tblGrid>
              <w:gridCol w:w="1165"/>
            </w:tblGrid>
            <w:tr>
              <w:trPr/>
              <w:tc>
                <w:tcPr>
                  <w:tcW w:w="1165" w:type="dxa"/>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等级</w:t>
                  </w:r>
                </w:p>
              </w:tc>
            </w:tr>
          </w:tbl>
          <w:p>
            <w:pPr>
              <w:pStyle w:val="Normal"/>
              <w:widowControl/>
              <w:jc w:val="left"/>
              <w:rPr>
                <w:rFonts w:ascii="SimHei" w:hAnsi="SimHei" w:eastAsia="黑体" w:cs="SimHei"/>
                <w:vanish/>
                <w:color w:val="000000"/>
                <w:kern w:val="0"/>
                <w:sz w:val="18"/>
                <w:szCs w:val="18"/>
              </w:rPr>
            </w:pPr>
            <w:r>
              <w:rPr>
                <w:rFonts w:ascii="SimHei" w:hAnsi="SimHei" w:eastAsia="黑体" w:cs="SimHei"/>
                <w:vanish/>
                <w:color w:val="000000"/>
                <w:kern w:val="0"/>
                <w:sz w:val="18"/>
                <w:szCs w:val="18"/>
              </w:rPr>
            </w:r>
          </w:p>
          <w:tbl>
            <w:tblPr>
              <w:tblW w:w="5000" w:type="pct"/>
              <w:jc w:val="left"/>
              <w:tblInd w:w="0" w:type="dxa"/>
              <w:tblLayout w:type="fixed"/>
              <w:tblCellMar>
                <w:top w:w="0" w:type="dxa"/>
                <w:left w:w="0" w:type="dxa"/>
                <w:bottom w:w="0" w:type="dxa"/>
                <w:right w:w="0" w:type="dxa"/>
              </w:tblCellMar>
            </w:tblPr>
            <w:tblGrid>
              <w:gridCol w:w="1165"/>
            </w:tblGrid>
            <w:tr>
              <w:trPr/>
              <w:tc>
                <w:tcPr>
                  <w:tcW w:w="1165" w:type="dxa"/>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等级分类</w:t>
                  </w:r>
                </w:p>
              </w:tc>
            </w:tr>
          </w:tbl>
          <w:p>
            <w:pPr>
              <w:pStyle w:val="Normal"/>
              <w:widowControl/>
              <w:spacing w:before="0" w:after="0"/>
              <w:jc w:val="left"/>
              <w:rPr>
                <w:rFonts w:ascii="SimHei" w:hAnsi="SimHei" w:eastAsia="黑体" w:cs="SimHei"/>
                <w:color w:val="000000"/>
                <w:kern w:val="0"/>
                <w:sz w:val="18"/>
                <w:szCs w:val="18"/>
              </w:rPr>
            </w:pPr>
            <w:r>
              <w:rPr>
                <w:rFonts w:ascii="SimHei" w:hAnsi="SimHei" w:eastAsia="黑体" w:cs="SimHei"/>
                <w:color w:val="000000"/>
                <w:kern w:val="0"/>
                <w:sz w:val="18"/>
                <w:szCs w:val="18"/>
              </w:rPr>
            </w:r>
          </w:p>
        </w:tc>
        <w:tc>
          <w:tcPr>
            <w:tcW w:w="2966" w:type="dxa"/>
            <w:gridSpan w:val="2"/>
            <w:tcBorders>
              <w:top w:val="single" w:sz="4" w:space="0" w:color="000000"/>
              <w:left w:val="single" w:sz="4" w:space="0" w:color="000000"/>
              <w:bottom w:val="single" w:sz="4" w:space="0" w:color="000000"/>
              <w:right w:val="single" w:sz="4" w:space="0" w:color="000000"/>
            </w:tcBorders>
            <w:shd w:fill="99CCFF" w:val="clear"/>
            <w:tcMar>
              <w:left w:w="0" w:type="dxa"/>
              <w:right w:w="0" w:type="dxa"/>
            </w:tcM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沟通的情境区分度</w:t>
            </w:r>
          </w:p>
        </w:tc>
        <w:tc>
          <w:tcPr>
            <w:tcW w:w="1110"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 </w:t>
            </w:r>
          </w:p>
        </w:tc>
        <w:tc>
          <w:tcPr>
            <w:tcW w:w="3137"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沟通的渲染力度</w:t>
            </w:r>
          </w:p>
        </w:tc>
      </w:tr>
      <w:tr>
        <w:trPr>
          <w:trHeight w:val="495" w:hRule="atLeast"/>
        </w:trPr>
        <w:tc>
          <w:tcPr>
            <w:tcW w:w="1165" w:type="dxa"/>
            <w:tcBorders>
              <w:left w:val="single" w:sz="4" w:space="0" w:color="000000"/>
              <w:bottom w:val="single" w:sz="4" w:space="0" w:color="000000"/>
              <w:right w:val="single" w:sz="4" w:space="0" w:color="000000"/>
            </w:tcBorders>
            <w:shd w:fill="99CCFF" w:val="clear"/>
            <w:tcMar>
              <w:left w:w="0" w:type="dxa"/>
              <w:right w:w="0" w:type="dxa"/>
            </w:tcM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0</w:t>
            </w:r>
            <w:r>
              <w:rPr>
                <w:rFonts w:ascii="SimHei" w:hAnsi="SimHei" w:eastAsia="黑体" w:cs="SimHei"/>
                <w:color w:val="000000"/>
                <w:kern w:val="0"/>
                <w:sz w:val="18"/>
                <w:szCs w:val="18"/>
              </w:rPr>
              <w:t>级</w:t>
            </w:r>
          </w:p>
        </w:tc>
        <w:tc>
          <w:tcPr>
            <w:tcW w:w="2966" w:type="dxa"/>
            <w:gridSpan w:val="2"/>
            <w:tcBorders>
              <w:bottom w:val="single" w:sz="4" w:space="0" w:color="000000"/>
              <w:right w:val="single" w:sz="4" w:space="0" w:color="000000"/>
            </w:tcBorders>
            <w:tcMar>
              <w:left w:w="0" w:type="dxa"/>
              <w:right w:w="0" w:type="dxa"/>
            </w:tcMar>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以固化的方式沟通，不能有效倾听客户观点或不能够区分不同的沟通场合</w:t>
            </w:r>
          </w:p>
        </w:tc>
        <w:tc>
          <w:tcPr>
            <w:tcW w:w="1110" w:type="dxa"/>
            <w:tcBorders>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0</w:t>
            </w:r>
            <w:r>
              <w:rPr>
                <w:rFonts w:ascii="SimHei" w:hAnsi="SimHei" w:eastAsia="黑体" w:cs="SimHei"/>
                <w:color w:val="000000"/>
                <w:kern w:val="0"/>
                <w:sz w:val="18"/>
                <w:szCs w:val="18"/>
              </w:rPr>
              <w:t>级</w:t>
            </w:r>
          </w:p>
        </w:tc>
        <w:tc>
          <w:tcPr>
            <w:tcW w:w="3137"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以固化的方式陈述需要表达的观点，不能打动或吸引客户</w:t>
            </w:r>
          </w:p>
        </w:tc>
      </w:tr>
      <w:tr>
        <w:trPr>
          <w:trHeight w:val="495" w:hRule="atLeast"/>
        </w:trPr>
        <w:tc>
          <w:tcPr>
            <w:tcW w:w="1165" w:type="dxa"/>
            <w:tcBorders>
              <w:top w:val="single" w:sz="4" w:space="0" w:color="000000"/>
              <w:left w:val="single" w:sz="4" w:space="0" w:color="000000"/>
              <w:bottom w:val="single" w:sz="4" w:space="0" w:color="000000"/>
              <w:right w:val="single" w:sz="4" w:space="0" w:color="000000"/>
            </w:tcBorders>
            <w:shd w:fill="99CCFF" w:val="clear"/>
            <w:tcMar>
              <w:left w:w="0" w:type="dxa"/>
              <w:right w:w="0" w:type="dxa"/>
            </w:tcM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1</w:t>
            </w:r>
            <w:r>
              <w:rPr>
                <w:rFonts w:ascii="SimHei" w:hAnsi="SimHei" w:eastAsia="黑体" w:cs="SimHei"/>
                <w:color w:val="000000"/>
                <w:kern w:val="0"/>
                <w:sz w:val="18"/>
                <w:szCs w:val="18"/>
              </w:rPr>
              <w:t>级</w:t>
            </w:r>
          </w:p>
        </w:tc>
        <w:tc>
          <w:tcPr>
            <w:tcW w:w="2966" w:type="dxa"/>
            <w:gridSpan w:val="2"/>
            <w:tcBorders>
              <w:bottom w:val="single" w:sz="4" w:space="0" w:color="000000"/>
              <w:right w:val="single" w:sz="4" w:space="0" w:color="000000"/>
            </w:tcBorders>
            <w:tcMar>
              <w:left w:w="0" w:type="dxa"/>
              <w:right w:w="0" w:type="dxa"/>
            </w:tcMar>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愿意体谅并理解客户，能够区分几种常规情境，选择适当的沟通方式</w:t>
            </w:r>
          </w:p>
        </w:tc>
        <w:tc>
          <w:tcPr>
            <w:tcW w:w="1110"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1</w:t>
            </w:r>
            <w:r>
              <w:rPr>
                <w:rFonts w:ascii="SimHei" w:hAnsi="SimHei" w:eastAsia="黑体" w:cs="SimHei"/>
                <w:color w:val="000000"/>
                <w:kern w:val="0"/>
                <w:sz w:val="18"/>
                <w:szCs w:val="18"/>
              </w:rPr>
              <w:t>级</w:t>
            </w:r>
          </w:p>
        </w:tc>
        <w:tc>
          <w:tcPr>
            <w:tcW w:w="3137"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完整表达自己的思想观点，并提供相关论据，能够打动或吸引客户</w:t>
            </w:r>
          </w:p>
        </w:tc>
      </w:tr>
      <w:tr>
        <w:trPr>
          <w:trHeight w:val="495" w:hRule="atLeast"/>
        </w:trPr>
        <w:tc>
          <w:tcPr>
            <w:tcW w:w="1165" w:type="dxa"/>
            <w:tcBorders>
              <w:top w:val="single" w:sz="4" w:space="0" w:color="000000"/>
              <w:left w:val="single" w:sz="4" w:space="0" w:color="000000"/>
              <w:bottom w:val="single" w:sz="4" w:space="0" w:color="000000"/>
              <w:right w:val="single" w:sz="4" w:space="0" w:color="000000"/>
            </w:tcBorders>
            <w:shd w:fill="99CCFF" w:val="clear"/>
            <w:tcMar>
              <w:left w:w="0" w:type="dxa"/>
              <w:right w:w="0" w:type="dxa"/>
            </w:tcM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2</w:t>
            </w:r>
            <w:r>
              <w:rPr>
                <w:rFonts w:ascii="SimHei" w:hAnsi="SimHei" w:eastAsia="黑体" w:cs="SimHei"/>
                <w:color w:val="000000"/>
                <w:kern w:val="0"/>
                <w:sz w:val="18"/>
                <w:szCs w:val="18"/>
              </w:rPr>
              <w:t>级</w:t>
            </w:r>
          </w:p>
        </w:tc>
        <w:tc>
          <w:tcPr>
            <w:tcW w:w="2966" w:type="dxa"/>
            <w:gridSpan w:val="2"/>
            <w:tcBorders>
              <w:bottom w:val="single" w:sz="4" w:space="0" w:color="000000"/>
              <w:right w:val="single" w:sz="4" w:space="0" w:color="000000"/>
            </w:tcBorders>
            <w:tcMar>
              <w:left w:w="0" w:type="dxa"/>
              <w:right w:w="0" w:type="dxa"/>
            </w:tcMar>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能够辨别客户的“弦外之音”，在多数情境下，能够根据场合与对象不同灵活的运用不同的沟通方式</w:t>
            </w:r>
          </w:p>
        </w:tc>
        <w:tc>
          <w:tcPr>
            <w:tcW w:w="1110"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2</w:t>
            </w:r>
            <w:r>
              <w:rPr>
                <w:rFonts w:ascii="SimHei" w:hAnsi="SimHei" w:eastAsia="黑体" w:cs="SimHei"/>
                <w:color w:val="000000"/>
                <w:kern w:val="0"/>
                <w:sz w:val="18"/>
                <w:szCs w:val="18"/>
              </w:rPr>
              <w:t>级</w:t>
            </w:r>
          </w:p>
        </w:tc>
        <w:tc>
          <w:tcPr>
            <w:tcW w:w="3137"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能够清晰的表达观点，并简明扼要、思路清晰、逻辑缜密地组织论据，能够说到客户心坎去</w:t>
            </w:r>
          </w:p>
        </w:tc>
      </w:tr>
      <w:tr>
        <w:trPr>
          <w:trHeight w:val="495" w:hRule="atLeast"/>
        </w:trPr>
        <w:tc>
          <w:tcPr>
            <w:tcW w:w="1165" w:type="dxa"/>
            <w:tcBorders>
              <w:top w:val="single" w:sz="4" w:space="0" w:color="000000"/>
              <w:left w:val="single" w:sz="4" w:space="0" w:color="000000"/>
              <w:bottom w:val="single" w:sz="4" w:space="0" w:color="000000"/>
              <w:right w:val="single" w:sz="4" w:space="0" w:color="000000"/>
            </w:tcBorders>
            <w:shd w:fill="99CCFF" w:val="clear"/>
            <w:tcMar>
              <w:left w:w="0" w:type="dxa"/>
              <w:right w:w="0" w:type="dxa"/>
            </w:tcM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3</w:t>
            </w:r>
            <w:r>
              <w:rPr>
                <w:rFonts w:ascii="SimHei" w:hAnsi="SimHei" w:eastAsia="黑体" w:cs="SimHei"/>
                <w:color w:val="000000"/>
                <w:kern w:val="0"/>
                <w:sz w:val="18"/>
                <w:szCs w:val="18"/>
              </w:rPr>
              <w:t>级</w:t>
            </w:r>
          </w:p>
        </w:tc>
        <w:tc>
          <w:tcPr>
            <w:tcW w:w="2966" w:type="dxa"/>
            <w:gridSpan w:val="2"/>
            <w:tcBorders>
              <w:bottom w:val="single" w:sz="4" w:space="0" w:color="000000"/>
              <w:right w:val="single" w:sz="4" w:space="0" w:color="000000"/>
            </w:tcBorders>
            <w:tcMar>
              <w:left w:w="0" w:type="dxa"/>
              <w:right w:w="0" w:type="dxa"/>
            </w:tcMar>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在任何情况下都善于捕捉客户的“弦外之音”，灵活运用各种表达与沟通方式，赢得理解与支持</w:t>
            </w:r>
          </w:p>
        </w:tc>
        <w:tc>
          <w:tcPr>
            <w:tcW w:w="1110"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3</w:t>
            </w:r>
            <w:r>
              <w:rPr>
                <w:rFonts w:ascii="SimHei" w:hAnsi="SimHei" w:eastAsia="黑体" w:cs="SimHei"/>
                <w:color w:val="000000"/>
                <w:kern w:val="0"/>
                <w:sz w:val="18"/>
                <w:szCs w:val="18"/>
              </w:rPr>
              <w:t>级</w:t>
            </w:r>
          </w:p>
        </w:tc>
        <w:tc>
          <w:tcPr>
            <w:tcW w:w="3137"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观点表述清晰，言语富有感召力，能游说关键人物和商业伙伴接受自己的观点并提供支持</w:t>
            </w:r>
          </w:p>
        </w:tc>
      </w:tr>
      <w:tr>
        <w:trPr/>
        <w:tc>
          <w:tcPr>
            <w:tcW w:w="1165" w:type="dxa"/>
            <w:tcBorders/>
            <w:tcMar>
              <w:left w:w="0" w:type="dxa"/>
              <w:right w:w="0" w:type="dxa"/>
            </w:tcMar>
            <w:vAlign w:val="center"/>
          </w:tcPr>
          <w:p>
            <w:pPr>
              <w:pStyle w:val="Normal"/>
              <w:widowControl/>
              <w:snapToGrid w:val="false"/>
              <w:spacing w:before="0" w:after="0"/>
              <w:jc w:val="left"/>
              <w:rPr>
                <w:rFonts w:ascii="SimHei" w:hAnsi="SimHei" w:eastAsia="黑体" w:cs="SimHei"/>
                <w:color w:val="000000"/>
                <w:kern w:val="0"/>
                <w:sz w:val="1"/>
                <w:szCs w:val="18"/>
              </w:rPr>
            </w:pPr>
            <w:r>
              <w:rPr>
                <w:rFonts w:ascii="SimHei" w:hAnsi="SimHei" w:eastAsia="黑体" w:cs="SimHei"/>
                <w:color w:val="000000"/>
                <w:kern w:val="0"/>
                <w:sz w:val="1"/>
                <w:szCs w:val="18"/>
              </w:rPr>
            </w:r>
          </w:p>
        </w:tc>
        <w:tc>
          <w:tcPr>
            <w:tcW w:w="143" w:type="dxa"/>
            <w:tcBorders/>
            <w:tcMar>
              <w:left w:w="0" w:type="dxa"/>
              <w:right w:w="0" w:type="dxa"/>
            </w:tcMar>
            <w:vAlign w:val="center"/>
          </w:tcPr>
          <w:p>
            <w:pPr>
              <w:pStyle w:val="Normal"/>
              <w:widowControl/>
              <w:snapToGrid w:val="false"/>
              <w:spacing w:before="0" w:after="0"/>
              <w:jc w:val="left"/>
              <w:rPr>
                <w:rFonts w:ascii="SimHei" w:hAnsi="SimHei" w:eastAsia="黑体" w:cs="SimHei"/>
                <w:color w:val="000000"/>
                <w:kern w:val="0"/>
                <w:sz w:val="1"/>
                <w:szCs w:val="18"/>
              </w:rPr>
            </w:pPr>
            <w:r>
              <w:rPr>
                <w:rFonts w:ascii="SimHei" w:hAnsi="SimHei" w:eastAsia="黑体" w:cs="SimHei"/>
                <w:color w:val="000000"/>
                <w:kern w:val="0"/>
                <w:sz w:val="1"/>
                <w:szCs w:val="18"/>
              </w:rPr>
            </w:r>
          </w:p>
        </w:tc>
        <w:tc>
          <w:tcPr>
            <w:tcW w:w="2823" w:type="dxa"/>
            <w:tcBorders/>
            <w:tcMar>
              <w:left w:w="0" w:type="dxa"/>
              <w:right w:w="0" w:type="dxa"/>
            </w:tcMar>
            <w:vAlign w:val="center"/>
          </w:tcPr>
          <w:p>
            <w:pPr>
              <w:pStyle w:val="Normal"/>
              <w:widowControl/>
              <w:snapToGrid w:val="false"/>
              <w:spacing w:before="0" w:after="0"/>
              <w:jc w:val="left"/>
              <w:rPr>
                <w:rFonts w:ascii="SimHei" w:hAnsi="SimHei" w:eastAsia="黑体" w:cs="SimHei"/>
                <w:color w:val="000000"/>
                <w:kern w:val="0"/>
                <w:sz w:val="1"/>
                <w:szCs w:val="18"/>
              </w:rPr>
            </w:pPr>
            <w:r>
              <w:rPr>
                <w:rFonts w:ascii="SimHei" w:hAnsi="SimHei" w:eastAsia="黑体" w:cs="SimHei"/>
                <w:color w:val="000000"/>
                <w:kern w:val="0"/>
                <w:sz w:val="1"/>
                <w:szCs w:val="18"/>
              </w:rPr>
            </w:r>
          </w:p>
        </w:tc>
        <w:tc>
          <w:tcPr>
            <w:tcW w:w="1110" w:type="dxa"/>
            <w:tcBorders/>
            <w:tcMar>
              <w:left w:w="0" w:type="dxa"/>
              <w:right w:w="0" w:type="dxa"/>
            </w:tcMar>
            <w:vAlign w:val="center"/>
          </w:tcPr>
          <w:p>
            <w:pPr>
              <w:pStyle w:val="Normal"/>
              <w:widowControl/>
              <w:snapToGrid w:val="false"/>
              <w:spacing w:before="0" w:after="0"/>
              <w:jc w:val="left"/>
              <w:rPr>
                <w:rFonts w:ascii="SimHei" w:hAnsi="SimHei" w:eastAsia="黑体" w:cs="SimHei"/>
                <w:color w:val="000000"/>
                <w:kern w:val="0"/>
                <w:sz w:val="1"/>
                <w:szCs w:val="18"/>
              </w:rPr>
            </w:pPr>
            <w:r>
              <w:rPr>
                <w:rFonts w:ascii="SimHei" w:hAnsi="SimHei" w:eastAsia="黑体" w:cs="SimHei"/>
                <w:color w:val="000000"/>
                <w:kern w:val="0"/>
                <w:sz w:val="1"/>
                <w:szCs w:val="18"/>
              </w:rPr>
            </w:r>
          </w:p>
        </w:tc>
        <w:tc>
          <w:tcPr>
            <w:tcW w:w="3137" w:type="dxa"/>
            <w:tcBorders/>
            <w:tcMar>
              <w:left w:w="0" w:type="dxa"/>
              <w:right w:w="0" w:type="dxa"/>
            </w:tcMar>
            <w:vAlign w:val="center"/>
          </w:tcPr>
          <w:p>
            <w:pPr>
              <w:pStyle w:val="Normal"/>
              <w:widowControl/>
              <w:snapToGrid w:val="false"/>
              <w:spacing w:before="0" w:after="0"/>
              <w:jc w:val="left"/>
              <w:rPr>
                <w:rFonts w:ascii="SimHei" w:hAnsi="SimHei" w:eastAsia="黑体" w:cs="SimHei"/>
                <w:color w:val="000000"/>
                <w:kern w:val="0"/>
                <w:sz w:val="1"/>
                <w:szCs w:val="18"/>
              </w:rPr>
            </w:pPr>
            <w:r>
              <w:rPr>
                <w:rFonts w:ascii="SimHei" w:hAnsi="SimHei" w:eastAsia="黑体" w:cs="SimHei"/>
                <w:color w:val="000000"/>
                <w:kern w:val="0"/>
                <w:sz w:val="1"/>
                <w:szCs w:val="18"/>
              </w:rPr>
            </w:r>
          </w:p>
        </w:tc>
      </w:tr>
    </w:tbl>
    <w:p>
      <w:pPr>
        <w:pStyle w:val="Normal"/>
        <w:widowControl/>
        <w:jc w:val="left"/>
        <w:rPr>
          <w:rFonts w:ascii="SimHei" w:hAnsi="SimHei" w:eastAsia="黑体" w:cs="SimHei"/>
        </w:rPr>
      </w:pPr>
      <w:r>
        <w:rPr>
          <w:rFonts w:ascii="SimHei" w:hAnsi="SimHei" w:eastAsia="黑体" w:cs="SimHei"/>
          <w:color w:val="000000"/>
          <w:kern w:val="0"/>
          <w:sz w:val="18"/>
          <w:szCs w:val="18"/>
          <w:lang w:eastAsia="zh-CN"/>
        </w:rPr>
        <w:t> </w:t>
      </w:r>
    </w:p>
    <w:tbl>
      <w:tblPr>
        <w:tblW w:w="8382" w:type="dxa"/>
        <w:jc w:val="center"/>
        <w:tblInd w:w="0" w:type="dxa"/>
        <w:tblLayout w:type="fixed"/>
        <w:tblCellMar>
          <w:top w:w="0" w:type="dxa"/>
          <w:left w:w="108" w:type="dxa"/>
          <w:bottom w:w="0" w:type="dxa"/>
          <w:right w:w="108" w:type="dxa"/>
        </w:tblCellMar>
      </w:tblPr>
      <w:tblGrid>
        <w:gridCol w:w="1148"/>
        <w:gridCol w:w="2981"/>
        <w:gridCol w:w="1105"/>
        <w:gridCol w:w="3148"/>
      </w:tblGrid>
      <w:tr>
        <w:trPr>
          <w:trHeight w:val="495" w:hRule="atLeast"/>
        </w:trPr>
        <w:tc>
          <w:tcPr>
            <w:tcW w:w="1148" w:type="dxa"/>
            <w:tcBorders>
              <w:bottom w:val="single" w:sz="4" w:space="0" w:color="000000"/>
            </w:tcBorders>
            <w:shd w:fill="FF00FF" w:val="clear"/>
            <w:vAlign w:val="center"/>
          </w:tcPr>
          <w:p>
            <w:pPr>
              <w:pStyle w:val="Normal"/>
              <w:rPr>
                <w:rFonts w:ascii="SimHei" w:hAnsi="SimHei" w:eastAsia="黑体" w:cs="SimHei"/>
              </w:rPr>
            </w:pPr>
            <w:r>
              <w:rPr>
                <w:rFonts w:ascii="SimHei" w:hAnsi="SimHei" w:eastAsia="黑体" w:cs="SimHei"/>
                <w:color w:val="000000"/>
                <w:kern w:val="0"/>
                <w:sz w:val="18"/>
                <w:szCs w:val="18"/>
              </w:rPr>
              <w:t>等级</w:t>
            </w:r>
          </w:p>
          <w:tbl>
            <w:tblPr>
              <w:tblW w:w="5000" w:type="pct"/>
              <w:jc w:val="left"/>
              <w:tblInd w:w="0" w:type="dxa"/>
              <w:tblLayout w:type="fixed"/>
              <w:tblCellMar>
                <w:top w:w="0" w:type="dxa"/>
                <w:left w:w="0" w:type="dxa"/>
                <w:bottom w:w="0" w:type="dxa"/>
                <w:right w:w="0" w:type="dxa"/>
              </w:tblCellMar>
            </w:tblPr>
            <w:tblGrid>
              <w:gridCol w:w="932"/>
            </w:tblGrid>
            <w:tr>
              <w:trPr/>
              <w:tc>
                <w:tcPr>
                  <w:tcW w:w="932" w:type="dxa"/>
                  <w:tcBorders/>
                  <w:vAlign w:val="center"/>
                </w:tcPr>
                <w:p>
                  <w:pPr>
                    <w:pStyle w:val="Normal"/>
                    <w:snapToGrid w:val="false"/>
                    <w:rPr>
                      <w:kern w:val="0"/>
                      <w:sz w:val="20"/>
                      <w:szCs w:val="20"/>
                    </w:rPr>
                  </w:pPr>
                  <w:r>
                    <w:rPr>
                      <w:kern w:val="0"/>
                      <w:sz w:val="20"/>
                      <w:szCs w:val="20"/>
                    </w:rPr>
                  </w:r>
                </w:p>
              </w:tc>
            </w:tr>
            <w:tr>
              <w:trPr/>
              <w:tc>
                <w:tcPr>
                  <w:tcW w:w="932" w:type="dxa"/>
                  <w:tcBorders/>
                  <w:vAlign w:val="center"/>
                </w:tcPr>
                <w:p>
                  <w:pPr>
                    <w:pStyle w:val="Normal"/>
                    <w:snapToGrid w:val="false"/>
                    <w:rPr>
                      <w:kern w:val="0"/>
                      <w:sz w:val="20"/>
                      <w:szCs w:val="20"/>
                    </w:rPr>
                  </w:pPr>
                  <w:r>
                    <w:rPr>
                      <w:kern w:val="0"/>
                      <w:sz w:val="20"/>
                      <w:szCs w:val="20"/>
                    </w:rPr>
                  </w:r>
                </w:p>
              </w:tc>
            </w:tr>
          </w:tbl>
          <w:p>
            <w:pPr>
              <w:pStyle w:val="Normal"/>
              <w:widowControl/>
              <w:jc w:val="left"/>
              <w:rPr>
                <w:rFonts w:ascii="SimHei" w:hAnsi="SimHei" w:eastAsia="黑体" w:cs="SimHei"/>
                <w:vanish/>
                <w:color w:val="000000"/>
                <w:kern w:val="0"/>
                <w:sz w:val="18"/>
                <w:szCs w:val="18"/>
              </w:rPr>
            </w:pPr>
            <w:r>
              <w:rPr>
                <w:rFonts w:ascii="SimHei" w:hAnsi="SimHei" w:eastAsia="黑体" w:cs="SimHei"/>
                <w:vanish/>
                <w:color w:val="000000"/>
                <w:kern w:val="0"/>
                <w:sz w:val="18"/>
                <w:szCs w:val="18"/>
              </w:rPr>
            </w:r>
          </w:p>
          <w:tbl>
            <w:tblPr>
              <w:tblW w:w="5000" w:type="pct"/>
              <w:jc w:val="left"/>
              <w:tblInd w:w="0" w:type="dxa"/>
              <w:tblLayout w:type="fixed"/>
              <w:tblCellMar>
                <w:top w:w="0" w:type="dxa"/>
                <w:left w:w="0" w:type="dxa"/>
                <w:bottom w:w="0" w:type="dxa"/>
                <w:right w:w="0" w:type="dxa"/>
              </w:tblCellMar>
            </w:tblPr>
            <w:tblGrid>
              <w:gridCol w:w="932"/>
            </w:tblGrid>
            <w:tr>
              <w:trPr/>
              <w:tc>
                <w:tcPr>
                  <w:tcW w:w="932" w:type="dxa"/>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等级分类</w:t>
                  </w:r>
                </w:p>
              </w:tc>
            </w:tr>
          </w:tbl>
          <w:p>
            <w:pPr>
              <w:pStyle w:val="Normal"/>
              <w:widowControl/>
              <w:spacing w:before="0" w:after="0"/>
              <w:jc w:val="left"/>
              <w:rPr/>
            </w:pPr>
            <w:r>
              <w:rPr>
                <w:rFonts w:ascii="SimHei" w:hAnsi="SimHei" w:eastAsia="黑体" w:cs="SimHei"/>
                <w:b/>
                <w:bCs/>
                <w:color w:val="000000"/>
                <w:kern w:val="0"/>
                <w:sz w:val="20"/>
                <w:szCs w:val="20"/>
              </w:rPr>
              <w:t>谈判能力</w:t>
            </w:r>
            <w:r>
              <w:rPr>
                <w:rFonts w:ascii="SimHei" w:hAnsi="SimHei" w:eastAsia="黑体" w:cs="SimHei"/>
                <w:color w:val="000000"/>
                <w:kern w:val="0"/>
                <w:sz w:val="18"/>
                <w:szCs w:val="18"/>
              </w:rPr>
              <w:t xml:space="preserve"> </w:t>
            </w:r>
          </w:p>
        </w:tc>
        <w:tc>
          <w:tcPr>
            <w:tcW w:w="7234" w:type="dxa"/>
            <w:gridSpan w:val="3"/>
            <w:tcBorders>
              <w:top w:val="single" w:sz="4" w:space="0" w:color="000000"/>
              <w:left w:val="single" w:sz="4" w:space="0" w:color="000000"/>
              <w:bottom w:val="single" w:sz="4" w:space="0" w:color="000000"/>
              <w:right w:val="single" w:sz="4" w:space="0" w:color="000000"/>
            </w:tcBorders>
            <w:vAlign w:val="center"/>
          </w:tcPr>
          <w:tbl>
            <w:tblPr>
              <w:tblW w:w="5000" w:type="pct"/>
              <w:jc w:val="left"/>
              <w:tblInd w:w="0" w:type="dxa"/>
              <w:tblLayout w:type="fixed"/>
              <w:tblCellMar>
                <w:top w:w="0" w:type="dxa"/>
                <w:left w:w="0" w:type="dxa"/>
                <w:bottom w:w="0" w:type="dxa"/>
                <w:right w:w="0" w:type="dxa"/>
              </w:tblCellMar>
            </w:tblPr>
            <w:tblGrid>
              <w:gridCol w:w="7018"/>
            </w:tblGrid>
            <w:tr>
              <w:trPr/>
              <w:tc>
                <w:tcPr>
                  <w:tcW w:w="7018" w:type="dxa"/>
                  <w:tcBorders/>
                  <w:vAlign w:val="center"/>
                </w:tcPr>
                <w:p>
                  <w:pPr>
                    <w:pStyle w:val="Normal"/>
                    <w:widowControl/>
                    <w:snapToGrid w:val="false"/>
                    <w:jc w:val="left"/>
                    <w:rPr>
                      <w:rFonts w:ascii="SimHei" w:hAnsi="SimHei" w:eastAsia="黑体" w:cs="SimHei"/>
                      <w:color w:val="000000"/>
                      <w:kern w:val="0"/>
                      <w:sz w:val="18"/>
                      <w:szCs w:val="18"/>
                    </w:rPr>
                  </w:pPr>
                  <w:r>
                    <w:rPr>
                      <w:rFonts w:ascii="SimHei" w:hAnsi="SimHei" w:eastAsia="黑体" w:cs="SimHei"/>
                      <w:color w:val="000000"/>
                      <w:kern w:val="0"/>
                      <w:sz w:val="18"/>
                      <w:szCs w:val="18"/>
                    </w:rPr>
                  </w:r>
                </w:p>
              </w:tc>
            </w:tr>
          </w:tbl>
          <w:p>
            <w:pPr>
              <w:pStyle w:val="Normal"/>
              <w:widowControl/>
              <w:jc w:val="left"/>
              <w:rPr>
                <w:rFonts w:ascii="SimHei" w:hAnsi="SimHei" w:eastAsia="黑体" w:cs="SimHei"/>
                <w:vanish/>
                <w:color w:val="000000"/>
                <w:kern w:val="0"/>
                <w:sz w:val="18"/>
                <w:szCs w:val="18"/>
              </w:rPr>
            </w:pPr>
            <w:r>
              <w:rPr>
                <w:rFonts w:ascii="SimHei" w:hAnsi="SimHei" w:eastAsia="黑体" w:cs="SimHei"/>
                <w:vanish/>
                <w:color w:val="000000"/>
                <w:kern w:val="0"/>
                <w:sz w:val="18"/>
                <w:szCs w:val="18"/>
              </w:rPr>
            </w:r>
          </w:p>
          <w:tbl>
            <w:tblPr>
              <w:tblW w:w="5000" w:type="pct"/>
              <w:jc w:val="left"/>
              <w:tblInd w:w="0" w:type="dxa"/>
              <w:tblLayout w:type="fixed"/>
              <w:tblCellMar>
                <w:top w:w="0" w:type="dxa"/>
                <w:left w:w="0" w:type="dxa"/>
                <w:bottom w:w="0" w:type="dxa"/>
                <w:right w:w="0" w:type="dxa"/>
              </w:tblCellMar>
            </w:tblPr>
            <w:tblGrid>
              <w:gridCol w:w="7018"/>
            </w:tblGrid>
            <w:tr>
              <w:trPr/>
              <w:tc>
                <w:tcPr>
                  <w:tcW w:w="7018" w:type="dxa"/>
                  <w:tcBorders/>
                  <w:vAlign w:val="center"/>
                </w:tcPr>
                <w:p>
                  <w:pPr>
                    <w:pStyle w:val="Normal"/>
                    <w:widowControl/>
                    <w:snapToGrid w:val="false"/>
                    <w:jc w:val="left"/>
                    <w:rPr>
                      <w:rFonts w:ascii="SimHei" w:hAnsi="SimHei" w:eastAsia="黑体" w:cs="SimHei"/>
                      <w:color w:val="000000"/>
                      <w:kern w:val="0"/>
                      <w:sz w:val="18"/>
                      <w:szCs w:val="18"/>
                    </w:rPr>
                  </w:pPr>
                  <w:r>
                    <w:rPr>
                      <w:rFonts w:ascii="SimHei" w:hAnsi="SimHei" w:eastAsia="黑体" w:cs="SimHei"/>
                      <w:color w:val="000000"/>
                      <w:kern w:val="0"/>
                      <w:sz w:val="18"/>
                      <w:szCs w:val="18"/>
                    </w:rPr>
                  </w:r>
                </w:p>
              </w:tc>
            </w:tr>
          </w:tbl>
          <w:p>
            <w:pPr>
              <w:pStyle w:val="Normal"/>
              <w:widowControl/>
              <w:spacing w:before="0" w:after="0"/>
              <w:jc w:val="left"/>
              <w:rPr/>
            </w:pPr>
            <w:r>
              <w:rPr>
                <w:rFonts w:ascii="SimHei" w:hAnsi="SimHei" w:eastAsia="黑体" w:cs="SimHei"/>
                <w:b/>
                <w:color w:val="000000"/>
                <w:kern w:val="0"/>
                <w:sz w:val="20"/>
                <w:szCs w:val="20"/>
              </w:rPr>
              <w:t>准确把握谈判各方的共同利益与可能发生的冲突，在坚持原则的情况下灵活运用各种策略，以达成各方都能接受的解决方案</w:t>
            </w:r>
            <w:r>
              <w:rPr>
                <w:rFonts w:ascii="SimHei" w:hAnsi="SimHei" w:eastAsia="黑体" w:cs="SimHei"/>
                <w:color w:val="000000"/>
                <w:kern w:val="0"/>
                <w:sz w:val="18"/>
                <w:szCs w:val="18"/>
              </w:rPr>
              <w:t xml:space="preserve"> </w:t>
            </w:r>
          </w:p>
        </w:tc>
      </w:tr>
      <w:tr>
        <w:trPr>
          <w:trHeight w:val="495" w:hRule="atLeast"/>
        </w:trPr>
        <w:tc>
          <w:tcPr>
            <w:tcW w:w="1148"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 </w:t>
            </w:r>
          </w:p>
        </w:tc>
        <w:tc>
          <w:tcPr>
            <w:tcW w:w="2981"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共同利益点的把握度</w:t>
            </w:r>
          </w:p>
        </w:tc>
        <w:tc>
          <w:tcPr>
            <w:tcW w:w="1105"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 </w:t>
            </w:r>
          </w:p>
        </w:tc>
        <w:tc>
          <w:tcPr>
            <w:tcW w:w="3148"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谈判氛围的控制力度</w:t>
            </w:r>
          </w:p>
        </w:tc>
      </w:tr>
      <w:tr>
        <w:trPr>
          <w:trHeight w:val="495" w:hRule="atLeast"/>
        </w:trPr>
        <w:tc>
          <w:tcPr>
            <w:tcW w:w="1148" w:type="dxa"/>
            <w:tcBorders>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0</w:t>
            </w:r>
            <w:r>
              <w:rPr>
                <w:rFonts w:ascii="SimHei" w:hAnsi="SimHei" w:eastAsia="黑体" w:cs="SimHei"/>
                <w:color w:val="000000"/>
                <w:kern w:val="0"/>
                <w:sz w:val="18"/>
                <w:szCs w:val="18"/>
              </w:rPr>
              <w:t>级</w:t>
            </w:r>
          </w:p>
        </w:tc>
        <w:tc>
          <w:tcPr>
            <w:tcW w:w="2981"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谈判中能够关注己方利益，对客户需求不太关注</w:t>
            </w:r>
          </w:p>
        </w:tc>
        <w:tc>
          <w:tcPr>
            <w:tcW w:w="1105" w:type="dxa"/>
            <w:tcBorders>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0</w:t>
            </w:r>
            <w:r>
              <w:rPr>
                <w:rFonts w:ascii="SimHei" w:hAnsi="SimHei" w:eastAsia="黑体" w:cs="SimHei"/>
                <w:color w:val="000000"/>
                <w:kern w:val="0"/>
                <w:sz w:val="18"/>
                <w:szCs w:val="18"/>
              </w:rPr>
              <w:t>级</w:t>
            </w:r>
          </w:p>
        </w:tc>
        <w:tc>
          <w:tcPr>
            <w:tcW w:w="3148"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谈判中跟随对方的策略，固化的表达自己的要求和利益</w:t>
            </w:r>
          </w:p>
        </w:tc>
      </w:tr>
      <w:tr>
        <w:trPr>
          <w:trHeight w:val="495" w:hRule="atLeast"/>
        </w:trPr>
        <w:tc>
          <w:tcPr>
            <w:tcW w:w="1148"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1</w:t>
            </w:r>
            <w:r>
              <w:rPr>
                <w:rFonts w:ascii="SimHei" w:hAnsi="SimHei" w:eastAsia="黑体" w:cs="SimHei"/>
                <w:color w:val="000000"/>
                <w:kern w:val="0"/>
                <w:sz w:val="18"/>
                <w:szCs w:val="18"/>
              </w:rPr>
              <w:t>级</w:t>
            </w:r>
          </w:p>
        </w:tc>
        <w:tc>
          <w:tcPr>
            <w:tcW w:w="2981"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能够在谈判前对客户需求进行预测，谈判中根据基本需求开展谈判</w:t>
            </w:r>
          </w:p>
        </w:tc>
        <w:tc>
          <w:tcPr>
            <w:tcW w:w="1105"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1</w:t>
            </w:r>
            <w:r>
              <w:rPr>
                <w:rFonts w:ascii="SimHei" w:hAnsi="SimHei" w:eastAsia="黑体" w:cs="SimHei"/>
                <w:color w:val="000000"/>
                <w:kern w:val="0"/>
                <w:sz w:val="18"/>
                <w:szCs w:val="18"/>
              </w:rPr>
              <w:t>级</w:t>
            </w:r>
          </w:p>
        </w:tc>
        <w:tc>
          <w:tcPr>
            <w:tcW w:w="3148"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谈判中争取主动，不亢不卑，有礼有节，能够将己方的要求或利益有效地表达出来</w:t>
            </w:r>
          </w:p>
        </w:tc>
      </w:tr>
      <w:tr>
        <w:trPr>
          <w:trHeight w:val="495" w:hRule="atLeast"/>
        </w:trPr>
        <w:tc>
          <w:tcPr>
            <w:tcW w:w="1148"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2</w:t>
            </w:r>
            <w:r>
              <w:rPr>
                <w:rFonts w:ascii="SimHei" w:hAnsi="SimHei" w:eastAsia="黑体" w:cs="SimHei"/>
                <w:color w:val="000000"/>
                <w:kern w:val="0"/>
                <w:sz w:val="18"/>
                <w:szCs w:val="18"/>
              </w:rPr>
              <w:t>级</w:t>
            </w:r>
          </w:p>
        </w:tc>
        <w:tc>
          <w:tcPr>
            <w:tcW w:w="2981"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谈判前预测客户基本需求，谈判中准确把握对方的真正利益点与需求点，确定双方共同利益点</w:t>
            </w:r>
          </w:p>
        </w:tc>
        <w:tc>
          <w:tcPr>
            <w:tcW w:w="1105"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2</w:t>
            </w:r>
            <w:r>
              <w:rPr>
                <w:rFonts w:ascii="SimHei" w:hAnsi="SimHei" w:eastAsia="黑体" w:cs="SimHei"/>
                <w:color w:val="000000"/>
                <w:kern w:val="0"/>
                <w:sz w:val="18"/>
                <w:szCs w:val="18"/>
              </w:rPr>
              <w:t>级</w:t>
            </w:r>
          </w:p>
        </w:tc>
        <w:tc>
          <w:tcPr>
            <w:tcW w:w="3148"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能够有效地控制谈判进程，能迅速把握机会，提出自己的要求或调整谈判策略</w:t>
            </w:r>
          </w:p>
        </w:tc>
      </w:tr>
      <w:tr>
        <w:trPr>
          <w:trHeight w:val="495" w:hRule="atLeast"/>
        </w:trPr>
        <w:tc>
          <w:tcPr>
            <w:tcW w:w="1148"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3</w:t>
            </w:r>
            <w:r>
              <w:rPr>
                <w:rFonts w:ascii="SimHei" w:hAnsi="SimHei" w:eastAsia="黑体" w:cs="SimHei"/>
                <w:color w:val="000000"/>
                <w:kern w:val="0"/>
                <w:sz w:val="18"/>
                <w:szCs w:val="18"/>
              </w:rPr>
              <w:t>级</w:t>
            </w:r>
          </w:p>
        </w:tc>
        <w:tc>
          <w:tcPr>
            <w:tcW w:w="2981"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谈判中把握对方的观点，洞察其关注的问题，找到双赢的解决方案</w:t>
            </w:r>
          </w:p>
        </w:tc>
        <w:tc>
          <w:tcPr>
            <w:tcW w:w="1105"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3</w:t>
            </w:r>
            <w:r>
              <w:rPr>
                <w:rFonts w:ascii="SimHei" w:hAnsi="SimHei" w:eastAsia="黑体" w:cs="SimHei"/>
                <w:color w:val="000000"/>
                <w:kern w:val="0"/>
                <w:sz w:val="18"/>
                <w:szCs w:val="18"/>
              </w:rPr>
              <w:t>级</w:t>
            </w:r>
          </w:p>
        </w:tc>
        <w:tc>
          <w:tcPr>
            <w:tcW w:w="3148"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有效控制谈判过程中的冲突，争论，在不破坏谈判进程和合作关系下，能赢得对方的退让</w:t>
            </w:r>
          </w:p>
        </w:tc>
      </w:tr>
    </w:tbl>
    <w:p>
      <w:pPr>
        <w:pStyle w:val="Normal"/>
        <w:widowControl/>
        <w:jc w:val="left"/>
        <w:rPr>
          <w:rFonts w:ascii="SimHei" w:hAnsi="SimHei" w:eastAsia="黑体" w:cs="SimHei"/>
        </w:rPr>
      </w:pPr>
      <w:r>
        <w:rPr>
          <w:rFonts w:ascii="SimHei" w:hAnsi="SimHei" w:eastAsia="黑体" w:cs="SimHei"/>
          <w:color w:val="000000"/>
          <w:kern w:val="0"/>
          <w:sz w:val="18"/>
          <w:szCs w:val="18"/>
          <w:lang w:eastAsia="zh-CN"/>
        </w:rPr>
        <w:t> </w:t>
      </w:r>
    </w:p>
    <w:tbl>
      <w:tblPr>
        <w:tblW w:w="8509" w:type="dxa"/>
        <w:jc w:val="center"/>
        <w:tblInd w:w="0" w:type="dxa"/>
        <w:tblLayout w:type="fixed"/>
        <w:tblCellMar>
          <w:top w:w="0" w:type="dxa"/>
          <w:left w:w="108" w:type="dxa"/>
          <w:bottom w:w="0" w:type="dxa"/>
          <w:right w:w="108" w:type="dxa"/>
        </w:tblCellMar>
      </w:tblPr>
      <w:tblGrid>
        <w:gridCol w:w="396"/>
        <w:gridCol w:w="1044"/>
        <w:gridCol w:w="7069"/>
      </w:tblGrid>
      <w:tr>
        <w:trPr>
          <w:trHeight w:val="495" w:hRule="atLeast"/>
        </w:trPr>
        <w:tc>
          <w:tcPr>
            <w:tcW w:w="1440" w:type="dxa"/>
            <w:gridSpan w:val="2"/>
            <w:tcBorders/>
            <w:shd w:fill="FF00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b/>
                <w:bCs/>
                <w:color w:val="000000"/>
                <w:kern w:val="0"/>
                <w:sz w:val="20"/>
                <w:szCs w:val="20"/>
              </w:rPr>
              <w:t>市场敏感度</w:t>
            </w:r>
          </w:p>
        </w:tc>
        <w:tc>
          <w:tcPr>
            <w:tcW w:w="7069"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b/>
                <w:color w:val="000000"/>
                <w:kern w:val="0"/>
                <w:sz w:val="20"/>
                <w:szCs w:val="20"/>
              </w:rPr>
              <w:t>对市场信息、环境敏感，从细微的变化中发现并抓住有利于工作开展的机会的能力</w:t>
            </w:r>
          </w:p>
        </w:tc>
      </w:tr>
      <w:tr>
        <w:trPr>
          <w:trHeight w:val="495" w:hRule="atLeast"/>
        </w:trPr>
        <w:tc>
          <w:tcPr>
            <w:tcW w:w="396" w:type="dxa"/>
            <w:vMerge w:val="restart"/>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等级</w:t>
            </w:r>
          </w:p>
        </w:tc>
        <w:tc>
          <w:tcPr>
            <w:tcW w:w="1044"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0</w:t>
            </w:r>
            <w:r>
              <w:rPr>
                <w:rFonts w:ascii="SimHei" w:hAnsi="SimHei" w:eastAsia="黑体" w:cs="SimHei"/>
                <w:color w:val="000000"/>
                <w:kern w:val="0"/>
                <w:sz w:val="18"/>
                <w:szCs w:val="18"/>
              </w:rPr>
              <w:t>级</w:t>
            </w:r>
          </w:p>
        </w:tc>
        <w:tc>
          <w:tcPr>
            <w:tcW w:w="7069" w:type="dxa"/>
            <w:tcBorders>
              <w:top w:val="single" w:sz="4" w:space="0" w:color="000000"/>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能够根据要求搜集市场信息，但缺乏对信息的分析</w:t>
            </w:r>
          </w:p>
        </w:tc>
      </w:tr>
      <w:tr>
        <w:trPr>
          <w:trHeight w:val="495" w:hRule="atLeast"/>
        </w:trPr>
        <w:tc>
          <w:tcPr>
            <w:tcW w:w="396" w:type="dxa"/>
            <w:vMerge w:val="continue"/>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snapToGrid w:val="false"/>
              <w:jc w:val="left"/>
              <w:rPr>
                <w:rFonts w:ascii="SimHei" w:hAnsi="SimHei" w:eastAsia="黑体" w:cs="SimHei"/>
                <w:color w:val="000000"/>
                <w:kern w:val="0"/>
                <w:sz w:val="18"/>
                <w:szCs w:val="18"/>
              </w:rPr>
            </w:pPr>
            <w:r>
              <w:rPr>
                <w:rFonts w:ascii="SimHei" w:hAnsi="SimHei" w:eastAsia="黑体" w:cs="SimHei"/>
                <w:color w:val="000000"/>
                <w:kern w:val="0"/>
                <w:sz w:val="18"/>
                <w:szCs w:val="18"/>
              </w:rPr>
            </w:r>
          </w:p>
        </w:tc>
        <w:tc>
          <w:tcPr>
            <w:tcW w:w="1044"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1</w:t>
            </w:r>
            <w:r>
              <w:rPr>
                <w:rFonts w:ascii="SimHei" w:hAnsi="SimHei" w:eastAsia="黑体" w:cs="SimHei"/>
                <w:color w:val="000000"/>
                <w:kern w:val="0"/>
                <w:sz w:val="18"/>
                <w:szCs w:val="18"/>
              </w:rPr>
              <w:t>级</w:t>
            </w:r>
          </w:p>
        </w:tc>
        <w:tc>
          <w:tcPr>
            <w:tcW w:w="7069" w:type="dxa"/>
            <w:tcBorders>
              <w:top w:val="single" w:sz="4" w:space="0" w:color="000000"/>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主动搜集市场价格、产品趋势、客户特性等信息，能将信息进行整合和初步分析</w:t>
            </w:r>
          </w:p>
        </w:tc>
      </w:tr>
      <w:tr>
        <w:trPr>
          <w:trHeight w:val="495" w:hRule="atLeast"/>
        </w:trPr>
        <w:tc>
          <w:tcPr>
            <w:tcW w:w="396" w:type="dxa"/>
            <w:vMerge w:val="continue"/>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snapToGrid w:val="false"/>
              <w:jc w:val="left"/>
              <w:rPr>
                <w:rFonts w:ascii="SimHei" w:hAnsi="SimHei" w:eastAsia="黑体" w:cs="SimHei"/>
                <w:color w:val="000000"/>
                <w:kern w:val="0"/>
                <w:sz w:val="18"/>
                <w:szCs w:val="18"/>
              </w:rPr>
            </w:pPr>
            <w:r>
              <w:rPr>
                <w:rFonts w:ascii="SimHei" w:hAnsi="SimHei" w:eastAsia="黑体" w:cs="SimHei"/>
                <w:color w:val="000000"/>
                <w:kern w:val="0"/>
                <w:sz w:val="18"/>
                <w:szCs w:val="18"/>
              </w:rPr>
            </w:r>
          </w:p>
        </w:tc>
        <w:tc>
          <w:tcPr>
            <w:tcW w:w="1044"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2</w:t>
            </w:r>
            <w:r>
              <w:rPr>
                <w:rFonts w:ascii="SimHei" w:hAnsi="SimHei" w:eastAsia="黑体" w:cs="SimHei"/>
                <w:color w:val="000000"/>
                <w:kern w:val="0"/>
                <w:sz w:val="18"/>
                <w:szCs w:val="18"/>
              </w:rPr>
              <w:t>级</w:t>
            </w:r>
          </w:p>
        </w:tc>
        <w:tc>
          <w:tcPr>
            <w:tcW w:w="7069" w:type="dxa"/>
            <w:tcBorders>
              <w:top w:val="single" w:sz="4" w:space="0" w:color="000000"/>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主动通过多种途径动态掌握市场情况，通过细微的变动预测短期内的市场走向</w:t>
            </w:r>
          </w:p>
        </w:tc>
      </w:tr>
      <w:tr>
        <w:trPr>
          <w:trHeight w:val="495" w:hRule="atLeast"/>
        </w:trPr>
        <w:tc>
          <w:tcPr>
            <w:tcW w:w="396" w:type="dxa"/>
            <w:vMerge w:val="continue"/>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snapToGrid w:val="false"/>
              <w:jc w:val="left"/>
              <w:rPr>
                <w:rFonts w:ascii="SimHei" w:hAnsi="SimHei" w:eastAsia="黑体" w:cs="SimHei"/>
                <w:color w:val="000000"/>
                <w:kern w:val="0"/>
                <w:sz w:val="18"/>
                <w:szCs w:val="18"/>
              </w:rPr>
            </w:pPr>
            <w:r>
              <w:rPr>
                <w:rFonts w:ascii="SimHei" w:hAnsi="SimHei" w:eastAsia="黑体" w:cs="SimHei"/>
                <w:color w:val="000000"/>
                <w:kern w:val="0"/>
                <w:sz w:val="18"/>
                <w:szCs w:val="18"/>
              </w:rPr>
            </w:r>
          </w:p>
        </w:tc>
        <w:tc>
          <w:tcPr>
            <w:tcW w:w="1044"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3</w:t>
            </w:r>
            <w:r>
              <w:rPr>
                <w:rFonts w:ascii="SimHei" w:hAnsi="SimHei" w:eastAsia="黑体" w:cs="SimHei"/>
                <w:color w:val="000000"/>
                <w:kern w:val="0"/>
                <w:sz w:val="18"/>
                <w:szCs w:val="18"/>
              </w:rPr>
              <w:t>级</w:t>
            </w:r>
          </w:p>
        </w:tc>
        <w:tc>
          <w:tcPr>
            <w:tcW w:w="7069" w:type="dxa"/>
            <w:tcBorders>
              <w:top w:val="single" w:sz="4" w:space="0" w:color="000000"/>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有意识的建立情报信息系统，充分掌握市场动态，发现各种信息的关联性和规律性，把握未来的发展趋势</w:t>
            </w:r>
          </w:p>
        </w:tc>
      </w:tr>
    </w:tbl>
    <w:p>
      <w:pPr>
        <w:pStyle w:val="Normal"/>
        <w:widowControl/>
        <w:jc w:val="left"/>
        <w:rPr>
          <w:rFonts w:ascii="SimHei" w:hAnsi="SimHei" w:eastAsia="黑体" w:cs="SimHei"/>
        </w:rPr>
      </w:pPr>
      <w:r>
        <w:rPr>
          <w:rFonts w:ascii="SimHei" w:hAnsi="SimHei" w:eastAsia="黑体" w:cs="SimHei"/>
          <w:color w:val="000000"/>
          <w:kern w:val="0"/>
          <w:sz w:val="18"/>
          <w:szCs w:val="18"/>
          <w:lang w:eastAsia="zh-CN"/>
        </w:rPr>
        <w:t> </w:t>
      </w:r>
    </w:p>
    <w:tbl>
      <w:tblPr>
        <w:tblW w:w="8378" w:type="dxa"/>
        <w:jc w:val="center"/>
        <w:tblInd w:w="0" w:type="dxa"/>
        <w:tblLayout w:type="fixed"/>
        <w:tblCellMar>
          <w:top w:w="0" w:type="dxa"/>
          <w:left w:w="108" w:type="dxa"/>
          <w:bottom w:w="0" w:type="dxa"/>
          <w:right w:w="108" w:type="dxa"/>
        </w:tblCellMar>
      </w:tblPr>
      <w:tblGrid>
        <w:gridCol w:w="396"/>
        <w:gridCol w:w="1055"/>
        <w:gridCol w:w="6927"/>
      </w:tblGrid>
      <w:tr>
        <w:trPr>
          <w:trHeight w:val="495" w:hRule="atLeast"/>
        </w:trPr>
        <w:tc>
          <w:tcPr>
            <w:tcW w:w="1451" w:type="dxa"/>
            <w:gridSpan w:val="2"/>
            <w:tcBorders>
              <w:left w:val="single" w:sz="4" w:space="0" w:color="000000"/>
            </w:tcBorders>
            <w:shd w:fill="FF00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b/>
                <w:bCs/>
                <w:color w:val="000000"/>
                <w:kern w:val="0"/>
                <w:sz w:val="20"/>
                <w:szCs w:val="20"/>
              </w:rPr>
              <w:t>产品认知能力</w:t>
            </w:r>
          </w:p>
        </w:tc>
        <w:tc>
          <w:tcPr>
            <w:tcW w:w="6927"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b/>
                <w:color w:val="000000"/>
                <w:kern w:val="0"/>
                <w:sz w:val="20"/>
                <w:szCs w:val="20"/>
              </w:rPr>
              <w:t>掌握公司产品的技术、性能知识，能够在产品宣传、推广中将产品内涵充分表现的能力</w:t>
            </w:r>
          </w:p>
        </w:tc>
      </w:tr>
      <w:tr>
        <w:trPr>
          <w:trHeight w:val="495" w:hRule="atLeast"/>
        </w:trPr>
        <w:tc>
          <w:tcPr>
            <w:tcW w:w="396" w:type="dxa"/>
            <w:vMerge w:val="restart"/>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等级</w:t>
            </w:r>
          </w:p>
        </w:tc>
        <w:tc>
          <w:tcPr>
            <w:tcW w:w="1055"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0</w:t>
            </w:r>
            <w:r>
              <w:rPr>
                <w:rFonts w:ascii="SimHei" w:hAnsi="SimHei" w:eastAsia="黑体" w:cs="SimHei"/>
                <w:color w:val="000000"/>
                <w:kern w:val="0"/>
                <w:sz w:val="18"/>
                <w:szCs w:val="18"/>
              </w:rPr>
              <w:t>级</w:t>
            </w:r>
          </w:p>
        </w:tc>
        <w:tc>
          <w:tcPr>
            <w:tcW w:w="6927" w:type="dxa"/>
            <w:tcBorders>
              <w:top w:val="single" w:sz="4" w:space="0" w:color="000000"/>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了解公司常规产品特性，能够向客户介绍常规产品本身</w:t>
            </w:r>
          </w:p>
        </w:tc>
      </w:tr>
      <w:tr>
        <w:trPr>
          <w:trHeight w:val="495" w:hRule="atLeast"/>
        </w:trPr>
        <w:tc>
          <w:tcPr>
            <w:tcW w:w="396" w:type="dxa"/>
            <w:vMerge w:val="continue"/>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snapToGrid w:val="false"/>
              <w:jc w:val="left"/>
              <w:rPr>
                <w:rFonts w:ascii="SimHei" w:hAnsi="SimHei" w:eastAsia="黑体" w:cs="SimHei"/>
                <w:color w:val="000000"/>
                <w:kern w:val="0"/>
                <w:sz w:val="18"/>
                <w:szCs w:val="18"/>
              </w:rPr>
            </w:pPr>
            <w:r>
              <w:rPr>
                <w:rFonts w:ascii="SimHei" w:hAnsi="SimHei" w:eastAsia="黑体" w:cs="SimHei"/>
                <w:color w:val="000000"/>
                <w:kern w:val="0"/>
                <w:sz w:val="18"/>
                <w:szCs w:val="18"/>
              </w:rPr>
            </w:r>
          </w:p>
        </w:tc>
        <w:tc>
          <w:tcPr>
            <w:tcW w:w="1055"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1</w:t>
            </w:r>
            <w:r>
              <w:rPr>
                <w:rFonts w:ascii="SimHei" w:hAnsi="SimHei" w:eastAsia="黑体" w:cs="SimHei"/>
                <w:color w:val="000000"/>
                <w:kern w:val="0"/>
                <w:sz w:val="18"/>
                <w:szCs w:val="18"/>
              </w:rPr>
              <w:t>级</w:t>
            </w:r>
          </w:p>
        </w:tc>
        <w:tc>
          <w:tcPr>
            <w:tcW w:w="6927" w:type="dxa"/>
            <w:tcBorders>
              <w:top w:val="single" w:sz="4" w:space="0" w:color="000000"/>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掌握公司常规产品详细特征，能够清晰解答客户关于产品的问题</w:t>
            </w:r>
          </w:p>
        </w:tc>
      </w:tr>
      <w:tr>
        <w:trPr>
          <w:trHeight w:val="495" w:hRule="atLeast"/>
        </w:trPr>
        <w:tc>
          <w:tcPr>
            <w:tcW w:w="396" w:type="dxa"/>
            <w:vMerge w:val="continue"/>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snapToGrid w:val="false"/>
              <w:jc w:val="left"/>
              <w:rPr>
                <w:rFonts w:ascii="SimHei" w:hAnsi="SimHei" w:eastAsia="黑体" w:cs="SimHei"/>
                <w:color w:val="000000"/>
                <w:kern w:val="0"/>
                <w:sz w:val="18"/>
                <w:szCs w:val="18"/>
              </w:rPr>
            </w:pPr>
            <w:r>
              <w:rPr>
                <w:rFonts w:ascii="SimHei" w:hAnsi="SimHei" w:eastAsia="黑体" w:cs="SimHei"/>
                <w:color w:val="000000"/>
                <w:kern w:val="0"/>
                <w:sz w:val="18"/>
                <w:szCs w:val="18"/>
              </w:rPr>
            </w:r>
          </w:p>
        </w:tc>
        <w:tc>
          <w:tcPr>
            <w:tcW w:w="1055"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2</w:t>
            </w:r>
            <w:r>
              <w:rPr>
                <w:rFonts w:ascii="SimHei" w:hAnsi="SimHei" w:eastAsia="黑体" w:cs="SimHei"/>
                <w:color w:val="000000"/>
                <w:kern w:val="0"/>
                <w:sz w:val="18"/>
                <w:szCs w:val="18"/>
              </w:rPr>
              <w:t>级</w:t>
            </w:r>
          </w:p>
        </w:tc>
        <w:tc>
          <w:tcPr>
            <w:tcW w:w="6927" w:type="dxa"/>
            <w:tcBorders>
              <w:top w:val="single" w:sz="4" w:space="0" w:color="000000"/>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熟练掌握公司产品的详细特征，掌握各种产品的性能差异或性价比，能够针对客户的需求灵活的介绍产品特性</w:t>
            </w:r>
          </w:p>
        </w:tc>
      </w:tr>
      <w:tr>
        <w:trPr>
          <w:trHeight w:val="495" w:hRule="atLeast"/>
        </w:trPr>
        <w:tc>
          <w:tcPr>
            <w:tcW w:w="396" w:type="dxa"/>
            <w:vMerge w:val="continue"/>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snapToGrid w:val="false"/>
              <w:jc w:val="left"/>
              <w:rPr>
                <w:rFonts w:ascii="SimHei" w:hAnsi="SimHei" w:eastAsia="黑体" w:cs="SimHei"/>
                <w:color w:val="000000"/>
                <w:kern w:val="0"/>
                <w:sz w:val="18"/>
                <w:szCs w:val="18"/>
              </w:rPr>
            </w:pPr>
            <w:r>
              <w:rPr>
                <w:rFonts w:ascii="SimHei" w:hAnsi="SimHei" w:eastAsia="黑体" w:cs="SimHei"/>
                <w:color w:val="000000"/>
                <w:kern w:val="0"/>
                <w:sz w:val="18"/>
                <w:szCs w:val="18"/>
              </w:rPr>
            </w:r>
          </w:p>
        </w:tc>
        <w:tc>
          <w:tcPr>
            <w:tcW w:w="1055"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3</w:t>
            </w:r>
            <w:r>
              <w:rPr>
                <w:rFonts w:ascii="SimHei" w:hAnsi="SimHei" w:eastAsia="黑体" w:cs="SimHei"/>
                <w:color w:val="000000"/>
                <w:kern w:val="0"/>
                <w:sz w:val="18"/>
                <w:szCs w:val="18"/>
              </w:rPr>
              <w:t>级</w:t>
            </w:r>
          </w:p>
        </w:tc>
        <w:tc>
          <w:tcPr>
            <w:tcW w:w="6927" w:type="dxa"/>
            <w:tcBorders>
              <w:top w:val="single" w:sz="4" w:space="0" w:color="000000"/>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精通公司产品的详细特征，能够针对客户的明确或潜在需求推荐针对性的产品或产品组合，引导客户的需求而不只是满足客户的显性产品需要</w:t>
            </w:r>
          </w:p>
        </w:tc>
      </w:tr>
    </w:tbl>
    <w:p>
      <w:pPr>
        <w:pStyle w:val="Normal"/>
        <w:widowControl/>
        <w:jc w:val="left"/>
        <w:rPr>
          <w:rFonts w:ascii="SimHei" w:hAnsi="SimHei" w:eastAsia="黑体" w:cs="SimHei"/>
          <w:color w:val="000000"/>
          <w:kern w:val="0"/>
          <w:sz w:val="18"/>
          <w:szCs w:val="18"/>
          <w:lang w:eastAsia="zh-CN"/>
        </w:rPr>
      </w:pPr>
      <w:r>
        <w:rPr>
          <w:rFonts w:ascii="SimHei" w:hAnsi="SimHei" w:eastAsia="黑体" w:cs="SimHei"/>
          <w:color w:val="000000"/>
          <w:kern w:val="0"/>
          <w:sz w:val="18"/>
          <w:szCs w:val="18"/>
          <w:lang w:eastAsia="zh-CN"/>
        </w:rPr>
        <w:t> </w:t>
      </w:r>
    </w:p>
    <w:p>
      <w:pPr>
        <w:pStyle w:val="Normal"/>
        <w:widowControl/>
        <w:tabs>
          <w:tab w:val="clear" w:pos="420"/>
          <w:tab w:val="left" w:pos="900" w:leader="none"/>
        </w:tabs>
        <w:spacing w:lineRule="auto" w:line="336" w:before="156" w:after="0"/>
        <w:jc w:val="center"/>
        <w:rPr>
          <w:rFonts w:ascii="SimHei" w:hAnsi="SimHei" w:eastAsia="黑体" w:cs="SimHei"/>
          <w:color w:val="000000"/>
          <w:kern w:val="0"/>
          <w:sz w:val="18"/>
          <w:szCs w:val="18"/>
          <w:lang w:eastAsia="zh-CN"/>
        </w:rPr>
      </w:pPr>
      <w:r>
        <w:rPr>
          <w:rFonts w:ascii="SimHei" w:hAnsi="SimHei" w:eastAsia="黑体" w:cs="SimHei"/>
          <w:b/>
          <w:color w:val="000000"/>
          <w:kern w:val="0"/>
          <w:sz w:val="24"/>
          <w:lang w:eastAsia="zh-CN"/>
        </w:rPr>
        <w:t>（</w:t>
      </w:r>
      <w:r>
        <w:rPr>
          <w:rFonts w:ascii="SimHei" w:hAnsi="SimHei" w:eastAsia="黑体" w:cs="SimHei"/>
          <w:b/>
          <w:color w:val="000000"/>
          <w:kern w:val="0"/>
          <w:sz w:val="24"/>
          <w:lang w:eastAsia="zh-CN"/>
        </w:rPr>
        <w:t>4</w:t>
      </w:r>
      <w:r>
        <w:rPr>
          <w:rFonts w:ascii="SimHei" w:hAnsi="SimHei" w:eastAsia="黑体" w:cs="SimHei"/>
          <w:b/>
          <w:color w:val="000000"/>
          <w:kern w:val="0"/>
          <w:sz w:val="24"/>
          <w:lang w:eastAsia="zh-CN"/>
        </w:rPr>
        <w:t>）职能序列素质能力</w:t>
      </w:r>
    </w:p>
    <w:p>
      <w:pPr>
        <w:pStyle w:val="Normal"/>
        <w:widowControl/>
        <w:tabs>
          <w:tab w:val="clear" w:pos="420"/>
          <w:tab w:val="left" w:pos="900" w:leader="none"/>
        </w:tabs>
        <w:spacing w:lineRule="auto" w:line="336" w:before="156" w:after="0"/>
        <w:jc w:val="center"/>
        <w:rPr>
          <w:rFonts w:ascii="SimHei" w:hAnsi="SimHei" w:eastAsia="黑体" w:cs="SimHei"/>
        </w:rPr>
      </w:pPr>
      <w:r>
        <w:rPr>
          <w:rFonts w:ascii="SimHei" w:hAnsi="SimHei" w:eastAsia="黑体" w:cs="SimHei"/>
          <w:color w:val="000000"/>
          <w:kern w:val="0"/>
          <w:sz w:val="18"/>
          <w:szCs w:val="18"/>
          <w:lang w:eastAsia="zh-CN"/>
        </w:rPr>
        <w:t> </w:t>
      </w:r>
    </w:p>
    <w:tbl>
      <w:tblPr>
        <w:tblW w:w="8522" w:type="dxa"/>
        <w:jc w:val="center"/>
        <w:tblInd w:w="0" w:type="dxa"/>
        <w:tblLayout w:type="fixed"/>
        <w:tblCellMar>
          <w:top w:w="0" w:type="dxa"/>
          <w:left w:w="108" w:type="dxa"/>
          <w:bottom w:w="0" w:type="dxa"/>
          <w:right w:w="108" w:type="dxa"/>
        </w:tblCellMar>
      </w:tblPr>
      <w:tblGrid>
        <w:gridCol w:w="852"/>
        <w:gridCol w:w="852"/>
        <w:gridCol w:w="852"/>
        <w:gridCol w:w="852"/>
        <w:gridCol w:w="852"/>
        <w:gridCol w:w="852"/>
        <w:gridCol w:w="852"/>
        <w:gridCol w:w="852"/>
        <w:gridCol w:w="853"/>
        <w:gridCol w:w="853"/>
      </w:tblGrid>
      <w:tr>
        <w:trPr>
          <w:trHeight w:val="581" w:hRule="atLeast"/>
        </w:trPr>
        <w:tc>
          <w:tcPr>
            <w:tcW w:w="8522" w:type="dxa"/>
            <w:gridSpan w:val="10"/>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4"/>
              </w:rPr>
              <w:t>职能序列素质</w:t>
            </w:r>
            <w:r>
              <w:rPr>
                <w:rFonts w:ascii="SimHei" w:hAnsi="SimHei" w:eastAsia="黑体" w:cs="SimHei"/>
                <w:color w:val="000000"/>
                <w:kern w:val="0"/>
                <w:sz w:val="24"/>
              </w:rPr>
              <w:t>--</w:t>
            </w:r>
            <w:r>
              <w:rPr>
                <w:rFonts w:ascii="SimHei" w:hAnsi="SimHei" w:eastAsia="黑体" w:cs="SimHei"/>
                <w:color w:val="000000"/>
                <w:kern w:val="0"/>
                <w:sz w:val="24"/>
              </w:rPr>
              <w:t>岗位目标等级对应表</w:t>
            </w:r>
          </w:p>
        </w:tc>
      </w:tr>
      <w:tr>
        <w:trPr/>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widowControl/>
              <w:tabs>
                <w:tab w:val="clear" w:pos="420"/>
                <w:tab w:val="left" w:pos="900" w:leader="none"/>
              </w:tabs>
              <w:spacing w:lineRule="auto" w:line="336" w:before="156" w:after="0"/>
              <w:jc w:val="center"/>
              <w:rPr>
                <w:rFonts w:ascii="SimHei" w:hAnsi="SimHei" w:eastAsia="黑体" w:cs="SimHei"/>
                <w:color w:val="000000"/>
                <w:kern w:val="0"/>
                <w:sz w:val="18"/>
                <w:szCs w:val="18"/>
              </w:rPr>
            </w:pPr>
            <w:r>
              <w:rPr>
                <w:rFonts w:ascii="SimHei" w:hAnsi="SimHei" w:eastAsia="黑体" w:cs="SimHei"/>
                <w:b/>
                <w:color w:val="000000"/>
                <w:kern w:val="0"/>
                <w:sz w:val="18"/>
                <w:szCs w:val="21"/>
              </w:rPr>
              <w:t>素质项</w:t>
            </w:r>
          </w:p>
        </w:tc>
        <w:tc>
          <w:tcPr>
            <w:tcW w:w="85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bCs/>
                <w:color w:val="000000"/>
                <w:kern w:val="0"/>
                <w:sz w:val="18"/>
                <w:szCs w:val="21"/>
              </w:rPr>
              <w:t>领悟能力</w:t>
            </w:r>
          </w:p>
        </w:tc>
        <w:tc>
          <w:tcPr>
            <w:tcW w:w="1704"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bCs/>
                <w:color w:val="000000"/>
                <w:kern w:val="0"/>
                <w:sz w:val="18"/>
                <w:szCs w:val="21"/>
              </w:rPr>
              <w:t>工作规划能力</w:t>
            </w:r>
          </w:p>
        </w:tc>
        <w:tc>
          <w:tcPr>
            <w:tcW w:w="1704"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bCs/>
                <w:color w:val="000000"/>
                <w:kern w:val="0"/>
                <w:sz w:val="18"/>
                <w:szCs w:val="21"/>
              </w:rPr>
              <w:t>专业推动能力</w:t>
            </w:r>
          </w:p>
        </w:tc>
        <w:tc>
          <w:tcPr>
            <w:tcW w:w="1704"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bCs/>
                <w:color w:val="000000"/>
                <w:kern w:val="0"/>
                <w:sz w:val="18"/>
                <w:szCs w:val="21"/>
              </w:rPr>
              <w:t>沟通协调能力</w:t>
            </w:r>
          </w:p>
        </w:tc>
        <w:tc>
          <w:tcPr>
            <w:tcW w:w="1706"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bCs/>
                <w:color w:val="000000"/>
                <w:kern w:val="0"/>
                <w:sz w:val="18"/>
                <w:szCs w:val="21"/>
              </w:rPr>
              <w:t>创新能力</w:t>
            </w:r>
          </w:p>
        </w:tc>
      </w:tr>
      <w:tr>
        <w:trPr/>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widowControl/>
              <w:tabs>
                <w:tab w:val="clear" w:pos="420"/>
                <w:tab w:val="left" w:pos="900" w:leader="none"/>
              </w:tabs>
              <w:spacing w:lineRule="auto" w:line="336" w:before="156" w:after="0"/>
              <w:jc w:val="center"/>
              <w:rPr>
                <w:rFonts w:ascii="SimHei" w:hAnsi="SimHei" w:eastAsia="黑体" w:cs="SimHei"/>
                <w:color w:val="000000"/>
                <w:kern w:val="0"/>
                <w:sz w:val="18"/>
                <w:szCs w:val="18"/>
              </w:rPr>
            </w:pPr>
            <w:r>
              <w:rPr>
                <w:rFonts w:ascii="SimHei" w:hAnsi="SimHei" w:eastAsia="黑体" w:cs="SimHei"/>
                <w:b/>
                <w:color w:val="000000"/>
                <w:kern w:val="0"/>
                <w:sz w:val="18"/>
                <w:szCs w:val="21"/>
              </w:rPr>
              <w:t>等级</w:t>
            </w:r>
          </w:p>
          <w:p>
            <w:pPr>
              <w:pStyle w:val="Normal"/>
              <w:widowControl/>
              <w:tabs>
                <w:tab w:val="clear" w:pos="420"/>
                <w:tab w:val="left" w:pos="900" w:leader="none"/>
              </w:tabs>
              <w:spacing w:lineRule="auto" w:line="336" w:before="156" w:after="0"/>
              <w:jc w:val="center"/>
              <w:rPr>
                <w:rFonts w:ascii="SimHei" w:hAnsi="SimHei" w:eastAsia="黑体" w:cs="SimHei"/>
                <w:color w:val="000000"/>
                <w:kern w:val="0"/>
                <w:sz w:val="18"/>
                <w:szCs w:val="18"/>
              </w:rPr>
            </w:pPr>
            <w:r>
              <w:rPr>
                <w:rFonts w:ascii="SimHei" w:hAnsi="SimHei" w:eastAsia="黑体" w:cs="SimHei"/>
                <w:b/>
                <w:color w:val="000000"/>
                <w:kern w:val="0"/>
                <w:sz w:val="18"/>
                <w:szCs w:val="21"/>
              </w:rPr>
              <w:t>分类</w:t>
            </w:r>
          </w:p>
        </w:tc>
        <w:tc>
          <w:tcPr>
            <w:tcW w:w="85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left"/>
              <w:rPr>
                <w:rFonts w:ascii="SimHei" w:hAnsi="SimHei" w:eastAsia="黑体" w:cs="SimHei"/>
                <w:color w:val="000000"/>
                <w:kern w:val="0"/>
                <w:sz w:val="18"/>
                <w:szCs w:val="18"/>
              </w:rPr>
            </w:pPr>
            <w:r>
              <w:rPr>
                <w:rFonts w:ascii="SimHei" w:hAnsi="SimHei" w:eastAsia="黑体" w:cs="SimHei"/>
                <w:color w:val="000000"/>
                <w:kern w:val="0"/>
                <w:sz w:val="18"/>
                <w:szCs w:val="18"/>
              </w:rPr>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21"/>
              </w:rPr>
              <w:t>工作规划的主动性</w:t>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21"/>
              </w:rPr>
              <w:t>工作安排的合理性</w:t>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21"/>
              </w:rPr>
              <w:t>业务技能的掌握程度</w:t>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21"/>
              </w:rPr>
              <w:t>对专业知识的拓展与使用</w:t>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21"/>
              </w:rPr>
              <w:t>沟通的主动性及说服力</w:t>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21"/>
              </w:rPr>
              <w:t>沟通的情境区分度</w:t>
            </w:r>
          </w:p>
        </w:tc>
        <w:tc>
          <w:tcPr>
            <w:tcW w:w="853"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21"/>
              </w:rPr>
              <w:t>发现创新点的主动性</w:t>
            </w:r>
          </w:p>
        </w:tc>
        <w:tc>
          <w:tcPr>
            <w:tcW w:w="853"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21"/>
              </w:rPr>
              <w:t>尝试创新措施的积极性</w:t>
            </w:r>
          </w:p>
        </w:tc>
      </w:tr>
      <w:tr>
        <w:trPr/>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widowControl/>
              <w:tabs>
                <w:tab w:val="clear" w:pos="420"/>
                <w:tab w:val="left" w:pos="900" w:leader="none"/>
              </w:tabs>
              <w:spacing w:lineRule="auto" w:line="336" w:before="156" w:after="0"/>
              <w:jc w:val="center"/>
              <w:rPr>
                <w:rFonts w:ascii="SimHei" w:hAnsi="SimHei" w:eastAsia="黑体" w:cs="SimHei"/>
                <w:color w:val="000000"/>
                <w:kern w:val="0"/>
                <w:sz w:val="18"/>
                <w:szCs w:val="18"/>
              </w:rPr>
            </w:pPr>
            <w:r>
              <w:rPr>
                <w:rFonts w:ascii="SimHei" w:hAnsi="SimHei" w:eastAsia="黑体" w:cs="SimHei"/>
                <w:b/>
                <w:color w:val="000000"/>
                <w:kern w:val="0"/>
                <w:sz w:val="18"/>
                <w:szCs w:val="21"/>
              </w:rPr>
              <w:t>目标</w:t>
            </w:r>
          </w:p>
          <w:p>
            <w:pPr>
              <w:pStyle w:val="Normal"/>
              <w:widowControl/>
              <w:tabs>
                <w:tab w:val="clear" w:pos="420"/>
                <w:tab w:val="left" w:pos="900" w:leader="none"/>
              </w:tabs>
              <w:spacing w:lineRule="auto" w:line="336" w:before="156" w:after="0"/>
              <w:jc w:val="center"/>
              <w:rPr>
                <w:rFonts w:ascii="SimHei" w:hAnsi="SimHei" w:eastAsia="黑体" w:cs="SimHei"/>
                <w:color w:val="000000"/>
                <w:kern w:val="0"/>
                <w:sz w:val="18"/>
                <w:szCs w:val="18"/>
              </w:rPr>
            </w:pPr>
            <w:r>
              <w:rPr>
                <w:rFonts w:ascii="SimHei" w:hAnsi="SimHei" w:eastAsia="黑体" w:cs="SimHei"/>
                <w:b/>
                <w:color w:val="000000"/>
                <w:kern w:val="0"/>
                <w:sz w:val="18"/>
                <w:szCs w:val="21"/>
              </w:rPr>
              <w:t>等级</w:t>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21"/>
              </w:rPr>
              <w:t>2</w:t>
            </w:r>
            <w:r>
              <w:rPr>
                <w:rFonts w:ascii="SimHei" w:hAnsi="SimHei" w:eastAsia="黑体" w:cs="SimHei"/>
                <w:color w:val="000000"/>
                <w:kern w:val="0"/>
                <w:sz w:val="18"/>
                <w:szCs w:val="21"/>
              </w:rPr>
              <w:t>级</w:t>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21"/>
              </w:rPr>
              <w:t>2</w:t>
            </w:r>
            <w:r>
              <w:rPr>
                <w:rFonts w:ascii="SimHei" w:hAnsi="SimHei" w:eastAsia="黑体" w:cs="SimHei"/>
                <w:color w:val="000000"/>
                <w:kern w:val="0"/>
                <w:sz w:val="18"/>
                <w:szCs w:val="21"/>
              </w:rPr>
              <w:t>级</w:t>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21"/>
              </w:rPr>
              <w:t>1</w:t>
            </w:r>
            <w:r>
              <w:rPr>
                <w:rFonts w:ascii="SimHei" w:hAnsi="SimHei" w:eastAsia="黑体" w:cs="SimHei"/>
                <w:color w:val="000000"/>
                <w:kern w:val="0"/>
                <w:sz w:val="18"/>
                <w:szCs w:val="21"/>
              </w:rPr>
              <w:t>级</w:t>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21"/>
              </w:rPr>
              <w:t>2</w:t>
            </w:r>
            <w:r>
              <w:rPr>
                <w:rFonts w:ascii="SimHei" w:hAnsi="SimHei" w:eastAsia="黑体" w:cs="SimHei"/>
                <w:color w:val="000000"/>
                <w:kern w:val="0"/>
                <w:sz w:val="18"/>
                <w:szCs w:val="21"/>
              </w:rPr>
              <w:t>级</w:t>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21"/>
              </w:rPr>
              <w:t>2</w:t>
            </w:r>
            <w:r>
              <w:rPr>
                <w:rFonts w:ascii="SimHei" w:hAnsi="SimHei" w:eastAsia="黑体" w:cs="SimHei"/>
                <w:color w:val="000000"/>
                <w:kern w:val="0"/>
                <w:sz w:val="18"/>
                <w:szCs w:val="21"/>
              </w:rPr>
              <w:t>级</w:t>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21"/>
              </w:rPr>
              <w:t>2</w:t>
            </w:r>
            <w:r>
              <w:rPr>
                <w:rFonts w:ascii="SimHei" w:hAnsi="SimHei" w:eastAsia="黑体" w:cs="SimHei"/>
                <w:color w:val="000000"/>
                <w:kern w:val="0"/>
                <w:sz w:val="18"/>
                <w:szCs w:val="21"/>
              </w:rPr>
              <w:t>级</w:t>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21"/>
              </w:rPr>
              <w:t>1</w:t>
            </w:r>
            <w:r>
              <w:rPr>
                <w:rFonts w:ascii="SimHei" w:hAnsi="SimHei" w:eastAsia="黑体" w:cs="SimHei"/>
                <w:color w:val="000000"/>
                <w:kern w:val="0"/>
                <w:sz w:val="18"/>
                <w:szCs w:val="21"/>
              </w:rPr>
              <w:t>级</w:t>
            </w:r>
          </w:p>
        </w:tc>
        <w:tc>
          <w:tcPr>
            <w:tcW w:w="853"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21"/>
              </w:rPr>
              <w:t>2</w:t>
            </w:r>
            <w:r>
              <w:rPr>
                <w:rFonts w:ascii="SimHei" w:hAnsi="SimHei" w:eastAsia="黑体" w:cs="SimHei"/>
                <w:color w:val="000000"/>
                <w:kern w:val="0"/>
                <w:sz w:val="18"/>
                <w:szCs w:val="21"/>
              </w:rPr>
              <w:t>级</w:t>
            </w:r>
          </w:p>
        </w:tc>
        <w:tc>
          <w:tcPr>
            <w:tcW w:w="853"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21"/>
              </w:rPr>
              <w:t>1</w:t>
            </w:r>
            <w:r>
              <w:rPr>
                <w:rFonts w:ascii="SimHei" w:hAnsi="SimHei" w:eastAsia="黑体" w:cs="SimHei"/>
                <w:color w:val="000000"/>
                <w:kern w:val="0"/>
                <w:sz w:val="18"/>
                <w:szCs w:val="21"/>
              </w:rPr>
              <w:t>级</w:t>
            </w:r>
          </w:p>
        </w:tc>
      </w:tr>
    </w:tbl>
    <w:p>
      <w:pPr>
        <w:pStyle w:val="Normal"/>
        <w:widowControl/>
        <w:tabs>
          <w:tab w:val="clear" w:pos="420"/>
          <w:tab w:val="left" w:pos="900" w:leader="none"/>
        </w:tabs>
        <w:spacing w:lineRule="auto" w:line="336" w:before="156" w:after="0"/>
        <w:jc w:val="center"/>
        <w:rPr>
          <w:rFonts w:ascii="SimHei" w:hAnsi="SimHei" w:eastAsia="黑体" w:cs="SimHei"/>
        </w:rPr>
      </w:pPr>
      <w:r>
        <w:rPr>
          <w:rFonts w:ascii="SimHei" w:hAnsi="SimHei" w:eastAsia="黑体" w:cs="SimHei"/>
          <w:color w:val="000000"/>
          <w:kern w:val="0"/>
          <w:sz w:val="18"/>
          <w:szCs w:val="18"/>
          <w:lang w:eastAsia="zh-CN"/>
        </w:rPr>
        <w:t> </w:t>
      </w:r>
    </w:p>
    <w:tbl>
      <w:tblPr>
        <w:tblW w:w="8378" w:type="dxa"/>
        <w:jc w:val="center"/>
        <w:tblInd w:w="0" w:type="dxa"/>
        <w:tblLayout w:type="fixed"/>
        <w:tblCellMar>
          <w:top w:w="0" w:type="dxa"/>
          <w:left w:w="108" w:type="dxa"/>
          <w:bottom w:w="0" w:type="dxa"/>
          <w:right w:w="108" w:type="dxa"/>
        </w:tblCellMar>
      </w:tblPr>
      <w:tblGrid>
        <w:gridCol w:w="396"/>
        <w:gridCol w:w="772"/>
        <w:gridCol w:w="7210"/>
      </w:tblGrid>
      <w:tr>
        <w:trPr>
          <w:trHeight w:val="495" w:hRule="atLeast"/>
        </w:trPr>
        <w:tc>
          <w:tcPr>
            <w:tcW w:w="1168" w:type="dxa"/>
            <w:gridSpan w:val="2"/>
            <w:tcBorders/>
            <w:shd w:fill="FF00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b/>
                <w:bCs/>
                <w:color w:val="000000"/>
                <w:kern w:val="0"/>
                <w:sz w:val="20"/>
                <w:szCs w:val="20"/>
              </w:rPr>
              <w:t>领悟能力</w:t>
            </w:r>
          </w:p>
        </w:tc>
        <w:tc>
          <w:tcPr>
            <w:tcW w:w="7210"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20"/>
                <w:szCs w:val="20"/>
              </w:rPr>
              <w:t>对工作职责、公司政策战略和领导交办工作能够理解及目的和价值，工作中不偏离方向，结果满足目的要求的能力</w:t>
            </w:r>
          </w:p>
        </w:tc>
      </w:tr>
      <w:tr>
        <w:trPr>
          <w:trHeight w:val="495" w:hRule="atLeast"/>
        </w:trPr>
        <w:tc>
          <w:tcPr>
            <w:tcW w:w="396" w:type="dxa"/>
            <w:vMerge w:val="restart"/>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等级</w:t>
            </w:r>
          </w:p>
        </w:tc>
        <w:tc>
          <w:tcPr>
            <w:tcW w:w="772"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0</w:t>
            </w:r>
            <w:r>
              <w:rPr>
                <w:rFonts w:ascii="SimHei" w:hAnsi="SimHei" w:eastAsia="黑体" w:cs="SimHei"/>
                <w:color w:val="000000"/>
                <w:kern w:val="0"/>
                <w:sz w:val="18"/>
                <w:szCs w:val="18"/>
              </w:rPr>
              <w:t>级</w:t>
            </w:r>
          </w:p>
        </w:tc>
        <w:tc>
          <w:tcPr>
            <w:tcW w:w="7210" w:type="dxa"/>
            <w:tcBorders>
              <w:top w:val="single" w:sz="4" w:space="0" w:color="000000"/>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能够理解并完成上级交办和职责规定的具体清晰的工作任务</w:t>
            </w:r>
          </w:p>
        </w:tc>
      </w:tr>
      <w:tr>
        <w:trPr>
          <w:trHeight w:val="495" w:hRule="atLeast"/>
        </w:trPr>
        <w:tc>
          <w:tcPr>
            <w:tcW w:w="396" w:type="dxa"/>
            <w:vMerge w:val="continue"/>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snapToGrid w:val="false"/>
              <w:jc w:val="left"/>
              <w:rPr>
                <w:rFonts w:ascii="SimHei" w:hAnsi="SimHei" w:eastAsia="黑体" w:cs="SimHei"/>
                <w:color w:val="000000"/>
                <w:kern w:val="0"/>
                <w:sz w:val="18"/>
                <w:szCs w:val="18"/>
              </w:rPr>
            </w:pPr>
            <w:r>
              <w:rPr>
                <w:rFonts w:ascii="SimHei" w:hAnsi="SimHei" w:eastAsia="黑体" w:cs="SimHei"/>
                <w:color w:val="000000"/>
                <w:kern w:val="0"/>
                <w:sz w:val="18"/>
                <w:szCs w:val="18"/>
              </w:rPr>
            </w:r>
          </w:p>
        </w:tc>
        <w:tc>
          <w:tcPr>
            <w:tcW w:w="772"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1</w:t>
            </w:r>
            <w:r>
              <w:rPr>
                <w:rFonts w:ascii="SimHei" w:hAnsi="SimHei" w:eastAsia="黑体" w:cs="SimHei"/>
                <w:color w:val="000000"/>
                <w:kern w:val="0"/>
                <w:sz w:val="18"/>
                <w:szCs w:val="18"/>
              </w:rPr>
              <w:t>级</w:t>
            </w:r>
          </w:p>
        </w:tc>
        <w:tc>
          <w:tcPr>
            <w:tcW w:w="7210" w:type="dxa"/>
            <w:tcBorders>
              <w:top w:val="single" w:sz="4" w:space="0" w:color="000000"/>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能够完成上级交办的或职责范围内的常规工作任务，理解公司的政策目的，其工作方式、方法和结果不偏离上级意图或政策导向</w:t>
            </w:r>
          </w:p>
        </w:tc>
      </w:tr>
      <w:tr>
        <w:trPr>
          <w:trHeight w:val="495" w:hRule="atLeast"/>
        </w:trPr>
        <w:tc>
          <w:tcPr>
            <w:tcW w:w="396" w:type="dxa"/>
            <w:vMerge w:val="continue"/>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snapToGrid w:val="false"/>
              <w:jc w:val="left"/>
              <w:rPr>
                <w:rFonts w:ascii="SimHei" w:hAnsi="SimHei" w:eastAsia="黑体" w:cs="SimHei"/>
                <w:color w:val="000000"/>
                <w:kern w:val="0"/>
                <w:sz w:val="18"/>
                <w:szCs w:val="18"/>
              </w:rPr>
            </w:pPr>
            <w:r>
              <w:rPr>
                <w:rFonts w:ascii="SimHei" w:hAnsi="SimHei" w:eastAsia="黑体" w:cs="SimHei"/>
                <w:color w:val="000000"/>
                <w:kern w:val="0"/>
                <w:sz w:val="18"/>
                <w:szCs w:val="18"/>
              </w:rPr>
            </w:r>
          </w:p>
        </w:tc>
        <w:tc>
          <w:tcPr>
            <w:tcW w:w="772"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2</w:t>
            </w:r>
            <w:r>
              <w:rPr>
                <w:rFonts w:ascii="SimHei" w:hAnsi="SimHei" w:eastAsia="黑体" w:cs="SimHei"/>
                <w:color w:val="000000"/>
                <w:kern w:val="0"/>
                <w:sz w:val="18"/>
                <w:szCs w:val="18"/>
              </w:rPr>
              <w:t>级</w:t>
            </w:r>
          </w:p>
        </w:tc>
        <w:tc>
          <w:tcPr>
            <w:tcW w:w="7210" w:type="dxa"/>
            <w:tcBorders>
              <w:top w:val="single" w:sz="4" w:space="0" w:color="000000"/>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经详细解释后，能较好的把握复杂或新任务的最终目的，其工作方式、方法、工作结果满足最终目的的要求</w:t>
            </w:r>
          </w:p>
        </w:tc>
      </w:tr>
      <w:tr>
        <w:trPr>
          <w:trHeight w:val="495" w:hRule="atLeast"/>
        </w:trPr>
        <w:tc>
          <w:tcPr>
            <w:tcW w:w="396" w:type="dxa"/>
            <w:vMerge w:val="continue"/>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snapToGrid w:val="false"/>
              <w:jc w:val="left"/>
              <w:rPr>
                <w:rFonts w:ascii="SimHei" w:hAnsi="SimHei" w:eastAsia="黑体" w:cs="SimHei"/>
                <w:color w:val="000000"/>
                <w:kern w:val="0"/>
                <w:sz w:val="18"/>
                <w:szCs w:val="18"/>
              </w:rPr>
            </w:pPr>
            <w:r>
              <w:rPr>
                <w:rFonts w:ascii="SimHei" w:hAnsi="SimHei" w:eastAsia="黑体" w:cs="SimHei"/>
                <w:color w:val="000000"/>
                <w:kern w:val="0"/>
                <w:sz w:val="18"/>
                <w:szCs w:val="18"/>
              </w:rPr>
            </w:r>
          </w:p>
        </w:tc>
        <w:tc>
          <w:tcPr>
            <w:tcW w:w="772"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3</w:t>
            </w:r>
            <w:r>
              <w:rPr>
                <w:rFonts w:ascii="SimHei" w:hAnsi="SimHei" w:eastAsia="黑体" w:cs="SimHei"/>
                <w:color w:val="000000"/>
                <w:kern w:val="0"/>
                <w:sz w:val="18"/>
                <w:szCs w:val="18"/>
              </w:rPr>
              <w:t>级</w:t>
            </w:r>
          </w:p>
        </w:tc>
        <w:tc>
          <w:tcPr>
            <w:tcW w:w="7210" w:type="dxa"/>
            <w:tcBorders>
              <w:top w:val="single" w:sz="4" w:space="0" w:color="000000"/>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稍微点拨就能够迅速理解上级意图，灵活运用各种工作方式方法达成目标，必要时提出建设性的任务建议</w:t>
            </w:r>
          </w:p>
        </w:tc>
      </w:tr>
    </w:tbl>
    <w:p>
      <w:pPr>
        <w:pStyle w:val="Normal"/>
        <w:widowControl/>
        <w:jc w:val="left"/>
        <w:rPr>
          <w:rFonts w:ascii="SimHei" w:hAnsi="SimHei" w:eastAsia="黑体" w:cs="SimHei"/>
        </w:rPr>
      </w:pPr>
      <w:r>
        <w:rPr>
          <w:rFonts w:ascii="SimHei" w:hAnsi="SimHei" w:eastAsia="黑体" w:cs="SimHei"/>
          <w:color w:val="000000"/>
          <w:kern w:val="0"/>
          <w:sz w:val="18"/>
          <w:szCs w:val="18"/>
          <w:lang w:eastAsia="zh-CN"/>
        </w:rPr>
        <w:t> </w:t>
      </w:r>
    </w:p>
    <w:tbl>
      <w:tblPr>
        <w:tblW w:w="8378" w:type="dxa"/>
        <w:jc w:val="center"/>
        <w:tblInd w:w="0" w:type="dxa"/>
        <w:tblLayout w:type="fixed"/>
        <w:tblCellMar>
          <w:top w:w="0" w:type="dxa"/>
          <w:left w:w="108" w:type="dxa"/>
          <w:bottom w:w="0" w:type="dxa"/>
          <w:right w:w="108" w:type="dxa"/>
        </w:tblCellMar>
      </w:tblPr>
      <w:tblGrid>
        <w:gridCol w:w="1094"/>
        <w:gridCol w:w="335"/>
        <w:gridCol w:w="2909"/>
        <w:gridCol w:w="1053"/>
        <w:gridCol w:w="2987"/>
      </w:tblGrid>
      <w:tr>
        <w:trPr>
          <w:trHeight w:val="495" w:hRule="atLeast"/>
        </w:trPr>
        <w:tc>
          <w:tcPr>
            <w:tcW w:w="1429" w:type="dxa"/>
            <w:gridSpan w:val="2"/>
            <w:tcBorders>
              <w:bottom w:val="single" w:sz="4" w:space="0" w:color="000000"/>
            </w:tcBorders>
            <w:shd w:fill="FF00FF" w:val="clear"/>
            <w:vAlign w:val="center"/>
          </w:tcPr>
          <w:p>
            <w:pPr>
              <w:pStyle w:val="Normal"/>
              <w:rPr>
                <w:rFonts w:ascii="SimHei" w:hAnsi="SimHei" w:eastAsia="黑体" w:cs="SimHei"/>
              </w:rPr>
            </w:pPr>
            <w:r>
              <w:rPr>
                <w:rFonts w:ascii="SimHei" w:hAnsi="SimHei" w:eastAsia="黑体" w:cs="SimHei"/>
                <w:color w:val="000000"/>
                <w:kern w:val="0"/>
                <w:sz w:val="18"/>
                <w:szCs w:val="18"/>
              </w:rPr>
              <w:t>等级</w:t>
            </w:r>
          </w:p>
          <w:tbl>
            <w:tblPr>
              <w:tblW w:w="5000" w:type="pct"/>
              <w:jc w:val="left"/>
              <w:tblInd w:w="0" w:type="dxa"/>
              <w:tblLayout w:type="fixed"/>
              <w:tblCellMar>
                <w:top w:w="0" w:type="dxa"/>
                <w:left w:w="0" w:type="dxa"/>
                <w:bottom w:w="0" w:type="dxa"/>
                <w:right w:w="0" w:type="dxa"/>
              </w:tblCellMar>
            </w:tblPr>
            <w:tblGrid>
              <w:gridCol w:w="1213"/>
            </w:tblGrid>
            <w:tr>
              <w:trPr/>
              <w:tc>
                <w:tcPr>
                  <w:tcW w:w="1213" w:type="dxa"/>
                  <w:tcBorders/>
                  <w:vAlign w:val="center"/>
                </w:tcPr>
                <w:p>
                  <w:pPr>
                    <w:pStyle w:val="Normal"/>
                    <w:snapToGrid w:val="false"/>
                    <w:rPr>
                      <w:kern w:val="0"/>
                      <w:sz w:val="20"/>
                      <w:szCs w:val="20"/>
                    </w:rPr>
                  </w:pPr>
                  <w:r>
                    <w:rPr>
                      <w:kern w:val="0"/>
                      <w:sz w:val="20"/>
                      <w:szCs w:val="20"/>
                    </w:rPr>
                  </w:r>
                </w:p>
              </w:tc>
            </w:tr>
            <w:tr>
              <w:trPr/>
              <w:tc>
                <w:tcPr>
                  <w:tcW w:w="1213" w:type="dxa"/>
                  <w:tcBorders/>
                  <w:vAlign w:val="center"/>
                </w:tcPr>
                <w:p>
                  <w:pPr>
                    <w:pStyle w:val="Normal"/>
                    <w:snapToGrid w:val="false"/>
                    <w:rPr>
                      <w:kern w:val="0"/>
                      <w:sz w:val="20"/>
                      <w:szCs w:val="20"/>
                    </w:rPr>
                  </w:pPr>
                  <w:r>
                    <w:rPr>
                      <w:kern w:val="0"/>
                      <w:sz w:val="20"/>
                      <w:szCs w:val="20"/>
                    </w:rPr>
                  </w:r>
                </w:p>
              </w:tc>
            </w:tr>
          </w:tbl>
          <w:p>
            <w:pPr>
              <w:pStyle w:val="Normal"/>
              <w:widowControl/>
              <w:jc w:val="left"/>
              <w:rPr>
                <w:rFonts w:ascii="SimHei" w:hAnsi="SimHei" w:eastAsia="黑体" w:cs="SimHei"/>
                <w:vanish/>
                <w:color w:val="000000"/>
                <w:kern w:val="0"/>
                <w:sz w:val="18"/>
                <w:szCs w:val="18"/>
              </w:rPr>
            </w:pPr>
            <w:r>
              <w:rPr>
                <w:rFonts w:ascii="SimHei" w:hAnsi="SimHei" w:eastAsia="黑体" w:cs="SimHei"/>
                <w:vanish/>
                <w:color w:val="000000"/>
                <w:kern w:val="0"/>
                <w:sz w:val="18"/>
                <w:szCs w:val="18"/>
              </w:rPr>
            </w:r>
          </w:p>
          <w:tbl>
            <w:tblPr>
              <w:tblW w:w="5000" w:type="pct"/>
              <w:jc w:val="left"/>
              <w:tblInd w:w="0" w:type="dxa"/>
              <w:tblLayout w:type="fixed"/>
              <w:tblCellMar>
                <w:top w:w="0" w:type="dxa"/>
                <w:left w:w="0" w:type="dxa"/>
                <w:bottom w:w="0" w:type="dxa"/>
                <w:right w:w="0" w:type="dxa"/>
              </w:tblCellMar>
            </w:tblPr>
            <w:tblGrid>
              <w:gridCol w:w="1213"/>
            </w:tblGrid>
            <w:tr>
              <w:trPr/>
              <w:tc>
                <w:tcPr>
                  <w:tcW w:w="1213" w:type="dxa"/>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等级分类</w:t>
                  </w:r>
                </w:p>
              </w:tc>
            </w:tr>
          </w:tbl>
          <w:p>
            <w:pPr>
              <w:pStyle w:val="Normal"/>
              <w:widowControl/>
              <w:spacing w:before="0" w:after="0"/>
              <w:jc w:val="left"/>
              <w:rPr/>
            </w:pPr>
            <w:r>
              <w:rPr>
                <w:rFonts w:ascii="SimHei" w:hAnsi="SimHei" w:eastAsia="黑体" w:cs="SimHei"/>
                <w:b/>
                <w:bCs/>
                <w:color w:val="000000"/>
                <w:kern w:val="0"/>
                <w:sz w:val="20"/>
                <w:szCs w:val="20"/>
              </w:rPr>
              <w:t>工作规划能力</w:t>
            </w:r>
            <w:r>
              <w:rPr>
                <w:rFonts w:ascii="SimHei" w:hAnsi="SimHei" w:eastAsia="黑体" w:cs="SimHei"/>
                <w:color w:val="000000"/>
                <w:kern w:val="0"/>
                <w:sz w:val="18"/>
                <w:szCs w:val="18"/>
              </w:rPr>
              <w:t xml:space="preserve"> </w:t>
            </w:r>
          </w:p>
        </w:tc>
        <w:tc>
          <w:tcPr>
            <w:tcW w:w="6949" w:type="dxa"/>
            <w:gridSpan w:val="3"/>
            <w:tcBorders>
              <w:top w:val="single" w:sz="4" w:space="0" w:color="000000"/>
              <w:left w:val="single" w:sz="4" w:space="0" w:color="000000"/>
              <w:bottom w:val="single" w:sz="4" w:space="0" w:color="000000"/>
              <w:right w:val="single" w:sz="4" w:space="0" w:color="000000"/>
            </w:tcBorders>
            <w:vAlign w:val="center"/>
          </w:tcPr>
          <w:tbl>
            <w:tblPr>
              <w:tblW w:w="5000" w:type="pct"/>
              <w:jc w:val="left"/>
              <w:tblInd w:w="0" w:type="dxa"/>
              <w:tblLayout w:type="fixed"/>
              <w:tblCellMar>
                <w:top w:w="0" w:type="dxa"/>
                <w:left w:w="0" w:type="dxa"/>
                <w:bottom w:w="0" w:type="dxa"/>
                <w:right w:w="0" w:type="dxa"/>
              </w:tblCellMar>
            </w:tblPr>
            <w:tblGrid>
              <w:gridCol w:w="6733"/>
            </w:tblGrid>
            <w:tr>
              <w:trPr/>
              <w:tc>
                <w:tcPr>
                  <w:tcW w:w="6733" w:type="dxa"/>
                  <w:tcBorders/>
                  <w:vAlign w:val="center"/>
                </w:tcPr>
                <w:p>
                  <w:pPr>
                    <w:pStyle w:val="Normal"/>
                    <w:widowControl/>
                    <w:snapToGrid w:val="false"/>
                    <w:jc w:val="left"/>
                    <w:rPr>
                      <w:rFonts w:ascii="SimHei" w:hAnsi="SimHei" w:eastAsia="黑体" w:cs="SimHei"/>
                      <w:color w:val="000000"/>
                      <w:kern w:val="0"/>
                      <w:sz w:val="18"/>
                      <w:szCs w:val="18"/>
                    </w:rPr>
                  </w:pPr>
                  <w:r>
                    <w:rPr>
                      <w:rFonts w:ascii="SimHei" w:hAnsi="SimHei" w:eastAsia="黑体" w:cs="SimHei"/>
                      <w:color w:val="000000"/>
                      <w:kern w:val="0"/>
                      <w:sz w:val="18"/>
                      <w:szCs w:val="18"/>
                    </w:rPr>
                  </w:r>
                </w:p>
              </w:tc>
            </w:tr>
          </w:tbl>
          <w:p>
            <w:pPr>
              <w:pStyle w:val="Normal"/>
              <w:widowControl/>
              <w:jc w:val="left"/>
              <w:rPr>
                <w:rFonts w:ascii="SimHei" w:hAnsi="SimHei" w:eastAsia="黑体" w:cs="SimHei"/>
                <w:vanish/>
                <w:color w:val="000000"/>
                <w:kern w:val="0"/>
                <w:sz w:val="18"/>
                <w:szCs w:val="18"/>
              </w:rPr>
            </w:pPr>
            <w:r>
              <w:rPr>
                <w:rFonts w:ascii="SimHei" w:hAnsi="SimHei" w:eastAsia="黑体" w:cs="SimHei"/>
                <w:vanish/>
                <w:color w:val="000000"/>
                <w:kern w:val="0"/>
                <w:sz w:val="18"/>
                <w:szCs w:val="18"/>
              </w:rPr>
            </w:r>
          </w:p>
          <w:tbl>
            <w:tblPr>
              <w:tblW w:w="5000" w:type="pct"/>
              <w:jc w:val="left"/>
              <w:tblInd w:w="0" w:type="dxa"/>
              <w:tblLayout w:type="fixed"/>
              <w:tblCellMar>
                <w:top w:w="0" w:type="dxa"/>
                <w:left w:w="0" w:type="dxa"/>
                <w:bottom w:w="0" w:type="dxa"/>
                <w:right w:w="0" w:type="dxa"/>
              </w:tblCellMar>
            </w:tblPr>
            <w:tblGrid>
              <w:gridCol w:w="6733"/>
            </w:tblGrid>
            <w:tr>
              <w:trPr/>
              <w:tc>
                <w:tcPr>
                  <w:tcW w:w="6733" w:type="dxa"/>
                  <w:tcBorders/>
                  <w:vAlign w:val="center"/>
                </w:tcPr>
                <w:p>
                  <w:pPr>
                    <w:pStyle w:val="Normal"/>
                    <w:widowControl/>
                    <w:snapToGrid w:val="false"/>
                    <w:jc w:val="left"/>
                    <w:rPr>
                      <w:rFonts w:ascii="SimHei" w:hAnsi="SimHei" w:eastAsia="黑体" w:cs="SimHei"/>
                      <w:color w:val="000000"/>
                      <w:kern w:val="0"/>
                      <w:sz w:val="18"/>
                      <w:szCs w:val="18"/>
                    </w:rPr>
                  </w:pPr>
                  <w:r>
                    <w:rPr>
                      <w:rFonts w:ascii="SimHei" w:hAnsi="SimHei" w:eastAsia="黑体" w:cs="SimHei"/>
                      <w:color w:val="000000"/>
                      <w:kern w:val="0"/>
                      <w:sz w:val="18"/>
                      <w:szCs w:val="18"/>
                    </w:rPr>
                  </w:r>
                </w:p>
              </w:tc>
            </w:tr>
          </w:tbl>
          <w:p>
            <w:pPr>
              <w:pStyle w:val="Normal"/>
              <w:widowControl/>
              <w:spacing w:before="0" w:after="0"/>
              <w:jc w:val="left"/>
              <w:rPr/>
            </w:pPr>
            <w:r>
              <w:rPr>
                <w:rFonts w:ascii="SimHei" w:hAnsi="SimHei" w:eastAsia="黑体" w:cs="SimHei"/>
                <w:color w:val="000000"/>
                <w:kern w:val="0"/>
                <w:sz w:val="20"/>
                <w:szCs w:val="20"/>
              </w:rPr>
              <w:t>主动规划自己的工作，合理地制定有效的行动步骤，并能够按计划实施的能力</w:t>
            </w:r>
            <w:r>
              <w:rPr>
                <w:rFonts w:ascii="SimHei" w:hAnsi="SimHei" w:eastAsia="黑体" w:cs="SimHei"/>
                <w:color w:val="000000"/>
                <w:kern w:val="0"/>
                <w:sz w:val="18"/>
                <w:szCs w:val="18"/>
              </w:rPr>
              <w:t xml:space="preserve"> </w:t>
            </w:r>
          </w:p>
        </w:tc>
      </w:tr>
      <w:tr>
        <w:trPr>
          <w:trHeight w:val="495" w:hRule="atLeast"/>
        </w:trPr>
        <w:tc>
          <w:tcPr>
            <w:tcW w:w="1094" w:type="dxa"/>
            <w:tcBorders>
              <w:top w:val="single" w:sz="4" w:space="0" w:color="000000"/>
              <w:left w:val="single" w:sz="4" w:space="0" w:color="000000"/>
              <w:bottom w:val="single" w:sz="4" w:space="0" w:color="000000"/>
              <w:right w:val="single" w:sz="4" w:space="0" w:color="000000"/>
            </w:tcBorders>
            <w:shd w:fill="99CCFF" w:val="clear"/>
            <w:tcMar>
              <w:left w:w="0" w:type="dxa"/>
              <w:right w:w="0" w:type="dxa"/>
            </w:tcM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 </w:t>
            </w:r>
          </w:p>
        </w:tc>
        <w:tc>
          <w:tcPr>
            <w:tcW w:w="3244" w:type="dxa"/>
            <w:gridSpan w:val="2"/>
            <w:tcBorders>
              <w:top w:val="single" w:sz="4" w:space="0" w:color="000000"/>
              <w:left w:val="single" w:sz="4" w:space="0" w:color="000000"/>
              <w:bottom w:val="single" w:sz="4" w:space="0" w:color="000000"/>
              <w:right w:val="single" w:sz="4" w:space="0" w:color="000000"/>
            </w:tcBorders>
            <w:shd w:fill="99CCFF" w:val="clear"/>
            <w:tcMar>
              <w:left w:w="0" w:type="dxa"/>
              <w:right w:w="0" w:type="dxa"/>
            </w:tcM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工作规划的主动性</w:t>
            </w:r>
          </w:p>
        </w:tc>
        <w:tc>
          <w:tcPr>
            <w:tcW w:w="1053"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 </w:t>
            </w:r>
          </w:p>
        </w:tc>
        <w:tc>
          <w:tcPr>
            <w:tcW w:w="2987"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工作安排的合理性</w:t>
            </w:r>
          </w:p>
        </w:tc>
      </w:tr>
      <w:tr>
        <w:trPr>
          <w:trHeight w:val="495" w:hRule="atLeast"/>
        </w:trPr>
        <w:tc>
          <w:tcPr>
            <w:tcW w:w="1094" w:type="dxa"/>
            <w:tcBorders>
              <w:left w:val="single" w:sz="4" w:space="0" w:color="000000"/>
              <w:bottom w:val="single" w:sz="4" w:space="0" w:color="000000"/>
              <w:right w:val="single" w:sz="4" w:space="0" w:color="000000"/>
            </w:tcBorders>
            <w:shd w:fill="99CCFF" w:val="clear"/>
            <w:tcMar>
              <w:left w:w="0" w:type="dxa"/>
              <w:right w:w="0" w:type="dxa"/>
            </w:tcM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0</w:t>
            </w:r>
            <w:r>
              <w:rPr>
                <w:rFonts w:ascii="SimHei" w:hAnsi="SimHei" w:eastAsia="黑体" w:cs="SimHei"/>
                <w:color w:val="000000"/>
                <w:kern w:val="0"/>
                <w:sz w:val="18"/>
                <w:szCs w:val="18"/>
              </w:rPr>
              <w:t>级</w:t>
            </w:r>
          </w:p>
        </w:tc>
        <w:tc>
          <w:tcPr>
            <w:tcW w:w="3244" w:type="dxa"/>
            <w:gridSpan w:val="2"/>
            <w:tcBorders>
              <w:bottom w:val="single" w:sz="4" w:space="0" w:color="000000"/>
              <w:right w:val="single" w:sz="4" w:space="0" w:color="000000"/>
            </w:tcBorders>
            <w:tcMar>
              <w:left w:w="0" w:type="dxa"/>
              <w:right w:w="0" w:type="dxa"/>
            </w:tcMar>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听从上级的安排开展工作</w:t>
            </w:r>
            <w:r>
              <w:rPr>
                <w:rFonts w:ascii="SimHei" w:hAnsi="SimHei" w:eastAsia="黑体" w:cs="SimHei"/>
                <w:color w:val="000000"/>
                <w:kern w:val="0"/>
                <w:sz w:val="18"/>
                <w:szCs w:val="18"/>
              </w:rPr>
              <w:t>,</w:t>
            </w:r>
            <w:r>
              <w:rPr>
                <w:rFonts w:ascii="SimHei" w:hAnsi="SimHei" w:eastAsia="黑体" w:cs="SimHei"/>
                <w:color w:val="000000"/>
                <w:kern w:val="0"/>
                <w:sz w:val="18"/>
                <w:szCs w:val="18"/>
              </w:rPr>
              <w:t>不能够主动规划自己的工作任务</w:t>
            </w:r>
          </w:p>
        </w:tc>
        <w:tc>
          <w:tcPr>
            <w:tcW w:w="1053" w:type="dxa"/>
            <w:tcBorders>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0</w:t>
            </w:r>
            <w:r>
              <w:rPr>
                <w:rFonts w:ascii="SimHei" w:hAnsi="SimHei" w:eastAsia="黑体" w:cs="SimHei"/>
                <w:color w:val="000000"/>
                <w:kern w:val="0"/>
                <w:sz w:val="18"/>
                <w:szCs w:val="18"/>
              </w:rPr>
              <w:t>级</w:t>
            </w:r>
          </w:p>
        </w:tc>
        <w:tc>
          <w:tcPr>
            <w:tcW w:w="2987"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按部就班的开展各项工作任务，难以准确认知轻重缓急</w:t>
            </w:r>
          </w:p>
        </w:tc>
      </w:tr>
      <w:tr>
        <w:trPr>
          <w:trHeight w:val="495" w:hRule="atLeast"/>
        </w:trPr>
        <w:tc>
          <w:tcPr>
            <w:tcW w:w="1094" w:type="dxa"/>
            <w:tcBorders>
              <w:top w:val="single" w:sz="4" w:space="0" w:color="000000"/>
              <w:left w:val="single" w:sz="4" w:space="0" w:color="000000"/>
              <w:bottom w:val="single" w:sz="4" w:space="0" w:color="000000"/>
              <w:right w:val="single" w:sz="4" w:space="0" w:color="000000"/>
            </w:tcBorders>
            <w:shd w:fill="99CCFF" w:val="clear"/>
            <w:tcMar>
              <w:left w:w="0" w:type="dxa"/>
              <w:right w:w="0" w:type="dxa"/>
            </w:tcM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1</w:t>
            </w:r>
            <w:r>
              <w:rPr>
                <w:rFonts w:ascii="SimHei" w:hAnsi="SimHei" w:eastAsia="黑体" w:cs="SimHei"/>
                <w:color w:val="000000"/>
                <w:kern w:val="0"/>
                <w:sz w:val="18"/>
                <w:szCs w:val="18"/>
              </w:rPr>
              <w:t>级</w:t>
            </w:r>
          </w:p>
        </w:tc>
        <w:tc>
          <w:tcPr>
            <w:tcW w:w="3244" w:type="dxa"/>
            <w:gridSpan w:val="2"/>
            <w:tcBorders>
              <w:bottom w:val="single" w:sz="4" w:space="0" w:color="000000"/>
              <w:right w:val="single" w:sz="4" w:space="0" w:color="000000"/>
            </w:tcBorders>
            <w:tcMar>
              <w:left w:w="0" w:type="dxa"/>
              <w:right w:w="0" w:type="dxa"/>
            </w:tcMar>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能够主动规划常规的工作任务，并听取上级的意见进行修订</w:t>
            </w:r>
          </w:p>
        </w:tc>
        <w:tc>
          <w:tcPr>
            <w:tcW w:w="1053"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1</w:t>
            </w:r>
            <w:r>
              <w:rPr>
                <w:rFonts w:ascii="SimHei" w:hAnsi="SimHei" w:eastAsia="黑体" w:cs="SimHei"/>
                <w:color w:val="000000"/>
                <w:kern w:val="0"/>
                <w:sz w:val="18"/>
                <w:szCs w:val="18"/>
              </w:rPr>
              <w:t>级</w:t>
            </w:r>
          </w:p>
        </w:tc>
        <w:tc>
          <w:tcPr>
            <w:tcW w:w="2987"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工作思路较为清晰，能够区分轻重缓急，从而合理安排自己的工作计划</w:t>
            </w:r>
          </w:p>
        </w:tc>
      </w:tr>
      <w:tr>
        <w:trPr>
          <w:trHeight w:val="495" w:hRule="atLeast"/>
        </w:trPr>
        <w:tc>
          <w:tcPr>
            <w:tcW w:w="1094" w:type="dxa"/>
            <w:tcBorders>
              <w:top w:val="single" w:sz="4" w:space="0" w:color="000000"/>
              <w:left w:val="single" w:sz="4" w:space="0" w:color="000000"/>
              <w:bottom w:val="single" w:sz="4" w:space="0" w:color="000000"/>
              <w:right w:val="single" w:sz="4" w:space="0" w:color="000000"/>
            </w:tcBorders>
            <w:shd w:fill="99CCFF" w:val="clear"/>
            <w:tcMar>
              <w:left w:w="0" w:type="dxa"/>
              <w:right w:w="0" w:type="dxa"/>
            </w:tcM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2</w:t>
            </w:r>
            <w:r>
              <w:rPr>
                <w:rFonts w:ascii="SimHei" w:hAnsi="SimHei" w:eastAsia="黑体" w:cs="SimHei"/>
                <w:color w:val="000000"/>
                <w:kern w:val="0"/>
                <w:sz w:val="18"/>
                <w:szCs w:val="18"/>
              </w:rPr>
              <w:t>级</w:t>
            </w:r>
          </w:p>
        </w:tc>
        <w:tc>
          <w:tcPr>
            <w:tcW w:w="3244" w:type="dxa"/>
            <w:gridSpan w:val="2"/>
            <w:tcBorders>
              <w:bottom w:val="single" w:sz="4" w:space="0" w:color="000000"/>
              <w:right w:val="single" w:sz="4" w:space="0" w:color="000000"/>
            </w:tcBorders>
            <w:tcMar>
              <w:left w:w="0" w:type="dxa"/>
              <w:right w:w="0" w:type="dxa"/>
            </w:tcMar>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能够主动规划职责内，非常规的工作任务，以完善岗位职责，发挥更高的岗位价值</w:t>
            </w:r>
          </w:p>
        </w:tc>
        <w:tc>
          <w:tcPr>
            <w:tcW w:w="1053"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2</w:t>
            </w:r>
            <w:r>
              <w:rPr>
                <w:rFonts w:ascii="SimHei" w:hAnsi="SimHei" w:eastAsia="黑体" w:cs="SimHei"/>
                <w:color w:val="000000"/>
                <w:kern w:val="0"/>
                <w:sz w:val="18"/>
                <w:szCs w:val="18"/>
              </w:rPr>
              <w:t>级</w:t>
            </w:r>
          </w:p>
        </w:tc>
        <w:tc>
          <w:tcPr>
            <w:tcW w:w="2987"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能够抓中工作重点，协调人力、物力、财力、时间等资源保证重点工作的实现</w:t>
            </w:r>
          </w:p>
        </w:tc>
      </w:tr>
      <w:tr>
        <w:trPr>
          <w:trHeight w:val="495" w:hRule="atLeast"/>
        </w:trPr>
        <w:tc>
          <w:tcPr>
            <w:tcW w:w="1094" w:type="dxa"/>
            <w:tcBorders>
              <w:top w:val="single" w:sz="4" w:space="0" w:color="000000"/>
              <w:left w:val="single" w:sz="4" w:space="0" w:color="000000"/>
              <w:bottom w:val="single" w:sz="4" w:space="0" w:color="000000"/>
              <w:right w:val="single" w:sz="4" w:space="0" w:color="000000"/>
            </w:tcBorders>
            <w:shd w:fill="99CCFF" w:val="clear"/>
            <w:tcMar>
              <w:left w:w="0" w:type="dxa"/>
              <w:right w:w="0" w:type="dxa"/>
            </w:tcM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3</w:t>
            </w:r>
            <w:r>
              <w:rPr>
                <w:rFonts w:ascii="SimHei" w:hAnsi="SimHei" w:eastAsia="黑体" w:cs="SimHei"/>
                <w:color w:val="000000"/>
                <w:kern w:val="0"/>
                <w:sz w:val="18"/>
                <w:szCs w:val="18"/>
              </w:rPr>
              <w:t>级</w:t>
            </w:r>
          </w:p>
        </w:tc>
        <w:tc>
          <w:tcPr>
            <w:tcW w:w="3244" w:type="dxa"/>
            <w:gridSpan w:val="2"/>
            <w:tcBorders>
              <w:bottom w:val="single" w:sz="4" w:space="0" w:color="000000"/>
              <w:right w:val="single" w:sz="4" w:space="0" w:color="000000"/>
            </w:tcBorders>
            <w:tcMar>
              <w:left w:w="0" w:type="dxa"/>
              <w:right w:w="0" w:type="dxa"/>
            </w:tcMar>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经常前瞻性的规划团队内的高价值工作，与上级分享自己的想法</w:t>
            </w:r>
          </w:p>
        </w:tc>
        <w:tc>
          <w:tcPr>
            <w:tcW w:w="1053"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3</w:t>
            </w:r>
            <w:r>
              <w:rPr>
                <w:rFonts w:ascii="SimHei" w:hAnsi="SimHei" w:eastAsia="黑体" w:cs="SimHei"/>
                <w:color w:val="000000"/>
                <w:kern w:val="0"/>
                <w:sz w:val="18"/>
                <w:szCs w:val="18"/>
              </w:rPr>
              <w:t>级</w:t>
            </w:r>
          </w:p>
        </w:tc>
        <w:tc>
          <w:tcPr>
            <w:tcW w:w="2987"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工作思路清晰，重点突出，有效组织人力、物力、时间等资源，各工作环节的安排系统协调</w:t>
            </w:r>
          </w:p>
        </w:tc>
      </w:tr>
      <w:tr>
        <w:trPr/>
        <w:tc>
          <w:tcPr>
            <w:tcW w:w="1094" w:type="dxa"/>
            <w:tcBorders/>
            <w:tcMar>
              <w:left w:w="0" w:type="dxa"/>
              <w:right w:w="0" w:type="dxa"/>
            </w:tcMar>
            <w:vAlign w:val="center"/>
          </w:tcPr>
          <w:p>
            <w:pPr>
              <w:pStyle w:val="Normal"/>
              <w:widowControl/>
              <w:snapToGrid w:val="false"/>
              <w:spacing w:before="0" w:after="0"/>
              <w:jc w:val="left"/>
              <w:rPr>
                <w:rFonts w:ascii="SimHei" w:hAnsi="SimHei" w:eastAsia="黑体" w:cs="SimHei"/>
                <w:color w:val="000000"/>
                <w:kern w:val="0"/>
                <w:sz w:val="1"/>
                <w:szCs w:val="18"/>
              </w:rPr>
            </w:pPr>
            <w:r>
              <w:rPr>
                <w:rFonts w:ascii="SimHei" w:hAnsi="SimHei" w:eastAsia="黑体" w:cs="SimHei"/>
                <w:color w:val="000000"/>
                <w:kern w:val="0"/>
                <w:sz w:val="1"/>
                <w:szCs w:val="18"/>
              </w:rPr>
            </w:r>
          </w:p>
        </w:tc>
        <w:tc>
          <w:tcPr>
            <w:tcW w:w="335" w:type="dxa"/>
            <w:tcBorders/>
            <w:tcMar>
              <w:left w:w="0" w:type="dxa"/>
              <w:right w:w="0" w:type="dxa"/>
            </w:tcMar>
            <w:vAlign w:val="center"/>
          </w:tcPr>
          <w:p>
            <w:pPr>
              <w:pStyle w:val="Normal"/>
              <w:widowControl/>
              <w:snapToGrid w:val="false"/>
              <w:spacing w:before="0" w:after="0"/>
              <w:jc w:val="left"/>
              <w:rPr>
                <w:rFonts w:ascii="SimHei" w:hAnsi="SimHei" w:eastAsia="黑体" w:cs="SimHei"/>
                <w:color w:val="000000"/>
                <w:kern w:val="0"/>
                <w:sz w:val="1"/>
                <w:szCs w:val="18"/>
              </w:rPr>
            </w:pPr>
            <w:r>
              <w:rPr>
                <w:rFonts w:ascii="SimHei" w:hAnsi="SimHei" w:eastAsia="黑体" w:cs="SimHei"/>
                <w:color w:val="000000"/>
                <w:kern w:val="0"/>
                <w:sz w:val="1"/>
                <w:szCs w:val="18"/>
              </w:rPr>
            </w:r>
          </w:p>
        </w:tc>
        <w:tc>
          <w:tcPr>
            <w:tcW w:w="2909" w:type="dxa"/>
            <w:tcBorders/>
            <w:tcMar>
              <w:left w:w="0" w:type="dxa"/>
              <w:right w:w="0" w:type="dxa"/>
            </w:tcMar>
            <w:vAlign w:val="center"/>
          </w:tcPr>
          <w:p>
            <w:pPr>
              <w:pStyle w:val="Normal"/>
              <w:widowControl/>
              <w:snapToGrid w:val="false"/>
              <w:spacing w:before="0" w:after="0"/>
              <w:jc w:val="left"/>
              <w:rPr>
                <w:rFonts w:ascii="SimHei" w:hAnsi="SimHei" w:eastAsia="黑体" w:cs="SimHei"/>
                <w:color w:val="000000"/>
                <w:kern w:val="0"/>
                <w:sz w:val="1"/>
                <w:szCs w:val="18"/>
              </w:rPr>
            </w:pPr>
            <w:r>
              <w:rPr>
                <w:rFonts w:ascii="SimHei" w:hAnsi="SimHei" w:eastAsia="黑体" w:cs="SimHei"/>
                <w:color w:val="000000"/>
                <w:kern w:val="0"/>
                <w:sz w:val="1"/>
                <w:szCs w:val="18"/>
              </w:rPr>
            </w:r>
          </w:p>
        </w:tc>
        <w:tc>
          <w:tcPr>
            <w:tcW w:w="1053" w:type="dxa"/>
            <w:tcBorders/>
            <w:tcMar>
              <w:left w:w="0" w:type="dxa"/>
              <w:right w:w="0" w:type="dxa"/>
            </w:tcMar>
            <w:vAlign w:val="center"/>
          </w:tcPr>
          <w:p>
            <w:pPr>
              <w:pStyle w:val="Normal"/>
              <w:widowControl/>
              <w:snapToGrid w:val="false"/>
              <w:spacing w:before="0" w:after="0"/>
              <w:jc w:val="left"/>
              <w:rPr>
                <w:rFonts w:ascii="SimHei" w:hAnsi="SimHei" w:eastAsia="黑体" w:cs="SimHei"/>
                <w:color w:val="000000"/>
                <w:kern w:val="0"/>
                <w:sz w:val="1"/>
                <w:szCs w:val="18"/>
              </w:rPr>
            </w:pPr>
            <w:r>
              <w:rPr>
                <w:rFonts w:ascii="SimHei" w:hAnsi="SimHei" w:eastAsia="黑体" w:cs="SimHei"/>
                <w:color w:val="000000"/>
                <w:kern w:val="0"/>
                <w:sz w:val="1"/>
                <w:szCs w:val="18"/>
              </w:rPr>
            </w:r>
          </w:p>
        </w:tc>
        <w:tc>
          <w:tcPr>
            <w:tcW w:w="2987" w:type="dxa"/>
            <w:tcBorders/>
            <w:tcMar>
              <w:left w:w="0" w:type="dxa"/>
              <w:right w:w="0" w:type="dxa"/>
            </w:tcMar>
            <w:vAlign w:val="center"/>
          </w:tcPr>
          <w:p>
            <w:pPr>
              <w:pStyle w:val="Normal"/>
              <w:widowControl/>
              <w:snapToGrid w:val="false"/>
              <w:spacing w:before="0" w:after="0"/>
              <w:jc w:val="left"/>
              <w:rPr>
                <w:rFonts w:ascii="SimHei" w:hAnsi="SimHei" w:eastAsia="黑体" w:cs="SimHei"/>
                <w:color w:val="000000"/>
                <w:kern w:val="0"/>
                <w:sz w:val="1"/>
                <w:szCs w:val="18"/>
              </w:rPr>
            </w:pPr>
            <w:r>
              <w:rPr>
                <w:rFonts w:ascii="SimHei" w:hAnsi="SimHei" w:eastAsia="黑体" w:cs="SimHei"/>
                <w:color w:val="000000"/>
                <w:kern w:val="0"/>
                <w:sz w:val="1"/>
                <w:szCs w:val="18"/>
              </w:rPr>
            </w:r>
          </w:p>
        </w:tc>
      </w:tr>
    </w:tbl>
    <w:p>
      <w:pPr>
        <w:pStyle w:val="Normal"/>
        <w:widowControl/>
        <w:jc w:val="left"/>
        <w:rPr>
          <w:rFonts w:ascii="SimHei" w:hAnsi="SimHei" w:eastAsia="黑体" w:cs="SimHei"/>
        </w:rPr>
      </w:pPr>
      <w:r>
        <w:rPr>
          <w:rFonts w:ascii="SimHei" w:hAnsi="SimHei" w:eastAsia="黑体" w:cs="SimHei"/>
          <w:color w:val="000000"/>
          <w:kern w:val="0"/>
          <w:sz w:val="18"/>
          <w:szCs w:val="18"/>
          <w:lang w:eastAsia="zh-CN"/>
        </w:rPr>
        <w:t> </w:t>
      </w:r>
    </w:p>
    <w:tbl>
      <w:tblPr>
        <w:tblW w:w="8378" w:type="dxa"/>
        <w:jc w:val="center"/>
        <w:tblInd w:w="0" w:type="dxa"/>
        <w:tblLayout w:type="fixed"/>
        <w:tblCellMar>
          <w:top w:w="0" w:type="dxa"/>
          <w:left w:w="108" w:type="dxa"/>
          <w:bottom w:w="0" w:type="dxa"/>
          <w:right w:w="108" w:type="dxa"/>
        </w:tblCellMar>
      </w:tblPr>
      <w:tblGrid>
        <w:gridCol w:w="1430"/>
        <w:gridCol w:w="2836"/>
        <w:gridCol w:w="1328"/>
        <w:gridCol w:w="2784"/>
      </w:tblGrid>
      <w:tr>
        <w:trPr>
          <w:trHeight w:val="495" w:hRule="atLeast"/>
        </w:trPr>
        <w:tc>
          <w:tcPr>
            <w:tcW w:w="1430" w:type="dxa"/>
            <w:tcBorders>
              <w:bottom w:val="single" w:sz="4" w:space="0" w:color="000000"/>
            </w:tcBorders>
            <w:shd w:fill="FF00FF" w:val="clear"/>
            <w:vAlign w:val="center"/>
          </w:tcPr>
          <w:p>
            <w:pPr>
              <w:pStyle w:val="Normal"/>
              <w:rPr>
                <w:rFonts w:ascii="SimHei" w:hAnsi="SimHei" w:eastAsia="黑体" w:cs="SimHei"/>
              </w:rPr>
            </w:pPr>
            <w:r>
              <w:rPr>
                <w:rFonts w:ascii="SimHei" w:hAnsi="SimHei" w:eastAsia="黑体" w:cs="SimHei"/>
                <w:color w:val="000000"/>
                <w:kern w:val="0"/>
                <w:sz w:val="18"/>
                <w:szCs w:val="18"/>
              </w:rPr>
              <w:t>等级分类</w:t>
            </w:r>
          </w:p>
          <w:tbl>
            <w:tblPr>
              <w:tblW w:w="5000" w:type="pct"/>
              <w:jc w:val="left"/>
              <w:tblInd w:w="0" w:type="dxa"/>
              <w:tblLayout w:type="fixed"/>
              <w:tblCellMar>
                <w:top w:w="0" w:type="dxa"/>
                <w:left w:w="0" w:type="dxa"/>
                <w:bottom w:w="0" w:type="dxa"/>
                <w:right w:w="0" w:type="dxa"/>
              </w:tblCellMar>
            </w:tblPr>
            <w:tblGrid>
              <w:gridCol w:w="1214"/>
            </w:tblGrid>
            <w:tr>
              <w:trPr/>
              <w:tc>
                <w:tcPr>
                  <w:tcW w:w="1214" w:type="dxa"/>
                  <w:tcBorders/>
                  <w:vAlign w:val="center"/>
                </w:tcPr>
                <w:p>
                  <w:pPr>
                    <w:pStyle w:val="Normal"/>
                    <w:snapToGrid w:val="false"/>
                    <w:rPr>
                      <w:kern w:val="0"/>
                      <w:sz w:val="20"/>
                      <w:szCs w:val="20"/>
                    </w:rPr>
                  </w:pPr>
                  <w:r>
                    <w:rPr>
                      <w:kern w:val="0"/>
                      <w:sz w:val="20"/>
                      <w:szCs w:val="20"/>
                    </w:rPr>
                  </w:r>
                </w:p>
              </w:tc>
            </w:tr>
            <w:tr>
              <w:trPr/>
              <w:tc>
                <w:tcPr>
                  <w:tcW w:w="1214" w:type="dxa"/>
                  <w:tcBorders/>
                  <w:vAlign w:val="center"/>
                </w:tcPr>
                <w:p>
                  <w:pPr>
                    <w:pStyle w:val="Normal"/>
                    <w:snapToGrid w:val="false"/>
                    <w:rPr>
                      <w:kern w:val="0"/>
                      <w:sz w:val="20"/>
                      <w:szCs w:val="20"/>
                    </w:rPr>
                  </w:pPr>
                  <w:r>
                    <w:rPr>
                      <w:kern w:val="0"/>
                      <w:sz w:val="20"/>
                      <w:szCs w:val="20"/>
                    </w:rPr>
                  </w:r>
                </w:p>
              </w:tc>
            </w:tr>
          </w:tbl>
          <w:p>
            <w:pPr>
              <w:pStyle w:val="Normal"/>
              <w:widowControl/>
              <w:jc w:val="left"/>
              <w:rPr>
                <w:rFonts w:ascii="SimHei" w:hAnsi="SimHei" w:eastAsia="黑体" w:cs="SimHei"/>
                <w:vanish/>
                <w:color w:val="000000"/>
                <w:kern w:val="0"/>
                <w:sz w:val="18"/>
                <w:szCs w:val="18"/>
              </w:rPr>
            </w:pPr>
            <w:r>
              <w:rPr>
                <w:rFonts w:ascii="SimHei" w:hAnsi="SimHei" w:eastAsia="黑体" w:cs="SimHei"/>
                <w:vanish/>
                <w:color w:val="000000"/>
                <w:kern w:val="0"/>
                <w:sz w:val="18"/>
                <w:szCs w:val="18"/>
              </w:rPr>
            </w:r>
          </w:p>
          <w:tbl>
            <w:tblPr>
              <w:tblW w:w="5000" w:type="pct"/>
              <w:jc w:val="left"/>
              <w:tblInd w:w="0" w:type="dxa"/>
              <w:tblLayout w:type="fixed"/>
              <w:tblCellMar>
                <w:top w:w="0" w:type="dxa"/>
                <w:left w:w="0" w:type="dxa"/>
                <w:bottom w:w="0" w:type="dxa"/>
                <w:right w:w="0" w:type="dxa"/>
              </w:tblCellMar>
            </w:tblPr>
            <w:tblGrid>
              <w:gridCol w:w="1214"/>
            </w:tblGrid>
            <w:tr>
              <w:trPr/>
              <w:tc>
                <w:tcPr>
                  <w:tcW w:w="1214" w:type="dxa"/>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等级</w:t>
                  </w:r>
                </w:p>
              </w:tc>
            </w:tr>
          </w:tbl>
          <w:p>
            <w:pPr>
              <w:pStyle w:val="Normal"/>
              <w:widowControl/>
              <w:spacing w:before="0" w:after="0"/>
              <w:jc w:val="left"/>
              <w:rPr/>
            </w:pPr>
            <w:r>
              <w:rPr>
                <w:rFonts w:ascii="SimHei" w:hAnsi="SimHei" w:eastAsia="黑体" w:cs="SimHei"/>
                <w:b/>
                <w:bCs/>
                <w:color w:val="000000"/>
                <w:kern w:val="0"/>
                <w:sz w:val="20"/>
                <w:szCs w:val="20"/>
              </w:rPr>
              <w:t>专业推动能力</w:t>
            </w:r>
            <w:r>
              <w:rPr>
                <w:rFonts w:ascii="SimHei" w:hAnsi="SimHei" w:eastAsia="黑体" w:cs="SimHei"/>
                <w:color w:val="000000"/>
                <w:kern w:val="0"/>
                <w:sz w:val="18"/>
                <w:szCs w:val="18"/>
              </w:rPr>
              <w:t xml:space="preserve"> </w:t>
            </w:r>
          </w:p>
        </w:tc>
        <w:tc>
          <w:tcPr>
            <w:tcW w:w="6948" w:type="dxa"/>
            <w:gridSpan w:val="3"/>
            <w:tcBorders>
              <w:top w:val="single" w:sz="4" w:space="0" w:color="000000"/>
              <w:left w:val="single" w:sz="4" w:space="0" w:color="000000"/>
              <w:bottom w:val="single" w:sz="4" w:space="0" w:color="000000"/>
              <w:right w:val="single" w:sz="4" w:space="0" w:color="000000"/>
            </w:tcBorders>
            <w:vAlign w:val="center"/>
          </w:tcPr>
          <w:tbl>
            <w:tblPr>
              <w:tblW w:w="5000" w:type="pct"/>
              <w:jc w:val="left"/>
              <w:tblInd w:w="0" w:type="dxa"/>
              <w:tblLayout w:type="fixed"/>
              <w:tblCellMar>
                <w:top w:w="0" w:type="dxa"/>
                <w:left w:w="0" w:type="dxa"/>
                <w:bottom w:w="0" w:type="dxa"/>
                <w:right w:w="0" w:type="dxa"/>
              </w:tblCellMar>
            </w:tblPr>
            <w:tblGrid>
              <w:gridCol w:w="6732"/>
            </w:tblGrid>
            <w:tr>
              <w:trPr/>
              <w:tc>
                <w:tcPr>
                  <w:tcW w:w="6732" w:type="dxa"/>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 </w:t>
                  </w:r>
                </w:p>
              </w:tc>
            </w:tr>
          </w:tbl>
          <w:p>
            <w:pPr>
              <w:pStyle w:val="Normal"/>
              <w:widowControl/>
              <w:jc w:val="left"/>
              <w:rPr>
                <w:rFonts w:ascii="SimHei" w:hAnsi="SimHei" w:eastAsia="黑体" w:cs="SimHei"/>
                <w:vanish/>
                <w:color w:val="000000"/>
                <w:kern w:val="0"/>
                <w:sz w:val="18"/>
                <w:szCs w:val="18"/>
              </w:rPr>
            </w:pPr>
            <w:r>
              <w:rPr>
                <w:rFonts w:ascii="SimHei" w:hAnsi="SimHei" w:eastAsia="黑体" w:cs="SimHei"/>
                <w:vanish/>
                <w:color w:val="000000"/>
                <w:kern w:val="0"/>
                <w:sz w:val="18"/>
                <w:szCs w:val="18"/>
              </w:rPr>
            </w:r>
          </w:p>
          <w:tbl>
            <w:tblPr>
              <w:tblW w:w="5000" w:type="pct"/>
              <w:jc w:val="left"/>
              <w:tblInd w:w="0" w:type="dxa"/>
              <w:tblLayout w:type="fixed"/>
              <w:tblCellMar>
                <w:top w:w="0" w:type="dxa"/>
                <w:left w:w="0" w:type="dxa"/>
                <w:bottom w:w="0" w:type="dxa"/>
                <w:right w:w="0" w:type="dxa"/>
              </w:tblCellMar>
            </w:tblPr>
            <w:tblGrid>
              <w:gridCol w:w="6732"/>
            </w:tblGrid>
            <w:tr>
              <w:trPr/>
              <w:tc>
                <w:tcPr>
                  <w:tcW w:w="6732" w:type="dxa"/>
                  <w:tcBorders/>
                  <w:vAlign w:val="center"/>
                </w:tcPr>
                <w:p>
                  <w:pPr>
                    <w:pStyle w:val="Normal"/>
                    <w:widowControl/>
                    <w:snapToGrid w:val="false"/>
                    <w:jc w:val="left"/>
                    <w:rPr>
                      <w:rFonts w:ascii="SimHei" w:hAnsi="SimHei" w:eastAsia="黑体" w:cs="SimHei"/>
                      <w:color w:val="000000"/>
                      <w:kern w:val="0"/>
                      <w:sz w:val="18"/>
                      <w:szCs w:val="18"/>
                    </w:rPr>
                  </w:pPr>
                  <w:r>
                    <w:rPr>
                      <w:rFonts w:ascii="SimHei" w:hAnsi="SimHei" w:eastAsia="黑体" w:cs="SimHei"/>
                      <w:color w:val="000000"/>
                      <w:kern w:val="0"/>
                      <w:sz w:val="18"/>
                      <w:szCs w:val="18"/>
                    </w:rPr>
                  </w:r>
                </w:p>
              </w:tc>
            </w:tr>
          </w:tbl>
          <w:p>
            <w:pPr>
              <w:pStyle w:val="Normal"/>
              <w:widowControl/>
              <w:spacing w:before="0" w:after="0"/>
              <w:jc w:val="left"/>
              <w:rPr/>
            </w:pPr>
            <w:r>
              <w:rPr>
                <w:rFonts w:ascii="SimHei" w:hAnsi="SimHei" w:eastAsia="黑体" w:cs="SimHei"/>
                <w:b/>
                <w:color w:val="000000"/>
                <w:kern w:val="0"/>
                <w:sz w:val="20"/>
                <w:szCs w:val="20"/>
              </w:rPr>
              <w:t>掌握本行业本岗位专业知识技能，并通过有效的组织与推动，将其运用到工作中，达成职能管理成效</w:t>
            </w:r>
            <w:r>
              <w:rPr>
                <w:rFonts w:ascii="SimHei" w:hAnsi="SimHei" w:eastAsia="黑体" w:cs="SimHei"/>
                <w:color w:val="000000"/>
                <w:kern w:val="0"/>
                <w:sz w:val="18"/>
                <w:szCs w:val="18"/>
              </w:rPr>
              <w:t xml:space="preserve"> </w:t>
            </w:r>
          </w:p>
        </w:tc>
      </w:tr>
      <w:tr>
        <w:trPr>
          <w:trHeight w:val="495" w:hRule="atLeast"/>
        </w:trPr>
        <w:tc>
          <w:tcPr>
            <w:tcW w:w="1430"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 </w:t>
            </w:r>
          </w:p>
        </w:tc>
        <w:tc>
          <w:tcPr>
            <w:tcW w:w="2836"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业务技能的掌握程度</w:t>
            </w:r>
          </w:p>
        </w:tc>
        <w:tc>
          <w:tcPr>
            <w:tcW w:w="1328"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 </w:t>
            </w:r>
          </w:p>
        </w:tc>
        <w:tc>
          <w:tcPr>
            <w:tcW w:w="2784"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对专业知识的拓展与使用</w:t>
            </w:r>
          </w:p>
        </w:tc>
      </w:tr>
      <w:tr>
        <w:trPr>
          <w:trHeight w:val="495" w:hRule="atLeast"/>
        </w:trPr>
        <w:tc>
          <w:tcPr>
            <w:tcW w:w="1430" w:type="dxa"/>
            <w:tcBorders>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0</w:t>
            </w:r>
            <w:r>
              <w:rPr>
                <w:rFonts w:ascii="SimHei" w:hAnsi="SimHei" w:eastAsia="黑体" w:cs="SimHei"/>
                <w:color w:val="000000"/>
                <w:kern w:val="0"/>
                <w:sz w:val="18"/>
                <w:szCs w:val="18"/>
              </w:rPr>
              <w:t>级</w:t>
            </w:r>
          </w:p>
        </w:tc>
        <w:tc>
          <w:tcPr>
            <w:tcW w:w="2836"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业务能力一般，其知识结构不能够有效满足岗位要求</w:t>
            </w:r>
          </w:p>
        </w:tc>
        <w:tc>
          <w:tcPr>
            <w:tcW w:w="1328" w:type="dxa"/>
            <w:tcBorders>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0</w:t>
            </w:r>
            <w:r>
              <w:rPr>
                <w:rFonts w:ascii="SimHei" w:hAnsi="SimHei" w:eastAsia="黑体" w:cs="SimHei"/>
                <w:color w:val="000000"/>
                <w:kern w:val="0"/>
                <w:sz w:val="18"/>
                <w:szCs w:val="18"/>
              </w:rPr>
              <w:t>级</w:t>
            </w:r>
          </w:p>
        </w:tc>
        <w:tc>
          <w:tcPr>
            <w:tcW w:w="2784"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日常工作中，在指导下能够解决本职工作中遇到的常见专业问题</w:t>
            </w:r>
          </w:p>
        </w:tc>
      </w:tr>
      <w:tr>
        <w:trPr>
          <w:trHeight w:val="495" w:hRule="atLeast"/>
        </w:trPr>
        <w:tc>
          <w:tcPr>
            <w:tcW w:w="1430"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1</w:t>
            </w:r>
            <w:r>
              <w:rPr>
                <w:rFonts w:ascii="SimHei" w:hAnsi="SimHei" w:eastAsia="黑体" w:cs="SimHei"/>
                <w:color w:val="000000"/>
                <w:kern w:val="0"/>
                <w:sz w:val="18"/>
                <w:szCs w:val="18"/>
              </w:rPr>
              <w:t>级</w:t>
            </w:r>
          </w:p>
        </w:tc>
        <w:tc>
          <w:tcPr>
            <w:tcW w:w="2836"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基本具备岗位要求的业务知识能力，掌握处理岗位常规问题的业务技能</w:t>
            </w:r>
          </w:p>
        </w:tc>
        <w:tc>
          <w:tcPr>
            <w:tcW w:w="1328"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1</w:t>
            </w:r>
            <w:r>
              <w:rPr>
                <w:rFonts w:ascii="SimHei" w:hAnsi="SimHei" w:eastAsia="黑体" w:cs="SimHei"/>
                <w:color w:val="000000"/>
                <w:kern w:val="0"/>
                <w:sz w:val="18"/>
                <w:szCs w:val="18"/>
              </w:rPr>
              <w:t>级</w:t>
            </w:r>
          </w:p>
        </w:tc>
        <w:tc>
          <w:tcPr>
            <w:tcW w:w="2784"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对本职工作中出现的常规问题，能够运用专业知识提出有效解决方案，并推动执行</w:t>
            </w:r>
          </w:p>
        </w:tc>
      </w:tr>
      <w:tr>
        <w:trPr>
          <w:trHeight w:val="495" w:hRule="atLeast"/>
        </w:trPr>
        <w:tc>
          <w:tcPr>
            <w:tcW w:w="1430"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2</w:t>
            </w:r>
            <w:r>
              <w:rPr>
                <w:rFonts w:ascii="SimHei" w:hAnsi="SimHei" w:eastAsia="黑体" w:cs="SimHei"/>
                <w:color w:val="000000"/>
                <w:kern w:val="0"/>
                <w:sz w:val="18"/>
                <w:szCs w:val="18"/>
              </w:rPr>
              <w:t>级</w:t>
            </w:r>
          </w:p>
        </w:tc>
        <w:tc>
          <w:tcPr>
            <w:tcW w:w="2836"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精通本岗位的业务知识技能，知识结构系统，能够提供该岗位的专业咨询建议</w:t>
            </w:r>
          </w:p>
        </w:tc>
        <w:tc>
          <w:tcPr>
            <w:tcW w:w="1328"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2</w:t>
            </w:r>
            <w:r>
              <w:rPr>
                <w:rFonts w:ascii="SimHei" w:hAnsi="SimHei" w:eastAsia="黑体" w:cs="SimHei"/>
                <w:color w:val="000000"/>
                <w:kern w:val="0"/>
                <w:sz w:val="18"/>
                <w:szCs w:val="18"/>
              </w:rPr>
              <w:t>级</w:t>
            </w:r>
          </w:p>
        </w:tc>
        <w:tc>
          <w:tcPr>
            <w:tcW w:w="2784"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面对本职工作中出现的复杂问题，提出有效的解决方案并推动执行</w:t>
            </w:r>
          </w:p>
        </w:tc>
      </w:tr>
      <w:tr>
        <w:trPr>
          <w:trHeight w:val="495" w:hRule="atLeast"/>
        </w:trPr>
        <w:tc>
          <w:tcPr>
            <w:tcW w:w="1430"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3</w:t>
            </w:r>
            <w:r>
              <w:rPr>
                <w:rFonts w:ascii="SimHei" w:hAnsi="SimHei" w:eastAsia="黑体" w:cs="SimHei"/>
                <w:color w:val="000000"/>
                <w:kern w:val="0"/>
                <w:sz w:val="18"/>
                <w:szCs w:val="18"/>
              </w:rPr>
              <w:t>级</w:t>
            </w:r>
          </w:p>
        </w:tc>
        <w:tc>
          <w:tcPr>
            <w:tcW w:w="2836"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专家级人才，能够及时掌握本行业本岗位的业务发展趋势和动态</w:t>
            </w:r>
          </w:p>
        </w:tc>
        <w:tc>
          <w:tcPr>
            <w:tcW w:w="1328"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3</w:t>
            </w:r>
            <w:r>
              <w:rPr>
                <w:rFonts w:ascii="SimHei" w:hAnsi="SimHei" w:eastAsia="黑体" w:cs="SimHei"/>
                <w:color w:val="000000"/>
                <w:kern w:val="0"/>
                <w:sz w:val="18"/>
                <w:szCs w:val="18"/>
              </w:rPr>
              <w:t>级</w:t>
            </w:r>
          </w:p>
        </w:tc>
        <w:tc>
          <w:tcPr>
            <w:tcW w:w="2784"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善于运用本专业的知识技能，对公司相关的业务流程或相关职责提出完善方案，并推动执行</w:t>
            </w:r>
          </w:p>
        </w:tc>
      </w:tr>
    </w:tbl>
    <w:p>
      <w:pPr>
        <w:pStyle w:val="Normal"/>
        <w:widowControl/>
        <w:jc w:val="left"/>
        <w:rPr>
          <w:rFonts w:ascii="SimHei" w:hAnsi="SimHei" w:eastAsia="黑体" w:cs="SimHei"/>
        </w:rPr>
      </w:pPr>
      <w:r>
        <w:rPr>
          <w:rFonts w:ascii="SimHei" w:hAnsi="SimHei" w:eastAsia="黑体" w:cs="SimHei"/>
          <w:color w:val="000000"/>
          <w:kern w:val="0"/>
          <w:sz w:val="18"/>
          <w:szCs w:val="18"/>
          <w:lang w:eastAsia="zh-CN"/>
        </w:rPr>
        <w:t> </w:t>
      </w:r>
    </w:p>
    <w:tbl>
      <w:tblPr>
        <w:tblW w:w="8378" w:type="dxa"/>
        <w:jc w:val="center"/>
        <w:tblInd w:w="0" w:type="dxa"/>
        <w:tblLayout w:type="fixed"/>
        <w:tblCellMar>
          <w:top w:w="0" w:type="dxa"/>
          <w:left w:w="108" w:type="dxa"/>
          <w:bottom w:w="0" w:type="dxa"/>
          <w:right w:w="108" w:type="dxa"/>
        </w:tblCellMar>
      </w:tblPr>
      <w:tblGrid>
        <w:gridCol w:w="1430"/>
        <w:gridCol w:w="2907"/>
        <w:gridCol w:w="1249"/>
        <w:gridCol w:w="2792"/>
      </w:tblGrid>
      <w:tr>
        <w:trPr>
          <w:trHeight w:val="495" w:hRule="atLeast"/>
        </w:trPr>
        <w:tc>
          <w:tcPr>
            <w:tcW w:w="1430" w:type="dxa"/>
            <w:tcBorders>
              <w:bottom w:val="single" w:sz="4" w:space="0" w:color="000000"/>
            </w:tcBorders>
            <w:shd w:fill="FF00FF" w:val="clear"/>
            <w:vAlign w:val="center"/>
          </w:tcPr>
          <w:p>
            <w:pPr>
              <w:pStyle w:val="Normal"/>
              <w:rPr>
                <w:rFonts w:ascii="SimHei" w:hAnsi="SimHei" w:eastAsia="黑体" w:cs="SimHei"/>
              </w:rPr>
            </w:pPr>
            <w:r>
              <w:rPr>
                <w:rFonts w:ascii="SimHei" w:hAnsi="SimHei" w:eastAsia="黑体" w:cs="SimHei"/>
                <w:color w:val="000000"/>
                <w:kern w:val="0"/>
                <w:sz w:val="18"/>
                <w:szCs w:val="18"/>
              </w:rPr>
              <w:t>等级分类</w:t>
            </w:r>
          </w:p>
          <w:tbl>
            <w:tblPr>
              <w:tblW w:w="5000" w:type="pct"/>
              <w:jc w:val="left"/>
              <w:tblInd w:w="0" w:type="dxa"/>
              <w:tblLayout w:type="fixed"/>
              <w:tblCellMar>
                <w:top w:w="0" w:type="dxa"/>
                <w:left w:w="0" w:type="dxa"/>
                <w:bottom w:w="0" w:type="dxa"/>
                <w:right w:w="0" w:type="dxa"/>
              </w:tblCellMar>
            </w:tblPr>
            <w:tblGrid>
              <w:gridCol w:w="1214"/>
            </w:tblGrid>
            <w:tr>
              <w:trPr/>
              <w:tc>
                <w:tcPr>
                  <w:tcW w:w="1214" w:type="dxa"/>
                  <w:tcBorders/>
                  <w:vAlign w:val="center"/>
                </w:tcPr>
                <w:p>
                  <w:pPr>
                    <w:pStyle w:val="Normal"/>
                    <w:snapToGrid w:val="false"/>
                    <w:rPr>
                      <w:kern w:val="0"/>
                      <w:sz w:val="20"/>
                      <w:szCs w:val="20"/>
                    </w:rPr>
                  </w:pPr>
                  <w:r>
                    <w:rPr>
                      <w:kern w:val="0"/>
                      <w:sz w:val="20"/>
                      <w:szCs w:val="20"/>
                    </w:rPr>
                  </w:r>
                </w:p>
              </w:tc>
            </w:tr>
            <w:tr>
              <w:trPr/>
              <w:tc>
                <w:tcPr>
                  <w:tcW w:w="1214" w:type="dxa"/>
                  <w:tcBorders/>
                  <w:vAlign w:val="center"/>
                </w:tcPr>
                <w:p>
                  <w:pPr>
                    <w:pStyle w:val="Normal"/>
                    <w:snapToGrid w:val="false"/>
                    <w:rPr>
                      <w:kern w:val="0"/>
                      <w:sz w:val="20"/>
                      <w:szCs w:val="20"/>
                    </w:rPr>
                  </w:pPr>
                  <w:r>
                    <w:rPr>
                      <w:kern w:val="0"/>
                      <w:sz w:val="20"/>
                      <w:szCs w:val="20"/>
                    </w:rPr>
                  </w:r>
                </w:p>
              </w:tc>
            </w:tr>
          </w:tbl>
          <w:p>
            <w:pPr>
              <w:pStyle w:val="Normal"/>
              <w:widowControl/>
              <w:jc w:val="left"/>
              <w:rPr>
                <w:rFonts w:ascii="SimHei" w:hAnsi="SimHei" w:eastAsia="黑体" w:cs="SimHei"/>
                <w:vanish/>
                <w:color w:val="000000"/>
                <w:kern w:val="0"/>
                <w:sz w:val="18"/>
                <w:szCs w:val="18"/>
              </w:rPr>
            </w:pPr>
            <w:r>
              <w:rPr>
                <w:rFonts w:ascii="SimHei" w:hAnsi="SimHei" w:eastAsia="黑体" w:cs="SimHei"/>
                <w:vanish/>
                <w:color w:val="000000"/>
                <w:kern w:val="0"/>
                <w:sz w:val="18"/>
                <w:szCs w:val="18"/>
              </w:rPr>
            </w:r>
          </w:p>
          <w:tbl>
            <w:tblPr>
              <w:tblW w:w="5000" w:type="pct"/>
              <w:jc w:val="left"/>
              <w:tblInd w:w="0" w:type="dxa"/>
              <w:tblLayout w:type="fixed"/>
              <w:tblCellMar>
                <w:top w:w="0" w:type="dxa"/>
                <w:left w:w="0" w:type="dxa"/>
                <w:bottom w:w="0" w:type="dxa"/>
                <w:right w:w="0" w:type="dxa"/>
              </w:tblCellMar>
            </w:tblPr>
            <w:tblGrid>
              <w:gridCol w:w="1214"/>
            </w:tblGrid>
            <w:tr>
              <w:trPr/>
              <w:tc>
                <w:tcPr>
                  <w:tcW w:w="1214" w:type="dxa"/>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等级</w:t>
                  </w:r>
                </w:p>
              </w:tc>
            </w:tr>
          </w:tbl>
          <w:p>
            <w:pPr>
              <w:pStyle w:val="Normal"/>
              <w:widowControl/>
              <w:spacing w:before="0" w:after="0"/>
              <w:jc w:val="left"/>
              <w:rPr/>
            </w:pPr>
            <w:r>
              <w:rPr>
                <w:rFonts w:ascii="SimHei" w:hAnsi="SimHei" w:eastAsia="黑体" w:cs="SimHei"/>
                <w:b/>
                <w:bCs/>
                <w:color w:val="000000"/>
                <w:kern w:val="0"/>
                <w:sz w:val="20"/>
                <w:szCs w:val="20"/>
              </w:rPr>
              <w:t>沟通协调能力</w:t>
            </w:r>
            <w:r>
              <w:rPr>
                <w:rFonts w:ascii="SimHei" w:hAnsi="SimHei" w:eastAsia="黑体" w:cs="SimHei"/>
                <w:color w:val="000000"/>
                <w:kern w:val="0"/>
                <w:sz w:val="18"/>
                <w:szCs w:val="18"/>
              </w:rPr>
              <w:t xml:space="preserve"> </w:t>
            </w:r>
          </w:p>
        </w:tc>
        <w:tc>
          <w:tcPr>
            <w:tcW w:w="6948" w:type="dxa"/>
            <w:gridSpan w:val="3"/>
            <w:tcBorders>
              <w:top w:val="single" w:sz="4" w:space="0" w:color="000000"/>
              <w:left w:val="single" w:sz="4" w:space="0" w:color="000000"/>
              <w:bottom w:val="single" w:sz="4" w:space="0" w:color="000000"/>
              <w:right w:val="single" w:sz="4" w:space="0" w:color="000000"/>
            </w:tcBorders>
            <w:vAlign w:val="center"/>
          </w:tcPr>
          <w:tbl>
            <w:tblPr>
              <w:tblW w:w="5000" w:type="pct"/>
              <w:jc w:val="left"/>
              <w:tblInd w:w="0" w:type="dxa"/>
              <w:tblLayout w:type="fixed"/>
              <w:tblCellMar>
                <w:top w:w="0" w:type="dxa"/>
                <w:left w:w="0" w:type="dxa"/>
                <w:bottom w:w="0" w:type="dxa"/>
                <w:right w:w="0" w:type="dxa"/>
              </w:tblCellMar>
            </w:tblPr>
            <w:tblGrid>
              <w:gridCol w:w="6732"/>
            </w:tblGrid>
            <w:tr>
              <w:trPr/>
              <w:tc>
                <w:tcPr>
                  <w:tcW w:w="6732" w:type="dxa"/>
                  <w:tcBorders/>
                  <w:vAlign w:val="center"/>
                </w:tcPr>
                <w:p>
                  <w:pPr>
                    <w:pStyle w:val="Normal"/>
                    <w:widowControl/>
                    <w:snapToGrid w:val="false"/>
                    <w:jc w:val="left"/>
                    <w:rPr>
                      <w:rFonts w:ascii="SimHei" w:hAnsi="SimHei" w:eastAsia="黑体" w:cs="SimHei"/>
                      <w:color w:val="000000"/>
                      <w:kern w:val="0"/>
                      <w:sz w:val="18"/>
                      <w:szCs w:val="18"/>
                    </w:rPr>
                  </w:pPr>
                  <w:r>
                    <w:rPr>
                      <w:rFonts w:ascii="SimHei" w:hAnsi="SimHei" w:eastAsia="黑体" w:cs="SimHei"/>
                      <w:color w:val="000000"/>
                      <w:kern w:val="0"/>
                      <w:sz w:val="18"/>
                      <w:szCs w:val="18"/>
                    </w:rPr>
                  </w:r>
                </w:p>
              </w:tc>
            </w:tr>
          </w:tbl>
          <w:p>
            <w:pPr>
              <w:pStyle w:val="Normal"/>
              <w:widowControl/>
              <w:jc w:val="left"/>
              <w:rPr>
                <w:rFonts w:ascii="SimHei" w:hAnsi="SimHei" w:eastAsia="黑体" w:cs="SimHei"/>
                <w:vanish/>
                <w:color w:val="000000"/>
                <w:kern w:val="0"/>
                <w:sz w:val="18"/>
                <w:szCs w:val="18"/>
              </w:rPr>
            </w:pPr>
            <w:r>
              <w:rPr>
                <w:rFonts w:ascii="SimHei" w:hAnsi="SimHei" w:eastAsia="黑体" w:cs="SimHei"/>
                <w:vanish/>
                <w:color w:val="000000"/>
                <w:kern w:val="0"/>
                <w:sz w:val="18"/>
                <w:szCs w:val="18"/>
              </w:rPr>
            </w:r>
          </w:p>
          <w:tbl>
            <w:tblPr>
              <w:tblW w:w="5000" w:type="pct"/>
              <w:jc w:val="left"/>
              <w:tblInd w:w="0" w:type="dxa"/>
              <w:tblLayout w:type="fixed"/>
              <w:tblCellMar>
                <w:top w:w="0" w:type="dxa"/>
                <w:left w:w="0" w:type="dxa"/>
                <w:bottom w:w="0" w:type="dxa"/>
                <w:right w:w="0" w:type="dxa"/>
              </w:tblCellMar>
            </w:tblPr>
            <w:tblGrid>
              <w:gridCol w:w="6732"/>
            </w:tblGrid>
            <w:tr>
              <w:trPr/>
              <w:tc>
                <w:tcPr>
                  <w:tcW w:w="6732" w:type="dxa"/>
                  <w:tcBorders/>
                  <w:vAlign w:val="center"/>
                </w:tcPr>
                <w:p>
                  <w:pPr>
                    <w:pStyle w:val="Normal"/>
                    <w:widowControl/>
                    <w:snapToGrid w:val="false"/>
                    <w:jc w:val="left"/>
                    <w:rPr>
                      <w:rFonts w:ascii="SimHei" w:hAnsi="SimHei" w:eastAsia="黑体" w:cs="SimHei"/>
                      <w:color w:val="000000"/>
                      <w:kern w:val="0"/>
                      <w:sz w:val="18"/>
                      <w:szCs w:val="18"/>
                    </w:rPr>
                  </w:pPr>
                  <w:r>
                    <w:rPr>
                      <w:rFonts w:ascii="SimHei" w:hAnsi="SimHei" w:eastAsia="黑体" w:cs="SimHei"/>
                      <w:color w:val="000000"/>
                      <w:kern w:val="0"/>
                      <w:sz w:val="18"/>
                      <w:szCs w:val="18"/>
                    </w:rPr>
                  </w:r>
                </w:p>
              </w:tc>
            </w:tr>
          </w:tbl>
          <w:p>
            <w:pPr>
              <w:pStyle w:val="Normal"/>
              <w:widowControl/>
              <w:spacing w:before="0" w:after="0"/>
              <w:jc w:val="left"/>
              <w:rPr/>
            </w:pPr>
            <w:r>
              <w:rPr>
                <w:rFonts w:ascii="SimHei" w:hAnsi="SimHei" w:eastAsia="黑体" w:cs="SimHei"/>
                <w:b/>
                <w:color w:val="000000"/>
                <w:kern w:val="0"/>
                <w:sz w:val="20"/>
                <w:szCs w:val="20"/>
              </w:rPr>
              <w:t>与客户、上级领导、同事或下级能够主动的进行清晰交流和公开反馈，促成相互理解，获得支持与配合的能力</w:t>
            </w:r>
            <w:r>
              <w:rPr>
                <w:rFonts w:ascii="SimHei" w:hAnsi="SimHei" w:eastAsia="黑体" w:cs="SimHei"/>
                <w:color w:val="000000"/>
                <w:kern w:val="0"/>
                <w:sz w:val="18"/>
                <w:szCs w:val="18"/>
              </w:rPr>
              <w:t xml:space="preserve"> </w:t>
            </w:r>
          </w:p>
        </w:tc>
      </w:tr>
      <w:tr>
        <w:trPr>
          <w:trHeight w:val="495" w:hRule="atLeast"/>
        </w:trPr>
        <w:tc>
          <w:tcPr>
            <w:tcW w:w="1430"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 </w:t>
            </w:r>
          </w:p>
        </w:tc>
        <w:tc>
          <w:tcPr>
            <w:tcW w:w="2907"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沟通的主动性及说服力</w:t>
            </w:r>
          </w:p>
        </w:tc>
        <w:tc>
          <w:tcPr>
            <w:tcW w:w="1249"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 </w:t>
            </w:r>
          </w:p>
        </w:tc>
        <w:tc>
          <w:tcPr>
            <w:tcW w:w="2792"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沟通的情境区分度</w:t>
            </w:r>
          </w:p>
        </w:tc>
      </w:tr>
      <w:tr>
        <w:trPr>
          <w:trHeight w:val="495" w:hRule="atLeast"/>
        </w:trPr>
        <w:tc>
          <w:tcPr>
            <w:tcW w:w="1430" w:type="dxa"/>
            <w:tcBorders>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0</w:t>
            </w:r>
            <w:r>
              <w:rPr>
                <w:rFonts w:ascii="SimHei" w:hAnsi="SimHei" w:eastAsia="黑体" w:cs="SimHei"/>
                <w:color w:val="000000"/>
                <w:kern w:val="0"/>
                <w:sz w:val="18"/>
                <w:szCs w:val="18"/>
              </w:rPr>
              <w:t>级</w:t>
            </w:r>
          </w:p>
        </w:tc>
        <w:tc>
          <w:tcPr>
            <w:tcW w:w="2907"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能够根据职责或流程需要进行简单沟通，但遇到沟通障碍时以强权或回避来解决</w:t>
            </w:r>
          </w:p>
        </w:tc>
        <w:tc>
          <w:tcPr>
            <w:tcW w:w="1249" w:type="dxa"/>
            <w:tcBorders>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0</w:t>
            </w:r>
            <w:r>
              <w:rPr>
                <w:rFonts w:ascii="SimHei" w:hAnsi="SimHei" w:eastAsia="黑体" w:cs="SimHei"/>
                <w:color w:val="000000"/>
                <w:kern w:val="0"/>
                <w:sz w:val="18"/>
                <w:szCs w:val="18"/>
              </w:rPr>
              <w:t>级</w:t>
            </w:r>
          </w:p>
        </w:tc>
        <w:tc>
          <w:tcPr>
            <w:tcW w:w="2792"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以固化的方式沟通，不能有效倾听他人观点或不能够区分不同的沟通场合</w:t>
            </w:r>
          </w:p>
        </w:tc>
      </w:tr>
      <w:tr>
        <w:trPr>
          <w:trHeight w:val="495" w:hRule="atLeast"/>
        </w:trPr>
        <w:tc>
          <w:tcPr>
            <w:tcW w:w="1430"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1</w:t>
            </w:r>
            <w:r>
              <w:rPr>
                <w:rFonts w:ascii="SimHei" w:hAnsi="SimHei" w:eastAsia="黑体" w:cs="SimHei"/>
                <w:color w:val="000000"/>
                <w:kern w:val="0"/>
                <w:sz w:val="18"/>
                <w:szCs w:val="18"/>
              </w:rPr>
              <w:t>级</w:t>
            </w:r>
          </w:p>
        </w:tc>
        <w:tc>
          <w:tcPr>
            <w:tcW w:w="2907"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注重妥善处理各方关系，主动通过简单沟通解决日常问题</w:t>
            </w:r>
          </w:p>
        </w:tc>
        <w:tc>
          <w:tcPr>
            <w:tcW w:w="1249"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1</w:t>
            </w:r>
            <w:r>
              <w:rPr>
                <w:rFonts w:ascii="SimHei" w:hAnsi="SimHei" w:eastAsia="黑体" w:cs="SimHei"/>
                <w:color w:val="000000"/>
                <w:kern w:val="0"/>
                <w:sz w:val="18"/>
                <w:szCs w:val="18"/>
              </w:rPr>
              <w:t>级</w:t>
            </w:r>
          </w:p>
        </w:tc>
        <w:tc>
          <w:tcPr>
            <w:tcW w:w="2792"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愿意体谅并理解他人，能够区分几种常规情境，选择适当的语言表达与方式</w:t>
            </w:r>
          </w:p>
        </w:tc>
      </w:tr>
      <w:tr>
        <w:trPr>
          <w:trHeight w:val="495" w:hRule="atLeast"/>
        </w:trPr>
        <w:tc>
          <w:tcPr>
            <w:tcW w:w="1430"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2</w:t>
            </w:r>
            <w:r>
              <w:rPr>
                <w:rFonts w:ascii="SimHei" w:hAnsi="SimHei" w:eastAsia="黑体" w:cs="SimHei"/>
                <w:color w:val="000000"/>
                <w:kern w:val="0"/>
                <w:sz w:val="18"/>
                <w:szCs w:val="18"/>
              </w:rPr>
              <w:t>级</w:t>
            </w:r>
          </w:p>
        </w:tc>
        <w:tc>
          <w:tcPr>
            <w:tcW w:w="2907"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主动与工作中的各方密切沟通，高效表达自己观点，遇到沟通障碍心态积极并不懈努力，解决复杂问题或需多方配合的问题</w:t>
            </w:r>
          </w:p>
        </w:tc>
        <w:tc>
          <w:tcPr>
            <w:tcW w:w="1249"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2</w:t>
            </w:r>
            <w:r>
              <w:rPr>
                <w:rFonts w:ascii="SimHei" w:hAnsi="SimHei" w:eastAsia="黑体" w:cs="SimHei"/>
                <w:color w:val="000000"/>
                <w:kern w:val="0"/>
                <w:sz w:val="18"/>
                <w:szCs w:val="18"/>
              </w:rPr>
              <w:t>级</w:t>
            </w:r>
          </w:p>
        </w:tc>
        <w:tc>
          <w:tcPr>
            <w:tcW w:w="2792"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能够辨别对方的“弦外之音”，在多数情境下，能够根据场合与对象不同灵活的运用语言表达与形式</w:t>
            </w:r>
          </w:p>
        </w:tc>
      </w:tr>
      <w:tr>
        <w:trPr>
          <w:trHeight w:val="495" w:hRule="atLeast"/>
        </w:trPr>
        <w:tc>
          <w:tcPr>
            <w:tcW w:w="1430"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3</w:t>
            </w:r>
            <w:r>
              <w:rPr>
                <w:rFonts w:ascii="SimHei" w:hAnsi="SimHei" w:eastAsia="黑体" w:cs="SimHei"/>
                <w:color w:val="000000"/>
                <w:kern w:val="0"/>
                <w:sz w:val="18"/>
                <w:szCs w:val="18"/>
              </w:rPr>
              <w:t>级</w:t>
            </w:r>
          </w:p>
        </w:tc>
        <w:tc>
          <w:tcPr>
            <w:tcW w:w="2907"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主动与工作中的各方高效灵活沟通，使对方乐于接受其观点，积极高效的完成复杂、多方配合的问题</w:t>
            </w:r>
          </w:p>
        </w:tc>
        <w:tc>
          <w:tcPr>
            <w:tcW w:w="1249"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3</w:t>
            </w:r>
            <w:r>
              <w:rPr>
                <w:rFonts w:ascii="SimHei" w:hAnsi="SimHei" w:eastAsia="黑体" w:cs="SimHei"/>
                <w:color w:val="000000"/>
                <w:kern w:val="0"/>
                <w:sz w:val="18"/>
                <w:szCs w:val="18"/>
              </w:rPr>
              <w:t>级</w:t>
            </w:r>
          </w:p>
        </w:tc>
        <w:tc>
          <w:tcPr>
            <w:tcW w:w="2792"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在任何情况下都善于捕捉对方的“弦外之音”，灵活运用各种表达与沟通方式，赢得理解与支持</w:t>
            </w:r>
          </w:p>
        </w:tc>
      </w:tr>
    </w:tbl>
    <w:p>
      <w:pPr>
        <w:pStyle w:val="Normal"/>
        <w:widowControl/>
        <w:jc w:val="left"/>
        <w:rPr>
          <w:rFonts w:ascii="SimHei" w:hAnsi="SimHei" w:eastAsia="黑体" w:cs="SimHei"/>
        </w:rPr>
      </w:pPr>
      <w:r>
        <w:rPr>
          <w:rFonts w:ascii="SimHei" w:hAnsi="SimHei" w:eastAsia="黑体" w:cs="SimHei"/>
          <w:color w:val="000000"/>
          <w:kern w:val="0"/>
          <w:sz w:val="18"/>
          <w:szCs w:val="18"/>
          <w:lang w:eastAsia="zh-CN"/>
        </w:rPr>
        <w:t> </w:t>
      </w:r>
    </w:p>
    <w:tbl>
      <w:tblPr>
        <w:tblW w:w="8378" w:type="dxa"/>
        <w:jc w:val="center"/>
        <w:tblInd w:w="0" w:type="dxa"/>
        <w:tblLayout w:type="fixed"/>
        <w:tblCellMar>
          <w:top w:w="0" w:type="dxa"/>
          <w:left w:w="108" w:type="dxa"/>
          <w:bottom w:w="0" w:type="dxa"/>
          <w:right w:w="108" w:type="dxa"/>
        </w:tblCellMar>
      </w:tblPr>
      <w:tblGrid>
        <w:gridCol w:w="1146"/>
        <w:gridCol w:w="308"/>
        <w:gridCol w:w="2883"/>
        <w:gridCol w:w="1221"/>
        <w:gridCol w:w="2820"/>
      </w:tblGrid>
      <w:tr>
        <w:trPr>
          <w:trHeight w:val="495" w:hRule="atLeast"/>
        </w:trPr>
        <w:tc>
          <w:tcPr>
            <w:tcW w:w="1146" w:type="dxa"/>
            <w:tcBorders>
              <w:bottom w:val="single" w:sz="4" w:space="0" w:color="000000"/>
            </w:tcBorders>
            <w:shd w:fill="FF00FF" w:val="clear"/>
            <w:vAlign w:val="center"/>
          </w:tcPr>
          <w:p>
            <w:pPr>
              <w:pStyle w:val="Normal"/>
              <w:rPr>
                <w:rFonts w:ascii="SimHei" w:hAnsi="SimHei" w:eastAsia="黑体" w:cs="SimHei"/>
              </w:rPr>
            </w:pPr>
            <w:r>
              <w:rPr>
                <w:rFonts w:ascii="SimHei" w:hAnsi="SimHei" w:eastAsia="黑体" w:cs="SimHei"/>
                <w:color w:val="000000"/>
                <w:kern w:val="0"/>
                <w:sz w:val="18"/>
                <w:szCs w:val="18"/>
              </w:rPr>
              <w:t>等级分类</w:t>
            </w:r>
          </w:p>
          <w:tbl>
            <w:tblPr>
              <w:tblW w:w="5000" w:type="pct"/>
              <w:jc w:val="left"/>
              <w:tblInd w:w="0" w:type="dxa"/>
              <w:tblLayout w:type="fixed"/>
              <w:tblCellMar>
                <w:top w:w="0" w:type="dxa"/>
                <w:left w:w="0" w:type="dxa"/>
                <w:bottom w:w="0" w:type="dxa"/>
                <w:right w:w="0" w:type="dxa"/>
              </w:tblCellMar>
            </w:tblPr>
            <w:tblGrid>
              <w:gridCol w:w="930"/>
            </w:tblGrid>
            <w:tr>
              <w:trPr/>
              <w:tc>
                <w:tcPr>
                  <w:tcW w:w="930" w:type="dxa"/>
                  <w:tcBorders/>
                  <w:vAlign w:val="center"/>
                </w:tcPr>
                <w:p>
                  <w:pPr>
                    <w:pStyle w:val="Normal"/>
                    <w:snapToGrid w:val="false"/>
                    <w:rPr>
                      <w:kern w:val="0"/>
                      <w:sz w:val="20"/>
                      <w:szCs w:val="20"/>
                    </w:rPr>
                  </w:pPr>
                  <w:r>
                    <w:rPr>
                      <w:kern w:val="0"/>
                      <w:sz w:val="20"/>
                      <w:szCs w:val="20"/>
                    </w:rPr>
                  </w:r>
                </w:p>
              </w:tc>
            </w:tr>
            <w:tr>
              <w:trPr/>
              <w:tc>
                <w:tcPr>
                  <w:tcW w:w="930" w:type="dxa"/>
                  <w:tcBorders/>
                  <w:vAlign w:val="center"/>
                </w:tcPr>
                <w:p>
                  <w:pPr>
                    <w:pStyle w:val="Normal"/>
                    <w:snapToGrid w:val="false"/>
                    <w:rPr>
                      <w:kern w:val="0"/>
                      <w:sz w:val="20"/>
                      <w:szCs w:val="20"/>
                    </w:rPr>
                  </w:pPr>
                  <w:r>
                    <w:rPr>
                      <w:kern w:val="0"/>
                      <w:sz w:val="20"/>
                      <w:szCs w:val="20"/>
                    </w:rPr>
                  </w:r>
                </w:p>
              </w:tc>
            </w:tr>
          </w:tbl>
          <w:p>
            <w:pPr>
              <w:pStyle w:val="Normal"/>
              <w:widowControl/>
              <w:jc w:val="left"/>
              <w:rPr>
                <w:rFonts w:ascii="SimHei" w:hAnsi="SimHei" w:eastAsia="黑体" w:cs="SimHei"/>
                <w:vanish/>
                <w:color w:val="000000"/>
                <w:kern w:val="0"/>
                <w:sz w:val="18"/>
                <w:szCs w:val="18"/>
              </w:rPr>
            </w:pPr>
            <w:r>
              <w:rPr>
                <w:rFonts w:ascii="SimHei" w:hAnsi="SimHei" w:eastAsia="黑体" w:cs="SimHei"/>
                <w:vanish/>
                <w:color w:val="000000"/>
                <w:kern w:val="0"/>
                <w:sz w:val="18"/>
                <w:szCs w:val="18"/>
              </w:rPr>
            </w:r>
          </w:p>
          <w:tbl>
            <w:tblPr>
              <w:tblW w:w="5000" w:type="pct"/>
              <w:jc w:val="left"/>
              <w:tblInd w:w="0" w:type="dxa"/>
              <w:tblLayout w:type="fixed"/>
              <w:tblCellMar>
                <w:top w:w="0" w:type="dxa"/>
                <w:left w:w="0" w:type="dxa"/>
                <w:bottom w:w="0" w:type="dxa"/>
                <w:right w:w="0" w:type="dxa"/>
              </w:tblCellMar>
            </w:tblPr>
            <w:tblGrid>
              <w:gridCol w:w="930"/>
            </w:tblGrid>
            <w:tr>
              <w:trPr/>
              <w:tc>
                <w:tcPr>
                  <w:tcW w:w="930" w:type="dxa"/>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等级</w:t>
                  </w:r>
                </w:p>
              </w:tc>
            </w:tr>
          </w:tbl>
          <w:p>
            <w:pPr>
              <w:pStyle w:val="Normal"/>
              <w:widowControl/>
              <w:spacing w:before="0" w:after="0"/>
              <w:jc w:val="left"/>
              <w:rPr/>
            </w:pPr>
            <w:r>
              <w:rPr>
                <w:rFonts w:ascii="SimHei" w:hAnsi="SimHei" w:eastAsia="黑体" w:cs="SimHei"/>
                <w:b/>
                <w:bCs/>
                <w:color w:val="000000"/>
                <w:kern w:val="0"/>
                <w:sz w:val="20"/>
                <w:szCs w:val="20"/>
              </w:rPr>
              <w:t>创新能力</w:t>
            </w:r>
            <w:r>
              <w:rPr>
                <w:rFonts w:ascii="SimHei" w:hAnsi="SimHei" w:eastAsia="黑体" w:cs="SimHei"/>
                <w:color w:val="000000"/>
                <w:kern w:val="0"/>
                <w:sz w:val="18"/>
                <w:szCs w:val="18"/>
              </w:rPr>
              <w:t xml:space="preserve"> </w:t>
            </w:r>
          </w:p>
        </w:tc>
        <w:tc>
          <w:tcPr>
            <w:tcW w:w="7232" w:type="dxa"/>
            <w:gridSpan w:val="4"/>
            <w:tcBorders>
              <w:top w:val="single" w:sz="4" w:space="0" w:color="000000"/>
              <w:left w:val="single" w:sz="4" w:space="0" w:color="000000"/>
              <w:bottom w:val="single" w:sz="4" w:space="0" w:color="000000"/>
              <w:right w:val="single" w:sz="4" w:space="0" w:color="000000"/>
            </w:tcBorders>
            <w:vAlign w:val="center"/>
          </w:tcPr>
          <w:tbl>
            <w:tblPr>
              <w:tblW w:w="5000" w:type="pct"/>
              <w:jc w:val="left"/>
              <w:tblInd w:w="0" w:type="dxa"/>
              <w:tblLayout w:type="fixed"/>
              <w:tblCellMar>
                <w:top w:w="0" w:type="dxa"/>
                <w:left w:w="0" w:type="dxa"/>
                <w:bottom w:w="0" w:type="dxa"/>
                <w:right w:w="0" w:type="dxa"/>
              </w:tblCellMar>
            </w:tblPr>
            <w:tblGrid>
              <w:gridCol w:w="7016"/>
            </w:tblGrid>
            <w:tr>
              <w:trPr/>
              <w:tc>
                <w:tcPr>
                  <w:tcW w:w="7016" w:type="dxa"/>
                  <w:tcBorders/>
                  <w:vAlign w:val="center"/>
                </w:tcPr>
                <w:p>
                  <w:pPr>
                    <w:pStyle w:val="Normal"/>
                    <w:widowControl/>
                    <w:snapToGrid w:val="false"/>
                    <w:jc w:val="left"/>
                    <w:rPr>
                      <w:rFonts w:ascii="SimHei" w:hAnsi="SimHei" w:eastAsia="黑体" w:cs="SimHei"/>
                      <w:color w:val="000000"/>
                      <w:kern w:val="0"/>
                      <w:sz w:val="18"/>
                      <w:szCs w:val="18"/>
                    </w:rPr>
                  </w:pPr>
                  <w:r>
                    <w:rPr>
                      <w:rFonts w:ascii="SimHei" w:hAnsi="SimHei" w:eastAsia="黑体" w:cs="SimHei"/>
                      <w:color w:val="000000"/>
                      <w:kern w:val="0"/>
                      <w:sz w:val="18"/>
                      <w:szCs w:val="18"/>
                    </w:rPr>
                  </w:r>
                </w:p>
              </w:tc>
            </w:tr>
          </w:tbl>
          <w:p>
            <w:pPr>
              <w:pStyle w:val="Normal"/>
              <w:widowControl/>
              <w:jc w:val="left"/>
              <w:rPr>
                <w:rFonts w:ascii="SimHei" w:hAnsi="SimHei" w:eastAsia="黑体" w:cs="SimHei"/>
                <w:vanish/>
                <w:color w:val="000000"/>
                <w:kern w:val="0"/>
                <w:sz w:val="18"/>
                <w:szCs w:val="18"/>
              </w:rPr>
            </w:pPr>
            <w:r>
              <w:rPr>
                <w:rFonts w:ascii="SimHei" w:hAnsi="SimHei" w:eastAsia="黑体" w:cs="SimHei"/>
                <w:vanish/>
                <w:color w:val="000000"/>
                <w:kern w:val="0"/>
                <w:sz w:val="18"/>
                <w:szCs w:val="18"/>
              </w:rPr>
            </w:r>
          </w:p>
          <w:tbl>
            <w:tblPr>
              <w:tblW w:w="5000" w:type="pct"/>
              <w:jc w:val="left"/>
              <w:tblInd w:w="0" w:type="dxa"/>
              <w:tblLayout w:type="fixed"/>
              <w:tblCellMar>
                <w:top w:w="0" w:type="dxa"/>
                <w:left w:w="0" w:type="dxa"/>
                <w:bottom w:w="0" w:type="dxa"/>
                <w:right w:w="0" w:type="dxa"/>
              </w:tblCellMar>
            </w:tblPr>
            <w:tblGrid>
              <w:gridCol w:w="7016"/>
            </w:tblGrid>
            <w:tr>
              <w:trPr/>
              <w:tc>
                <w:tcPr>
                  <w:tcW w:w="7016" w:type="dxa"/>
                  <w:tcBorders/>
                  <w:vAlign w:val="center"/>
                </w:tcPr>
                <w:p>
                  <w:pPr>
                    <w:pStyle w:val="Normal"/>
                    <w:widowControl/>
                    <w:snapToGrid w:val="false"/>
                    <w:jc w:val="left"/>
                    <w:rPr>
                      <w:rFonts w:ascii="SimHei" w:hAnsi="SimHei" w:eastAsia="黑体" w:cs="SimHei"/>
                      <w:color w:val="000000"/>
                      <w:kern w:val="0"/>
                      <w:sz w:val="18"/>
                      <w:szCs w:val="18"/>
                    </w:rPr>
                  </w:pPr>
                  <w:r>
                    <w:rPr>
                      <w:rFonts w:ascii="SimHei" w:hAnsi="SimHei" w:eastAsia="黑体" w:cs="SimHei"/>
                      <w:color w:val="000000"/>
                      <w:kern w:val="0"/>
                      <w:sz w:val="18"/>
                      <w:szCs w:val="18"/>
                    </w:rPr>
                  </w:r>
                </w:p>
              </w:tc>
            </w:tr>
          </w:tbl>
          <w:p>
            <w:pPr>
              <w:pStyle w:val="Normal"/>
              <w:widowControl/>
              <w:spacing w:before="0" w:after="0"/>
              <w:jc w:val="left"/>
              <w:rPr/>
            </w:pPr>
            <w:r>
              <w:rPr>
                <w:rFonts w:ascii="SimHei" w:hAnsi="SimHei" w:eastAsia="黑体" w:cs="SimHei"/>
                <w:b/>
                <w:color w:val="000000"/>
                <w:kern w:val="0"/>
                <w:sz w:val="20"/>
                <w:szCs w:val="20"/>
              </w:rPr>
              <w:t>不满于工作中的常规现状，能够发现创新点，创造或者引进新的观念、方式方法，从而提高工作绩效的能力</w:t>
            </w:r>
            <w:r>
              <w:rPr>
                <w:rFonts w:ascii="SimHei" w:hAnsi="SimHei" w:eastAsia="黑体" w:cs="SimHei"/>
                <w:color w:val="000000"/>
                <w:kern w:val="0"/>
                <w:sz w:val="18"/>
                <w:szCs w:val="18"/>
              </w:rPr>
              <w:t xml:space="preserve"> </w:t>
            </w:r>
          </w:p>
        </w:tc>
      </w:tr>
      <w:tr>
        <w:trPr>
          <w:trHeight w:val="495" w:hRule="atLeast"/>
        </w:trPr>
        <w:tc>
          <w:tcPr>
            <w:tcW w:w="1454" w:type="dxa"/>
            <w:gridSpan w:val="2"/>
            <w:tcBorders>
              <w:top w:val="single" w:sz="4" w:space="0" w:color="000000"/>
              <w:left w:val="single" w:sz="4" w:space="0" w:color="000000"/>
              <w:bottom w:val="single" w:sz="4" w:space="0" w:color="000000"/>
              <w:right w:val="single" w:sz="4" w:space="0" w:color="000000"/>
            </w:tcBorders>
            <w:shd w:fill="99CCFF" w:val="clear"/>
            <w:tcMar>
              <w:left w:w="0" w:type="dxa"/>
              <w:right w:w="0" w:type="dxa"/>
            </w:tcM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 </w:t>
            </w:r>
          </w:p>
        </w:tc>
        <w:tc>
          <w:tcPr>
            <w:tcW w:w="2883"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发现创新点的主动性</w:t>
            </w:r>
          </w:p>
        </w:tc>
        <w:tc>
          <w:tcPr>
            <w:tcW w:w="1221"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 </w:t>
            </w:r>
          </w:p>
        </w:tc>
        <w:tc>
          <w:tcPr>
            <w:tcW w:w="2820"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20"/>
                <w:szCs w:val="20"/>
              </w:rPr>
              <w:t>尝试创新措施的积极性</w:t>
            </w:r>
          </w:p>
        </w:tc>
      </w:tr>
      <w:tr>
        <w:trPr>
          <w:trHeight w:val="495" w:hRule="atLeast"/>
        </w:trPr>
        <w:tc>
          <w:tcPr>
            <w:tcW w:w="1454" w:type="dxa"/>
            <w:gridSpan w:val="2"/>
            <w:tcBorders>
              <w:left w:val="single" w:sz="4" w:space="0" w:color="000000"/>
              <w:bottom w:val="single" w:sz="4" w:space="0" w:color="000000"/>
              <w:right w:val="single" w:sz="4" w:space="0" w:color="000000"/>
            </w:tcBorders>
            <w:shd w:fill="99CCFF" w:val="clear"/>
            <w:tcMar>
              <w:left w:w="0" w:type="dxa"/>
              <w:right w:w="0" w:type="dxa"/>
            </w:tcM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0</w:t>
            </w:r>
            <w:r>
              <w:rPr>
                <w:rFonts w:ascii="SimHei" w:hAnsi="SimHei" w:eastAsia="黑体" w:cs="SimHei"/>
                <w:color w:val="000000"/>
                <w:kern w:val="0"/>
                <w:sz w:val="18"/>
                <w:szCs w:val="18"/>
              </w:rPr>
              <w:t>级</w:t>
            </w:r>
          </w:p>
        </w:tc>
        <w:tc>
          <w:tcPr>
            <w:tcW w:w="2883"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工作中循规蹈矩，完全按照常规的方式开展工作，不能发现工作中的创新点</w:t>
            </w:r>
          </w:p>
        </w:tc>
        <w:tc>
          <w:tcPr>
            <w:tcW w:w="1221" w:type="dxa"/>
            <w:tcBorders>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0</w:t>
            </w:r>
            <w:r>
              <w:rPr>
                <w:rFonts w:ascii="SimHei" w:hAnsi="SimHei" w:eastAsia="黑体" w:cs="SimHei"/>
                <w:color w:val="000000"/>
                <w:kern w:val="0"/>
                <w:sz w:val="18"/>
                <w:szCs w:val="18"/>
              </w:rPr>
              <w:t>级</w:t>
            </w:r>
          </w:p>
        </w:tc>
        <w:tc>
          <w:tcPr>
            <w:tcW w:w="2820"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能够按照明确指示或要求改变工作方式方法</w:t>
            </w:r>
          </w:p>
        </w:tc>
      </w:tr>
      <w:tr>
        <w:trPr>
          <w:trHeight w:val="495" w:hRule="atLeast"/>
        </w:trPr>
        <w:tc>
          <w:tcPr>
            <w:tcW w:w="1454" w:type="dxa"/>
            <w:gridSpan w:val="2"/>
            <w:tcBorders>
              <w:top w:val="single" w:sz="4" w:space="0" w:color="000000"/>
              <w:left w:val="single" w:sz="4" w:space="0" w:color="000000"/>
              <w:bottom w:val="single" w:sz="4" w:space="0" w:color="000000"/>
              <w:right w:val="single" w:sz="4" w:space="0" w:color="000000"/>
            </w:tcBorders>
            <w:shd w:fill="99CCFF" w:val="clear"/>
            <w:tcMar>
              <w:left w:w="0" w:type="dxa"/>
              <w:right w:w="0" w:type="dxa"/>
            </w:tcM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1</w:t>
            </w:r>
            <w:r>
              <w:rPr>
                <w:rFonts w:ascii="SimHei" w:hAnsi="SimHei" w:eastAsia="黑体" w:cs="SimHei"/>
                <w:color w:val="000000"/>
                <w:kern w:val="0"/>
                <w:sz w:val="18"/>
                <w:szCs w:val="18"/>
              </w:rPr>
              <w:t>级</w:t>
            </w:r>
          </w:p>
        </w:tc>
        <w:tc>
          <w:tcPr>
            <w:tcW w:w="2883"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能够在提示或要求下找到自身工作的创新点</w:t>
            </w:r>
          </w:p>
        </w:tc>
        <w:tc>
          <w:tcPr>
            <w:tcW w:w="1221"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1</w:t>
            </w:r>
            <w:r>
              <w:rPr>
                <w:rFonts w:ascii="SimHei" w:hAnsi="SimHei" w:eastAsia="黑体" w:cs="SimHei"/>
                <w:color w:val="000000"/>
                <w:kern w:val="0"/>
                <w:sz w:val="18"/>
                <w:szCs w:val="18"/>
              </w:rPr>
              <w:t>级</w:t>
            </w:r>
          </w:p>
        </w:tc>
        <w:tc>
          <w:tcPr>
            <w:tcW w:w="2820"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能够积极主动的落实自身工作的创新措施</w:t>
            </w:r>
          </w:p>
        </w:tc>
      </w:tr>
      <w:tr>
        <w:trPr>
          <w:trHeight w:val="495" w:hRule="atLeast"/>
        </w:trPr>
        <w:tc>
          <w:tcPr>
            <w:tcW w:w="1454" w:type="dxa"/>
            <w:gridSpan w:val="2"/>
            <w:tcBorders>
              <w:top w:val="single" w:sz="4" w:space="0" w:color="000000"/>
              <w:left w:val="single" w:sz="4" w:space="0" w:color="000000"/>
              <w:bottom w:val="single" w:sz="4" w:space="0" w:color="000000"/>
              <w:right w:val="single" w:sz="4" w:space="0" w:color="000000"/>
            </w:tcBorders>
            <w:shd w:fill="99CCFF" w:val="clear"/>
            <w:tcMar>
              <w:left w:w="0" w:type="dxa"/>
              <w:right w:w="0" w:type="dxa"/>
            </w:tcM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2</w:t>
            </w:r>
            <w:r>
              <w:rPr>
                <w:rFonts w:ascii="SimHei" w:hAnsi="SimHei" w:eastAsia="黑体" w:cs="SimHei"/>
                <w:color w:val="000000"/>
                <w:kern w:val="0"/>
                <w:sz w:val="18"/>
                <w:szCs w:val="18"/>
              </w:rPr>
              <w:t>级</w:t>
            </w:r>
          </w:p>
        </w:tc>
        <w:tc>
          <w:tcPr>
            <w:tcW w:w="2883"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不满足于按照常规的方式开展工作，能够主动的寻找自身工作的创新点</w:t>
            </w:r>
          </w:p>
        </w:tc>
        <w:tc>
          <w:tcPr>
            <w:tcW w:w="1221"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2</w:t>
            </w:r>
            <w:r>
              <w:rPr>
                <w:rFonts w:ascii="SimHei" w:hAnsi="SimHei" w:eastAsia="黑体" w:cs="SimHei"/>
                <w:color w:val="000000"/>
                <w:kern w:val="0"/>
                <w:sz w:val="18"/>
                <w:szCs w:val="18"/>
              </w:rPr>
              <w:t>级</w:t>
            </w:r>
          </w:p>
        </w:tc>
        <w:tc>
          <w:tcPr>
            <w:tcW w:w="2820"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积极主动的配合职责相关领域的创新措施</w:t>
            </w:r>
          </w:p>
        </w:tc>
      </w:tr>
      <w:tr>
        <w:trPr>
          <w:trHeight w:val="495" w:hRule="atLeast"/>
        </w:trPr>
        <w:tc>
          <w:tcPr>
            <w:tcW w:w="1454" w:type="dxa"/>
            <w:gridSpan w:val="2"/>
            <w:tcBorders>
              <w:top w:val="single" w:sz="4" w:space="0" w:color="000000"/>
              <w:left w:val="single" w:sz="4" w:space="0" w:color="000000"/>
              <w:bottom w:val="single" w:sz="4" w:space="0" w:color="000000"/>
              <w:right w:val="single" w:sz="4" w:space="0" w:color="000000"/>
            </w:tcBorders>
            <w:shd w:fill="99CCFF" w:val="clear"/>
            <w:tcMar>
              <w:left w:w="0" w:type="dxa"/>
              <w:right w:w="0" w:type="dxa"/>
            </w:tcM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3</w:t>
            </w:r>
            <w:r>
              <w:rPr>
                <w:rFonts w:ascii="SimHei" w:hAnsi="SimHei" w:eastAsia="黑体" w:cs="SimHei"/>
                <w:color w:val="000000"/>
                <w:kern w:val="0"/>
                <w:sz w:val="18"/>
                <w:szCs w:val="18"/>
              </w:rPr>
              <w:t>级</w:t>
            </w:r>
          </w:p>
        </w:tc>
        <w:tc>
          <w:tcPr>
            <w:tcW w:w="2883"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敢于质疑传统和常识，能够主动发现职责相关领域的创新点</w:t>
            </w:r>
          </w:p>
        </w:tc>
        <w:tc>
          <w:tcPr>
            <w:tcW w:w="1221"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18"/>
              </w:rPr>
              <w:t>3</w:t>
            </w:r>
            <w:r>
              <w:rPr>
                <w:rFonts w:ascii="SimHei" w:hAnsi="SimHei" w:eastAsia="黑体" w:cs="SimHei"/>
                <w:color w:val="000000"/>
                <w:kern w:val="0"/>
                <w:sz w:val="18"/>
                <w:szCs w:val="18"/>
              </w:rPr>
              <w:t>级</w:t>
            </w:r>
          </w:p>
        </w:tc>
        <w:tc>
          <w:tcPr>
            <w:tcW w:w="2820"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18"/>
              </w:rPr>
              <w:t>积极推动职责相关领域的创新建议的落实</w:t>
            </w:r>
          </w:p>
        </w:tc>
      </w:tr>
    </w:tbl>
    <w:p>
      <w:pPr>
        <w:pStyle w:val="Normal"/>
        <w:widowControl/>
        <w:spacing w:before="0" w:after="150"/>
        <w:jc w:val="center"/>
        <w:rPr>
          <w:rFonts w:ascii="SimHei" w:hAnsi="SimHei" w:eastAsia="黑体" w:cs="SimHei"/>
          <w:color w:val="000000"/>
          <w:kern w:val="0"/>
          <w:sz w:val="18"/>
          <w:szCs w:val="18"/>
          <w:lang w:eastAsia="zh-CN"/>
        </w:rPr>
      </w:pPr>
      <w:r>
        <w:rPr>
          <w:rFonts w:ascii="SimHei" w:hAnsi="SimHei" w:eastAsia="黑体" w:cs="SimHei"/>
          <w:color w:val="000000"/>
          <w:kern w:val="0"/>
          <w:sz w:val="18"/>
          <w:szCs w:val="18"/>
          <w:lang w:eastAsia="zh-CN"/>
        </w:rPr>
        <w:t> </w:t>
      </w:r>
    </w:p>
    <w:p>
      <w:pPr>
        <w:pStyle w:val="Normal"/>
        <w:tabs>
          <w:tab w:val="clear" w:pos="420"/>
          <w:tab w:val="left" w:pos="900" w:leader="none"/>
        </w:tabs>
        <w:spacing w:lineRule="auto" w:line="336" w:before="156" w:after="0"/>
        <w:jc w:val="center"/>
        <w:rPr>
          <w:rFonts w:ascii="SimHei" w:hAnsi="SimHei" w:eastAsia="黑体" w:cs="SimHei"/>
        </w:rPr>
      </w:pPr>
      <w:r>
        <w:rPr>
          <w:rFonts w:ascii="SimHei" w:hAnsi="SimHei" w:eastAsia="黑体" w:cs="SimHei"/>
          <w:b/>
          <w:color w:val="000000"/>
          <w:sz w:val="18"/>
          <w:szCs w:val="18"/>
          <w:lang w:eastAsia="zh-CN"/>
        </w:rPr>
        <w:t>（</w:t>
      </w:r>
      <w:r>
        <w:rPr>
          <w:rFonts w:ascii="SimHei" w:hAnsi="SimHei" w:eastAsia="黑体" w:cs="SimHei"/>
          <w:b/>
          <w:color w:val="000000"/>
          <w:sz w:val="18"/>
          <w:szCs w:val="18"/>
          <w:lang w:eastAsia="zh-CN"/>
        </w:rPr>
        <w:t>5</w:t>
      </w:r>
      <w:r>
        <w:rPr>
          <w:rFonts w:ascii="SimHei" w:hAnsi="SimHei" w:eastAsia="黑体" w:cs="SimHei"/>
          <w:b/>
          <w:color w:val="000000"/>
          <w:sz w:val="18"/>
          <w:szCs w:val="18"/>
          <w:lang w:eastAsia="zh-CN"/>
        </w:rPr>
        <w:t>）生产序列素质能力 </w:t>
      </w:r>
    </w:p>
    <w:tbl>
      <w:tblPr>
        <w:tblW w:w="8522" w:type="dxa"/>
        <w:jc w:val="center"/>
        <w:tblInd w:w="0" w:type="dxa"/>
        <w:tblLayout w:type="fixed"/>
        <w:tblCellMar>
          <w:top w:w="0" w:type="dxa"/>
          <w:left w:w="108" w:type="dxa"/>
          <w:bottom w:w="0" w:type="dxa"/>
          <w:right w:w="108" w:type="dxa"/>
        </w:tblCellMar>
      </w:tblPr>
      <w:tblGrid>
        <w:gridCol w:w="1420"/>
        <w:gridCol w:w="1420"/>
        <w:gridCol w:w="1420"/>
        <w:gridCol w:w="1420"/>
        <w:gridCol w:w="1421"/>
        <w:gridCol w:w="1421"/>
      </w:tblGrid>
      <w:tr>
        <w:trPr>
          <w:trHeight w:val="601" w:hRule="atLeast"/>
        </w:trPr>
        <w:tc>
          <w:tcPr>
            <w:tcW w:w="8522" w:type="dxa"/>
            <w:gridSpan w:val="6"/>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sz w:val="18"/>
                <w:szCs w:val="18"/>
              </w:rPr>
            </w:pPr>
            <w:r>
              <w:rPr>
                <w:rFonts w:ascii="SimHei" w:hAnsi="SimHei" w:eastAsia="黑体" w:cs="SimHei"/>
                <w:color w:val="000000"/>
              </w:rPr>
              <w:t>生产序列素质</w:t>
            </w:r>
            <w:r>
              <w:rPr>
                <w:rFonts w:ascii="SimHei" w:hAnsi="SimHei" w:eastAsia="黑体" w:cs="SimHei"/>
                <w:color w:val="000000"/>
              </w:rPr>
              <w:t>-</w:t>
            </w:r>
            <w:r>
              <w:rPr>
                <w:rFonts w:ascii="SimHei" w:hAnsi="SimHei" w:eastAsia="黑体" w:cs="SimHei"/>
                <w:color w:val="000000"/>
              </w:rPr>
              <w:t>岗位目标等级对应表</w:t>
            </w:r>
          </w:p>
        </w:tc>
      </w:tr>
      <w:tr>
        <w:trPr/>
        <w:tc>
          <w:tcPr>
            <w:tcW w:w="142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900" w:leader="none"/>
              </w:tabs>
              <w:spacing w:lineRule="auto" w:line="336" w:before="156" w:after="0"/>
              <w:jc w:val="center"/>
              <w:rPr>
                <w:rFonts w:ascii="SimHei" w:hAnsi="SimHei" w:eastAsia="黑体" w:cs="SimHei"/>
                <w:color w:val="000000"/>
                <w:sz w:val="18"/>
                <w:szCs w:val="18"/>
              </w:rPr>
            </w:pPr>
            <w:r>
              <w:rPr>
                <w:rFonts w:ascii="SimHei" w:hAnsi="SimHei" w:eastAsia="黑体" w:cs="SimHei"/>
                <w:b/>
                <w:color w:val="000000"/>
                <w:sz w:val="18"/>
                <w:szCs w:val="21"/>
              </w:rPr>
              <w:t>素质项</w:t>
            </w:r>
          </w:p>
        </w:tc>
        <w:tc>
          <w:tcPr>
            <w:tcW w:w="142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sz w:val="18"/>
                <w:szCs w:val="18"/>
              </w:rPr>
            </w:pPr>
            <w:r>
              <w:rPr>
                <w:bCs/>
                <w:color w:val="000000"/>
                <w:sz w:val="18"/>
                <w:szCs w:val="21"/>
              </w:rPr>
              <w:t>效率意识</w:t>
            </w:r>
          </w:p>
        </w:tc>
        <w:tc>
          <w:tcPr>
            <w:tcW w:w="142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sz w:val="18"/>
                <w:szCs w:val="18"/>
              </w:rPr>
            </w:pPr>
            <w:r>
              <w:rPr>
                <w:bCs/>
                <w:color w:val="000000"/>
                <w:sz w:val="18"/>
                <w:szCs w:val="21"/>
              </w:rPr>
              <w:t>产品认知能力</w:t>
            </w:r>
          </w:p>
        </w:tc>
        <w:tc>
          <w:tcPr>
            <w:tcW w:w="142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sz w:val="18"/>
                <w:szCs w:val="18"/>
              </w:rPr>
            </w:pPr>
            <w:r>
              <w:rPr>
                <w:bCs/>
                <w:color w:val="000000"/>
                <w:sz w:val="18"/>
                <w:szCs w:val="21"/>
              </w:rPr>
              <w:t>质量控制能力</w:t>
            </w:r>
          </w:p>
        </w:tc>
        <w:tc>
          <w:tcPr>
            <w:tcW w:w="142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sz w:val="18"/>
                <w:szCs w:val="18"/>
              </w:rPr>
            </w:pPr>
            <w:r>
              <w:rPr>
                <w:bCs/>
                <w:color w:val="000000"/>
                <w:sz w:val="18"/>
                <w:szCs w:val="21"/>
              </w:rPr>
              <w:t>独立工作能力</w:t>
            </w:r>
          </w:p>
        </w:tc>
        <w:tc>
          <w:tcPr>
            <w:tcW w:w="142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sz w:val="18"/>
                <w:szCs w:val="18"/>
              </w:rPr>
            </w:pPr>
            <w:r>
              <w:rPr>
                <w:bCs/>
                <w:color w:val="000000"/>
                <w:sz w:val="18"/>
                <w:szCs w:val="21"/>
              </w:rPr>
              <w:t>解决问题能力</w:t>
            </w:r>
          </w:p>
        </w:tc>
      </w:tr>
      <w:tr>
        <w:trPr/>
        <w:tc>
          <w:tcPr>
            <w:tcW w:w="142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900" w:leader="none"/>
              </w:tabs>
              <w:spacing w:lineRule="auto" w:line="336" w:before="156" w:after="0"/>
              <w:jc w:val="center"/>
              <w:rPr>
                <w:rFonts w:ascii="SimHei" w:hAnsi="SimHei" w:eastAsia="黑体" w:cs="SimHei"/>
                <w:color w:val="000000"/>
                <w:sz w:val="18"/>
                <w:szCs w:val="18"/>
              </w:rPr>
            </w:pPr>
            <w:r>
              <w:rPr>
                <w:rFonts w:ascii="SimHei" w:hAnsi="SimHei" w:eastAsia="黑体" w:cs="SimHei"/>
                <w:b/>
                <w:color w:val="000000"/>
                <w:sz w:val="18"/>
                <w:szCs w:val="21"/>
              </w:rPr>
              <w:t>目标等级</w:t>
            </w:r>
          </w:p>
        </w:tc>
        <w:tc>
          <w:tcPr>
            <w:tcW w:w="142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sz w:val="18"/>
                <w:szCs w:val="18"/>
              </w:rPr>
            </w:pPr>
            <w:r>
              <w:rPr>
                <w:color w:val="000000"/>
                <w:sz w:val="20"/>
                <w:szCs w:val="20"/>
              </w:rPr>
              <w:t>2</w:t>
            </w:r>
            <w:r>
              <w:rPr>
                <w:color w:val="000000"/>
                <w:sz w:val="20"/>
                <w:szCs w:val="20"/>
              </w:rPr>
              <w:t>级</w:t>
            </w:r>
          </w:p>
        </w:tc>
        <w:tc>
          <w:tcPr>
            <w:tcW w:w="142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sz w:val="18"/>
                <w:szCs w:val="18"/>
              </w:rPr>
            </w:pPr>
            <w:r>
              <w:rPr>
                <w:color w:val="000000"/>
                <w:sz w:val="20"/>
                <w:szCs w:val="20"/>
              </w:rPr>
              <w:t>1</w:t>
            </w:r>
            <w:r>
              <w:rPr>
                <w:color w:val="000000"/>
                <w:sz w:val="20"/>
                <w:szCs w:val="20"/>
              </w:rPr>
              <w:t>级</w:t>
            </w:r>
          </w:p>
        </w:tc>
        <w:tc>
          <w:tcPr>
            <w:tcW w:w="142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sz w:val="18"/>
                <w:szCs w:val="18"/>
              </w:rPr>
            </w:pPr>
            <w:r>
              <w:rPr>
                <w:color w:val="000000"/>
                <w:sz w:val="20"/>
                <w:szCs w:val="20"/>
              </w:rPr>
              <w:t>2</w:t>
            </w:r>
            <w:r>
              <w:rPr>
                <w:color w:val="000000"/>
                <w:sz w:val="20"/>
                <w:szCs w:val="20"/>
              </w:rPr>
              <w:t>级</w:t>
            </w:r>
          </w:p>
        </w:tc>
        <w:tc>
          <w:tcPr>
            <w:tcW w:w="142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sz w:val="18"/>
                <w:szCs w:val="18"/>
              </w:rPr>
            </w:pPr>
            <w:r>
              <w:rPr>
                <w:color w:val="000000"/>
                <w:sz w:val="20"/>
                <w:szCs w:val="20"/>
              </w:rPr>
              <w:t>2</w:t>
            </w:r>
            <w:r>
              <w:rPr>
                <w:color w:val="000000"/>
                <w:sz w:val="20"/>
                <w:szCs w:val="20"/>
              </w:rPr>
              <w:t>级</w:t>
            </w:r>
          </w:p>
        </w:tc>
        <w:tc>
          <w:tcPr>
            <w:tcW w:w="142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sz w:val="18"/>
                <w:szCs w:val="18"/>
              </w:rPr>
            </w:pPr>
            <w:r>
              <w:rPr>
                <w:color w:val="000000"/>
                <w:sz w:val="20"/>
                <w:szCs w:val="20"/>
              </w:rPr>
              <w:t>2</w:t>
            </w:r>
            <w:r>
              <w:rPr>
                <w:color w:val="000000"/>
                <w:sz w:val="20"/>
                <w:szCs w:val="20"/>
              </w:rPr>
              <w:t>级</w:t>
            </w:r>
          </w:p>
        </w:tc>
      </w:tr>
    </w:tbl>
    <w:p>
      <w:pPr>
        <w:pStyle w:val="Normal"/>
        <w:tabs>
          <w:tab w:val="clear" w:pos="420"/>
          <w:tab w:val="left" w:pos="900" w:leader="none"/>
        </w:tabs>
        <w:spacing w:lineRule="auto" w:line="336" w:before="156" w:after="0"/>
        <w:jc w:val="center"/>
        <w:rPr>
          <w:rFonts w:ascii="SimHei" w:hAnsi="SimHei" w:eastAsia="黑体" w:cs="SimHei"/>
        </w:rPr>
      </w:pPr>
      <w:r>
        <w:rPr>
          <w:rFonts w:ascii="SimHei" w:hAnsi="SimHei" w:eastAsia="黑体" w:cs="SimHei"/>
          <w:b/>
          <w:color w:val="000000"/>
          <w:sz w:val="18"/>
          <w:szCs w:val="18"/>
          <w:lang w:eastAsia="zh-CN"/>
        </w:rPr>
        <w:t> </w:t>
      </w:r>
    </w:p>
    <w:tbl>
      <w:tblPr>
        <w:tblW w:w="8378" w:type="dxa"/>
        <w:jc w:val="center"/>
        <w:tblInd w:w="0" w:type="dxa"/>
        <w:tblLayout w:type="fixed"/>
        <w:tblCellMar>
          <w:top w:w="0" w:type="dxa"/>
          <w:left w:w="108" w:type="dxa"/>
          <w:bottom w:w="0" w:type="dxa"/>
          <w:right w:w="108" w:type="dxa"/>
        </w:tblCellMar>
      </w:tblPr>
      <w:tblGrid>
        <w:gridCol w:w="396"/>
        <w:gridCol w:w="755"/>
        <w:gridCol w:w="7227"/>
      </w:tblGrid>
      <w:tr>
        <w:trPr>
          <w:trHeight w:val="495" w:hRule="atLeast"/>
        </w:trPr>
        <w:tc>
          <w:tcPr>
            <w:tcW w:w="1151" w:type="dxa"/>
            <w:gridSpan w:val="2"/>
            <w:tcBorders/>
            <w:shd w:fill="FF00FF" w:val="clear"/>
            <w:vAlign w:val="center"/>
          </w:tcPr>
          <w:p>
            <w:pPr>
              <w:pStyle w:val="Normal"/>
              <w:jc w:val="center"/>
              <w:rPr>
                <w:rFonts w:ascii="SimHei" w:hAnsi="SimHei" w:eastAsia="黑体" w:cs="SimHei"/>
                <w:color w:val="000000"/>
                <w:sz w:val="18"/>
                <w:szCs w:val="18"/>
              </w:rPr>
            </w:pPr>
            <w:r>
              <w:rPr>
                <w:b/>
                <w:bCs/>
                <w:color w:val="000000"/>
                <w:sz w:val="20"/>
                <w:szCs w:val="20"/>
              </w:rPr>
              <w:t>效率意识</w:t>
            </w:r>
          </w:p>
        </w:tc>
        <w:tc>
          <w:tcPr>
            <w:tcW w:w="7227" w:type="dxa"/>
            <w:tcBorders>
              <w:top w:val="single" w:sz="4" w:space="0" w:color="000000"/>
              <w:left w:val="single" w:sz="4" w:space="0" w:color="000000"/>
              <w:bottom w:val="single" w:sz="4" w:space="0" w:color="000000"/>
              <w:right w:val="single" w:sz="4" w:space="0" w:color="000000"/>
            </w:tcBorders>
            <w:vAlign w:val="center"/>
          </w:tcPr>
          <w:p>
            <w:pPr>
              <w:pStyle w:val="Normal"/>
              <w:rPr>
                <w:rFonts w:ascii="SimHei" w:hAnsi="SimHei" w:eastAsia="黑体" w:cs="SimHei"/>
                <w:color w:val="000000"/>
                <w:sz w:val="18"/>
                <w:szCs w:val="18"/>
              </w:rPr>
            </w:pPr>
            <w:r>
              <w:rPr>
                <w:b/>
                <w:color w:val="000000"/>
                <w:sz w:val="20"/>
                <w:szCs w:val="20"/>
              </w:rPr>
              <w:t>通过改进工作方式、流程，提高单位时间内工作价值的意识</w:t>
            </w:r>
          </w:p>
        </w:tc>
      </w:tr>
      <w:tr>
        <w:trPr>
          <w:trHeight w:val="495" w:hRule="atLeast"/>
        </w:trPr>
        <w:tc>
          <w:tcPr>
            <w:tcW w:w="396" w:type="dxa"/>
            <w:vMerge w:val="restart"/>
            <w:tcBorders>
              <w:top w:val="single" w:sz="4" w:space="0" w:color="000000"/>
              <w:left w:val="single" w:sz="4" w:space="0" w:color="000000"/>
              <w:bottom w:val="single" w:sz="4" w:space="0" w:color="000000"/>
              <w:right w:val="single" w:sz="4" w:space="0" w:color="000000"/>
            </w:tcBorders>
            <w:shd w:fill="99CCFF" w:val="clear"/>
            <w:vAlign w:val="center"/>
          </w:tcPr>
          <w:p>
            <w:pPr>
              <w:pStyle w:val="Normal"/>
              <w:jc w:val="center"/>
              <w:rPr>
                <w:rFonts w:ascii="SimHei" w:hAnsi="SimHei" w:eastAsia="黑体" w:cs="SimHei"/>
                <w:color w:val="000000"/>
                <w:sz w:val="18"/>
                <w:szCs w:val="18"/>
              </w:rPr>
            </w:pPr>
            <w:r>
              <w:rPr>
                <w:color w:val="000000"/>
                <w:sz w:val="18"/>
                <w:szCs w:val="18"/>
              </w:rPr>
              <w:t>等级</w:t>
            </w:r>
          </w:p>
        </w:tc>
        <w:tc>
          <w:tcPr>
            <w:tcW w:w="755"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jc w:val="center"/>
              <w:rPr>
                <w:rFonts w:ascii="SimHei" w:hAnsi="SimHei" w:eastAsia="黑体" w:cs="SimHei"/>
                <w:color w:val="000000"/>
                <w:sz w:val="18"/>
                <w:szCs w:val="18"/>
              </w:rPr>
            </w:pPr>
            <w:r>
              <w:rPr>
                <w:color w:val="000000"/>
                <w:sz w:val="18"/>
                <w:szCs w:val="18"/>
              </w:rPr>
              <w:t>0</w:t>
            </w:r>
            <w:r>
              <w:rPr>
                <w:color w:val="000000"/>
                <w:sz w:val="18"/>
                <w:szCs w:val="18"/>
              </w:rPr>
              <w:t>级</w:t>
            </w:r>
          </w:p>
        </w:tc>
        <w:tc>
          <w:tcPr>
            <w:tcW w:w="7227" w:type="dxa"/>
            <w:tcBorders>
              <w:top w:val="single" w:sz="4" w:space="0" w:color="000000"/>
              <w:bottom w:val="single" w:sz="4" w:space="0" w:color="000000"/>
              <w:right w:val="single" w:sz="4" w:space="0" w:color="000000"/>
            </w:tcBorders>
            <w:vAlign w:val="center"/>
          </w:tcPr>
          <w:p>
            <w:pPr>
              <w:pStyle w:val="Normal"/>
              <w:rPr>
                <w:rFonts w:ascii="SimHei" w:hAnsi="SimHei" w:eastAsia="黑体" w:cs="SimHei"/>
                <w:color w:val="000000"/>
                <w:sz w:val="18"/>
                <w:szCs w:val="18"/>
              </w:rPr>
            </w:pPr>
            <w:r>
              <w:rPr>
                <w:color w:val="000000"/>
                <w:sz w:val="18"/>
                <w:szCs w:val="18"/>
              </w:rPr>
              <w:t>能够根据制度、准则完成工作任务，但有时会拖延时间</w:t>
            </w:r>
          </w:p>
        </w:tc>
      </w:tr>
      <w:tr>
        <w:trPr>
          <w:trHeight w:val="495" w:hRule="atLeast"/>
        </w:trPr>
        <w:tc>
          <w:tcPr>
            <w:tcW w:w="396" w:type="dxa"/>
            <w:vMerge w:val="continue"/>
            <w:tcBorders>
              <w:top w:val="single" w:sz="4" w:space="0" w:color="000000"/>
              <w:left w:val="single" w:sz="4" w:space="0" w:color="000000"/>
              <w:bottom w:val="single" w:sz="4" w:space="0" w:color="000000"/>
              <w:right w:val="single" w:sz="4" w:space="0" w:color="000000"/>
            </w:tcBorders>
            <w:shd w:fill="99CCFF" w:val="clear"/>
            <w:vAlign w:val="center"/>
          </w:tcPr>
          <w:p>
            <w:pPr>
              <w:pStyle w:val="Normal"/>
              <w:snapToGrid w:val="false"/>
              <w:rPr>
                <w:rFonts w:ascii="SimHei" w:hAnsi="SimHei" w:eastAsia="黑体" w:cs="SimHei"/>
                <w:color w:val="000000"/>
                <w:sz w:val="18"/>
                <w:szCs w:val="18"/>
              </w:rPr>
            </w:pPr>
            <w:r>
              <w:rPr>
                <w:rFonts w:ascii="SimHei" w:hAnsi="SimHei" w:eastAsia="黑体" w:cs="SimHei"/>
                <w:color w:val="000000"/>
                <w:sz w:val="18"/>
                <w:szCs w:val="18"/>
              </w:rPr>
            </w:r>
          </w:p>
        </w:tc>
        <w:tc>
          <w:tcPr>
            <w:tcW w:w="755"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jc w:val="center"/>
              <w:rPr>
                <w:rFonts w:ascii="SimHei" w:hAnsi="SimHei" w:eastAsia="黑体" w:cs="SimHei"/>
                <w:color w:val="000000"/>
                <w:sz w:val="18"/>
                <w:szCs w:val="18"/>
              </w:rPr>
            </w:pPr>
            <w:r>
              <w:rPr>
                <w:color w:val="000000"/>
                <w:sz w:val="18"/>
                <w:szCs w:val="18"/>
              </w:rPr>
              <w:t>1</w:t>
            </w:r>
            <w:r>
              <w:rPr>
                <w:color w:val="000000"/>
                <w:sz w:val="18"/>
                <w:szCs w:val="18"/>
              </w:rPr>
              <w:t>级</w:t>
            </w:r>
          </w:p>
        </w:tc>
        <w:tc>
          <w:tcPr>
            <w:tcW w:w="7227" w:type="dxa"/>
            <w:tcBorders>
              <w:top w:val="single" w:sz="4" w:space="0" w:color="000000"/>
              <w:bottom w:val="single" w:sz="4" w:space="0" w:color="000000"/>
              <w:right w:val="single" w:sz="4" w:space="0" w:color="000000"/>
            </w:tcBorders>
            <w:vAlign w:val="center"/>
          </w:tcPr>
          <w:p>
            <w:pPr>
              <w:pStyle w:val="Normal"/>
              <w:rPr>
                <w:rFonts w:ascii="SimHei" w:hAnsi="SimHei" w:eastAsia="黑体" w:cs="SimHei"/>
                <w:color w:val="000000"/>
                <w:sz w:val="18"/>
                <w:szCs w:val="18"/>
              </w:rPr>
            </w:pPr>
            <w:r>
              <w:rPr>
                <w:color w:val="000000"/>
                <w:sz w:val="18"/>
                <w:szCs w:val="18"/>
              </w:rPr>
              <w:t>能够严格按照制度、准则要求，在有效时间节点内完成工作任务</w:t>
            </w:r>
          </w:p>
        </w:tc>
      </w:tr>
      <w:tr>
        <w:trPr>
          <w:trHeight w:val="495" w:hRule="atLeast"/>
        </w:trPr>
        <w:tc>
          <w:tcPr>
            <w:tcW w:w="396" w:type="dxa"/>
            <w:vMerge w:val="continue"/>
            <w:tcBorders>
              <w:top w:val="single" w:sz="4" w:space="0" w:color="000000"/>
              <w:left w:val="single" w:sz="4" w:space="0" w:color="000000"/>
              <w:bottom w:val="single" w:sz="4" w:space="0" w:color="000000"/>
              <w:right w:val="single" w:sz="4" w:space="0" w:color="000000"/>
            </w:tcBorders>
            <w:shd w:fill="99CCFF" w:val="clear"/>
            <w:vAlign w:val="center"/>
          </w:tcPr>
          <w:p>
            <w:pPr>
              <w:pStyle w:val="Normal"/>
              <w:snapToGrid w:val="false"/>
              <w:rPr>
                <w:rFonts w:ascii="SimHei" w:hAnsi="SimHei" w:eastAsia="黑体" w:cs="SimHei"/>
                <w:color w:val="000000"/>
                <w:sz w:val="18"/>
                <w:szCs w:val="18"/>
              </w:rPr>
            </w:pPr>
            <w:r>
              <w:rPr>
                <w:rFonts w:ascii="SimHei" w:hAnsi="SimHei" w:eastAsia="黑体" w:cs="SimHei"/>
                <w:color w:val="000000"/>
                <w:sz w:val="18"/>
                <w:szCs w:val="18"/>
              </w:rPr>
            </w:r>
          </w:p>
        </w:tc>
        <w:tc>
          <w:tcPr>
            <w:tcW w:w="755"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jc w:val="center"/>
              <w:rPr>
                <w:rFonts w:ascii="SimHei" w:hAnsi="SimHei" w:eastAsia="黑体" w:cs="SimHei"/>
                <w:color w:val="000000"/>
                <w:sz w:val="18"/>
                <w:szCs w:val="18"/>
              </w:rPr>
            </w:pPr>
            <w:r>
              <w:rPr>
                <w:color w:val="000000"/>
                <w:sz w:val="18"/>
                <w:szCs w:val="18"/>
              </w:rPr>
              <w:t>2</w:t>
            </w:r>
            <w:r>
              <w:rPr>
                <w:color w:val="000000"/>
                <w:sz w:val="18"/>
                <w:szCs w:val="18"/>
              </w:rPr>
              <w:t>级</w:t>
            </w:r>
          </w:p>
        </w:tc>
        <w:tc>
          <w:tcPr>
            <w:tcW w:w="7227" w:type="dxa"/>
            <w:tcBorders>
              <w:top w:val="single" w:sz="4" w:space="0" w:color="000000"/>
              <w:bottom w:val="single" w:sz="4" w:space="0" w:color="000000"/>
              <w:right w:val="single" w:sz="4" w:space="0" w:color="000000"/>
            </w:tcBorders>
            <w:vAlign w:val="center"/>
          </w:tcPr>
          <w:p>
            <w:pPr>
              <w:pStyle w:val="Normal"/>
              <w:rPr>
                <w:rFonts w:ascii="SimHei" w:hAnsi="SimHei" w:eastAsia="黑体" w:cs="SimHei"/>
                <w:color w:val="000000"/>
                <w:sz w:val="18"/>
                <w:szCs w:val="18"/>
              </w:rPr>
            </w:pPr>
            <w:r>
              <w:rPr>
                <w:color w:val="000000"/>
                <w:sz w:val="18"/>
                <w:szCs w:val="18"/>
              </w:rPr>
              <w:t>能够通过改进现有工作方式、流程中存在的问题，提高本岗位单位时间工作产出的数量和质量</w:t>
            </w:r>
          </w:p>
        </w:tc>
      </w:tr>
      <w:tr>
        <w:trPr>
          <w:trHeight w:val="495" w:hRule="atLeast"/>
        </w:trPr>
        <w:tc>
          <w:tcPr>
            <w:tcW w:w="396" w:type="dxa"/>
            <w:vMerge w:val="continue"/>
            <w:tcBorders>
              <w:top w:val="single" w:sz="4" w:space="0" w:color="000000"/>
              <w:left w:val="single" w:sz="4" w:space="0" w:color="000000"/>
              <w:bottom w:val="single" w:sz="4" w:space="0" w:color="000000"/>
              <w:right w:val="single" w:sz="4" w:space="0" w:color="000000"/>
            </w:tcBorders>
            <w:shd w:fill="99CCFF" w:val="clear"/>
            <w:vAlign w:val="center"/>
          </w:tcPr>
          <w:p>
            <w:pPr>
              <w:pStyle w:val="Normal"/>
              <w:snapToGrid w:val="false"/>
              <w:rPr>
                <w:rFonts w:ascii="SimHei" w:hAnsi="SimHei" w:eastAsia="黑体" w:cs="SimHei"/>
                <w:color w:val="000000"/>
                <w:sz w:val="18"/>
                <w:szCs w:val="18"/>
              </w:rPr>
            </w:pPr>
            <w:r>
              <w:rPr>
                <w:rFonts w:ascii="SimHei" w:hAnsi="SimHei" w:eastAsia="黑体" w:cs="SimHei"/>
                <w:color w:val="000000"/>
                <w:sz w:val="18"/>
                <w:szCs w:val="18"/>
              </w:rPr>
            </w:r>
          </w:p>
        </w:tc>
        <w:tc>
          <w:tcPr>
            <w:tcW w:w="755"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jc w:val="center"/>
              <w:rPr>
                <w:rFonts w:ascii="SimHei" w:hAnsi="SimHei" w:eastAsia="黑体" w:cs="SimHei"/>
                <w:color w:val="000000"/>
                <w:sz w:val="18"/>
                <w:szCs w:val="18"/>
              </w:rPr>
            </w:pPr>
            <w:r>
              <w:rPr>
                <w:color w:val="000000"/>
                <w:sz w:val="18"/>
                <w:szCs w:val="18"/>
              </w:rPr>
              <w:t>3</w:t>
            </w:r>
            <w:r>
              <w:rPr>
                <w:color w:val="000000"/>
                <w:sz w:val="18"/>
                <w:szCs w:val="18"/>
              </w:rPr>
              <w:t>级</w:t>
            </w:r>
          </w:p>
        </w:tc>
        <w:tc>
          <w:tcPr>
            <w:tcW w:w="7227" w:type="dxa"/>
            <w:tcBorders>
              <w:top w:val="single" w:sz="4" w:space="0" w:color="000000"/>
              <w:bottom w:val="single" w:sz="4" w:space="0" w:color="000000"/>
              <w:right w:val="single" w:sz="4" w:space="0" w:color="000000"/>
            </w:tcBorders>
            <w:vAlign w:val="center"/>
          </w:tcPr>
          <w:p>
            <w:pPr>
              <w:pStyle w:val="Normal"/>
              <w:rPr>
                <w:rFonts w:ascii="SimHei" w:hAnsi="SimHei" w:eastAsia="黑体" w:cs="SimHei"/>
                <w:color w:val="000000"/>
                <w:sz w:val="18"/>
                <w:szCs w:val="18"/>
              </w:rPr>
            </w:pPr>
            <w:r>
              <w:rPr>
                <w:color w:val="000000"/>
                <w:sz w:val="18"/>
                <w:szCs w:val="18"/>
              </w:rPr>
              <w:t>能够主动探索影响工作效率的潜在问题，寻找改善方法，提高团队单位时间内产出工作成果的数量和质量</w:t>
            </w:r>
          </w:p>
        </w:tc>
      </w:tr>
    </w:tbl>
    <w:p>
      <w:pPr>
        <w:pStyle w:val="Normal"/>
        <w:jc w:val="left"/>
        <w:rPr>
          <w:rFonts w:ascii="SimHei" w:hAnsi="SimHei" w:eastAsia="黑体" w:cs="SimHei"/>
        </w:rPr>
      </w:pPr>
      <w:r>
        <w:rPr>
          <w:rFonts w:ascii="SimHei" w:hAnsi="SimHei" w:eastAsia="黑体" w:cs="SimHei"/>
          <w:color w:val="000000"/>
          <w:sz w:val="18"/>
          <w:szCs w:val="18"/>
          <w:lang w:eastAsia="zh-CN"/>
        </w:rPr>
        <w:t> </w:t>
      </w:r>
    </w:p>
    <w:tbl>
      <w:tblPr>
        <w:tblW w:w="8378" w:type="dxa"/>
        <w:jc w:val="center"/>
        <w:tblInd w:w="0" w:type="dxa"/>
        <w:tblLayout w:type="fixed"/>
        <w:tblCellMar>
          <w:top w:w="0" w:type="dxa"/>
          <w:left w:w="108" w:type="dxa"/>
          <w:bottom w:w="0" w:type="dxa"/>
          <w:right w:w="108" w:type="dxa"/>
        </w:tblCellMar>
      </w:tblPr>
      <w:tblGrid>
        <w:gridCol w:w="555"/>
        <w:gridCol w:w="1019"/>
        <w:gridCol w:w="6804"/>
      </w:tblGrid>
      <w:tr>
        <w:trPr>
          <w:trHeight w:val="495" w:hRule="atLeast"/>
        </w:trPr>
        <w:tc>
          <w:tcPr>
            <w:tcW w:w="1574" w:type="dxa"/>
            <w:gridSpan w:val="2"/>
            <w:tcBorders/>
            <w:shd w:fill="FF00FF" w:val="clear"/>
            <w:vAlign w:val="center"/>
          </w:tcPr>
          <w:p>
            <w:pPr>
              <w:pStyle w:val="Normal"/>
              <w:jc w:val="center"/>
              <w:rPr>
                <w:rFonts w:ascii="SimHei" w:hAnsi="SimHei" w:eastAsia="黑体" w:cs="SimHei"/>
                <w:color w:val="000000"/>
                <w:sz w:val="18"/>
                <w:szCs w:val="18"/>
              </w:rPr>
            </w:pPr>
            <w:r>
              <w:rPr>
                <w:b/>
                <w:bCs/>
                <w:color w:val="000000"/>
                <w:sz w:val="20"/>
                <w:szCs w:val="20"/>
              </w:rPr>
              <w:t>产品认知能力</w:t>
            </w:r>
          </w:p>
        </w:tc>
        <w:tc>
          <w:tcPr>
            <w:tcW w:w="6804" w:type="dxa"/>
            <w:tcBorders>
              <w:top w:val="single" w:sz="4" w:space="0" w:color="000000"/>
              <w:left w:val="single" w:sz="4" w:space="0" w:color="000000"/>
              <w:bottom w:val="single" w:sz="4" w:space="0" w:color="000000"/>
              <w:right w:val="single" w:sz="4" w:space="0" w:color="000000"/>
            </w:tcBorders>
            <w:vAlign w:val="center"/>
          </w:tcPr>
          <w:p>
            <w:pPr>
              <w:pStyle w:val="Normal"/>
              <w:rPr>
                <w:rFonts w:ascii="SimHei" w:hAnsi="SimHei" w:eastAsia="黑体" w:cs="SimHei"/>
                <w:color w:val="000000"/>
                <w:sz w:val="18"/>
                <w:szCs w:val="18"/>
              </w:rPr>
            </w:pPr>
            <w:r>
              <w:rPr>
                <w:b/>
                <w:color w:val="000000"/>
                <w:sz w:val="20"/>
                <w:szCs w:val="20"/>
              </w:rPr>
              <w:t>具有产品知识的敏感度，能够准确掌握产品的技术、性能要求，并能在工作实践中熟练运用的能力</w:t>
            </w:r>
          </w:p>
        </w:tc>
      </w:tr>
      <w:tr>
        <w:trPr>
          <w:trHeight w:val="495" w:hRule="atLeast"/>
        </w:trPr>
        <w:tc>
          <w:tcPr>
            <w:tcW w:w="555" w:type="dxa"/>
            <w:vMerge w:val="restart"/>
            <w:tcBorders>
              <w:top w:val="single" w:sz="4" w:space="0" w:color="000000"/>
              <w:left w:val="single" w:sz="4" w:space="0" w:color="000000"/>
              <w:bottom w:val="single" w:sz="4" w:space="0" w:color="000000"/>
              <w:right w:val="single" w:sz="4" w:space="0" w:color="000000"/>
            </w:tcBorders>
            <w:shd w:fill="99CCFF" w:val="clear"/>
            <w:vAlign w:val="center"/>
          </w:tcPr>
          <w:p>
            <w:pPr>
              <w:pStyle w:val="Normal"/>
              <w:jc w:val="center"/>
              <w:rPr>
                <w:rFonts w:ascii="SimHei" w:hAnsi="SimHei" w:eastAsia="黑体" w:cs="SimHei"/>
                <w:color w:val="000000"/>
                <w:sz w:val="18"/>
                <w:szCs w:val="18"/>
              </w:rPr>
            </w:pPr>
            <w:r>
              <w:rPr>
                <w:color w:val="000000"/>
                <w:sz w:val="18"/>
                <w:szCs w:val="18"/>
              </w:rPr>
              <w:t>等级</w:t>
            </w:r>
          </w:p>
        </w:tc>
        <w:tc>
          <w:tcPr>
            <w:tcW w:w="1019"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jc w:val="center"/>
              <w:rPr>
                <w:rFonts w:ascii="SimHei" w:hAnsi="SimHei" w:eastAsia="黑体" w:cs="SimHei"/>
                <w:color w:val="000000"/>
                <w:sz w:val="18"/>
                <w:szCs w:val="18"/>
              </w:rPr>
            </w:pPr>
            <w:r>
              <w:rPr>
                <w:color w:val="000000"/>
                <w:sz w:val="18"/>
                <w:szCs w:val="18"/>
              </w:rPr>
              <w:t>0</w:t>
            </w:r>
            <w:r>
              <w:rPr>
                <w:color w:val="000000"/>
                <w:sz w:val="18"/>
                <w:szCs w:val="18"/>
              </w:rPr>
              <w:t>级</w:t>
            </w:r>
          </w:p>
        </w:tc>
        <w:tc>
          <w:tcPr>
            <w:tcW w:w="6804" w:type="dxa"/>
            <w:tcBorders>
              <w:top w:val="single" w:sz="4" w:space="0" w:color="000000"/>
              <w:bottom w:val="single" w:sz="4" w:space="0" w:color="000000"/>
              <w:right w:val="single" w:sz="4" w:space="0" w:color="000000"/>
            </w:tcBorders>
            <w:vAlign w:val="center"/>
          </w:tcPr>
          <w:p>
            <w:pPr>
              <w:pStyle w:val="Normal"/>
              <w:rPr>
                <w:rFonts w:ascii="SimHei" w:hAnsi="SimHei" w:eastAsia="黑体" w:cs="SimHei"/>
                <w:color w:val="000000"/>
                <w:sz w:val="18"/>
                <w:szCs w:val="18"/>
              </w:rPr>
            </w:pPr>
            <w:r>
              <w:rPr>
                <w:color w:val="000000"/>
                <w:sz w:val="18"/>
                <w:szCs w:val="18"/>
              </w:rPr>
              <w:t>掌握岗位需要的公司产品常规特性（技术、工艺、流程），解决本职工作的常规问题</w:t>
            </w:r>
          </w:p>
        </w:tc>
      </w:tr>
      <w:tr>
        <w:trPr>
          <w:trHeight w:val="495" w:hRule="atLeast"/>
        </w:trPr>
        <w:tc>
          <w:tcPr>
            <w:tcW w:w="555" w:type="dxa"/>
            <w:vMerge w:val="continue"/>
            <w:tcBorders>
              <w:top w:val="single" w:sz="4" w:space="0" w:color="000000"/>
              <w:left w:val="single" w:sz="4" w:space="0" w:color="000000"/>
              <w:bottom w:val="single" w:sz="4" w:space="0" w:color="000000"/>
              <w:right w:val="single" w:sz="4" w:space="0" w:color="000000"/>
            </w:tcBorders>
            <w:shd w:fill="99CCFF" w:val="clear"/>
            <w:vAlign w:val="center"/>
          </w:tcPr>
          <w:p>
            <w:pPr>
              <w:pStyle w:val="Normal"/>
              <w:snapToGrid w:val="false"/>
              <w:rPr>
                <w:rFonts w:ascii="SimHei" w:hAnsi="SimHei" w:eastAsia="黑体" w:cs="SimHei"/>
                <w:color w:val="000000"/>
                <w:sz w:val="18"/>
                <w:szCs w:val="18"/>
              </w:rPr>
            </w:pPr>
            <w:r>
              <w:rPr>
                <w:rFonts w:ascii="SimHei" w:hAnsi="SimHei" w:eastAsia="黑体" w:cs="SimHei"/>
                <w:color w:val="000000"/>
                <w:sz w:val="18"/>
                <w:szCs w:val="18"/>
              </w:rPr>
            </w:r>
          </w:p>
        </w:tc>
        <w:tc>
          <w:tcPr>
            <w:tcW w:w="1019"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jc w:val="center"/>
              <w:rPr>
                <w:rFonts w:ascii="SimHei" w:hAnsi="SimHei" w:eastAsia="黑体" w:cs="SimHei"/>
                <w:color w:val="000000"/>
                <w:sz w:val="18"/>
                <w:szCs w:val="18"/>
              </w:rPr>
            </w:pPr>
            <w:r>
              <w:rPr>
                <w:color w:val="000000"/>
                <w:sz w:val="18"/>
                <w:szCs w:val="18"/>
              </w:rPr>
              <w:t>1</w:t>
            </w:r>
            <w:r>
              <w:rPr>
                <w:color w:val="000000"/>
                <w:sz w:val="18"/>
                <w:szCs w:val="18"/>
              </w:rPr>
              <w:t>级</w:t>
            </w:r>
          </w:p>
        </w:tc>
        <w:tc>
          <w:tcPr>
            <w:tcW w:w="6804" w:type="dxa"/>
            <w:tcBorders>
              <w:top w:val="single" w:sz="4" w:space="0" w:color="000000"/>
              <w:bottom w:val="single" w:sz="4" w:space="0" w:color="000000"/>
              <w:right w:val="single" w:sz="4" w:space="0" w:color="000000"/>
            </w:tcBorders>
            <w:vAlign w:val="center"/>
          </w:tcPr>
          <w:p>
            <w:pPr>
              <w:pStyle w:val="Normal"/>
              <w:rPr>
                <w:rFonts w:ascii="SimHei" w:hAnsi="SimHei" w:eastAsia="黑体" w:cs="SimHei"/>
                <w:color w:val="000000"/>
                <w:sz w:val="18"/>
                <w:szCs w:val="18"/>
              </w:rPr>
            </w:pPr>
            <w:r>
              <w:rPr>
                <w:color w:val="000000"/>
                <w:sz w:val="18"/>
                <w:szCs w:val="18"/>
              </w:rPr>
              <w:t>准确掌握公司产品常规特性（技术、工艺、流程），解决工作中的疑难问题</w:t>
            </w:r>
          </w:p>
        </w:tc>
      </w:tr>
      <w:tr>
        <w:trPr>
          <w:trHeight w:val="495" w:hRule="atLeast"/>
        </w:trPr>
        <w:tc>
          <w:tcPr>
            <w:tcW w:w="555" w:type="dxa"/>
            <w:vMerge w:val="continue"/>
            <w:tcBorders>
              <w:top w:val="single" w:sz="4" w:space="0" w:color="000000"/>
              <w:left w:val="single" w:sz="4" w:space="0" w:color="000000"/>
              <w:bottom w:val="single" w:sz="4" w:space="0" w:color="000000"/>
              <w:right w:val="single" w:sz="4" w:space="0" w:color="000000"/>
            </w:tcBorders>
            <w:shd w:fill="99CCFF" w:val="clear"/>
            <w:vAlign w:val="center"/>
          </w:tcPr>
          <w:p>
            <w:pPr>
              <w:pStyle w:val="Normal"/>
              <w:snapToGrid w:val="false"/>
              <w:rPr>
                <w:rFonts w:ascii="SimHei" w:hAnsi="SimHei" w:eastAsia="黑体" w:cs="SimHei"/>
                <w:color w:val="000000"/>
                <w:sz w:val="18"/>
                <w:szCs w:val="18"/>
              </w:rPr>
            </w:pPr>
            <w:r>
              <w:rPr>
                <w:rFonts w:ascii="SimHei" w:hAnsi="SimHei" w:eastAsia="黑体" w:cs="SimHei"/>
                <w:color w:val="000000"/>
                <w:sz w:val="18"/>
                <w:szCs w:val="18"/>
              </w:rPr>
            </w:r>
          </w:p>
        </w:tc>
        <w:tc>
          <w:tcPr>
            <w:tcW w:w="1019"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jc w:val="center"/>
              <w:rPr>
                <w:rFonts w:ascii="SimHei" w:hAnsi="SimHei" w:eastAsia="黑体" w:cs="SimHei"/>
                <w:color w:val="000000"/>
                <w:sz w:val="18"/>
                <w:szCs w:val="18"/>
              </w:rPr>
            </w:pPr>
            <w:r>
              <w:rPr>
                <w:color w:val="000000"/>
                <w:sz w:val="18"/>
                <w:szCs w:val="18"/>
              </w:rPr>
              <w:t>2</w:t>
            </w:r>
            <w:r>
              <w:rPr>
                <w:color w:val="000000"/>
                <w:sz w:val="18"/>
                <w:szCs w:val="18"/>
              </w:rPr>
              <w:t>级</w:t>
            </w:r>
          </w:p>
        </w:tc>
        <w:tc>
          <w:tcPr>
            <w:tcW w:w="6804" w:type="dxa"/>
            <w:tcBorders>
              <w:top w:val="single" w:sz="4" w:space="0" w:color="000000"/>
              <w:bottom w:val="single" w:sz="4" w:space="0" w:color="000000"/>
              <w:right w:val="single" w:sz="4" w:space="0" w:color="000000"/>
            </w:tcBorders>
            <w:vAlign w:val="center"/>
          </w:tcPr>
          <w:p>
            <w:pPr>
              <w:pStyle w:val="Normal"/>
              <w:rPr>
                <w:rFonts w:ascii="SimHei" w:hAnsi="SimHei" w:eastAsia="黑体" w:cs="SimHei"/>
                <w:color w:val="000000"/>
                <w:sz w:val="18"/>
                <w:szCs w:val="18"/>
              </w:rPr>
            </w:pPr>
            <w:r>
              <w:rPr>
                <w:color w:val="000000"/>
                <w:sz w:val="18"/>
                <w:szCs w:val="18"/>
              </w:rPr>
              <w:t>精通公司产品特性（技术、工艺、流程）及相关领域的产品知识，能够提供相关产品领域的专业意见</w:t>
            </w:r>
          </w:p>
        </w:tc>
      </w:tr>
      <w:tr>
        <w:trPr>
          <w:trHeight w:val="495" w:hRule="atLeast"/>
        </w:trPr>
        <w:tc>
          <w:tcPr>
            <w:tcW w:w="555" w:type="dxa"/>
            <w:vMerge w:val="continue"/>
            <w:tcBorders>
              <w:top w:val="single" w:sz="4" w:space="0" w:color="000000"/>
              <w:left w:val="single" w:sz="4" w:space="0" w:color="000000"/>
              <w:bottom w:val="single" w:sz="4" w:space="0" w:color="000000"/>
              <w:right w:val="single" w:sz="4" w:space="0" w:color="000000"/>
            </w:tcBorders>
            <w:shd w:fill="99CCFF" w:val="clear"/>
            <w:vAlign w:val="center"/>
          </w:tcPr>
          <w:p>
            <w:pPr>
              <w:pStyle w:val="Normal"/>
              <w:snapToGrid w:val="false"/>
              <w:rPr>
                <w:rFonts w:ascii="SimHei" w:hAnsi="SimHei" w:eastAsia="黑体" w:cs="SimHei"/>
                <w:color w:val="000000"/>
                <w:sz w:val="18"/>
                <w:szCs w:val="18"/>
              </w:rPr>
            </w:pPr>
            <w:r>
              <w:rPr>
                <w:rFonts w:ascii="SimHei" w:hAnsi="SimHei" w:eastAsia="黑体" w:cs="SimHei"/>
                <w:color w:val="000000"/>
                <w:sz w:val="18"/>
                <w:szCs w:val="18"/>
              </w:rPr>
            </w:r>
          </w:p>
        </w:tc>
        <w:tc>
          <w:tcPr>
            <w:tcW w:w="1019"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jc w:val="center"/>
              <w:rPr>
                <w:rFonts w:ascii="SimHei" w:hAnsi="SimHei" w:eastAsia="黑体" w:cs="SimHei"/>
                <w:color w:val="000000"/>
                <w:sz w:val="18"/>
                <w:szCs w:val="18"/>
              </w:rPr>
            </w:pPr>
            <w:r>
              <w:rPr>
                <w:color w:val="000000"/>
                <w:sz w:val="18"/>
                <w:szCs w:val="18"/>
              </w:rPr>
              <w:t>3</w:t>
            </w:r>
            <w:r>
              <w:rPr>
                <w:color w:val="000000"/>
                <w:sz w:val="18"/>
                <w:szCs w:val="18"/>
              </w:rPr>
              <w:t>级</w:t>
            </w:r>
          </w:p>
        </w:tc>
        <w:tc>
          <w:tcPr>
            <w:tcW w:w="6804" w:type="dxa"/>
            <w:tcBorders>
              <w:top w:val="single" w:sz="4" w:space="0" w:color="000000"/>
              <w:bottom w:val="single" w:sz="4" w:space="0" w:color="000000"/>
              <w:right w:val="single" w:sz="4" w:space="0" w:color="000000"/>
            </w:tcBorders>
            <w:vAlign w:val="center"/>
          </w:tcPr>
          <w:p>
            <w:pPr>
              <w:pStyle w:val="Normal"/>
              <w:rPr>
                <w:rFonts w:ascii="SimHei" w:hAnsi="SimHei" w:eastAsia="黑体" w:cs="SimHei"/>
                <w:color w:val="000000"/>
                <w:sz w:val="18"/>
                <w:szCs w:val="18"/>
              </w:rPr>
            </w:pPr>
            <w:r>
              <w:rPr>
                <w:color w:val="000000"/>
                <w:sz w:val="18"/>
                <w:szCs w:val="18"/>
              </w:rPr>
              <w:t>能够掌握行业产品技术发展和应用趋势，能够提供提升工艺流程或质量的改善建议</w:t>
            </w:r>
          </w:p>
        </w:tc>
      </w:tr>
    </w:tbl>
    <w:p>
      <w:pPr>
        <w:pStyle w:val="Normal"/>
        <w:jc w:val="left"/>
        <w:rPr>
          <w:rFonts w:ascii="SimHei" w:hAnsi="SimHei" w:eastAsia="黑体" w:cs="SimHei"/>
        </w:rPr>
      </w:pPr>
      <w:r>
        <w:rPr>
          <w:rFonts w:ascii="SimHei" w:hAnsi="SimHei" w:eastAsia="黑体" w:cs="SimHei"/>
          <w:color w:val="000000"/>
          <w:sz w:val="18"/>
          <w:szCs w:val="18"/>
          <w:lang w:eastAsia="zh-CN"/>
        </w:rPr>
        <w:t> </w:t>
      </w:r>
    </w:p>
    <w:tbl>
      <w:tblPr>
        <w:tblW w:w="8378" w:type="dxa"/>
        <w:jc w:val="center"/>
        <w:tblInd w:w="0" w:type="dxa"/>
        <w:tblLayout w:type="fixed"/>
        <w:tblCellMar>
          <w:top w:w="0" w:type="dxa"/>
          <w:left w:w="108" w:type="dxa"/>
          <w:bottom w:w="0" w:type="dxa"/>
          <w:right w:w="108" w:type="dxa"/>
        </w:tblCellMar>
      </w:tblPr>
      <w:tblGrid>
        <w:gridCol w:w="462"/>
        <w:gridCol w:w="989"/>
        <w:gridCol w:w="6927"/>
      </w:tblGrid>
      <w:tr>
        <w:trPr>
          <w:trHeight w:val="495" w:hRule="atLeast"/>
        </w:trPr>
        <w:tc>
          <w:tcPr>
            <w:tcW w:w="1451" w:type="dxa"/>
            <w:gridSpan w:val="2"/>
            <w:tcBorders/>
            <w:shd w:fill="FF00FF" w:val="clear"/>
            <w:vAlign w:val="center"/>
          </w:tcPr>
          <w:p>
            <w:pPr>
              <w:pStyle w:val="Normal"/>
              <w:jc w:val="center"/>
              <w:rPr>
                <w:rFonts w:ascii="SimHei" w:hAnsi="SimHei" w:eastAsia="黑体" w:cs="SimHei"/>
                <w:color w:val="000000"/>
                <w:sz w:val="18"/>
                <w:szCs w:val="18"/>
              </w:rPr>
            </w:pPr>
            <w:r>
              <w:rPr>
                <w:b/>
                <w:bCs/>
                <w:color w:val="000000"/>
                <w:sz w:val="20"/>
                <w:szCs w:val="20"/>
              </w:rPr>
              <w:t>质量控制能力</w:t>
            </w:r>
          </w:p>
        </w:tc>
        <w:tc>
          <w:tcPr>
            <w:tcW w:w="6927" w:type="dxa"/>
            <w:tcBorders>
              <w:top w:val="single" w:sz="4" w:space="0" w:color="000000"/>
              <w:left w:val="single" w:sz="4" w:space="0" w:color="000000"/>
              <w:bottom w:val="single" w:sz="4" w:space="0" w:color="000000"/>
              <w:right w:val="single" w:sz="4" w:space="0" w:color="000000"/>
            </w:tcBorders>
            <w:vAlign w:val="center"/>
          </w:tcPr>
          <w:p>
            <w:pPr>
              <w:pStyle w:val="Normal"/>
              <w:rPr>
                <w:rFonts w:ascii="SimHei" w:hAnsi="SimHei" w:eastAsia="黑体" w:cs="SimHei"/>
                <w:color w:val="000000"/>
                <w:sz w:val="18"/>
                <w:szCs w:val="18"/>
              </w:rPr>
            </w:pPr>
            <w:r>
              <w:rPr>
                <w:b/>
                <w:color w:val="000000"/>
                <w:sz w:val="20"/>
                <w:szCs w:val="20"/>
              </w:rPr>
              <w:t>关注工作结果的质量，并能够采取有效措施进行质量监控，以提升工作质量的能力</w:t>
            </w:r>
          </w:p>
        </w:tc>
      </w:tr>
      <w:tr>
        <w:trPr>
          <w:trHeight w:val="495" w:hRule="atLeast"/>
        </w:trPr>
        <w:tc>
          <w:tcPr>
            <w:tcW w:w="462" w:type="dxa"/>
            <w:vMerge w:val="restart"/>
            <w:tcBorders>
              <w:top w:val="single" w:sz="4" w:space="0" w:color="000000"/>
              <w:left w:val="single" w:sz="4" w:space="0" w:color="000000"/>
              <w:bottom w:val="single" w:sz="4" w:space="0" w:color="000000"/>
              <w:right w:val="single" w:sz="4" w:space="0" w:color="000000"/>
            </w:tcBorders>
            <w:shd w:fill="99CCFF" w:val="clear"/>
            <w:vAlign w:val="center"/>
          </w:tcPr>
          <w:p>
            <w:pPr>
              <w:pStyle w:val="Normal"/>
              <w:jc w:val="center"/>
              <w:rPr>
                <w:rFonts w:ascii="SimHei" w:hAnsi="SimHei" w:eastAsia="黑体" w:cs="SimHei"/>
                <w:color w:val="000000"/>
                <w:sz w:val="18"/>
                <w:szCs w:val="18"/>
              </w:rPr>
            </w:pPr>
            <w:r>
              <w:rPr>
                <w:color w:val="000000"/>
                <w:sz w:val="18"/>
                <w:szCs w:val="18"/>
              </w:rPr>
              <w:t>等级</w:t>
            </w:r>
          </w:p>
        </w:tc>
        <w:tc>
          <w:tcPr>
            <w:tcW w:w="989"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jc w:val="center"/>
              <w:rPr>
                <w:rFonts w:ascii="SimHei" w:hAnsi="SimHei" w:eastAsia="黑体" w:cs="SimHei"/>
                <w:color w:val="000000"/>
                <w:sz w:val="18"/>
                <w:szCs w:val="18"/>
              </w:rPr>
            </w:pPr>
            <w:r>
              <w:rPr>
                <w:color w:val="000000"/>
                <w:sz w:val="18"/>
                <w:szCs w:val="18"/>
              </w:rPr>
              <w:t>0</w:t>
            </w:r>
            <w:r>
              <w:rPr>
                <w:color w:val="000000"/>
                <w:sz w:val="18"/>
                <w:szCs w:val="18"/>
              </w:rPr>
              <w:t>级</w:t>
            </w:r>
          </w:p>
        </w:tc>
        <w:tc>
          <w:tcPr>
            <w:tcW w:w="6927" w:type="dxa"/>
            <w:tcBorders>
              <w:top w:val="single" w:sz="4" w:space="0" w:color="000000"/>
              <w:bottom w:val="single" w:sz="4" w:space="0" w:color="000000"/>
              <w:right w:val="single" w:sz="4" w:space="0" w:color="000000"/>
            </w:tcBorders>
            <w:vAlign w:val="center"/>
          </w:tcPr>
          <w:p>
            <w:pPr>
              <w:pStyle w:val="Normal"/>
              <w:rPr>
                <w:rFonts w:ascii="SimHei" w:hAnsi="SimHei" w:eastAsia="黑体" w:cs="SimHei"/>
                <w:color w:val="000000"/>
                <w:sz w:val="18"/>
                <w:szCs w:val="18"/>
              </w:rPr>
            </w:pPr>
            <w:r>
              <w:rPr>
                <w:color w:val="000000"/>
                <w:sz w:val="18"/>
                <w:szCs w:val="18"/>
              </w:rPr>
              <w:t>能够按照要求完成工作任务，偶尔有工作成果质量不达标现象</w:t>
            </w:r>
          </w:p>
        </w:tc>
      </w:tr>
      <w:tr>
        <w:trPr>
          <w:trHeight w:val="495" w:hRule="atLeast"/>
        </w:trPr>
        <w:tc>
          <w:tcPr>
            <w:tcW w:w="462" w:type="dxa"/>
            <w:vMerge w:val="continue"/>
            <w:tcBorders>
              <w:top w:val="single" w:sz="4" w:space="0" w:color="000000"/>
              <w:left w:val="single" w:sz="4" w:space="0" w:color="000000"/>
              <w:bottom w:val="single" w:sz="4" w:space="0" w:color="000000"/>
              <w:right w:val="single" w:sz="4" w:space="0" w:color="000000"/>
            </w:tcBorders>
            <w:shd w:fill="99CCFF" w:val="clear"/>
            <w:vAlign w:val="center"/>
          </w:tcPr>
          <w:p>
            <w:pPr>
              <w:pStyle w:val="Normal"/>
              <w:snapToGrid w:val="false"/>
              <w:rPr>
                <w:rFonts w:ascii="SimHei" w:hAnsi="SimHei" w:eastAsia="黑体" w:cs="SimHei"/>
                <w:color w:val="000000"/>
                <w:sz w:val="18"/>
                <w:szCs w:val="18"/>
              </w:rPr>
            </w:pPr>
            <w:r>
              <w:rPr>
                <w:rFonts w:ascii="SimHei" w:hAnsi="SimHei" w:eastAsia="黑体" w:cs="SimHei"/>
                <w:color w:val="000000"/>
                <w:sz w:val="18"/>
                <w:szCs w:val="18"/>
              </w:rPr>
            </w:r>
          </w:p>
        </w:tc>
        <w:tc>
          <w:tcPr>
            <w:tcW w:w="989"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jc w:val="center"/>
              <w:rPr>
                <w:rFonts w:ascii="SimHei" w:hAnsi="SimHei" w:eastAsia="黑体" w:cs="SimHei"/>
                <w:color w:val="000000"/>
                <w:sz w:val="18"/>
                <w:szCs w:val="18"/>
              </w:rPr>
            </w:pPr>
            <w:r>
              <w:rPr>
                <w:color w:val="000000"/>
                <w:sz w:val="18"/>
                <w:szCs w:val="18"/>
              </w:rPr>
              <w:t>1</w:t>
            </w:r>
            <w:r>
              <w:rPr>
                <w:color w:val="000000"/>
                <w:sz w:val="18"/>
                <w:szCs w:val="18"/>
              </w:rPr>
              <w:t>级</w:t>
            </w:r>
          </w:p>
        </w:tc>
        <w:tc>
          <w:tcPr>
            <w:tcW w:w="6927" w:type="dxa"/>
            <w:tcBorders>
              <w:top w:val="single" w:sz="4" w:space="0" w:color="000000"/>
              <w:bottom w:val="single" w:sz="4" w:space="0" w:color="000000"/>
              <w:right w:val="single" w:sz="4" w:space="0" w:color="000000"/>
            </w:tcBorders>
            <w:vAlign w:val="center"/>
          </w:tcPr>
          <w:p>
            <w:pPr>
              <w:pStyle w:val="Normal"/>
              <w:rPr>
                <w:rFonts w:ascii="SimHei" w:hAnsi="SimHei" w:eastAsia="黑体" w:cs="SimHei"/>
                <w:color w:val="000000"/>
                <w:sz w:val="18"/>
                <w:szCs w:val="18"/>
              </w:rPr>
            </w:pPr>
            <w:r>
              <w:rPr>
                <w:color w:val="000000"/>
                <w:sz w:val="18"/>
                <w:szCs w:val="18"/>
              </w:rPr>
              <w:t>能够根据规范、可衡量的质量标准完成常规工作任务，主动检查自我工作结果质量</w:t>
            </w:r>
          </w:p>
        </w:tc>
      </w:tr>
      <w:tr>
        <w:trPr>
          <w:trHeight w:val="495" w:hRule="atLeast"/>
        </w:trPr>
        <w:tc>
          <w:tcPr>
            <w:tcW w:w="462" w:type="dxa"/>
            <w:vMerge w:val="continue"/>
            <w:tcBorders>
              <w:top w:val="single" w:sz="4" w:space="0" w:color="000000"/>
              <w:left w:val="single" w:sz="4" w:space="0" w:color="000000"/>
              <w:bottom w:val="single" w:sz="4" w:space="0" w:color="000000"/>
              <w:right w:val="single" w:sz="4" w:space="0" w:color="000000"/>
            </w:tcBorders>
            <w:shd w:fill="99CCFF" w:val="clear"/>
            <w:vAlign w:val="center"/>
          </w:tcPr>
          <w:p>
            <w:pPr>
              <w:pStyle w:val="Normal"/>
              <w:snapToGrid w:val="false"/>
              <w:rPr>
                <w:rFonts w:ascii="SimHei" w:hAnsi="SimHei" w:eastAsia="黑体" w:cs="SimHei"/>
                <w:color w:val="000000"/>
                <w:sz w:val="18"/>
                <w:szCs w:val="18"/>
              </w:rPr>
            </w:pPr>
            <w:r>
              <w:rPr>
                <w:rFonts w:ascii="SimHei" w:hAnsi="SimHei" w:eastAsia="黑体" w:cs="SimHei"/>
                <w:color w:val="000000"/>
                <w:sz w:val="18"/>
                <w:szCs w:val="18"/>
              </w:rPr>
            </w:r>
          </w:p>
        </w:tc>
        <w:tc>
          <w:tcPr>
            <w:tcW w:w="989"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jc w:val="center"/>
              <w:rPr>
                <w:rFonts w:ascii="SimHei" w:hAnsi="SimHei" w:eastAsia="黑体" w:cs="SimHei"/>
                <w:color w:val="000000"/>
                <w:sz w:val="18"/>
                <w:szCs w:val="18"/>
              </w:rPr>
            </w:pPr>
            <w:r>
              <w:rPr>
                <w:color w:val="000000"/>
                <w:sz w:val="18"/>
                <w:szCs w:val="18"/>
              </w:rPr>
              <w:t>2</w:t>
            </w:r>
            <w:r>
              <w:rPr>
                <w:color w:val="000000"/>
                <w:sz w:val="18"/>
                <w:szCs w:val="18"/>
              </w:rPr>
              <w:t>级</w:t>
            </w:r>
          </w:p>
        </w:tc>
        <w:tc>
          <w:tcPr>
            <w:tcW w:w="6927" w:type="dxa"/>
            <w:tcBorders>
              <w:top w:val="single" w:sz="4" w:space="0" w:color="000000"/>
              <w:bottom w:val="single" w:sz="4" w:space="0" w:color="000000"/>
              <w:right w:val="single" w:sz="4" w:space="0" w:color="000000"/>
            </w:tcBorders>
            <w:vAlign w:val="center"/>
          </w:tcPr>
          <w:p>
            <w:pPr>
              <w:pStyle w:val="Normal"/>
              <w:rPr>
                <w:rFonts w:ascii="SimHei" w:hAnsi="SimHei" w:eastAsia="黑体" w:cs="SimHei"/>
                <w:color w:val="000000"/>
                <w:sz w:val="18"/>
                <w:szCs w:val="18"/>
              </w:rPr>
            </w:pPr>
            <w:r>
              <w:rPr>
                <w:color w:val="000000"/>
                <w:sz w:val="18"/>
                <w:szCs w:val="18"/>
              </w:rPr>
              <w:t>能够根据规范、可衡量的质量标准完成复杂工作任务，监控关键质量过程</w:t>
            </w:r>
          </w:p>
        </w:tc>
      </w:tr>
      <w:tr>
        <w:trPr>
          <w:trHeight w:val="495" w:hRule="atLeast"/>
        </w:trPr>
        <w:tc>
          <w:tcPr>
            <w:tcW w:w="462" w:type="dxa"/>
            <w:vMerge w:val="continue"/>
            <w:tcBorders>
              <w:top w:val="single" w:sz="4" w:space="0" w:color="000000"/>
              <w:left w:val="single" w:sz="4" w:space="0" w:color="000000"/>
              <w:bottom w:val="single" w:sz="4" w:space="0" w:color="000000"/>
              <w:right w:val="single" w:sz="4" w:space="0" w:color="000000"/>
            </w:tcBorders>
            <w:shd w:fill="99CCFF" w:val="clear"/>
            <w:vAlign w:val="center"/>
          </w:tcPr>
          <w:p>
            <w:pPr>
              <w:pStyle w:val="Normal"/>
              <w:snapToGrid w:val="false"/>
              <w:rPr>
                <w:rFonts w:ascii="SimHei" w:hAnsi="SimHei" w:eastAsia="黑体" w:cs="SimHei"/>
                <w:color w:val="000000"/>
                <w:sz w:val="18"/>
                <w:szCs w:val="18"/>
              </w:rPr>
            </w:pPr>
            <w:r>
              <w:rPr>
                <w:rFonts w:ascii="SimHei" w:hAnsi="SimHei" w:eastAsia="黑体" w:cs="SimHei"/>
                <w:color w:val="000000"/>
                <w:sz w:val="18"/>
                <w:szCs w:val="18"/>
              </w:rPr>
            </w:r>
          </w:p>
        </w:tc>
        <w:tc>
          <w:tcPr>
            <w:tcW w:w="989"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jc w:val="center"/>
              <w:rPr>
                <w:rFonts w:ascii="SimHei" w:hAnsi="SimHei" w:eastAsia="黑体" w:cs="SimHei"/>
                <w:color w:val="000000"/>
                <w:sz w:val="18"/>
                <w:szCs w:val="18"/>
              </w:rPr>
            </w:pPr>
            <w:r>
              <w:rPr>
                <w:color w:val="000000"/>
                <w:sz w:val="18"/>
                <w:szCs w:val="18"/>
              </w:rPr>
              <w:t>3</w:t>
            </w:r>
            <w:r>
              <w:rPr>
                <w:color w:val="000000"/>
                <w:sz w:val="18"/>
                <w:szCs w:val="18"/>
              </w:rPr>
              <w:t>级</w:t>
            </w:r>
          </w:p>
        </w:tc>
        <w:tc>
          <w:tcPr>
            <w:tcW w:w="6927" w:type="dxa"/>
            <w:tcBorders>
              <w:top w:val="single" w:sz="4" w:space="0" w:color="000000"/>
              <w:bottom w:val="single" w:sz="4" w:space="0" w:color="000000"/>
              <w:right w:val="single" w:sz="4" w:space="0" w:color="000000"/>
            </w:tcBorders>
            <w:vAlign w:val="center"/>
          </w:tcPr>
          <w:p>
            <w:pPr>
              <w:pStyle w:val="Normal"/>
              <w:rPr>
                <w:rFonts w:ascii="SimHei" w:hAnsi="SimHei" w:eastAsia="黑体" w:cs="SimHei"/>
                <w:color w:val="000000"/>
                <w:sz w:val="18"/>
                <w:szCs w:val="18"/>
              </w:rPr>
            </w:pPr>
            <w:r>
              <w:rPr>
                <w:color w:val="000000"/>
                <w:sz w:val="18"/>
                <w:szCs w:val="18"/>
              </w:rPr>
              <w:t>能够根据规范、可衡量的质量标准完成各项工作任务，有效度量和监控关键质量全程，提升团队质量意识</w:t>
            </w:r>
          </w:p>
        </w:tc>
      </w:tr>
    </w:tbl>
    <w:p>
      <w:pPr>
        <w:pStyle w:val="Normal"/>
        <w:jc w:val="left"/>
        <w:rPr>
          <w:rFonts w:ascii="SimHei" w:hAnsi="SimHei" w:eastAsia="黑体" w:cs="SimHei"/>
        </w:rPr>
      </w:pPr>
      <w:r>
        <w:rPr>
          <w:rFonts w:ascii="SimHei" w:hAnsi="SimHei" w:eastAsia="黑体" w:cs="SimHei"/>
          <w:color w:val="000000"/>
          <w:sz w:val="18"/>
          <w:szCs w:val="18"/>
          <w:lang w:eastAsia="zh-CN"/>
        </w:rPr>
        <w:t> </w:t>
      </w:r>
    </w:p>
    <w:tbl>
      <w:tblPr>
        <w:tblW w:w="8378" w:type="dxa"/>
        <w:jc w:val="center"/>
        <w:tblInd w:w="0" w:type="dxa"/>
        <w:tblLayout w:type="fixed"/>
        <w:tblCellMar>
          <w:top w:w="0" w:type="dxa"/>
          <w:left w:w="108" w:type="dxa"/>
          <w:bottom w:w="0" w:type="dxa"/>
          <w:right w:w="108" w:type="dxa"/>
        </w:tblCellMar>
      </w:tblPr>
      <w:tblGrid>
        <w:gridCol w:w="555"/>
        <w:gridCol w:w="1019"/>
        <w:gridCol w:w="6804"/>
      </w:tblGrid>
      <w:tr>
        <w:trPr>
          <w:trHeight w:val="495" w:hRule="atLeast"/>
        </w:trPr>
        <w:tc>
          <w:tcPr>
            <w:tcW w:w="1574" w:type="dxa"/>
            <w:gridSpan w:val="2"/>
            <w:tcBorders/>
            <w:shd w:fill="FF00FF" w:val="clear"/>
            <w:vAlign w:val="center"/>
          </w:tcPr>
          <w:p>
            <w:pPr>
              <w:pStyle w:val="Normal"/>
              <w:jc w:val="center"/>
              <w:rPr>
                <w:rFonts w:ascii="SimHei" w:hAnsi="SimHei" w:eastAsia="黑体" w:cs="SimHei"/>
                <w:color w:val="000000"/>
                <w:sz w:val="18"/>
                <w:szCs w:val="18"/>
              </w:rPr>
            </w:pPr>
            <w:r>
              <w:rPr>
                <w:b/>
                <w:bCs/>
                <w:color w:val="000000"/>
                <w:sz w:val="20"/>
                <w:szCs w:val="20"/>
              </w:rPr>
              <w:t>独立工作能力</w:t>
            </w:r>
          </w:p>
        </w:tc>
        <w:tc>
          <w:tcPr>
            <w:tcW w:w="6804" w:type="dxa"/>
            <w:tcBorders>
              <w:top w:val="single" w:sz="4" w:space="0" w:color="000000"/>
              <w:left w:val="single" w:sz="4" w:space="0" w:color="000000"/>
              <w:bottom w:val="single" w:sz="4" w:space="0" w:color="000000"/>
              <w:right w:val="single" w:sz="4" w:space="0" w:color="000000"/>
            </w:tcBorders>
            <w:vAlign w:val="center"/>
          </w:tcPr>
          <w:p>
            <w:pPr>
              <w:pStyle w:val="Normal"/>
              <w:rPr>
                <w:rFonts w:ascii="SimHei" w:hAnsi="SimHei" w:eastAsia="黑体" w:cs="SimHei"/>
                <w:color w:val="000000"/>
                <w:sz w:val="18"/>
                <w:szCs w:val="18"/>
              </w:rPr>
            </w:pPr>
            <w:r>
              <w:rPr>
                <w:b/>
                <w:color w:val="000000"/>
                <w:sz w:val="20"/>
                <w:szCs w:val="20"/>
              </w:rPr>
              <w:t>在没有他人协助情况下，能够独自承担并保质保量完成工作任务的能力</w:t>
            </w:r>
          </w:p>
        </w:tc>
      </w:tr>
      <w:tr>
        <w:trPr>
          <w:trHeight w:val="495" w:hRule="atLeast"/>
        </w:trPr>
        <w:tc>
          <w:tcPr>
            <w:tcW w:w="555" w:type="dxa"/>
            <w:vMerge w:val="restart"/>
            <w:tcBorders>
              <w:top w:val="single" w:sz="4" w:space="0" w:color="000000"/>
              <w:left w:val="single" w:sz="4" w:space="0" w:color="000000"/>
              <w:bottom w:val="single" w:sz="4" w:space="0" w:color="000000"/>
              <w:right w:val="single" w:sz="4" w:space="0" w:color="000000"/>
            </w:tcBorders>
            <w:shd w:fill="99CCFF" w:val="clear"/>
            <w:vAlign w:val="center"/>
          </w:tcPr>
          <w:p>
            <w:pPr>
              <w:pStyle w:val="Normal"/>
              <w:jc w:val="center"/>
              <w:rPr>
                <w:rFonts w:ascii="SimHei" w:hAnsi="SimHei" w:eastAsia="黑体" w:cs="SimHei"/>
                <w:color w:val="000000"/>
                <w:sz w:val="18"/>
                <w:szCs w:val="18"/>
              </w:rPr>
            </w:pPr>
            <w:r>
              <w:rPr>
                <w:color w:val="000000"/>
                <w:sz w:val="18"/>
                <w:szCs w:val="18"/>
              </w:rPr>
              <w:t>等级</w:t>
            </w:r>
          </w:p>
        </w:tc>
        <w:tc>
          <w:tcPr>
            <w:tcW w:w="1019"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jc w:val="center"/>
              <w:rPr>
                <w:rFonts w:ascii="SimHei" w:hAnsi="SimHei" w:eastAsia="黑体" w:cs="SimHei"/>
                <w:color w:val="000000"/>
                <w:sz w:val="18"/>
                <w:szCs w:val="18"/>
              </w:rPr>
            </w:pPr>
            <w:r>
              <w:rPr>
                <w:color w:val="000000"/>
                <w:sz w:val="18"/>
                <w:szCs w:val="18"/>
              </w:rPr>
              <w:t>0</w:t>
            </w:r>
            <w:r>
              <w:rPr>
                <w:color w:val="000000"/>
                <w:sz w:val="18"/>
                <w:szCs w:val="18"/>
              </w:rPr>
              <w:t>级</w:t>
            </w:r>
          </w:p>
        </w:tc>
        <w:tc>
          <w:tcPr>
            <w:tcW w:w="6804" w:type="dxa"/>
            <w:tcBorders>
              <w:top w:val="single" w:sz="4" w:space="0" w:color="000000"/>
              <w:bottom w:val="single" w:sz="4" w:space="0" w:color="000000"/>
              <w:right w:val="single" w:sz="4" w:space="0" w:color="000000"/>
            </w:tcBorders>
            <w:vAlign w:val="center"/>
          </w:tcPr>
          <w:p>
            <w:pPr>
              <w:pStyle w:val="Normal"/>
              <w:rPr>
                <w:rFonts w:ascii="SimHei" w:hAnsi="SimHei" w:eastAsia="黑体" w:cs="SimHei"/>
                <w:color w:val="000000"/>
                <w:sz w:val="18"/>
                <w:szCs w:val="18"/>
              </w:rPr>
            </w:pPr>
            <w:r>
              <w:rPr>
                <w:color w:val="000000"/>
                <w:sz w:val="18"/>
                <w:szCs w:val="18"/>
              </w:rPr>
              <w:t>需要在上级或者他人明确的指导和协助下，才能完成职责内工作任务</w:t>
            </w:r>
          </w:p>
        </w:tc>
      </w:tr>
      <w:tr>
        <w:trPr>
          <w:trHeight w:val="495" w:hRule="atLeast"/>
        </w:trPr>
        <w:tc>
          <w:tcPr>
            <w:tcW w:w="555" w:type="dxa"/>
            <w:vMerge w:val="continue"/>
            <w:tcBorders>
              <w:top w:val="single" w:sz="4" w:space="0" w:color="000000"/>
              <w:left w:val="single" w:sz="4" w:space="0" w:color="000000"/>
              <w:bottom w:val="single" w:sz="4" w:space="0" w:color="000000"/>
              <w:right w:val="single" w:sz="4" w:space="0" w:color="000000"/>
            </w:tcBorders>
            <w:shd w:fill="99CCFF" w:val="clear"/>
            <w:vAlign w:val="center"/>
          </w:tcPr>
          <w:p>
            <w:pPr>
              <w:pStyle w:val="Normal"/>
              <w:snapToGrid w:val="false"/>
              <w:rPr>
                <w:rFonts w:ascii="SimHei" w:hAnsi="SimHei" w:eastAsia="黑体" w:cs="SimHei"/>
                <w:color w:val="000000"/>
                <w:sz w:val="18"/>
                <w:szCs w:val="18"/>
              </w:rPr>
            </w:pPr>
            <w:r>
              <w:rPr>
                <w:rFonts w:ascii="SimHei" w:hAnsi="SimHei" w:eastAsia="黑体" w:cs="SimHei"/>
                <w:color w:val="000000"/>
                <w:sz w:val="18"/>
                <w:szCs w:val="18"/>
              </w:rPr>
            </w:r>
          </w:p>
        </w:tc>
        <w:tc>
          <w:tcPr>
            <w:tcW w:w="1019"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jc w:val="center"/>
              <w:rPr>
                <w:rFonts w:ascii="SimHei" w:hAnsi="SimHei" w:eastAsia="黑体" w:cs="SimHei"/>
                <w:color w:val="000000"/>
                <w:sz w:val="18"/>
                <w:szCs w:val="18"/>
              </w:rPr>
            </w:pPr>
            <w:r>
              <w:rPr>
                <w:color w:val="000000"/>
                <w:sz w:val="18"/>
                <w:szCs w:val="18"/>
              </w:rPr>
              <w:t>1</w:t>
            </w:r>
            <w:r>
              <w:rPr>
                <w:color w:val="000000"/>
                <w:sz w:val="18"/>
                <w:szCs w:val="18"/>
              </w:rPr>
              <w:t>级</w:t>
            </w:r>
          </w:p>
        </w:tc>
        <w:tc>
          <w:tcPr>
            <w:tcW w:w="6804" w:type="dxa"/>
            <w:tcBorders>
              <w:top w:val="single" w:sz="4" w:space="0" w:color="000000"/>
              <w:bottom w:val="single" w:sz="4" w:space="0" w:color="000000"/>
              <w:right w:val="single" w:sz="4" w:space="0" w:color="000000"/>
            </w:tcBorders>
            <w:vAlign w:val="center"/>
          </w:tcPr>
          <w:p>
            <w:pPr>
              <w:pStyle w:val="Normal"/>
              <w:rPr>
                <w:rFonts w:ascii="SimHei" w:hAnsi="SimHei" w:eastAsia="黑体" w:cs="SimHei"/>
                <w:color w:val="000000"/>
                <w:sz w:val="18"/>
                <w:szCs w:val="18"/>
              </w:rPr>
            </w:pPr>
            <w:r>
              <w:rPr>
                <w:color w:val="000000"/>
                <w:sz w:val="18"/>
                <w:szCs w:val="18"/>
              </w:rPr>
              <w:t>在稍微点拨下就能够独自承担并保质保量完成职责内工作任务</w:t>
            </w:r>
          </w:p>
        </w:tc>
      </w:tr>
      <w:tr>
        <w:trPr>
          <w:trHeight w:val="495" w:hRule="atLeast"/>
        </w:trPr>
        <w:tc>
          <w:tcPr>
            <w:tcW w:w="555" w:type="dxa"/>
            <w:vMerge w:val="continue"/>
            <w:tcBorders>
              <w:top w:val="single" w:sz="4" w:space="0" w:color="000000"/>
              <w:left w:val="single" w:sz="4" w:space="0" w:color="000000"/>
              <w:bottom w:val="single" w:sz="4" w:space="0" w:color="000000"/>
              <w:right w:val="single" w:sz="4" w:space="0" w:color="000000"/>
            </w:tcBorders>
            <w:shd w:fill="99CCFF" w:val="clear"/>
            <w:vAlign w:val="center"/>
          </w:tcPr>
          <w:p>
            <w:pPr>
              <w:pStyle w:val="Normal"/>
              <w:snapToGrid w:val="false"/>
              <w:rPr>
                <w:rFonts w:ascii="SimHei" w:hAnsi="SimHei" w:eastAsia="黑体" w:cs="SimHei"/>
                <w:color w:val="000000"/>
                <w:sz w:val="18"/>
                <w:szCs w:val="18"/>
              </w:rPr>
            </w:pPr>
            <w:r>
              <w:rPr>
                <w:rFonts w:ascii="SimHei" w:hAnsi="SimHei" w:eastAsia="黑体" w:cs="SimHei"/>
                <w:color w:val="000000"/>
                <w:sz w:val="18"/>
                <w:szCs w:val="18"/>
              </w:rPr>
            </w:r>
          </w:p>
        </w:tc>
        <w:tc>
          <w:tcPr>
            <w:tcW w:w="1019"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jc w:val="center"/>
              <w:rPr>
                <w:rFonts w:ascii="SimHei" w:hAnsi="SimHei" w:eastAsia="黑体" w:cs="SimHei"/>
                <w:color w:val="000000"/>
                <w:sz w:val="18"/>
                <w:szCs w:val="18"/>
              </w:rPr>
            </w:pPr>
            <w:r>
              <w:rPr>
                <w:color w:val="000000"/>
                <w:sz w:val="18"/>
                <w:szCs w:val="18"/>
              </w:rPr>
              <w:t>2</w:t>
            </w:r>
            <w:r>
              <w:rPr>
                <w:color w:val="000000"/>
                <w:sz w:val="18"/>
                <w:szCs w:val="18"/>
              </w:rPr>
              <w:t>级</w:t>
            </w:r>
          </w:p>
        </w:tc>
        <w:tc>
          <w:tcPr>
            <w:tcW w:w="6804" w:type="dxa"/>
            <w:tcBorders>
              <w:top w:val="single" w:sz="4" w:space="0" w:color="000000"/>
              <w:bottom w:val="single" w:sz="4" w:space="0" w:color="000000"/>
              <w:right w:val="single" w:sz="4" w:space="0" w:color="000000"/>
            </w:tcBorders>
            <w:vAlign w:val="center"/>
          </w:tcPr>
          <w:p>
            <w:pPr>
              <w:pStyle w:val="Normal"/>
              <w:rPr>
                <w:rFonts w:ascii="SimHei" w:hAnsi="SimHei" w:eastAsia="黑体" w:cs="SimHei"/>
                <w:color w:val="000000"/>
                <w:sz w:val="18"/>
                <w:szCs w:val="18"/>
              </w:rPr>
            </w:pPr>
            <w:r>
              <w:rPr>
                <w:color w:val="000000"/>
                <w:sz w:val="18"/>
                <w:szCs w:val="18"/>
              </w:rPr>
              <w:t>不需要指点，就能够独自承担并高效完成职责内常规工作任务</w:t>
            </w:r>
          </w:p>
        </w:tc>
      </w:tr>
      <w:tr>
        <w:trPr>
          <w:trHeight w:val="495" w:hRule="atLeast"/>
        </w:trPr>
        <w:tc>
          <w:tcPr>
            <w:tcW w:w="555" w:type="dxa"/>
            <w:vMerge w:val="continue"/>
            <w:tcBorders>
              <w:top w:val="single" w:sz="4" w:space="0" w:color="000000"/>
              <w:left w:val="single" w:sz="4" w:space="0" w:color="000000"/>
              <w:bottom w:val="single" w:sz="4" w:space="0" w:color="000000"/>
              <w:right w:val="single" w:sz="4" w:space="0" w:color="000000"/>
            </w:tcBorders>
            <w:shd w:fill="99CCFF" w:val="clear"/>
            <w:vAlign w:val="center"/>
          </w:tcPr>
          <w:p>
            <w:pPr>
              <w:pStyle w:val="Normal"/>
              <w:snapToGrid w:val="false"/>
              <w:rPr>
                <w:rFonts w:ascii="SimHei" w:hAnsi="SimHei" w:eastAsia="黑体" w:cs="SimHei"/>
                <w:color w:val="000000"/>
                <w:sz w:val="18"/>
                <w:szCs w:val="18"/>
              </w:rPr>
            </w:pPr>
            <w:r>
              <w:rPr>
                <w:rFonts w:ascii="SimHei" w:hAnsi="SimHei" w:eastAsia="黑体" w:cs="SimHei"/>
                <w:color w:val="000000"/>
                <w:sz w:val="18"/>
                <w:szCs w:val="18"/>
              </w:rPr>
            </w:r>
          </w:p>
        </w:tc>
        <w:tc>
          <w:tcPr>
            <w:tcW w:w="1019"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jc w:val="center"/>
              <w:rPr>
                <w:rFonts w:ascii="SimHei" w:hAnsi="SimHei" w:eastAsia="黑体" w:cs="SimHei"/>
                <w:color w:val="000000"/>
                <w:sz w:val="18"/>
                <w:szCs w:val="18"/>
              </w:rPr>
            </w:pPr>
            <w:r>
              <w:rPr>
                <w:color w:val="000000"/>
                <w:sz w:val="18"/>
                <w:szCs w:val="18"/>
              </w:rPr>
              <w:t>3</w:t>
            </w:r>
            <w:r>
              <w:rPr>
                <w:color w:val="000000"/>
                <w:sz w:val="18"/>
                <w:szCs w:val="18"/>
              </w:rPr>
              <w:t>级</w:t>
            </w:r>
          </w:p>
        </w:tc>
        <w:tc>
          <w:tcPr>
            <w:tcW w:w="6804" w:type="dxa"/>
            <w:tcBorders>
              <w:top w:val="single" w:sz="4" w:space="0" w:color="000000"/>
              <w:bottom w:val="single" w:sz="4" w:space="0" w:color="000000"/>
              <w:right w:val="single" w:sz="4" w:space="0" w:color="000000"/>
            </w:tcBorders>
            <w:vAlign w:val="center"/>
          </w:tcPr>
          <w:p>
            <w:pPr>
              <w:pStyle w:val="Normal"/>
              <w:rPr>
                <w:rFonts w:ascii="SimHei" w:hAnsi="SimHei" w:eastAsia="黑体" w:cs="SimHei"/>
                <w:color w:val="000000"/>
                <w:sz w:val="18"/>
                <w:szCs w:val="18"/>
              </w:rPr>
            </w:pPr>
            <w:r>
              <w:rPr>
                <w:color w:val="000000"/>
                <w:sz w:val="18"/>
                <w:szCs w:val="18"/>
              </w:rPr>
              <w:t>能够独自承担并高效完成与职责相关的复杂的工作任务，并能够指点他人工作</w:t>
            </w:r>
          </w:p>
        </w:tc>
      </w:tr>
    </w:tbl>
    <w:p>
      <w:pPr>
        <w:pStyle w:val="Normal"/>
        <w:jc w:val="left"/>
        <w:rPr>
          <w:rFonts w:ascii="SimHei" w:hAnsi="SimHei" w:eastAsia="黑体" w:cs="SimHei"/>
        </w:rPr>
      </w:pPr>
      <w:r>
        <w:rPr>
          <w:rFonts w:ascii="SimHei" w:hAnsi="SimHei" w:eastAsia="黑体" w:cs="SimHei"/>
          <w:color w:val="000000"/>
          <w:sz w:val="18"/>
          <w:szCs w:val="18"/>
          <w:lang w:eastAsia="zh-CN"/>
        </w:rPr>
        <w:t> </w:t>
      </w:r>
    </w:p>
    <w:tbl>
      <w:tblPr>
        <w:tblW w:w="8378" w:type="dxa"/>
        <w:jc w:val="center"/>
        <w:tblInd w:w="0" w:type="dxa"/>
        <w:tblLayout w:type="fixed"/>
        <w:tblCellMar>
          <w:top w:w="0" w:type="dxa"/>
          <w:left w:w="108" w:type="dxa"/>
          <w:bottom w:w="0" w:type="dxa"/>
          <w:right w:w="108" w:type="dxa"/>
        </w:tblCellMar>
      </w:tblPr>
      <w:tblGrid>
        <w:gridCol w:w="396"/>
        <w:gridCol w:w="1036"/>
        <w:gridCol w:w="6946"/>
      </w:tblGrid>
      <w:tr>
        <w:trPr>
          <w:trHeight w:val="495" w:hRule="atLeast"/>
        </w:trPr>
        <w:tc>
          <w:tcPr>
            <w:tcW w:w="1432" w:type="dxa"/>
            <w:gridSpan w:val="2"/>
            <w:tcBorders/>
            <w:shd w:fill="FF00FF" w:val="clear"/>
            <w:vAlign w:val="center"/>
          </w:tcPr>
          <w:p>
            <w:pPr>
              <w:pStyle w:val="Normal"/>
              <w:jc w:val="center"/>
              <w:rPr>
                <w:rFonts w:ascii="SimHei" w:hAnsi="SimHei" w:eastAsia="黑体" w:cs="SimHei"/>
                <w:color w:val="000000"/>
                <w:sz w:val="18"/>
                <w:szCs w:val="18"/>
              </w:rPr>
            </w:pPr>
            <w:r>
              <w:rPr>
                <w:b/>
                <w:bCs/>
                <w:color w:val="000000"/>
                <w:sz w:val="20"/>
                <w:szCs w:val="20"/>
              </w:rPr>
              <w:t>解决问题能力</w:t>
            </w:r>
          </w:p>
        </w:tc>
        <w:tc>
          <w:tcPr>
            <w:tcW w:w="6946" w:type="dxa"/>
            <w:tcBorders>
              <w:top w:val="single" w:sz="4" w:space="0" w:color="000000"/>
              <w:left w:val="single" w:sz="4" w:space="0" w:color="000000"/>
              <w:bottom w:val="single" w:sz="4" w:space="0" w:color="000000"/>
              <w:right w:val="single" w:sz="4" w:space="0" w:color="000000"/>
            </w:tcBorders>
            <w:vAlign w:val="center"/>
          </w:tcPr>
          <w:p>
            <w:pPr>
              <w:pStyle w:val="Normal"/>
              <w:rPr>
                <w:rFonts w:ascii="SimHei" w:hAnsi="SimHei" w:eastAsia="黑体" w:cs="SimHei"/>
                <w:color w:val="000000"/>
                <w:sz w:val="18"/>
                <w:szCs w:val="18"/>
              </w:rPr>
            </w:pPr>
            <w:r>
              <w:rPr>
                <w:b/>
                <w:color w:val="000000"/>
                <w:sz w:val="20"/>
                <w:szCs w:val="20"/>
              </w:rPr>
              <w:t>能够找到合适方式、方法分析问题，找到解决方案并实施能力</w:t>
            </w:r>
          </w:p>
        </w:tc>
      </w:tr>
      <w:tr>
        <w:trPr>
          <w:trHeight w:val="495" w:hRule="atLeast"/>
        </w:trPr>
        <w:tc>
          <w:tcPr>
            <w:tcW w:w="396" w:type="dxa"/>
            <w:vMerge w:val="restart"/>
            <w:tcBorders>
              <w:top w:val="single" w:sz="4" w:space="0" w:color="000000"/>
              <w:left w:val="single" w:sz="4" w:space="0" w:color="000000"/>
              <w:bottom w:val="single" w:sz="4" w:space="0" w:color="000000"/>
              <w:right w:val="single" w:sz="4" w:space="0" w:color="000000"/>
            </w:tcBorders>
            <w:shd w:fill="99CCFF" w:val="clear"/>
            <w:vAlign w:val="center"/>
          </w:tcPr>
          <w:p>
            <w:pPr>
              <w:pStyle w:val="Normal"/>
              <w:jc w:val="center"/>
              <w:rPr>
                <w:rFonts w:ascii="SimHei" w:hAnsi="SimHei" w:eastAsia="黑体" w:cs="SimHei"/>
                <w:color w:val="000000"/>
                <w:sz w:val="18"/>
                <w:szCs w:val="18"/>
              </w:rPr>
            </w:pPr>
            <w:r>
              <w:rPr>
                <w:color w:val="000000"/>
                <w:sz w:val="18"/>
                <w:szCs w:val="18"/>
              </w:rPr>
              <w:t>等级</w:t>
            </w:r>
          </w:p>
        </w:tc>
        <w:tc>
          <w:tcPr>
            <w:tcW w:w="1036"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jc w:val="center"/>
              <w:rPr>
                <w:rFonts w:ascii="SimHei" w:hAnsi="SimHei" w:eastAsia="黑体" w:cs="SimHei"/>
                <w:color w:val="000000"/>
                <w:sz w:val="18"/>
                <w:szCs w:val="18"/>
              </w:rPr>
            </w:pPr>
            <w:r>
              <w:rPr>
                <w:color w:val="000000"/>
                <w:sz w:val="18"/>
                <w:szCs w:val="18"/>
              </w:rPr>
              <w:t>0</w:t>
            </w:r>
            <w:r>
              <w:rPr>
                <w:color w:val="000000"/>
                <w:sz w:val="18"/>
                <w:szCs w:val="18"/>
              </w:rPr>
              <w:t>级</w:t>
            </w:r>
          </w:p>
        </w:tc>
        <w:tc>
          <w:tcPr>
            <w:tcW w:w="6946" w:type="dxa"/>
            <w:tcBorders>
              <w:top w:val="single" w:sz="4" w:space="0" w:color="000000"/>
              <w:bottom w:val="single" w:sz="4" w:space="0" w:color="000000"/>
              <w:right w:val="single" w:sz="4" w:space="0" w:color="000000"/>
            </w:tcBorders>
            <w:vAlign w:val="center"/>
          </w:tcPr>
          <w:p>
            <w:pPr>
              <w:pStyle w:val="Normal"/>
              <w:rPr>
                <w:rFonts w:ascii="SimHei" w:hAnsi="SimHei" w:eastAsia="黑体" w:cs="SimHei"/>
                <w:color w:val="000000"/>
                <w:sz w:val="18"/>
                <w:szCs w:val="18"/>
              </w:rPr>
            </w:pPr>
            <w:r>
              <w:rPr>
                <w:color w:val="000000"/>
                <w:sz w:val="18"/>
                <w:szCs w:val="18"/>
              </w:rPr>
              <w:t>需要在他人帮助、指导下处理工作遇到的障碍或困难</w:t>
            </w:r>
          </w:p>
        </w:tc>
      </w:tr>
      <w:tr>
        <w:trPr>
          <w:trHeight w:val="495" w:hRule="atLeast"/>
        </w:trPr>
        <w:tc>
          <w:tcPr>
            <w:tcW w:w="396" w:type="dxa"/>
            <w:vMerge w:val="continue"/>
            <w:tcBorders>
              <w:top w:val="single" w:sz="4" w:space="0" w:color="000000"/>
              <w:left w:val="single" w:sz="4" w:space="0" w:color="000000"/>
              <w:bottom w:val="single" w:sz="4" w:space="0" w:color="000000"/>
              <w:right w:val="single" w:sz="4" w:space="0" w:color="000000"/>
            </w:tcBorders>
            <w:shd w:fill="99CCFF" w:val="clear"/>
            <w:vAlign w:val="center"/>
          </w:tcPr>
          <w:p>
            <w:pPr>
              <w:pStyle w:val="Normal"/>
              <w:snapToGrid w:val="false"/>
              <w:rPr>
                <w:rFonts w:ascii="SimHei" w:hAnsi="SimHei" w:eastAsia="黑体" w:cs="SimHei"/>
                <w:color w:val="000000"/>
                <w:sz w:val="18"/>
                <w:szCs w:val="18"/>
              </w:rPr>
            </w:pPr>
            <w:r>
              <w:rPr>
                <w:rFonts w:ascii="SimHei" w:hAnsi="SimHei" w:eastAsia="黑体" w:cs="SimHei"/>
                <w:color w:val="000000"/>
                <w:sz w:val="18"/>
                <w:szCs w:val="18"/>
              </w:rPr>
            </w:r>
          </w:p>
        </w:tc>
        <w:tc>
          <w:tcPr>
            <w:tcW w:w="1036"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jc w:val="center"/>
              <w:rPr>
                <w:rFonts w:ascii="SimHei" w:hAnsi="SimHei" w:eastAsia="黑体" w:cs="SimHei"/>
                <w:color w:val="000000"/>
                <w:sz w:val="18"/>
                <w:szCs w:val="18"/>
              </w:rPr>
            </w:pPr>
            <w:r>
              <w:rPr>
                <w:color w:val="000000"/>
                <w:sz w:val="18"/>
                <w:szCs w:val="18"/>
              </w:rPr>
              <w:t>1</w:t>
            </w:r>
            <w:r>
              <w:rPr>
                <w:color w:val="000000"/>
                <w:sz w:val="18"/>
                <w:szCs w:val="18"/>
              </w:rPr>
              <w:t>级</w:t>
            </w:r>
          </w:p>
        </w:tc>
        <w:tc>
          <w:tcPr>
            <w:tcW w:w="6946" w:type="dxa"/>
            <w:tcBorders>
              <w:top w:val="single" w:sz="4" w:space="0" w:color="000000"/>
              <w:bottom w:val="single" w:sz="4" w:space="0" w:color="000000"/>
              <w:right w:val="single" w:sz="4" w:space="0" w:color="000000"/>
            </w:tcBorders>
            <w:vAlign w:val="center"/>
          </w:tcPr>
          <w:p>
            <w:pPr>
              <w:pStyle w:val="Normal"/>
              <w:rPr>
                <w:rFonts w:ascii="SimHei" w:hAnsi="SimHei" w:eastAsia="黑体" w:cs="SimHei"/>
                <w:color w:val="000000"/>
                <w:sz w:val="18"/>
                <w:szCs w:val="18"/>
              </w:rPr>
            </w:pPr>
            <w:r>
              <w:rPr>
                <w:color w:val="000000"/>
                <w:sz w:val="18"/>
                <w:szCs w:val="18"/>
              </w:rPr>
              <w:t>能够处理工作中遇到的常见的障碍或困难</w:t>
            </w:r>
          </w:p>
        </w:tc>
      </w:tr>
      <w:tr>
        <w:trPr>
          <w:trHeight w:val="495" w:hRule="atLeast"/>
        </w:trPr>
        <w:tc>
          <w:tcPr>
            <w:tcW w:w="396" w:type="dxa"/>
            <w:vMerge w:val="continue"/>
            <w:tcBorders>
              <w:top w:val="single" w:sz="4" w:space="0" w:color="000000"/>
              <w:left w:val="single" w:sz="4" w:space="0" w:color="000000"/>
              <w:bottom w:val="single" w:sz="4" w:space="0" w:color="000000"/>
              <w:right w:val="single" w:sz="4" w:space="0" w:color="000000"/>
            </w:tcBorders>
            <w:shd w:fill="99CCFF" w:val="clear"/>
            <w:vAlign w:val="center"/>
          </w:tcPr>
          <w:p>
            <w:pPr>
              <w:pStyle w:val="Normal"/>
              <w:snapToGrid w:val="false"/>
              <w:rPr>
                <w:rFonts w:ascii="SimHei" w:hAnsi="SimHei" w:eastAsia="黑体" w:cs="SimHei"/>
                <w:color w:val="000000"/>
                <w:sz w:val="18"/>
                <w:szCs w:val="18"/>
              </w:rPr>
            </w:pPr>
            <w:r>
              <w:rPr>
                <w:rFonts w:ascii="SimHei" w:hAnsi="SimHei" w:eastAsia="黑体" w:cs="SimHei"/>
                <w:color w:val="000000"/>
                <w:sz w:val="18"/>
                <w:szCs w:val="18"/>
              </w:rPr>
            </w:r>
          </w:p>
        </w:tc>
        <w:tc>
          <w:tcPr>
            <w:tcW w:w="1036"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jc w:val="center"/>
              <w:rPr>
                <w:rFonts w:ascii="SimHei" w:hAnsi="SimHei" w:eastAsia="黑体" w:cs="SimHei"/>
                <w:color w:val="000000"/>
                <w:sz w:val="18"/>
                <w:szCs w:val="18"/>
              </w:rPr>
            </w:pPr>
            <w:r>
              <w:rPr>
                <w:color w:val="000000"/>
                <w:sz w:val="18"/>
                <w:szCs w:val="18"/>
              </w:rPr>
              <w:t>2</w:t>
            </w:r>
            <w:r>
              <w:rPr>
                <w:color w:val="000000"/>
                <w:sz w:val="18"/>
                <w:szCs w:val="18"/>
              </w:rPr>
              <w:t>级</w:t>
            </w:r>
          </w:p>
        </w:tc>
        <w:tc>
          <w:tcPr>
            <w:tcW w:w="6946" w:type="dxa"/>
            <w:tcBorders>
              <w:top w:val="single" w:sz="4" w:space="0" w:color="000000"/>
              <w:bottom w:val="single" w:sz="4" w:space="0" w:color="000000"/>
              <w:right w:val="single" w:sz="4" w:space="0" w:color="000000"/>
            </w:tcBorders>
            <w:vAlign w:val="center"/>
          </w:tcPr>
          <w:p>
            <w:pPr>
              <w:pStyle w:val="Normal"/>
              <w:rPr>
                <w:rFonts w:ascii="SimHei" w:hAnsi="SimHei" w:eastAsia="黑体" w:cs="SimHei"/>
                <w:color w:val="000000"/>
                <w:sz w:val="18"/>
                <w:szCs w:val="18"/>
              </w:rPr>
            </w:pPr>
            <w:r>
              <w:rPr>
                <w:color w:val="000000"/>
                <w:sz w:val="18"/>
                <w:szCs w:val="18"/>
              </w:rPr>
              <w:t>遇到工作中的复杂问题，能够把握复杂问题本质，确定可实施的解决措施</w:t>
            </w:r>
          </w:p>
        </w:tc>
      </w:tr>
      <w:tr>
        <w:trPr>
          <w:trHeight w:val="495" w:hRule="atLeast"/>
        </w:trPr>
        <w:tc>
          <w:tcPr>
            <w:tcW w:w="396" w:type="dxa"/>
            <w:vMerge w:val="continue"/>
            <w:tcBorders>
              <w:top w:val="single" w:sz="4" w:space="0" w:color="000000"/>
              <w:left w:val="single" w:sz="4" w:space="0" w:color="000000"/>
              <w:bottom w:val="single" w:sz="4" w:space="0" w:color="000000"/>
              <w:right w:val="single" w:sz="4" w:space="0" w:color="000000"/>
            </w:tcBorders>
            <w:shd w:fill="99CCFF" w:val="clear"/>
            <w:vAlign w:val="center"/>
          </w:tcPr>
          <w:p>
            <w:pPr>
              <w:pStyle w:val="Normal"/>
              <w:snapToGrid w:val="false"/>
              <w:rPr>
                <w:rFonts w:ascii="SimHei" w:hAnsi="SimHei" w:eastAsia="黑体" w:cs="SimHei"/>
                <w:color w:val="000000"/>
                <w:sz w:val="18"/>
                <w:szCs w:val="18"/>
              </w:rPr>
            </w:pPr>
            <w:r>
              <w:rPr>
                <w:rFonts w:ascii="SimHei" w:hAnsi="SimHei" w:eastAsia="黑体" w:cs="SimHei"/>
                <w:color w:val="000000"/>
                <w:sz w:val="18"/>
                <w:szCs w:val="18"/>
              </w:rPr>
            </w:r>
          </w:p>
        </w:tc>
        <w:tc>
          <w:tcPr>
            <w:tcW w:w="1036"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jc w:val="center"/>
              <w:rPr>
                <w:rFonts w:ascii="SimHei" w:hAnsi="SimHei" w:eastAsia="黑体" w:cs="SimHei"/>
                <w:color w:val="000000"/>
                <w:sz w:val="18"/>
                <w:szCs w:val="18"/>
              </w:rPr>
            </w:pPr>
            <w:r>
              <w:rPr>
                <w:color w:val="000000"/>
                <w:sz w:val="18"/>
                <w:szCs w:val="18"/>
              </w:rPr>
              <w:t>3</w:t>
            </w:r>
            <w:r>
              <w:rPr>
                <w:color w:val="000000"/>
                <w:sz w:val="18"/>
                <w:szCs w:val="18"/>
              </w:rPr>
              <w:t>级</w:t>
            </w:r>
          </w:p>
        </w:tc>
        <w:tc>
          <w:tcPr>
            <w:tcW w:w="6946" w:type="dxa"/>
            <w:tcBorders>
              <w:top w:val="single" w:sz="4" w:space="0" w:color="000000"/>
              <w:bottom w:val="single" w:sz="4" w:space="0" w:color="000000"/>
              <w:right w:val="single" w:sz="4" w:space="0" w:color="000000"/>
            </w:tcBorders>
            <w:vAlign w:val="center"/>
          </w:tcPr>
          <w:p>
            <w:pPr>
              <w:pStyle w:val="Normal"/>
              <w:rPr>
                <w:rFonts w:ascii="SimHei" w:hAnsi="SimHei" w:eastAsia="黑体" w:cs="SimHei"/>
                <w:color w:val="000000"/>
                <w:sz w:val="18"/>
                <w:szCs w:val="18"/>
              </w:rPr>
            </w:pPr>
            <w:r>
              <w:rPr>
                <w:color w:val="000000"/>
                <w:sz w:val="18"/>
                <w:szCs w:val="18"/>
              </w:rPr>
              <w:t>能够准确把握各类问题的本质和发展轨迹，迅速的找到最优的解决方案并推动实施</w:t>
            </w:r>
          </w:p>
        </w:tc>
      </w:tr>
    </w:tbl>
    <w:p>
      <w:pPr>
        <w:pStyle w:val="Heading1"/>
        <w:tabs>
          <w:tab w:val="clear" w:pos="420"/>
          <w:tab w:val="left" w:pos="885" w:leader="none"/>
        </w:tabs>
        <w:rPr>
          <w:rFonts w:ascii="SimHei" w:hAnsi="SimHei" w:eastAsia="黑体" w:cs="SimHei"/>
          <w:color w:val="000000"/>
          <w:sz w:val="48"/>
          <w:szCs w:val="48"/>
          <w:lang w:eastAsia="zh-CN"/>
        </w:rPr>
      </w:pPr>
      <w:r>
        <w:rPr>
          <w:color w:val="000000"/>
          <w:szCs w:val="21"/>
          <w:lang w:eastAsia="zh-CN"/>
        </w:rPr>
        <w:t>二、</w:t>
      </w:r>
      <w:r>
        <w:rPr>
          <w:color w:val="000000"/>
          <w:sz w:val="14"/>
          <w:szCs w:val="14"/>
          <w:lang w:eastAsia="zh-CN"/>
        </w:rPr>
        <w:t>           </w:t>
      </w:r>
      <w:r>
        <w:rPr>
          <w:rFonts w:ascii="SimHei" w:hAnsi="SimHei" w:eastAsia="黑体" w:cs="SimHei"/>
          <w:color w:val="000000"/>
          <w:sz w:val="14"/>
          <w:szCs w:val="14"/>
          <w:lang w:eastAsia="zh-CN"/>
        </w:rPr>
        <w:t xml:space="preserve"> </w:t>
      </w:r>
      <w:r>
        <w:rPr>
          <w:rFonts w:ascii="SimHei" w:hAnsi="SimHei" w:eastAsia="黑体" w:cs="SimHei"/>
          <w:color w:val="008080"/>
          <w:sz w:val="36"/>
          <w:lang w:eastAsia="zh-CN"/>
        </w:rPr>
        <w:t>招聘甄选</w:t>
      </w:r>
    </w:p>
    <w:p>
      <w:pPr>
        <w:pStyle w:val="Normal"/>
        <w:numPr>
          <w:ilvl w:val="0"/>
          <w:numId w:val="0"/>
        </w:numPr>
        <w:spacing w:lineRule="auto" w:line="360"/>
        <w:outlineLvl w:val="1"/>
        <w:rPr>
          <w:rFonts w:ascii="SimHei" w:hAnsi="SimHei" w:eastAsia="黑体" w:cs="SimHei"/>
          <w:color w:val="000000"/>
          <w:sz w:val="18"/>
          <w:szCs w:val="18"/>
          <w:lang w:eastAsia="zh-CN"/>
        </w:rPr>
      </w:pPr>
      <w:r>
        <w:rPr>
          <w:rFonts w:ascii="SimHei" w:hAnsi="SimHei" w:eastAsia="黑体" w:cs="SimHei"/>
          <w:color w:val="000000"/>
          <w:sz w:val="36"/>
          <w:lang w:eastAsia="zh-CN"/>
        </w:rPr>
        <w:t>1.</w:t>
      </w:r>
      <w:r>
        <w:rPr>
          <w:rFonts w:ascii="SimHei" w:hAnsi="SimHei" w:eastAsia="黑体" w:cs="SimHei"/>
          <w:color w:val="000000"/>
          <w:sz w:val="36"/>
          <w:lang w:eastAsia="zh-CN"/>
        </w:rPr>
        <w:t>招聘甄选总则</w:t>
      </w:r>
    </w:p>
    <w:p>
      <w:pPr>
        <w:pStyle w:val="Heading3"/>
        <w:spacing w:before="260" w:after="260"/>
        <w:rPr>
          <w:rFonts w:ascii="SimHei" w:hAnsi="SimHei" w:eastAsia="黑体" w:cs="SimHei"/>
          <w:color w:val="000000"/>
          <w:lang w:eastAsia="zh-CN"/>
        </w:rPr>
      </w:pPr>
      <w:r>
        <w:rPr>
          <w:rFonts w:ascii="SimHei" w:hAnsi="SimHei" w:eastAsia="黑体" w:cs="SimHei"/>
          <w:color w:val="000000"/>
          <w:sz w:val="28"/>
          <w:szCs w:val="32"/>
          <w:lang w:eastAsia="zh-CN"/>
        </w:rPr>
        <w:t>1.1</w:t>
      </w:r>
      <w:r>
        <w:rPr>
          <w:rFonts w:ascii="SimHei" w:hAnsi="SimHei" w:eastAsia="黑体" w:cs="SimHei"/>
          <w:color w:val="000000"/>
          <w:sz w:val="28"/>
          <w:szCs w:val="32"/>
          <w:lang w:eastAsia="zh-CN"/>
        </w:rPr>
        <w:t>、招聘甄选综述</w:t>
      </w:r>
    </w:p>
    <w:p>
      <w:pPr>
        <w:pStyle w:val="Normal"/>
        <w:spacing w:lineRule="auto" w:line="360"/>
        <w:ind w:firstLine="270"/>
        <w:rPr>
          <w:rFonts w:ascii="SimHei" w:hAnsi="SimHei" w:eastAsia="黑体" w:cs="SimHei"/>
          <w:color w:val="000000"/>
          <w:sz w:val="18"/>
          <w:szCs w:val="18"/>
          <w:lang w:eastAsia="zh-CN"/>
        </w:rPr>
      </w:pPr>
      <w:r>
        <w:rPr>
          <w:rFonts w:ascii="SimHei" w:hAnsi="SimHei" w:eastAsia="黑体" w:cs="SimHei"/>
          <w:color w:val="000000"/>
          <w:sz w:val="18"/>
          <w:szCs w:val="21"/>
          <w:lang w:eastAsia="zh-CN"/>
        </w:rPr>
        <w:t>招聘甄选是指通过多种科学、客观的方法对人才的知识、能力</w:t>
      </w:r>
      <w:r>
        <w:rPr>
          <w:rFonts w:ascii="SimHei" w:hAnsi="SimHei" w:eastAsia="黑体" w:cs="SimHei"/>
          <w:color w:val="000000"/>
          <w:sz w:val="18"/>
          <w:szCs w:val="21"/>
          <w:lang w:eastAsia="zh-CN"/>
        </w:rPr>
        <w:t>(</w:t>
      </w:r>
      <w:r>
        <w:rPr>
          <w:rFonts w:ascii="SimHei" w:hAnsi="SimHei" w:eastAsia="黑体" w:cs="SimHei"/>
          <w:color w:val="000000"/>
          <w:sz w:val="18"/>
          <w:szCs w:val="21"/>
          <w:lang w:eastAsia="zh-CN"/>
        </w:rPr>
        <w:t>一般能力、特殊能力</w:t>
      </w:r>
      <w:r>
        <w:rPr>
          <w:rFonts w:ascii="SimHei" w:hAnsi="SimHei" w:eastAsia="黑体" w:cs="SimHei"/>
          <w:color w:val="000000"/>
          <w:sz w:val="18"/>
          <w:szCs w:val="21"/>
          <w:lang w:eastAsia="zh-CN"/>
        </w:rPr>
        <w:t>)</w:t>
      </w:r>
      <w:r>
        <w:rPr>
          <w:rFonts w:ascii="SimHei" w:hAnsi="SimHei" w:eastAsia="黑体" w:cs="SimHei"/>
          <w:color w:val="000000"/>
          <w:sz w:val="18"/>
          <w:szCs w:val="21"/>
          <w:lang w:eastAsia="zh-CN"/>
        </w:rPr>
        <w:t>、个性特征、职业倾向、动机等特定素质进行测试与评价，以判定被试人员与岗位、组织的匹配程度。基于</w:t>
      </w:r>
      <w:r>
        <w:rPr>
          <w:rFonts w:ascii="SimHei" w:hAnsi="SimHei" w:eastAsia="黑体" w:cs="SimHei"/>
          <w:color w:val="000000"/>
          <w:sz w:val="18"/>
          <w:szCs w:val="21"/>
          <w:lang w:eastAsia="zh-CN"/>
        </w:rPr>
        <w:t>******</w:t>
      </w:r>
      <w:r>
        <w:rPr>
          <w:rFonts w:ascii="SimHei" w:hAnsi="SimHei" w:eastAsia="黑体" w:cs="SimHei"/>
          <w:color w:val="000000"/>
          <w:sz w:val="18"/>
          <w:szCs w:val="21"/>
          <w:lang w:eastAsia="zh-CN"/>
        </w:rPr>
        <w:t>集团性企业素质能力模型的招聘甄选是将评估的重点与</w:t>
      </w:r>
      <w:r>
        <w:rPr>
          <w:rFonts w:ascii="SimHei" w:hAnsi="SimHei" w:eastAsia="黑体" w:cs="SimHei"/>
          <w:color w:val="000000"/>
          <w:sz w:val="18"/>
          <w:szCs w:val="21"/>
          <w:lang w:eastAsia="zh-CN"/>
        </w:rPr>
        <w:t>******</w:t>
      </w:r>
      <w:r>
        <w:rPr>
          <w:rFonts w:ascii="SimHei" w:hAnsi="SimHei" w:eastAsia="黑体" w:cs="SimHei"/>
          <w:color w:val="000000"/>
          <w:sz w:val="18"/>
          <w:szCs w:val="21"/>
          <w:lang w:eastAsia="zh-CN"/>
        </w:rPr>
        <w:t>集团性企业发展战略、组织氛围及员工素质能力模型方面紧密结合，公正、客观地对应聘人员进行评价，以便于正确选拔出适合</w:t>
      </w:r>
      <w:r>
        <w:rPr>
          <w:rFonts w:ascii="SimHei" w:hAnsi="SimHei" w:eastAsia="黑体" w:cs="SimHei"/>
          <w:color w:val="000000"/>
          <w:sz w:val="18"/>
          <w:szCs w:val="21"/>
          <w:lang w:eastAsia="zh-CN"/>
        </w:rPr>
        <w:t>******</w:t>
      </w:r>
      <w:r>
        <w:rPr>
          <w:rFonts w:ascii="SimHei" w:hAnsi="SimHei" w:eastAsia="黑体" w:cs="SimHei"/>
          <w:color w:val="000000"/>
          <w:sz w:val="18"/>
          <w:szCs w:val="21"/>
          <w:lang w:eastAsia="zh-CN"/>
        </w:rPr>
        <w:t>集团性企业发展的优秀人才。</w:t>
      </w:r>
    </w:p>
    <w:p>
      <w:pPr>
        <w:pStyle w:val="Heading3"/>
        <w:tabs>
          <w:tab w:val="clear" w:pos="420"/>
          <w:tab w:val="center" w:pos="4153" w:leader="none"/>
        </w:tabs>
        <w:spacing w:before="260" w:after="260"/>
        <w:rPr>
          <w:rFonts w:ascii="SimHei" w:hAnsi="SimHei" w:eastAsia="黑体" w:cs="SimHei"/>
          <w:color w:val="000000"/>
          <w:lang w:eastAsia="zh-CN"/>
        </w:rPr>
      </w:pPr>
      <w:r>
        <w:rPr>
          <w:rFonts w:ascii="SimHei" w:hAnsi="SimHei" w:eastAsia="黑体" w:cs="SimHei"/>
          <w:color w:val="000000"/>
          <w:sz w:val="28"/>
          <w:szCs w:val="32"/>
          <w:lang w:eastAsia="zh-CN"/>
        </w:rPr>
        <w:t>1.2</w:t>
      </w:r>
      <w:r>
        <w:rPr>
          <w:rFonts w:ascii="SimHei" w:hAnsi="SimHei" w:eastAsia="黑体" w:cs="SimHei"/>
          <w:color w:val="000000"/>
          <w:sz w:val="28"/>
          <w:szCs w:val="32"/>
          <w:lang w:eastAsia="zh-CN"/>
        </w:rPr>
        <w:t>、招聘甄选流程</w:t>
      </w:r>
      <w:r>
        <w:rPr>
          <w:rFonts w:ascii="SimHei" w:hAnsi="SimHei" w:eastAsia="黑体" w:cs="SimHei"/>
          <w:color w:val="000000"/>
          <w:sz w:val="28"/>
          <w:szCs w:val="32"/>
          <w:lang w:eastAsia="zh-CN"/>
        </w:rPr>
        <w:tab/>
      </w:r>
    </w:p>
    <w:p>
      <w:pPr>
        <w:pStyle w:val="Normal"/>
        <w:spacing w:lineRule="auto" w:line="360"/>
        <w:ind w:firstLine="360"/>
        <w:rPr>
          <w:rFonts w:ascii="SimHei" w:hAnsi="SimHei" w:eastAsia="黑体" w:cs="SimHei"/>
          <w:color w:val="000000"/>
          <w:sz w:val="18"/>
          <w:szCs w:val="18"/>
          <w:lang w:eastAsia="zh-CN"/>
        </w:rPr>
      </w:pPr>
      <w:r>
        <w:rPr>
          <w:rFonts w:ascii="SimHei" w:hAnsi="SimHei" w:eastAsia="黑体" w:cs="SimHei"/>
          <w:color w:val="000000"/>
          <w:sz w:val="18"/>
          <w:szCs w:val="21"/>
          <w:lang w:eastAsia="zh-CN"/>
        </w:rPr>
        <w:t>招聘甄选是预测应聘人员未来行为表现的过程，应聘者过去的行为表现是对未来绩效最好的预测。不同的组织结构、招聘制度、人力资源部权限及招聘岗位的特殊性，都会影响到招聘甄选流程的侧重环节。</w:t>
      </w:r>
      <w:r>
        <w:rPr>
          <w:rFonts w:ascii="SimHei" w:hAnsi="SimHei" w:eastAsia="黑体" w:cs="SimHei"/>
          <w:color w:val="000000"/>
          <w:sz w:val="18"/>
          <w:szCs w:val="21"/>
          <w:lang w:eastAsia="zh-CN"/>
        </w:rPr>
        <w:t>******</w:t>
      </w:r>
      <w:r>
        <w:rPr>
          <w:rFonts w:ascii="SimHei" w:hAnsi="SimHei" w:eastAsia="黑体" w:cs="SimHei"/>
          <w:color w:val="000000"/>
          <w:sz w:val="18"/>
          <w:szCs w:val="21"/>
          <w:lang w:eastAsia="zh-CN"/>
        </w:rPr>
        <w:t>集团性企业在进行招聘甄选时，可以针对不同招聘岗位的特色，选择恰当的招聘方案与选拔流程。</w:t>
      </w:r>
    </w:p>
    <w:p>
      <w:pPr>
        <w:pStyle w:val="Normal"/>
        <w:spacing w:lineRule="auto" w:line="360"/>
        <w:jc w:val="center"/>
        <w:rPr>
          <w:rFonts w:ascii="SimHei" w:hAnsi="SimHei" w:eastAsia="黑体" w:cs="SimHei"/>
          <w:color w:val="000000"/>
          <w:sz w:val="18"/>
          <w:szCs w:val="18"/>
          <w:lang w:eastAsia="zh-CN"/>
        </w:rPr>
      </w:pPr>
      <w:r>
        <w:rPr>
          <w:rFonts w:ascii="SimHei" w:hAnsi="SimHei" w:eastAsia="黑体" w:cs="SimHei"/>
          <w:b/>
          <w:color w:val="000000"/>
          <w:sz w:val="18"/>
          <w:szCs w:val="21"/>
          <w:lang w:eastAsia="zh-CN"/>
        </w:rPr>
        <w:t> </w:t>
      </w:r>
    </w:p>
    <w:p>
      <w:pPr>
        <w:pStyle w:val="Heading3"/>
        <w:spacing w:lineRule="auto" w:line="410" w:before="120" w:after="120"/>
        <w:rPr>
          <w:rFonts w:ascii="SimHei" w:hAnsi="SimHei" w:eastAsia="黑体" w:cs="SimHei"/>
          <w:color w:val="000000"/>
          <w:lang w:eastAsia="zh-CN"/>
        </w:rPr>
      </w:pPr>
      <w:r>
        <w:rPr>
          <w:rFonts w:ascii="SimHei" w:hAnsi="SimHei" w:eastAsia="黑体" w:cs="SimHei"/>
          <w:color w:val="000000"/>
          <w:sz w:val="28"/>
          <w:szCs w:val="32"/>
          <w:lang w:eastAsia="zh-CN"/>
        </w:rPr>
        <w:t>1.3</w:t>
      </w:r>
      <w:r>
        <w:rPr>
          <w:rFonts w:ascii="SimHei" w:hAnsi="SimHei" w:eastAsia="黑体" w:cs="SimHei"/>
          <w:color w:val="000000"/>
          <w:sz w:val="28"/>
          <w:szCs w:val="32"/>
          <w:lang w:eastAsia="zh-CN"/>
        </w:rPr>
        <w:t>、招聘甄选的维度及测评方式</w:t>
      </w:r>
    </w:p>
    <w:p>
      <w:pPr>
        <w:pStyle w:val="Normal"/>
        <w:spacing w:lineRule="auto" w:line="360"/>
        <w:ind w:firstLine="360"/>
        <w:rPr>
          <w:rFonts w:ascii="SimHei" w:hAnsi="SimHei" w:eastAsia="黑体" w:cs="SimHei"/>
          <w:color w:val="000000"/>
          <w:sz w:val="18"/>
          <w:szCs w:val="18"/>
          <w:lang w:eastAsia="zh-CN"/>
        </w:rPr>
      </w:pPr>
      <w:r>
        <w:rPr>
          <w:rFonts w:ascii="SimHei" w:hAnsi="SimHei" w:eastAsia="黑体" w:cs="SimHei"/>
          <w:color w:val="000000"/>
          <w:sz w:val="18"/>
          <w:szCs w:val="21"/>
          <w:lang w:eastAsia="zh-CN"/>
        </w:rPr>
        <w:t>正确合理的选拔可以塑造良好的企业形象，找到适合企业发展的高素质人才，而不合理或错误的选拔将会浪费人力、财力、物力，使企业付出巨大的代价。</w:t>
      </w:r>
    </w:p>
    <w:p>
      <w:pPr>
        <w:pStyle w:val="Normal"/>
        <w:spacing w:lineRule="auto" w:line="360"/>
        <w:ind w:firstLine="450"/>
        <w:rPr>
          <w:rFonts w:ascii="SimHei" w:hAnsi="SimHei" w:eastAsia="黑体" w:cs="SimHei"/>
          <w:color w:val="000000"/>
          <w:sz w:val="18"/>
          <w:szCs w:val="18"/>
          <w:lang w:eastAsia="zh-CN"/>
        </w:rPr>
      </w:pPr>
      <w:r>
        <w:rPr>
          <w:rFonts w:ascii="SimHei" w:hAnsi="SimHei" w:eastAsia="黑体" w:cs="SimHei"/>
          <w:color w:val="000000"/>
          <w:sz w:val="18"/>
          <w:szCs w:val="21"/>
          <w:lang w:eastAsia="zh-CN"/>
        </w:rPr>
        <w:t>知识技能和个性</w:t>
      </w:r>
      <w:r>
        <w:rPr>
          <w:rFonts w:ascii="SimHei" w:hAnsi="SimHei" w:eastAsia="黑体" w:cs="SimHei"/>
          <w:color w:val="000000"/>
          <w:sz w:val="18"/>
          <w:szCs w:val="21"/>
          <w:lang w:eastAsia="zh-CN"/>
        </w:rPr>
        <w:t>/</w:t>
      </w:r>
      <w:r>
        <w:rPr>
          <w:rFonts w:ascii="SimHei" w:hAnsi="SimHei" w:eastAsia="黑体" w:cs="SimHei"/>
          <w:color w:val="000000"/>
          <w:sz w:val="18"/>
          <w:szCs w:val="21"/>
          <w:lang w:eastAsia="zh-CN"/>
        </w:rPr>
        <w:t>动机等是驱动员工取得优秀业绩的各种行为特征的集合。其中尤其需要注意的是每个人的社会价值观、个性</w:t>
      </w:r>
      <w:r>
        <w:rPr>
          <w:rFonts w:ascii="SimHei" w:hAnsi="SimHei" w:eastAsia="黑体" w:cs="SimHei"/>
          <w:color w:val="000000"/>
          <w:sz w:val="18"/>
          <w:szCs w:val="21"/>
          <w:lang w:eastAsia="zh-CN"/>
        </w:rPr>
        <w:t>/</w:t>
      </w:r>
      <w:r>
        <w:rPr>
          <w:rFonts w:ascii="SimHei" w:hAnsi="SimHei" w:eastAsia="黑体" w:cs="SimHei"/>
          <w:color w:val="000000"/>
          <w:sz w:val="18"/>
          <w:szCs w:val="21"/>
          <w:lang w:eastAsia="zh-CN"/>
        </w:rPr>
        <w:t>动机等潜在心理特征相对稳定，而且属于取得优秀业绩的内驱力，所以在员工的招聘选拔中需要结合心理特征测验。</w:t>
      </w:r>
    </w:p>
    <w:p>
      <w:pPr>
        <w:pStyle w:val="Normal"/>
        <w:spacing w:lineRule="auto" w:line="360"/>
        <w:ind w:firstLine="360"/>
        <w:rPr>
          <w:rFonts w:ascii="SimHei" w:hAnsi="SimHei" w:eastAsia="黑体" w:cs="SimHei"/>
          <w:color w:val="000000"/>
          <w:sz w:val="18"/>
          <w:szCs w:val="18"/>
          <w:lang w:eastAsia="zh-CN"/>
        </w:rPr>
      </w:pPr>
      <w:r>
        <w:rPr>
          <w:rFonts w:ascii="SimHei" w:hAnsi="SimHei" w:eastAsia="黑体" w:cs="SimHei"/>
          <w:color w:val="000000"/>
          <w:sz w:val="18"/>
          <w:szCs w:val="21"/>
          <w:lang w:eastAsia="zh-CN"/>
        </w:rPr>
        <w:t>除了心理特征外，由于成年人的智力水平相对稳定，对于取得优秀业绩具有一定的相关性，从认知学角度讲，智力水平高不一定取得高业绩，但低则肯定难以取得优秀业绩。</w:t>
      </w:r>
    </w:p>
    <w:p>
      <w:pPr>
        <w:pStyle w:val="Normal"/>
        <w:spacing w:lineRule="auto" w:line="360"/>
        <w:ind w:firstLine="360"/>
        <w:rPr>
          <w:rFonts w:ascii="SimHei" w:hAnsi="SimHei" w:eastAsia="黑体" w:cs="SimHei"/>
        </w:rPr>
      </w:pPr>
      <w:r>
        <w:rPr>
          <w:rFonts w:ascii="SimHei" w:hAnsi="SimHei" w:eastAsia="黑体" w:cs="SimHei"/>
          <w:color w:val="000000"/>
          <w:sz w:val="18"/>
          <w:szCs w:val="18"/>
          <w:lang w:eastAsia="zh-CN"/>
        </w:rPr>
        <w:t>鉴于上述因素为了从多个方面评价应聘人员的多种素质，结合公司的素质能力模型要求，选取了多个测评工具评价应聘者的专业能力、心理特征及素质能力等方面。这是因为不同的评价工具都是基于特定的理论基础和假设前提，测量的重点也往往局限于某一方面，很难提供一个针对</w:t>
      </w:r>
      <w:r>
        <w:rPr>
          <w:rFonts w:ascii="SimHei" w:hAnsi="SimHei" w:eastAsia="黑体" w:cs="SimHei"/>
          <w:color w:val="000000"/>
          <w:sz w:val="18"/>
          <w:szCs w:val="18"/>
          <w:lang w:eastAsia="zh-CN"/>
        </w:rPr>
        <w:t>******</w:t>
      </w:r>
      <w:r>
        <w:rPr>
          <w:rFonts w:ascii="SimHei" w:hAnsi="SimHei" w:eastAsia="黑体" w:cs="SimHei"/>
          <w:color w:val="000000"/>
          <w:sz w:val="18"/>
          <w:szCs w:val="18"/>
          <w:lang w:eastAsia="zh-CN"/>
        </w:rPr>
        <w:t>集团性企业素质能力模型全貌的结论。因此，应用多种测评工具进行测量，既可以获得对个体素质全貌的认识，又可使不同的测评工具所得的结论相互验证。</w:t>
      </w:r>
    </w:p>
    <w:tbl>
      <w:tblPr>
        <w:tblW w:w="6318" w:type="dxa"/>
        <w:jc w:val="center"/>
        <w:tblInd w:w="0" w:type="dxa"/>
        <w:tblLayout w:type="fixed"/>
        <w:tblCellMar>
          <w:top w:w="0" w:type="dxa"/>
          <w:left w:w="108" w:type="dxa"/>
          <w:bottom w:w="0" w:type="dxa"/>
          <w:right w:w="108" w:type="dxa"/>
        </w:tblCellMar>
      </w:tblPr>
      <w:tblGrid>
        <w:gridCol w:w="939"/>
        <w:gridCol w:w="1476"/>
        <w:gridCol w:w="1301"/>
        <w:gridCol w:w="1301"/>
        <w:gridCol w:w="1301"/>
      </w:tblGrid>
      <w:tr>
        <w:trPr/>
        <w:tc>
          <w:tcPr>
            <w:tcW w:w="939"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spacing w:lineRule="auto" w:line="360"/>
              <w:jc w:val="center"/>
              <w:rPr>
                <w:rFonts w:ascii="SimHei" w:hAnsi="SimHei" w:eastAsia="黑体" w:cs="SimHei"/>
                <w:color w:val="000000"/>
                <w:sz w:val="18"/>
                <w:szCs w:val="18"/>
              </w:rPr>
            </w:pPr>
            <w:r>
              <w:rPr>
                <w:rFonts w:ascii="SimHei" w:hAnsi="SimHei" w:eastAsia="黑体" w:cs="SimHei"/>
                <w:b/>
                <w:color w:val="000000"/>
                <w:sz w:val="18"/>
                <w:szCs w:val="21"/>
              </w:rPr>
              <w:t>评估维度</w:t>
            </w:r>
          </w:p>
        </w:tc>
        <w:tc>
          <w:tcPr>
            <w:tcW w:w="1476"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spacing w:lineRule="auto" w:line="360"/>
              <w:jc w:val="center"/>
              <w:rPr>
                <w:rFonts w:ascii="SimHei" w:hAnsi="SimHei" w:eastAsia="黑体" w:cs="SimHei"/>
                <w:color w:val="000000"/>
                <w:sz w:val="18"/>
                <w:szCs w:val="18"/>
              </w:rPr>
            </w:pPr>
            <w:r>
              <w:rPr>
                <w:rFonts w:ascii="SimHei" w:hAnsi="SimHei" w:eastAsia="黑体" w:cs="SimHei"/>
                <w:b/>
                <w:color w:val="000000"/>
                <w:sz w:val="18"/>
                <w:szCs w:val="21"/>
              </w:rPr>
              <w:t>评估内容</w:t>
            </w:r>
          </w:p>
        </w:tc>
        <w:tc>
          <w:tcPr>
            <w:tcW w:w="1301"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spacing w:lineRule="auto" w:line="360"/>
              <w:jc w:val="center"/>
              <w:rPr>
                <w:rFonts w:ascii="SimHei" w:hAnsi="SimHei" w:eastAsia="黑体" w:cs="SimHei"/>
                <w:color w:val="000000"/>
                <w:sz w:val="18"/>
                <w:szCs w:val="18"/>
              </w:rPr>
            </w:pPr>
            <w:r>
              <w:rPr>
                <w:rFonts w:ascii="SimHei" w:hAnsi="SimHei" w:eastAsia="黑体" w:cs="SimHei"/>
                <w:b/>
                <w:color w:val="000000"/>
                <w:sz w:val="18"/>
                <w:szCs w:val="21"/>
              </w:rPr>
              <w:t>主要评估方式</w:t>
            </w:r>
          </w:p>
        </w:tc>
        <w:tc>
          <w:tcPr>
            <w:tcW w:w="1301" w:type="dxa"/>
            <w:tcBorders>
              <w:top w:val="single" w:sz="4" w:space="0" w:color="000000"/>
              <w:left w:val="single" w:sz="4" w:space="0" w:color="000000"/>
              <w:bottom w:val="single" w:sz="4" w:space="0" w:color="000000"/>
              <w:right w:val="single" w:sz="4" w:space="0" w:color="000000"/>
            </w:tcBorders>
            <w:shd w:fill="99CCFF" w:val="clear"/>
          </w:tcPr>
          <w:p>
            <w:pPr>
              <w:pStyle w:val="Normal"/>
              <w:spacing w:lineRule="auto" w:line="360"/>
              <w:jc w:val="center"/>
              <w:rPr>
                <w:rFonts w:ascii="SimHei" w:hAnsi="SimHei" w:eastAsia="黑体" w:cs="SimHei"/>
                <w:color w:val="000000"/>
                <w:sz w:val="18"/>
                <w:szCs w:val="18"/>
              </w:rPr>
            </w:pPr>
            <w:r>
              <w:rPr>
                <w:rFonts w:ascii="SimHei" w:hAnsi="SimHei" w:eastAsia="黑体" w:cs="SimHei"/>
                <w:b/>
                <w:color w:val="000000"/>
                <w:sz w:val="18"/>
                <w:szCs w:val="21"/>
              </w:rPr>
              <w:t>辅助评估方式</w:t>
            </w:r>
          </w:p>
        </w:tc>
        <w:tc>
          <w:tcPr>
            <w:tcW w:w="1301" w:type="dxa"/>
            <w:tcBorders>
              <w:top w:val="single" w:sz="4" w:space="0" w:color="000000"/>
              <w:left w:val="single" w:sz="4" w:space="0" w:color="000000"/>
              <w:bottom w:val="single" w:sz="4" w:space="0" w:color="000000"/>
              <w:right w:val="single" w:sz="4" w:space="0" w:color="000000"/>
            </w:tcBorders>
            <w:shd w:fill="99CCFF" w:val="clear"/>
          </w:tcPr>
          <w:p>
            <w:pPr>
              <w:pStyle w:val="Normal"/>
              <w:spacing w:lineRule="auto" w:line="360"/>
              <w:jc w:val="center"/>
              <w:rPr>
                <w:rFonts w:ascii="SimHei" w:hAnsi="SimHei" w:eastAsia="黑体" w:cs="SimHei"/>
                <w:color w:val="000000"/>
                <w:sz w:val="18"/>
                <w:szCs w:val="18"/>
              </w:rPr>
            </w:pPr>
            <w:r>
              <w:rPr>
                <w:rFonts w:ascii="SimHei" w:hAnsi="SimHei" w:eastAsia="黑体" w:cs="SimHei"/>
                <w:b/>
                <w:color w:val="000000"/>
                <w:sz w:val="18"/>
                <w:szCs w:val="21"/>
              </w:rPr>
              <w:t>适合评估阶段</w:t>
            </w:r>
          </w:p>
        </w:tc>
      </w:tr>
      <w:tr>
        <w:trPr>
          <w:trHeight w:val="493" w:hRule="atLeast"/>
        </w:trPr>
        <w:tc>
          <w:tcPr>
            <w:tcW w:w="93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jc w:val="center"/>
              <w:rPr>
                <w:rFonts w:ascii="SimHei" w:hAnsi="SimHei" w:eastAsia="黑体" w:cs="SimHei"/>
                <w:color w:val="000000"/>
                <w:sz w:val="18"/>
                <w:szCs w:val="18"/>
              </w:rPr>
            </w:pPr>
            <w:r>
              <w:rPr>
                <w:rFonts w:ascii="SimHei" w:hAnsi="SimHei" w:eastAsia="黑体" w:cs="SimHei"/>
                <w:b/>
                <w:color w:val="000000"/>
                <w:sz w:val="18"/>
                <w:szCs w:val="21"/>
              </w:rPr>
              <w:t>知识技能</w:t>
            </w:r>
          </w:p>
        </w:tc>
        <w:tc>
          <w:tcPr>
            <w:tcW w:w="147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sz w:val="18"/>
                <w:szCs w:val="18"/>
              </w:rPr>
            </w:pPr>
            <w:r>
              <w:rPr>
                <w:rFonts w:ascii="SimHei" w:hAnsi="SimHei" w:eastAsia="黑体" w:cs="SimHei"/>
                <w:color w:val="000000"/>
                <w:sz w:val="18"/>
                <w:szCs w:val="21"/>
              </w:rPr>
              <w:t>专业技能水平</w:t>
            </w:r>
          </w:p>
        </w:tc>
        <w:tc>
          <w:tcPr>
            <w:tcW w:w="130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jc w:val="center"/>
              <w:rPr>
                <w:rFonts w:ascii="SimHei" w:hAnsi="SimHei" w:eastAsia="黑体" w:cs="SimHei"/>
                <w:color w:val="000000"/>
                <w:sz w:val="18"/>
                <w:szCs w:val="18"/>
              </w:rPr>
            </w:pPr>
            <w:r>
              <w:rPr>
                <w:rFonts w:ascii="SimHei" w:hAnsi="SimHei" w:eastAsia="黑体" w:cs="SimHei"/>
                <w:color w:val="000000"/>
                <w:sz w:val="18"/>
                <w:szCs w:val="21"/>
              </w:rPr>
              <w:t>专业知识笔试</w:t>
            </w:r>
          </w:p>
          <w:p>
            <w:pPr>
              <w:pStyle w:val="Normal"/>
              <w:spacing w:lineRule="auto" w:line="360"/>
              <w:jc w:val="center"/>
              <w:rPr>
                <w:rFonts w:ascii="SimHei" w:hAnsi="SimHei" w:eastAsia="黑体" w:cs="SimHei"/>
                <w:color w:val="000000"/>
                <w:sz w:val="18"/>
                <w:szCs w:val="18"/>
              </w:rPr>
            </w:pPr>
            <w:r>
              <w:rPr>
                <w:rFonts w:ascii="SimHei" w:hAnsi="SimHei" w:eastAsia="黑体" w:cs="SimHei"/>
                <w:color w:val="000000"/>
                <w:sz w:val="18"/>
                <w:szCs w:val="21"/>
              </w:rPr>
              <w:t>专业知识面试</w:t>
            </w:r>
          </w:p>
        </w:tc>
        <w:tc>
          <w:tcPr>
            <w:tcW w:w="130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jc w:val="center"/>
              <w:rPr>
                <w:rFonts w:ascii="SimHei" w:hAnsi="SimHei" w:eastAsia="黑体" w:cs="SimHei"/>
                <w:color w:val="000000"/>
                <w:sz w:val="18"/>
                <w:szCs w:val="18"/>
              </w:rPr>
            </w:pPr>
            <w:r>
              <w:rPr>
                <w:rFonts w:ascii="SimHei" w:hAnsi="SimHei" w:eastAsia="黑体" w:cs="SimHei"/>
                <w:color w:val="000000"/>
                <w:sz w:val="18"/>
                <w:szCs w:val="21"/>
              </w:rPr>
              <w:t>简历筛选</w:t>
            </w:r>
          </w:p>
        </w:tc>
        <w:tc>
          <w:tcPr>
            <w:tcW w:w="130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jc w:val="center"/>
              <w:rPr>
                <w:rFonts w:ascii="SimHei" w:hAnsi="SimHei" w:eastAsia="黑体" w:cs="SimHei"/>
                <w:color w:val="000000"/>
                <w:sz w:val="18"/>
                <w:szCs w:val="18"/>
              </w:rPr>
            </w:pPr>
            <w:r>
              <w:rPr>
                <w:rFonts w:ascii="SimHei" w:hAnsi="SimHei" w:eastAsia="黑体" w:cs="SimHei"/>
                <w:color w:val="000000"/>
                <w:sz w:val="18"/>
                <w:szCs w:val="21"/>
              </w:rPr>
              <w:t>初试阶段</w:t>
            </w:r>
          </w:p>
        </w:tc>
      </w:tr>
      <w:tr>
        <w:trPr>
          <w:trHeight w:val="543" w:hRule="atLeast"/>
        </w:trPr>
        <w:tc>
          <w:tcPr>
            <w:tcW w:w="93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SimHei" w:hAnsi="SimHei" w:eastAsia="黑体" w:cs="SimHei"/>
                <w:color w:val="000000"/>
                <w:sz w:val="18"/>
                <w:szCs w:val="18"/>
              </w:rPr>
            </w:pPr>
            <w:r>
              <w:rPr>
                <w:rFonts w:ascii="SimHei" w:hAnsi="SimHei" w:eastAsia="黑体" w:cs="SimHei"/>
                <w:color w:val="000000"/>
                <w:sz w:val="18"/>
                <w:szCs w:val="18"/>
              </w:rPr>
            </w:r>
          </w:p>
        </w:tc>
        <w:tc>
          <w:tcPr>
            <w:tcW w:w="147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sz w:val="18"/>
                <w:szCs w:val="18"/>
              </w:rPr>
            </w:pPr>
            <w:r>
              <w:rPr>
                <w:rFonts w:ascii="SimHei" w:hAnsi="SimHei" w:eastAsia="黑体" w:cs="SimHei"/>
                <w:color w:val="000000"/>
                <w:sz w:val="18"/>
                <w:szCs w:val="21"/>
              </w:rPr>
              <w:t>专业知识范畴</w:t>
            </w:r>
          </w:p>
        </w:tc>
        <w:tc>
          <w:tcPr>
            <w:tcW w:w="130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SimHei" w:hAnsi="SimHei" w:eastAsia="黑体" w:cs="SimHei"/>
                <w:color w:val="000000"/>
                <w:sz w:val="18"/>
                <w:szCs w:val="18"/>
              </w:rPr>
            </w:pPr>
            <w:r>
              <w:rPr>
                <w:rFonts w:ascii="SimHei" w:hAnsi="SimHei" w:eastAsia="黑体" w:cs="SimHei"/>
                <w:color w:val="000000"/>
                <w:sz w:val="18"/>
                <w:szCs w:val="18"/>
              </w:rPr>
            </w:r>
          </w:p>
        </w:tc>
        <w:tc>
          <w:tcPr>
            <w:tcW w:w="130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SimHei" w:hAnsi="SimHei" w:eastAsia="黑体" w:cs="SimHei"/>
                <w:color w:val="000000"/>
                <w:sz w:val="18"/>
                <w:szCs w:val="18"/>
              </w:rPr>
            </w:pPr>
            <w:r>
              <w:rPr>
                <w:rFonts w:ascii="SimHei" w:hAnsi="SimHei" w:eastAsia="黑体" w:cs="SimHei"/>
                <w:color w:val="000000"/>
                <w:sz w:val="18"/>
                <w:szCs w:val="18"/>
              </w:rPr>
            </w:r>
          </w:p>
        </w:tc>
        <w:tc>
          <w:tcPr>
            <w:tcW w:w="130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SimHei" w:hAnsi="SimHei" w:eastAsia="黑体" w:cs="SimHei"/>
                <w:color w:val="000000"/>
                <w:sz w:val="18"/>
                <w:szCs w:val="18"/>
              </w:rPr>
            </w:pPr>
            <w:r>
              <w:rPr>
                <w:rFonts w:ascii="SimHei" w:hAnsi="SimHei" w:eastAsia="黑体" w:cs="SimHei"/>
                <w:color w:val="000000"/>
                <w:sz w:val="18"/>
                <w:szCs w:val="18"/>
              </w:rPr>
            </w:r>
          </w:p>
        </w:tc>
      </w:tr>
      <w:tr>
        <w:trPr>
          <w:trHeight w:val="559" w:hRule="atLeast"/>
        </w:trPr>
        <w:tc>
          <w:tcPr>
            <w:tcW w:w="93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SimHei" w:hAnsi="SimHei" w:eastAsia="黑体" w:cs="SimHei"/>
                <w:color w:val="000000"/>
                <w:sz w:val="18"/>
                <w:szCs w:val="18"/>
              </w:rPr>
            </w:pPr>
            <w:r>
              <w:rPr>
                <w:rFonts w:ascii="SimHei" w:hAnsi="SimHei" w:eastAsia="黑体" w:cs="SimHei"/>
                <w:color w:val="000000"/>
                <w:sz w:val="18"/>
                <w:szCs w:val="18"/>
              </w:rPr>
            </w:r>
          </w:p>
        </w:tc>
        <w:tc>
          <w:tcPr>
            <w:tcW w:w="147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color w:val="000000"/>
                <w:sz w:val="18"/>
                <w:szCs w:val="18"/>
              </w:rPr>
            </w:pPr>
            <w:r>
              <w:rPr>
                <w:rFonts w:ascii="SimHei" w:hAnsi="SimHei" w:eastAsia="黑体" w:cs="SimHei"/>
                <w:color w:val="000000"/>
                <w:sz w:val="18"/>
                <w:szCs w:val="21"/>
              </w:rPr>
              <w:t>专业经验</w:t>
            </w:r>
          </w:p>
        </w:tc>
        <w:tc>
          <w:tcPr>
            <w:tcW w:w="130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SimHei" w:hAnsi="SimHei" w:eastAsia="黑体" w:cs="SimHei"/>
                <w:color w:val="000000"/>
                <w:sz w:val="18"/>
                <w:szCs w:val="18"/>
              </w:rPr>
            </w:pPr>
            <w:r>
              <w:rPr>
                <w:rFonts w:ascii="SimHei" w:hAnsi="SimHei" w:eastAsia="黑体" w:cs="SimHei"/>
                <w:color w:val="000000"/>
                <w:sz w:val="18"/>
                <w:szCs w:val="18"/>
              </w:rPr>
            </w:r>
          </w:p>
        </w:tc>
        <w:tc>
          <w:tcPr>
            <w:tcW w:w="130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SimHei" w:hAnsi="SimHei" w:eastAsia="黑体" w:cs="SimHei"/>
                <w:color w:val="000000"/>
                <w:sz w:val="18"/>
                <w:szCs w:val="18"/>
              </w:rPr>
            </w:pPr>
            <w:r>
              <w:rPr>
                <w:rFonts w:ascii="SimHei" w:hAnsi="SimHei" w:eastAsia="黑体" w:cs="SimHei"/>
                <w:color w:val="000000"/>
                <w:sz w:val="18"/>
                <w:szCs w:val="18"/>
              </w:rPr>
            </w:r>
          </w:p>
        </w:tc>
        <w:tc>
          <w:tcPr>
            <w:tcW w:w="130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SimHei" w:hAnsi="SimHei" w:eastAsia="黑体" w:cs="SimHei"/>
                <w:color w:val="000000"/>
                <w:sz w:val="18"/>
                <w:szCs w:val="18"/>
              </w:rPr>
            </w:pPr>
            <w:r>
              <w:rPr>
                <w:rFonts w:ascii="SimHei" w:hAnsi="SimHei" w:eastAsia="黑体" w:cs="SimHei"/>
                <w:color w:val="000000"/>
                <w:sz w:val="18"/>
                <w:szCs w:val="18"/>
              </w:rPr>
            </w:r>
          </w:p>
        </w:tc>
      </w:tr>
      <w:tr>
        <w:trPr>
          <w:trHeight w:val="70" w:hRule="atLeast"/>
        </w:trPr>
        <w:tc>
          <w:tcPr>
            <w:tcW w:w="93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pacing w:lineRule="atLeast" w:line="70"/>
              <w:jc w:val="center"/>
              <w:rPr>
                <w:rFonts w:ascii="SimHei" w:hAnsi="SimHei" w:eastAsia="黑体" w:cs="SimHei"/>
                <w:color w:val="000000"/>
                <w:sz w:val="18"/>
                <w:szCs w:val="18"/>
              </w:rPr>
            </w:pPr>
            <w:r>
              <w:rPr>
                <w:rFonts w:ascii="SimHei" w:hAnsi="SimHei" w:eastAsia="黑体" w:cs="SimHei"/>
                <w:b/>
                <w:color w:val="000000"/>
                <w:sz w:val="18"/>
                <w:szCs w:val="21"/>
              </w:rPr>
              <w:t>心理特征</w:t>
            </w:r>
          </w:p>
        </w:tc>
        <w:tc>
          <w:tcPr>
            <w:tcW w:w="1476" w:type="dxa"/>
            <w:tcBorders>
              <w:top w:val="single" w:sz="4" w:space="0" w:color="000000"/>
              <w:left w:val="single" w:sz="4" w:space="0" w:color="000000"/>
              <w:bottom w:val="single" w:sz="4" w:space="0" w:color="000000"/>
              <w:right w:val="single" w:sz="4" w:space="0" w:color="000000"/>
            </w:tcBorders>
            <w:vAlign w:val="center"/>
          </w:tcPr>
          <w:p>
            <w:pPr>
              <w:pStyle w:val="Normal"/>
              <w:spacing w:lineRule="atLeast" w:line="70"/>
              <w:jc w:val="center"/>
              <w:rPr>
                <w:rFonts w:ascii="SimHei" w:hAnsi="SimHei" w:eastAsia="黑体" w:cs="SimHei"/>
                <w:color w:val="000000"/>
                <w:sz w:val="18"/>
                <w:szCs w:val="18"/>
              </w:rPr>
            </w:pPr>
            <w:r>
              <w:rPr>
                <w:rFonts w:ascii="SimHei" w:hAnsi="SimHei" w:eastAsia="黑体" w:cs="SimHei"/>
                <w:color w:val="000000"/>
                <w:sz w:val="18"/>
                <w:szCs w:val="21"/>
              </w:rPr>
              <w:t>智力测验</w:t>
            </w:r>
          </w:p>
        </w:tc>
        <w:tc>
          <w:tcPr>
            <w:tcW w:w="130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pacing w:lineRule="atLeast" w:line="70"/>
              <w:jc w:val="center"/>
              <w:rPr>
                <w:rFonts w:ascii="SimHei" w:hAnsi="SimHei" w:eastAsia="黑体" w:cs="SimHei"/>
                <w:color w:val="000000"/>
                <w:sz w:val="18"/>
                <w:szCs w:val="18"/>
              </w:rPr>
            </w:pPr>
            <w:r>
              <w:rPr>
                <w:rFonts w:ascii="SimHei" w:hAnsi="SimHei" w:eastAsia="黑体" w:cs="SimHei"/>
                <w:color w:val="000000"/>
                <w:sz w:val="18"/>
                <w:szCs w:val="21"/>
              </w:rPr>
              <w:t>心理测评</w:t>
            </w:r>
          </w:p>
        </w:tc>
        <w:tc>
          <w:tcPr>
            <w:tcW w:w="130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pacing w:lineRule="atLeast" w:line="70"/>
              <w:jc w:val="center"/>
              <w:rPr>
                <w:rFonts w:ascii="SimHei" w:hAnsi="SimHei" w:eastAsia="黑体" w:cs="SimHei"/>
                <w:color w:val="000000"/>
                <w:sz w:val="18"/>
                <w:szCs w:val="18"/>
              </w:rPr>
            </w:pPr>
            <w:r>
              <w:rPr>
                <w:rFonts w:ascii="SimHei" w:hAnsi="SimHei" w:eastAsia="黑体" w:cs="SimHei"/>
                <w:color w:val="000000"/>
                <w:sz w:val="18"/>
                <w:szCs w:val="21"/>
              </w:rPr>
              <w:t>面试测评</w:t>
            </w:r>
          </w:p>
        </w:tc>
        <w:tc>
          <w:tcPr>
            <w:tcW w:w="130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pacing w:lineRule="atLeast" w:line="70"/>
              <w:jc w:val="center"/>
              <w:rPr>
                <w:rFonts w:ascii="SimHei" w:hAnsi="SimHei" w:eastAsia="黑体" w:cs="SimHei"/>
                <w:color w:val="000000"/>
                <w:sz w:val="18"/>
                <w:szCs w:val="18"/>
              </w:rPr>
            </w:pPr>
            <w:r>
              <w:rPr>
                <w:rFonts w:ascii="SimHei" w:hAnsi="SimHei" w:eastAsia="黑体" w:cs="SimHei"/>
                <w:color w:val="000000"/>
                <w:sz w:val="18"/>
                <w:szCs w:val="21"/>
              </w:rPr>
              <w:t>初试阶段</w:t>
            </w:r>
          </w:p>
        </w:tc>
      </w:tr>
      <w:tr>
        <w:trPr>
          <w:trHeight w:val="70" w:hRule="atLeast"/>
        </w:trPr>
        <w:tc>
          <w:tcPr>
            <w:tcW w:w="93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SimHei" w:hAnsi="SimHei" w:eastAsia="黑体" w:cs="SimHei"/>
                <w:color w:val="000000"/>
                <w:sz w:val="18"/>
                <w:szCs w:val="18"/>
              </w:rPr>
            </w:pPr>
            <w:r>
              <w:rPr>
                <w:rFonts w:ascii="SimHei" w:hAnsi="SimHei" w:eastAsia="黑体" w:cs="SimHei"/>
                <w:color w:val="000000"/>
                <w:sz w:val="18"/>
                <w:szCs w:val="18"/>
              </w:rPr>
            </w:r>
          </w:p>
        </w:tc>
        <w:tc>
          <w:tcPr>
            <w:tcW w:w="1476" w:type="dxa"/>
            <w:tcBorders>
              <w:top w:val="single" w:sz="4" w:space="0" w:color="000000"/>
              <w:left w:val="single" w:sz="4" w:space="0" w:color="000000"/>
              <w:bottom w:val="single" w:sz="4" w:space="0" w:color="000000"/>
              <w:right w:val="single" w:sz="4" w:space="0" w:color="000000"/>
            </w:tcBorders>
            <w:vAlign w:val="center"/>
          </w:tcPr>
          <w:p>
            <w:pPr>
              <w:pStyle w:val="Normal"/>
              <w:spacing w:lineRule="atLeast" w:line="70"/>
              <w:jc w:val="center"/>
              <w:rPr>
                <w:rFonts w:ascii="SimHei" w:hAnsi="SimHei" w:eastAsia="黑体" w:cs="SimHei"/>
                <w:color w:val="000000"/>
                <w:sz w:val="18"/>
                <w:szCs w:val="18"/>
              </w:rPr>
            </w:pPr>
            <w:r>
              <w:rPr>
                <w:rFonts w:ascii="SimHei" w:hAnsi="SimHei" w:eastAsia="黑体" w:cs="SimHei"/>
                <w:color w:val="000000"/>
                <w:sz w:val="18"/>
                <w:szCs w:val="21"/>
              </w:rPr>
              <w:t>动机</w:t>
            </w:r>
            <w:r>
              <w:rPr>
                <w:rFonts w:ascii="SimHei" w:hAnsi="SimHei" w:eastAsia="黑体" w:cs="SimHei"/>
                <w:color w:val="000000"/>
                <w:sz w:val="18"/>
                <w:szCs w:val="21"/>
              </w:rPr>
              <w:t>/</w:t>
            </w:r>
            <w:r>
              <w:rPr>
                <w:rFonts w:ascii="SimHei" w:hAnsi="SimHei" w:eastAsia="黑体" w:cs="SimHei"/>
                <w:color w:val="000000"/>
                <w:sz w:val="18"/>
                <w:szCs w:val="21"/>
              </w:rPr>
              <w:t>个性测验</w:t>
            </w:r>
          </w:p>
        </w:tc>
        <w:tc>
          <w:tcPr>
            <w:tcW w:w="130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SimHei" w:hAnsi="SimHei" w:eastAsia="黑体" w:cs="SimHei"/>
                <w:color w:val="000000"/>
                <w:sz w:val="18"/>
                <w:szCs w:val="18"/>
              </w:rPr>
            </w:pPr>
            <w:r>
              <w:rPr>
                <w:rFonts w:ascii="SimHei" w:hAnsi="SimHei" w:eastAsia="黑体" w:cs="SimHei"/>
                <w:color w:val="000000"/>
                <w:sz w:val="18"/>
                <w:szCs w:val="18"/>
              </w:rPr>
            </w:r>
          </w:p>
        </w:tc>
        <w:tc>
          <w:tcPr>
            <w:tcW w:w="130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SimHei" w:hAnsi="SimHei" w:eastAsia="黑体" w:cs="SimHei"/>
                <w:color w:val="000000"/>
                <w:sz w:val="18"/>
                <w:szCs w:val="18"/>
              </w:rPr>
            </w:pPr>
            <w:r>
              <w:rPr>
                <w:rFonts w:ascii="SimHei" w:hAnsi="SimHei" w:eastAsia="黑体" w:cs="SimHei"/>
                <w:color w:val="000000"/>
                <w:sz w:val="18"/>
                <w:szCs w:val="18"/>
              </w:rPr>
            </w:r>
          </w:p>
        </w:tc>
        <w:tc>
          <w:tcPr>
            <w:tcW w:w="130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SimHei" w:hAnsi="SimHei" w:eastAsia="黑体" w:cs="SimHei"/>
                <w:color w:val="000000"/>
                <w:sz w:val="18"/>
                <w:szCs w:val="18"/>
              </w:rPr>
            </w:pPr>
            <w:r>
              <w:rPr>
                <w:rFonts w:ascii="SimHei" w:hAnsi="SimHei" w:eastAsia="黑体" w:cs="SimHei"/>
                <w:color w:val="000000"/>
                <w:sz w:val="18"/>
                <w:szCs w:val="18"/>
              </w:rPr>
            </w:r>
          </w:p>
        </w:tc>
      </w:tr>
      <w:tr>
        <w:trPr>
          <w:trHeight w:val="551" w:hRule="atLeast"/>
        </w:trPr>
        <w:tc>
          <w:tcPr>
            <w:tcW w:w="93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jc w:val="center"/>
              <w:rPr>
                <w:rFonts w:ascii="SimHei" w:hAnsi="SimHei" w:eastAsia="黑体" w:cs="SimHei"/>
                <w:color w:val="000000"/>
                <w:sz w:val="18"/>
                <w:szCs w:val="18"/>
              </w:rPr>
            </w:pPr>
            <w:r>
              <w:rPr>
                <w:rFonts w:ascii="SimHei" w:hAnsi="SimHei" w:eastAsia="黑体" w:cs="SimHei"/>
                <w:b/>
                <w:color w:val="000000"/>
                <w:sz w:val="18"/>
                <w:szCs w:val="21"/>
              </w:rPr>
              <w:t>能力素质</w:t>
            </w:r>
          </w:p>
        </w:tc>
        <w:tc>
          <w:tcPr>
            <w:tcW w:w="14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jc w:val="center"/>
              <w:rPr>
                <w:rFonts w:ascii="SimHei" w:hAnsi="SimHei" w:eastAsia="黑体" w:cs="SimHei"/>
                <w:color w:val="000000"/>
                <w:sz w:val="18"/>
                <w:szCs w:val="18"/>
              </w:rPr>
            </w:pPr>
            <w:r>
              <w:rPr>
                <w:rFonts w:ascii="SimHei" w:hAnsi="SimHei" w:eastAsia="黑体" w:cs="SimHei"/>
                <w:color w:val="000000"/>
                <w:sz w:val="18"/>
                <w:szCs w:val="21"/>
              </w:rPr>
              <w:t>核心素质能力</w:t>
            </w:r>
          </w:p>
        </w:tc>
        <w:tc>
          <w:tcPr>
            <w:tcW w:w="130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jc w:val="center"/>
              <w:rPr>
                <w:rFonts w:ascii="SimHei" w:hAnsi="SimHei" w:eastAsia="黑体" w:cs="SimHei"/>
                <w:color w:val="000000"/>
                <w:sz w:val="18"/>
                <w:szCs w:val="18"/>
              </w:rPr>
            </w:pPr>
            <w:r>
              <w:rPr>
                <w:rFonts w:ascii="SimHei" w:hAnsi="SimHei" w:eastAsia="黑体" w:cs="SimHei"/>
                <w:color w:val="000000"/>
                <w:sz w:val="18"/>
                <w:szCs w:val="21"/>
              </w:rPr>
              <w:t>素质测评</w:t>
            </w:r>
          </w:p>
        </w:tc>
        <w:tc>
          <w:tcPr>
            <w:tcW w:w="1301" w:type="dxa"/>
            <w:tcBorders>
              <w:top w:val="single" w:sz="4" w:space="0" w:color="000000"/>
              <w:left w:val="single" w:sz="4" w:space="0" w:color="000000"/>
              <w:bottom w:val="single" w:sz="4" w:space="0" w:color="000000"/>
              <w:right w:val="single" w:sz="4" w:space="0" w:color="000000"/>
            </w:tcBorders>
          </w:tcPr>
          <w:p>
            <w:pPr>
              <w:pStyle w:val="Normal"/>
              <w:spacing w:lineRule="auto" w:line="360"/>
              <w:jc w:val="center"/>
              <w:rPr>
                <w:rFonts w:ascii="SimHei" w:hAnsi="SimHei" w:eastAsia="黑体" w:cs="SimHei"/>
                <w:color w:val="000000"/>
                <w:sz w:val="18"/>
                <w:szCs w:val="18"/>
              </w:rPr>
            </w:pPr>
            <w:r>
              <w:rPr>
                <w:rFonts w:ascii="SimHei" w:hAnsi="SimHei" w:eastAsia="黑体" w:cs="SimHei"/>
                <w:color w:val="000000"/>
                <w:sz w:val="18"/>
                <w:szCs w:val="21"/>
              </w:rPr>
              <w:t>结构化面试</w:t>
            </w:r>
          </w:p>
          <w:p>
            <w:pPr>
              <w:pStyle w:val="Normal"/>
              <w:spacing w:lineRule="auto" w:line="360"/>
              <w:jc w:val="center"/>
              <w:rPr>
                <w:rFonts w:ascii="SimHei" w:hAnsi="SimHei" w:eastAsia="黑体" w:cs="SimHei"/>
                <w:color w:val="000000"/>
                <w:sz w:val="18"/>
                <w:szCs w:val="18"/>
              </w:rPr>
            </w:pPr>
            <w:r>
              <w:rPr>
                <w:rFonts w:ascii="SimHei" w:hAnsi="SimHei" w:eastAsia="黑体" w:cs="SimHei"/>
                <w:b/>
                <w:i/>
                <w:color w:val="000000"/>
                <w:sz w:val="18"/>
                <w:szCs w:val="21"/>
              </w:rPr>
              <w:t>（独特设计）</w:t>
            </w:r>
          </w:p>
        </w:tc>
        <w:tc>
          <w:tcPr>
            <w:tcW w:w="130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jc w:val="center"/>
              <w:rPr>
                <w:rFonts w:ascii="SimHei" w:hAnsi="SimHei" w:eastAsia="黑体" w:cs="SimHei"/>
                <w:color w:val="000000"/>
                <w:sz w:val="18"/>
                <w:szCs w:val="18"/>
              </w:rPr>
            </w:pPr>
            <w:r>
              <w:rPr>
                <w:rFonts w:ascii="SimHei" w:hAnsi="SimHei" w:eastAsia="黑体" w:cs="SimHei"/>
                <w:color w:val="000000"/>
                <w:sz w:val="18"/>
                <w:szCs w:val="21"/>
              </w:rPr>
              <w:t>初试阶段</w:t>
            </w:r>
          </w:p>
        </w:tc>
      </w:tr>
      <w:tr>
        <w:trPr/>
        <w:tc>
          <w:tcPr>
            <w:tcW w:w="93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SimHei" w:hAnsi="SimHei" w:eastAsia="黑体" w:cs="SimHei"/>
                <w:color w:val="000000"/>
                <w:sz w:val="18"/>
                <w:szCs w:val="18"/>
              </w:rPr>
            </w:pPr>
            <w:r>
              <w:rPr>
                <w:rFonts w:ascii="SimHei" w:hAnsi="SimHei" w:eastAsia="黑体" w:cs="SimHei"/>
                <w:color w:val="000000"/>
                <w:sz w:val="18"/>
                <w:szCs w:val="18"/>
              </w:rPr>
            </w:r>
          </w:p>
        </w:tc>
        <w:tc>
          <w:tcPr>
            <w:tcW w:w="14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jc w:val="center"/>
              <w:rPr>
                <w:rFonts w:ascii="SimHei" w:hAnsi="SimHei" w:eastAsia="黑体" w:cs="SimHei"/>
                <w:color w:val="000000"/>
                <w:sz w:val="18"/>
                <w:szCs w:val="18"/>
              </w:rPr>
            </w:pPr>
            <w:r>
              <w:rPr>
                <w:rFonts w:ascii="SimHei" w:hAnsi="SimHei" w:eastAsia="黑体" w:cs="SimHei"/>
                <w:color w:val="000000"/>
                <w:sz w:val="18"/>
                <w:szCs w:val="21"/>
              </w:rPr>
              <w:t>各序列素质能力</w:t>
            </w:r>
          </w:p>
        </w:tc>
        <w:tc>
          <w:tcPr>
            <w:tcW w:w="130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jc w:val="center"/>
              <w:rPr>
                <w:rFonts w:ascii="SimHei" w:hAnsi="SimHei" w:eastAsia="黑体" w:cs="SimHei"/>
                <w:color w:val="000000"/>
                <w:sz w:val="18"/>
                <w:szCs w:val="18"/>
              </w:rPr>
            </w:pPr>
            <w:r>
              <w:rPr>
                <w:rFonts w:ascii="SimHei" w:hAnsi="SimHei" w:eastAsia="黑体" w:cs="SimHei"/>
                <w:color w:val="000000"/>
                <w:sz w:val="18"/>
                <w:szCs w:val="21"/>
              </w:rPr>
              <w:t>结构化面试</w:t>
            </w:r>
          </w:p>
          <w:p>
            <w:pPr>
              <w:pStyle w:val="Normal"/>
              <w:spacing w:lineRule="auto" w:line="360"/>
              <w:jc w:val="center"/>
              <w:rPr>
                <w:rFonts w:ascii="SimHei" w:hAnsi="SimHei" w:eastAsia="黑体" w:cs="SimHei"/>
                <w:color w:val="000000"/>
                <w:sz w:val="18"/>
                <w:szCs w:val="18"/>
              </w:rPr>
            </w:pPr>
            <w:r>
              <w:rPr>
                <w:rFonts w:ascii="SimHei" w:hAnsi="SimHei" w:eastAsia="黑体" w:cs="SimHei"/>
                <w:b/>
                <w:i/>
                <w:color w:val="000000"/>
                <w:sz w:val="18"/>
                <w:szCs w:val="21"/>
              </w:rPr>
              <w:t>（独特设计）</w:t>
            </w:r>
          </w:p>
          <w:p>
            <w:pPr>
              <w:pStyle w:val="Normal"/>
              <w:spacing w:lineRule="auto" w:line="360"/>
              <w:jc w:val="center"/>
              <w:rPr>
                <w:rFonts w:ascii="SimHei" w:hAnsi="SimHei" w:eastAsia="黑体" w:cs="SimHei"/>
                <w:color w:val="000000"/>
                <w:sz w:val="18"/>
                <w:szCs w:val="18"/>
              </w:rPr>
            </w:pPr>
            <w:r>
              <w:rPr>
                <w:rFonts w:ascii="SimHei" w:hAnsi="SimHei" w:eastAsia="黑体" w:cs="SimHei"/>
                <w:color w:val="000000"/>
                <w:sz w:val="18"/>
                <w:szCs w:val="21"/>
              </w:rPr>
              <w:t>情景测试</w:t>
            </w:r>
          </w:p>
        </w:tc>
        <w:tc>
          <w:tcPr>
            <w:tcW w:w="130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jc w:val="center"/>
              <w:rPr>
                <w:rFonts w:ascii="SimHei" w:hAnsi="SimHei" w:eastAsia="黑体" w:cs="SimHei"/>
                <w:color w:val="000000"/>
                <w:sz w:val="18"/>
                <w:szCs w:val="18"/>
              </w:rPr>
            </w:pPr>
            <w:r>
              <w:rPr>
                <w:rFonts w:ascii="SimHei" w:hAnsi="SimHei" w:eastAsia="黑体" w:cs="SimHei"/>
                <w:color w:val="000000"/>
                <w:sz w:val="18"/>
                <w:szCs w:val="21"/>
              </w:rPr>
              <w:t>素质测评</w:t>
            </w:r>
          </w:p>
        </w:tc>
        <w:tc>
          <w:tcPr>
            <w:tcW w:w="130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jc w:val="center"/>
              <w:rPr>
                <w:rFonts w:ascii="SimHei" w:hAnsi="SimHei" w:eastAsia="黑体" w:cs="SimHei"/>
                <w:color w:val="000000"/>
                <w:sz w:val="18"/>
                <w:szCs w:val="18"/>
              </w:rPr>
            </w:pPr>
            <w:r>
              <w:rPr>
                <w:rFonts w:ascii="SimHei" w:hAnsi="SimHei" w:eastAsia="黑体" w:cs="SimHei"/>
                <w:color w:val="000000"/>
                <w:sz w:val="18"/>
                <w:szCs w:val="21"/>
              </w:rPr>
              <w:t>复试阶段</w:t>
            </w:r>
          </w:p>
        </w:tc>
      </w:tr>
    </w:tbl>
    <w:p>
      <w:pPr>
        <w:pStyle w:val="Normal"/>
        <w:spacing w:before="0" w:after="150"/>
        <w:jc w:val="center"/>
        <w:rPr>
          <w:rFonts w:ascii="SimHei" w:hAnsi="SimHei" w:eastAsia="黑体" w:cs="SimHei"/>
          <w:color w:val="000000"/>
          <w:sz w:val="18"/>
          <w:szCs w:val="18"/>
          <w:lang w:eastAsia="zh-CN"/>
        </w:rPr>
      </w:pPr>
      <w:r>
        <w:rPr>
          <w:rFonts w:ascii="SimHei" w:hAnsi="SimHei" w:eastAsia="黑体" w:cs="SimHei"/>
          <w:color w:val="000000"/>
          <w:sz w:val="18"/>
          <w:szCs w:val="18"/>
          <w:lang w:eastAsia="zh-CN"/>
        </w:rPr>
        <w:t> </w:t>
      </w:r>
    </w:p>
    <w:p>
      <w:pPr>
        <w:pStyle w:val="Normal"/>
        <w:widowControl/>
        <w:numPr>
          <w:ilvl w:val="0"/>
          <w:numId w:val="0"/>
        </w:numPr>
        <w:spacing w:lineRule="auto" w:line="360"/>
        <w:outlineLvl w:val="1"/>
        <w:rPr>
          <w:rFonts w:ascii="SimHei" w:hAnsi="SimHei" w:eastAsia="黑体" w:cs="SimHei"/>
          <w:color w:val="000000"/>
          <w:kern w:val="0"/>
          <w:sz w:val="18"/>
          <w:szCs w:val="18"/>
          <w:lang w:eastAsia="zh-CN"/>
        </w:rPr>
      </w:pPr>
      <w:r>
        <w:rPr>
          <w:rFonts w:ascii="SimHei" w:hAnsi="SimHei" w:eastAsia="黑体" w:cs="SimHei"/>
          <w:color w:val="3366FF"/>
          <w:kern w:val="0"/>
          <w:sz w:val="36"/>
          <w:lang w:eastAsia="zh-CN"/>
        </w:rPr>
        <w:t>二、问卷测评</w:t>
      </w:r>
    </w:p>
    <w:p>
      <w:pPr>
        <w:pStyle w:val="Normal"/>
        <w:widowControl/>
        <w:numPr>
          <w:ilvl w:val="0"/>
          <w:numId w:val="0"/>
        </w:numPr>
        <w:spacing w:lineRule="auto" w:line="360"/>
        <w:outlineLvl w:val="1"/>
        <w:rPr>
          <w:rFonts w:ascii="SimHei" w:hAnsi="SimHei" w:eastAsia="黑体" w:cs="SimHei"/>
          <w:color w:val="000000"/>
          <w:kern w:val="0"/>
          <w:sz w:val="18"/>
          <w:szCs w:val="18"/>
          <w:lang w:eastAsia="zh-CN"/>
        </w:rPr>
      </w:pPr>
      <w:r>
        <w:rPr>
          <w:rFonts w:ascii="SimHei" w:hAnsi="SimHei" w:eastAsia="黑体" w:cs="SimHei"/>
          <w:color w:val="000000"/>
          <w:kern w:val="0"/>
          <w:sz w:val="28"/>
          <w:szCs w:val="32"/>
          <w:lang w:eastAsia="zh-CN"/>
        </w:rPr>
        <w:t>2.1</w:t>
      </w:r>
      <w:r>
        <w:rPr>
          <w:rFonts w:ascii="SimHei" w:hAnsi="SimHei" w:eastAsia="黑体" w:cs="SimHei"/>
          <w:color w:val="000000"/>
          <w:kern w:val="0"/>
          <w:sz w:val="28"/>
          <w:szCs w:val="32"/>
          <w:lang w:eastAsia="zh-CN"/>
        </w:rPr>
        <w:t>、问卷测评的概念</w:t>
      </w:r>
    </w:p>
    <w:p>
      <w:pPr>
        <w:pStyle w:val="Normal"/>
        <w:widowControl/>
        <w:spacing w:lineRule="auto" w:line="360"/>
        <w:ind w:firstLine="450"/>
        <w:rPr>
          <w:rFonts w:ascii="SimHei" w:hAnsi="SimHei" w:eastAsia="黑体" w:cs="SimHei"/>
          <w:color w:val="000000"/>
          <w:kern w:val="0"/>
          <w:sz w:val="18"/>
          <w:szCs w:val="18"/>
          <w:lang w:eastAsia="zh-CN"/>
        </w:rPr>
      </w:pPr>
      <w:r>
        <w:rPr>
          <w:rFonts w:ascii="SimHei" w:hAnsi="SimHei" w:eastAsia="黑体" w:cs="SimHei"/>
          <w:color w:val="000000"/>
          <w:kern w:val="0"/>
          <w:sz w:val="18"/>
          <w:szCs w:val="21"/>
          <w:lang w:eastAsia="zh-CN"/>
        </w:rPr>
        <w:t>问卷测评是指应用一系列问题评估个体的日常行为表现，从而预测个体潜在心理特征的测评手段。问题的内容可以是事实性的（“你是球迷吗？”），是过去或当前行为的（“你每天吸多少烟？”），有态度和情感问题（“你对当前的工作满意吗？”）。问题的形式可以是开放式：自由组织言语回答问题。也可以有多种固定的备选答案，如：是、否、不确定。</w:t>
      </w:r>
    </w:p>
    <w:p>
      <w:pPr>
        <w:pStyle w:val="Normal"/>
        <w:widowControl/>
        <w:numPr>
          <w:ilvl w:val="0"/>
          <w:numId w:val="0"/>
        </w:numPr>
        <w:spacing w:before="260" w:after="260"/>
        <w:outlineLvl w:val="2"/>
        <w:rPr>
          <w:rFonts w:ascii="SimHei" w:hAnsi="SimHei" w:eastAsia="黑体" w:cs="SimHei"/>
          <w:b/>
          <w:b/>
          <w:bCs/>
          <w:color w:val="000000"/>
          <w:kern w:val="0"/>
          <w:sz w:val="27"/>
          <w:szCs w:val="27"/>
          <w:lang w:eastAsia="zh-CN"/>
        </w:rPr>
      </w:pPr>
      <w:r>
        <w:rPr>
          <w:rFonts w:ascii="SimHei" w:hAnsi="SimHei" w:eastAsia="黑体" w:cs="SimHei"/>
          <w:b/>
          <w:bCs/>
          <w:color w:val="000000"/>
          <w:kern w:val="0"/>
          <w:sz w:val="28"/>
          <w:szCs w:val="32"/>
          <w:lang w:eastAsia="zh-CN"/>
        </w:rPr>
        <w:t>2.2</w:t>
      </w:r>
      <w:r>
        <w:rPr>
          <w:rFonts w:ascii="SimHei" w:hAnsi="SimHei" w:eastAsia="黑体" w:cs="SimHei"/>
          <w:b/>
          <w:bCs/>
          <w:color w:val="000000"/>
          <w:kern w:val="0"/>
          <w:sz w:val="28"/>
          <w:szCs w:val="32"/>
          <w:lang w:eastAsia="zh-CN"/>
        </w:rPr>
        <w:t>、问卷测评工具</w:t>
      </w:r>
    </w:p>
    <w:p>
      <w:pPr>
        <w:pStyle w:val="Normal"/>
        <w:widowControl/>
        <w:spacing w:before="0" w:after="150"/>
        <w:ind w:firstLine="420"/>
        <w:rPr>
          <w:rFonts w:ascii="SimHei" w:hAnsi="SimHei" w:eastAsia="黑体" w:cs="SimHei"/>
          <w:color w:val="000000"/>
          <w:kern w:val="0"/>
          <w:sz w:val="18"/>
          <w:szCs w:val="18"/>
          <w:lang w:eastAsia="zh-CN"/>
        </w:rPr>
      </w:pPr>
      <w:r>
        <w:rPr>
          <w:rFonts w:ascii="SimHei" w:hAnsi="SimHei" w:eastAsia="黑体" w:cs="SimHei"/>
          <w:color w:val="000000"/>
          <w:szCs w:val="21"/>
        </w:rPr>
        <w:t>测评个体心理特征可以根据评估的目的、人数、测验性质等分成不同的类别。</w:t>
      </w:r>
    </w:p>
    <w:p>
      <w:pPr>
        <w:pStyle w:val="Normal"/>
        <w:widowControl/>
        <w:numPr>
          <w:ilvl w:val="0"/>
          <w:numId w:val="0"/>
        </w:numPr>
        <w:spacing w:before="260" w:after="260"/>
        <w:outlineLvl w:val="2"/>
        <w:rPr>
          <w:rFonts w:ascii="SimHei" w:hAnsi="SimHei" w:eastAsia="黑体" w:cs="SimHei"/>
          <w:b/>
          <w:b/>
          <w:bCs/>
          <w:color w:val="000000"/>
          <w:sz w:val="27"/>
          <w:szCs w:val="27"/>
        </w:rPr>
      </w:pPr>
      <w:r>
        <w:rPr>
          <w:rFonts w:ascii="SimHei" w:hAnsi="SimHei" w:eastAsia="黑体" w:cs="SimHei"/>
          <w:b/>
          <w:bCs/>
          <w:color w:val="000000"/>
          <w:sz w:val="28"/>
          <w:szCs w:val="32"/>
        </w:rPr>
        <w:t>2.3</w:t>
      </w:r>
      <w:r>
        <w:rPr>
          <w:rFonts w:ascii="SimHei" w:hAnsi="SimHei" w:eastAsia="黑体" w:cs="SimHei"/>
          <w:b/>
          <w:bCs/>
          <w:color w:val="000000"/>
          <w:sz w:val="28"/>
          <w:szCs w:val="32"/>
        </w:rPr>
        <w:t>、问卷测评结果应用的注意事项</w:t>
      </w:r>
    </w:p>
    <w:p>
      <w:pPr>
        <w:pStyle w:val="Normal"/>
        <w:widowControl/>
        <w:spacing w:lineRule="auto" w:line="360"/>
        <w:ind w:firstLine="420"/>
        <w:rPr>
          <w:rFonts w:ascii="SimHei" w:hAnsi="SimHei" w:eastAsia="黑体" w:cs="SimHei"/>
          <w:color w:val="000000"/>
          <w:szCs w:val="21"/>
        </w:rPr>
      </w:pPr>
      <w:r>
        <w:rPr>
          <w:rFonts w:ascii="SimHei" w:hAnsi="SimHei" w:eastAsia="黑体" w:cs="SimHei"/>
          <w:color w:val="000000"/>
          <w:szCs w:val="21"/>
        </w:rPr>
        <w:t>问卷测评可以首先从职业兴趣、价值观、个性特征及员工核心素质能力等方面对应聘人员进行初步筛选。具体使用注意事项如下：</w:t>
      </w:r>
    </w:p>
    <w:p>
      <w:pPr>
        <w:pStyle w:val="Normal"/>
        <w:widowControl/>
        <w:spacing w:lineRule="auto" w:line="360"/>
        <w:rPr/>
      </w:pPr>
      <w:r>
        <w:rPr>
          <w:rFonts w:ascii="SimHei" w:hAnsi="SimHei" w:eastAsia="黑体" w:cs="SimHei"/>
          <w:b/>
          <w:color w:val="000000"/>
          <w:szCs w:val="21"/>
        </w:rPr>
        <w:t>（</w:t>
      </w:r>
      <w:r>
        <w:rPr>
          <w:rFonts w:ascii="SimHei" w:hAnsi="SimHei" w:eastAsia="黑体" w:cs="SimHei"/>
          <w:b/>
          <w:color w:val="000000"/>
          <w:szCs w:val="21"/>
        </w:rPr>
        <w:t>1</w:t>
      </w:r>
      <w:r>
        <w:rPr>
          <w:rFonts w:ascii="SimHei" w:hAnsi="SimHei" w:eastAsia="黑体" w:cs="SimHei"/>
          <w:b/>
          <w:color w:val="000000"/>
          <w:szCs w:val="21"/>
        </w:rPr>
        <w:t>）</w:t>
      </w:r>
      <w:r>
        <w:rPr>
          <w:rFonts w:ascii="SimHei" w:hAnsi="SimHei" w:eastAsia="黑体" w:cs="SimHei"/>
          <w:color w:val="000000"/>
          <w:szCs w:val="21"/>
        </w:rPr>
        <w:t>要使用合适的常模</w:t>
      </w:r>
    </w:p>
    <w:p>
      <w:pPr>
        <w:pStyle w:val="Normal"/>
        <w:widowControl/>
        <w:spacing w:lineRule="auto" w:line="360"/>
        <w:rPr/>
      </w:pPr>
      <w:r>
        <w:rPr>
          <w:rFonts w:ascii="SimHei" w:hAnsi="SimHei" w:eastAsia="黑体" w:cs="SimHei"/>
          <w:b/>
          <w:color w:val="000000"/>
          <w:szCs w:val="21"/>
        </w:rPr>
        <w:t>（</w:t>
      </w:r>
      <w:r>
        <w:rPr>
          <w:rFonts w:ascii="SimHei" w:hAnsi="SimHei" w:eastAsia="黑体" w:cs="SimHei"/>
          <w:b/>
          <w:color w:val="000000"/>
          <w:szCs w:val="21"/>
        </w:rPr>
        <w:t>2</w:t>
      </w:r>
      <w:r>
        <w:rPr>
          <w:rFonts w:ascii="SimHei" w:hAnsi="SimHei" w:eastAsia="黑体" w:cs="SimHei"/>
          <w:b/>
          <w:color w:val="000000"/>
          <w:szCs w:val="21"/>
        </w:rPr>
        <w:t>）</w:t>
      </w:r>
      <w:r>
        <w:rPr>
          <w:rFonts w:ascii="SimHei" w:hAnsi="SimHei" w:eastAsia="黑体" w:cs="SimHei"/>
          <w:color w:val="000000"/>
          <w:szCs w:val="21"/>
        </w:rPr>
        <w:t>要使用二种以上的测评方法，综合数据后得出相对客观的结果</w:t>
      </w:r>
    </w:p>
    <w:p>
      <w:pPr>
        <w:pStyle w:val="Normal"/>
        <w:widowControl/>
        <w:spacing w:lineRule="auto" w:line="360"/>
        <w:rPr/>
      </w:pPr>
      <w:r>
        <w:rPr>
          <w:rFonts w:ascii="SimHei" w:hAnsi="SimHei" w:eastAsia="黑体" w:cs="SimHei"/>
          <w:b/>
          <w:color w:val="000000"/>
          <w:szCs w:val="21"/>
        </w:rPr>
        <w:t>（</w:t>
      </w:r>
      <w:r>
        <w:rPr>
          <w:rFonts w:ascii="SimHei" w:hAnsi="SimHei" w:eastAsia="黑体" w:cs="SimHei"/>
          <w:b/>
          <w:color w:val="000000"/>
          <w:szCs w:val="21"/>
        </w:rPr>
        <w:t>3</w:t>
      </w:r>
      <w:r>
        <w:rPr>
          <w:rFonts w:ascii="SimHei" w:hAnsi="SimHei" w:eastAsia="黑体" w:cs="SimHei"/>
          <w:b/>
          <w:color w:val="000000"/>
          <w:szCs w:val="21"/>
        </w:rPr>
        <w:t>）</w:t>
      </w:r>
      <w:r>
        <w:rPr>
          <w:rFonts w:ascii="SimHei" w:hAnsi="SimHei" w:eastAsia="黑体" w:cs="SimHei"/>
          <w:color w:val="000000"/>
          <w:szCs w:val="21"/>
        </w:rPr>
        <w:t>测评数据的分析要使用统一标准</w:t>
      </w:r>
    </w:p>
    <w:p>
      <w:pPr>
        <w:pStyle w:val="Normal"/>
        <w:widowControl/>
        <w:spacing w:lineRule="auto" w:line="360"/>
        <w:ind w:left="840" w:hanging="0"/>
        <w:jc w:val="center"/>
        <w:rPr>
          <w:rFonts w:ascii="SimHei" w:hAnsi="SimHei" w:eastAsia="黑体" w:cs="SimHei"/>
          <w:color w:val="000000"/>
          <w:szCs w:val="21"/>
        </w:rPr>
      </w:pPr>
      <w:r>
        <w:rPr>
          <w:rFonts w:ascii="SimHei" w:hAnsi="SimHei" w:eastAsia="黑体" w:cs="SimHei"/>
          <w:color w:val="000000"/>
          <w:szCs w:val="21"/>
        </w:rPr>
        <w:t> </w:t>
      </w:r>
    </w:p>
    <w:p>
      <w:pPr>
        <w:pStyle w:val="Normal"/>
        <w:widowControl/>
        <w:numPr>
          <w:ilvl w:val="0"/>
          <w:numId w:val="0"/>
        </w:numPr>
        <w:spacing w:lineRule="auto" w:line="360"/>
        <w:ind w:left="2" w:hanging="0"/>
        <w:outlineLvl w:val="1"/>
        <w:rPr>
          <w:rFonts w:ascii="SimHei" w:hAnsi="SimHei" w:eastAsia="黑体" w:cs="SimHei"/>
          <w:color w:val="000000"/>
          <w:szCs w:val="21"/>
        </w:rPr>
      </w:pPr>
      <w:r>
        <w:rPr>
          <w:rFonts w:ascii="SimHei" w:hAnsi="SimHei" w:eastAsia="黑体" w:cs="SimHei"/>
          <w:color w:val="000000"/>
          <w:sz w:val="36"/>
        </w:rPr>
        <w:t>3.</w:t>
      </w:r>
      <w:r>
        <w:rPr>
          <w:rFonts w:ascii="SimHei" w:hAnsi="SimHei" w:eastAsia="黑体" w:cs="SimHei"/>
          <w:color w:val="000000"/>
          <w:sz w:val="36"/>
        </w:rPr>
        <w:t>面试评估</w:t>
      </w:r>
    </w:p>
    <w:p>
      <w:pPr>
        <w:pStyle w:val="Normal"/>
        <w:widowControl/>
        <w:numPr>
          <w:ilvl w:val="0"/>
          <w:numId w:val="0"/>
        </w:numPr>
        <w:spacing w:before="260" w:after="260"/>
        <w:outlineLvl w:val="2"/>
        <w:rPr>
          <w:rFonts w:ascii="SimHei" w:hAnsi="SimHei" w:eastAsia="黑体" w:cs="SimHei"/>
          <w:b/>
          <w:b/>
          <w:bCs/>
          <w:color w:val="000000"/>
          <w:sz w:val="27"/>
          <w:szCs w:val="27"/>
        </w:rPr>
      </w:pPr>
      <w:r>
        <w:rPr>
          <w:rFonts w:ascii="SimHei" w:hAnsi="SimHei" w:eastAsia="黑体" w:cs="SimHei"/>
          <w:b/>
          <w:bCs/>
          <w:color w:val="000000"/>
          <w:sz w:val="28"/>
          <w:szCs w:val="32"/>
        </w:rPr>
        <w:t>3.1</w:t>
      </w:r>
      <w:r>
        <w:rPr>
          <w:rFonts w:ascii="SimHei" w:hAnsi="SimHei" w:eastAsia="黑体" w:cs="SimHei"/>
          <w:b/>
          <w:bCs/>
          <w:color w:val="000000"/>
          <w:sz w:val="28"/>
          <w:szCs w:val="32"/>
        </w:rPr>
        <w:t>、结构化面试评估原则</w:t>
      </w:r>
    </w:p>
    <w:p>
      <w:pPr>
        <w:pStyle w:val="Normal"/>
        <w:widowControl/>
        <w:spacing w:lineRule="auto" w:line="360"/>
        <w:rPr>
          <w:rFonts w:ascii="SimHei" w:hAnsi="SimHei" w:eastAsia="黑体" w:cs="SimHei"/>
          <w:color w:val="000000"/>
          <w:szCs w:val="21"/>
        </w:rPr>
      </w:pPr>
      <w:r>
        <w:rPr>
          <w:rFonts w:ascii="SimHei" w:hAnsi="SimHei" w:eastAsia="黑体" w:cs="SimHei"/>
          <w:color w:val="000000"/>
          <w:szCs w:val="21"/>
        </w:rPr>
        <w:t>基于素质能力模型的结构化面试是根据已有的任职资格和素质模型，通过一系列的提问，收集应聘者在关键事件中的具体情境、行为、结果和心理活动的详细信息，从而来分析和判断应聘者未来可能的绩效表现。</w:t>
      </w:r>
    </w:p>
    <w:p>
      <w:pPr>
        <w:pStyle w:val="Normal"/>
        <w:widowControl/>
        <w:spacing w:lineRule="auto" w:line="360"/>
        <w:rPr>
          <w:rFonts w:ascii="SimHei" w:hAnsi="SimHei" w:eastAsia="黑体" w:cs="SimHei"/>
          <w:color w:val="000000"/>
          <w:szCs w:val="21"/>
        </w:rPr>
      </w:pPr>
      <w:r>
        <w:rPr>
          <w:rFonts w:ascii="SimHei" w:hAnsi="SimHei" w:eastAsia="黑体" w:cs="SimHei"/>
          <w:color w:val="000000"/>
          <w:szCs w:val="21"/>
        </w:rPr>
        <w:t>结构化面试的主要原则是“根据个体具备的价值理念或过去的行为表现预测其未来的表现”。在操作层面上，结构化面试目标较为明确，追求细节。</w:t>
      </w:r>
    </w:p>
    <w:p>
      <w:pPr>
        <w:pStyle w:val="Normal"/>
        <w:widowControl/>
        <w:numPr>
          <w:ilvl w:val="0"/>
          <w:numId w:val="0"/>
        </w:numPr>
        <w:spacing w:before="260" w:after="260"/>
        <w:outlineLvl w:val="2"/>
        <w:rPr>
          <w:rFonts w:ascii="SimHei" w:hAnsi="SimHei" w:eastAsia="黑体" w:cs="SimHei"/>
          <w:b/>
          <w:b/>
          <w:bCs/>
          <w:color w:val="000000"/>
          <w:sz w:val="27"/>
          <w:szCs w:val="27"/>
        </w:rPr>
      </w:pPr>
      <w:r>
        <w:rPr>
          <w:rFonts w:ascii="SimHei" w:hAnsi="SimHei" w:eastAsia="黑体" w:cs="SimHei"/>
          <w:b/>
          <w:bCs/>
          <w:color w:val="000000"/>
          <w:sz w:val="28"/>
          <w:szCs w:val="32"/>
        </w:rPr>
        <w:t>3.2</w:t>
      </w:r>
      <w:r>
        <w:rPr>
          <w:rFonts w:ascii="SimHei" w:hAnsi="SimHei" w:eastAsia="黑体" w:cs="SimHei"/>
          <w:b/>
          <w:bCs/>
          <w:color w:val="000000"/>
          <w:sz w:val="28"/>
          <w:szCs w:val="32"/>
        </w:rPr>
        <w:t>、结构化面试成功要素</w:t>
      </w:r>
    </w:p>
    <w:p>
      <w:pPr>
        <w:pStyle w:val="Normal"/>
        <w:widowControl/>
        <w:spacing w:lineRule="auto" w:line="360"/>
        <w:rPr>
          <w:rFonts w:ascii="SimHei" w:hAnsi="SimHei" w:eastAsia="黑体" w:cs="SimHei"/>
          <w:color w:val="000000"/>
          <w:szCs w:val="21"/>
        </w:rPr>
      </w:pPr>
      <w:r>
        <w:rPr>
          <w:rFonts w:ascii="SimHei" w:hAnsi="SimHei" w:eastAsia="黑体" w:cs="SimHei"/>
          <w:color w:val="000000"/>
          <w:szCs w:val="21"/>
        </w:rPr>
        <w:t>结构化面试时间过短或者过长，都会影响到面试的效果，一般应当控制在</w:t>
      </w:r>
      <w:r>
        <w:rPr>
          <w:rFonts w:ascii="SimHei" w:hAnsi="SimHei" w:eastAsia="黑体" w:cs="SimHei"/>
          <w:color w:val="000000"/>
          <w:szCs w:val="21"/>
        </w:rPr>
        <w:t>45-60</w:t>
      </w:r>
      <w:r>
        <w:rPr>
          <w:rFonts w:ascii="SimHei" w:hAnsi="SimHei" w:eastAsia="黑体" w:cs="SimHei"/>
          <w:color w:val="000000"/>
          <w:szCs w:val="21"/>
        </w:rPr>
        <w:t>分钟左右。主要分为以下环节，如下：</w:t>
      </w:r>
    </w:p>
    <w:p>
      <w:pPr>
        <w:pStyle w:val="Normal"/>
        <w:widowControl/>
        <w:spacing w:lineRule="auto" w:line="360"/>
        <w:rPr>
          <w:rFonts w:ascii="SimHei" w:hAnsi="SimHei" w:eastAsia="黑体" w:cs="SimHei"/>
          <w:color w:val="000000"/>
          <w:szCs w:val="21"/>
        </w:rPr>
      </w:pPr>
      <w:r>
        <w:rPr>
          <w:rFonts w:ascii="SimHei" w:hAnsi="SimHei" w:eastAsia="黑体" w:cs="SimHei"/>
          <w:color w:val="000000"/>
          <w:szCs w:val="21"/>
        </w:rPr>
        <w:t>面试官在面试还应当把握好几个关键环节：</w:t>
      </w:r>
    </w:p>
    <w:p>
      <w:pPr>
        <w:pStyle w:val="Normal"/>
        <w:widowControl/>
        <w:spacing w:lineRule="auto" w:line="360"/>
        <w:rPr>
          <w:rFonts w:ascii="SimHei" w:hAnsi="SimHei" w:eastAsia="黑体" w:cs="SimHei"/>
          <w:color w:val="000000"/>
          <w:szCs w:val="21"/>
        </w:rPr>
      </w:pPr>
      <w:r>
        <w:rPr>
          <w:rFonts w:ascii="SimHei" w:hAnsi="SimHei" w:eastAsia="黑体" w:cs="SimHei"/>
          <w:color w:val="000000"/>
          <w:szCs w:val="21"/>
        </w:rPr>
        <w:t>（</w:t>
      </w:r>
      <w:r>
        <w:rPr>
          <w:rFonts w:ascii="SimHei" w:hAnsi="SimHei" w:eastAsia="黑体" w:cs="SimHei"/>
          <w:color w:val="000000"/>
          <w:szCs w:val="21"/>
        </w:rPr>
        <w:t>1</w:t>
      </w:r>
      <w:r>
        <w:rPr>
          <w:rFonts w:ascii="SimHei" w:hAnsi="SimHei" w:eastAsia="黑体" w:cs="SimHei"/>
          <w:color w:val="000000"/>
          <w:szCs w:val="21"/>
        </w:rPr>
        <w:t>）面试维度得到面试官的认可，有详细的评价标准；</w:t>
      </w:r>
    </w:p>
    <w:p>
      <w:pPr>
        <w:pStyle w:val="Normal"/>
        <w:widowControl/>
        <w:spacing w:lineRule="auto" w:line="360"/>
        <w:jc w:val="left"/>
        <w:rPr>
          <w:rFonts w:ascii="SimHei" w:hAnsi="SimHei" w:eastAsia="黑体" w:cs="SimHei"/>
          <w:color w:val="000000"/>
          <w:szCs w:val="21"/>
        </w:rPr>
      </w:pPr>
      <w:r>
        <w:rPr>
          <w:rFonts w:ascii="SimHei" w:hAnsi="SimHei" w:eastAsia="黑体" w:cs="SimHei"/>
          <w:color w:val="000000"/>
          <w:szCs w:val="21"/>
        </w:rPr>
        <w:t>（</w:t>
      </w:r>
      <w:r>
        <w:rPr>
          <w:rFonts w:ascii="SimHei" w:hAnsi="SimHei" w:eastAsia="黑体" w:cs="SimHei"/>
          <w:color w:val="000000"/>
          <w:szCs w:val="21"/>
        </w:rPr>
        <w:t>2</w:t>
      </w:r>
      <w:r>
        <w:rPr>
          <w:rFonts w:ascii="SimHei" w:hAnsi="SimHei" w:eastAsia="黑体" w:cs="SimHei"/>
          <w:color w:val="000000"/>
          <w:szCs w:val="21"/>
        </w:rPr>
        <w:t>）创造融洽的沟通氛围；</w:t>
      </w:r>
    </w:p>
    <w:p>
      <w:pPr>
        <w:pStyle w:val="Normal"/>
        <w:widowControl/>
        <w:spacing w:lineRule="auto" w:line="360"/>
        <w:jc w:val="left"/>
        <w:rPr>
          <w:rFonts w:ascii="SimHei" w:hAnsi="SimHei" w:eastAsia="黑体" w:cs="SimHei"/>
          <w:color w:val="000000"/>
          <w:szCs w:val="21"/>
        </w:rPr>
      </w:pPr>
      <w:r>
        <w:rPr>
          <w:rFonts w:ascii="SimHei" w:hAnsi="SimHei" w:eastAsia="黑体" w:cs="SimHei"/>
          <w:color w:val="000000"/>
          <w:szCs w:val="21"/>
        </w:rPr>
        <w:t>（</w:t>
      </w:r>
      <w:r>
        <w:rPr>
          <w:rFonts w:ascii="SimHei" w:hAnsi="SimHei" w:eastAsia="黑体" w:cs="SimHei"/>
          <w:color w:val="000000"/>
          <w:szCs w:val="21"/>
        </w:rPr>
        <w:t>3</w:t>
      </w:r>
      <w:r>
        <w:rPr>
          <w:rFonts w:ascii="SimHei" w:hAnsi="SimHei" w:eastAsia="黑体" w:cs="SimHei"/>
          <w:color w:val="000000"/>
          <w:szCs w:val="21"/>
        </w:rPr>
        <w:t>）应聘者能够理解问题；</w:t>
      </w:r>
    </w:p>
    <w:p>
      <w:pPr>
        <w:pStyle w:val="Normal"/>
        <w:widowControl/>
        <w:spacing w:lineRule="auto" w:line="360"/>
        <w:jc w:val="left"/>
        <w:rPr>
          <w:rFonts w:ascii="SimHei" w:hAnsi="SimHei" w:eastAsia="黑体" w:cs="SimHei"/>
          <w:color w:val="000000"/>
          <w:szCs w:val="21"/>
        </w:rPr>
      </w:pPr>
      <w:r>
        <w:rPr>
          <w:rFonts w:ascii="SimHei" w:hAnsi="SimHei" w:eastAsia="黑体" w:cs="SimHei"/>
          <w:color w:val="000000"/>
          <w:szCs w:val="21"/>
        </w:rPr>
        <w:t>（</w:t>
      </w:r>
      <w:r>
        <w:rPr>
          <w:rFonts w:ascii="SimHei" w:hAnsi="SimHei" w:eastAsia="黑体" w:cs="SimHei"/>
          <w:color w:val="000000"/>
          <w:szCs w:val="21"/>
        </w:rPr>
        <w:t>4</w:t>
      </w:r>
      <w:r>
        <w:rPr>
          <w:rFonts w:ascii="SimHei" w:hAnsi="SimHei" w:eastAsia="黑体" w:cs="SimHei"/>
          <w:color w:val="000000"/>
          <w:szCs w:val="21"/>
        </w:rPr>
        <w:t>）应聘者多讲，面试官多观察；</w:t>
      </w:r>
    </w:p>
    <w:p>
      <w:pPr>
        <w:pStyle w:val="Normal"/>
        <w:widowControl/>
        <w:spacing w:lineRule="auto" w:line="360"/>
        <w:jc w:val="left"/>
        <w:rPr>
          <w:rFonts w:ascii="SimHei" w:hAnsi="SimHei" w:eastAsia="黑体" w:cs="SimHei"/>
          <w:color w:val="000000"/>
          <w:szCs w:val="21"/>
        </w:rPr>
      </w:pPr>
      <w:r>
        <w:rPr>
          <w:rFonts w:ascii="SimHei" w:hAnsi="SimHei" w:eastAsia="黑体" w:cs="SimHei"/>
          <w:color w:val="000000"/>
          <w:szCs w:val="21"/>
        </w:rPr>
        <w:t>（</w:t>
      </w:r>
      <w:r>
        <w:rPr>
          <w:rFonts w:ascii="SimHei" w:hAnsi="SimHei" w:eastAsia="黑体" w:cs="SimHei"/>
          <w:color w:val="000000"/>
          <w:szCs w:val="21"/>
        </w:rPr>
        <w:t>5</w:t>
      </w:r>
      <w:r>
        <w:rPr>
          <w:rFonts w:ascii="SimHei" w:hAnsi="SimHei" w:eastAsia="黑体" w:cs="SimHei"/>
          <w:color w:val="000000"/>
          <w:szCs w:val="21"/>
        </w:rPr>
        <w:t>）有效控制面试的进程；</w:t>
      </w:r>
    </w:p>
    <w:p>
      <w:pPr>
        <w:pStyle w:val="Normal"/>
        <w:widowControl/>
        <w:spacing w:lineRule="auto" w:line="360"/>
        <w:jc w:val="left"/>
        <w:rPr>
          <w:rFonts w:ascii="SimHei" w:hAnsi="SimHei" w:eastAsia="黑体" w:cs="SimHei"/>
          <w:color w:val="000000"/>
          <w:szCs w:val="21"/>
        </w:rPr>
      </w:pPr>
      <w:r>
        <w:rPr>
          <w:rFonts w:ascii="SimHei" w:hAnsi="SimHei" w:eastAsia="黑体" w:cs="SimHei"/>
          <w:color w:val="000000"/>
          <w:szCs w:val="21"/>
        </w:rPr>
        <w:t>（</w:t>
      </w:r>
      <w:r>
        <w:rPr>
          <w:rFonts w:ascii="SimHei" w:hAnsi="SimHei" w:eastAsia="黑体" w:cs="SimHei"/>
          <w:color w:val="000000"/>
          <w:szCs w:val="21"/>
        </w:rPr>
        <w:t>6</w:t>
      </w:r>
      <w:r>
        <w:rPr>
          <w:rFonts w:ascii="SimHei" w:hAnsi="SimHei" w:eastAsia="黑体" w:cs="SimHei"/>
          <w:color w:val="000000"/>
          <w:szCs w:val="21"/>
        </w:rPr>
        <w:t>）面试官使用统一的评价标准，评分基本一致；</w:t>
      </w:r>
    </w:p>
    <w:p>
      <w:pPr>
        <w:pStyle w:val="Normal"/>
        <w:widowControl/>
        <w:spacing w:lineRule="auto" w:line="360"/>
        <w:jc w:val="left"/>
        <w:rPr>
          <w:rFonts w:ascii="SimHei" w:hAnsi="SimHei" w:eastAsia="黑体" w:cs="SimHei"/>
          <w:color w:val="000000"/>
          <w:szCs w:val="21"/>
        </w:rPr>
      </w:pPr>
      <w:r>
        <w:rPr>
          <w:rFonts w:ascii="SimHei" w:hAnsi="SimHei" w:eastAsia="黑体" w:cs="SimHei"/>
          <w:color w:val="000000"/>
          <w:szCs w:val="21"/>
        </w:rPr>
        <w:t>（</w:t>
      </w:r>
      <w:r>
        <w:rPr>
          <w:rFonts w:ascii="SimHei" w:hAnsi="SimHei" w:eastAsia="黑体" w:cs="SimHei"/>
          <w:color w:val="000000"/>
          <w:szCs w:val="21"/>
        </w:rPr>
        <w:t>7</w:t>
      </w:r>
      <w:r>
        <w:rPr>
          <w:rFonts w:ascii="SimHei" w:hAnsi="SimHei" w:eastAsia="黑体" w:cs="SimHei"/>
          <w:color w:val="000000"/>
          <w:szCs w:val="21"/>
        </w:rPr>
        <w:t>）面试官进行认真的观察与记录，评价基础不是主观臆断，而是行为依据。</w:t>
      </w:r>
    </w:p>
    <w:p>
      <w:pPr>
        <w:pStyle w:val="Normal"/>
        <w:widowControl/>
        <w:numPr>
          <w:ilvl w:val="0"/>
          <w:numId w:val="0"/>
        </w:numPr>
        <w:spacing w:before="260" w:after="260"/>
        <w:outlineLvl w:val="2"/>
        <w:rPr>
          <w:rFonts w:ascii="SimHei" w:hAnsi="SimHei" w:eastAsia="黑体" w:cs="SimHei"/>
          <w:b/>
          <w:b/>
          <w:bCs/>
          <w:color w:val="000000"/>
          <w:sz w:val="27"/>
          <w:szCs w:val="27"/>
        </w:rPr>
      </w:pPr>
      <w:r>
        <w:rPr>
          <w:rFonts w:ascii="SimHei" w:hAnsi="SimHei" w:eastAsia="黑体" w:cs="SimHei"/>
          <w:b/>
          <w:bCs/>
          <w:color w:val="000000"/>
          <w:sz w:val="28"/>
          <w:szCs w:val="32"/>
        </w:rPr>
        <w:t>3.3</w:t>
      </w:r>
      <w:r>
        <w:rPr>
          <w:rFonts w:ascii="SimHei" w:hAnsi="SimHei" w:eastAsia="黑体" w:cs="SimHei"/>
          <w:b/>
          <w:bCs/>
          <w:color w:val="000000"/>
          <w:sz w:val="28"/>
          <w:szCs w:val="32"/>
        </w:rPr>
        <w:t>、结构化面试工具</w:t>
      </w:r>
    </w:p>
    <w:p>
      <w:pPr>
        <w:pStyle w:val="Normal"/>
        <w:widowControl/>
        <w:spacing w:lineRule="auto" w:line="360"/>
        <w:rPr>
          <w:rFonts w:ascii="SimHei" w:hAnsi="SimHei" w:eastAsia="黑体" w:cs="SimHei"/>
          <w:color w:val="000000"/>
          <w:szCs w:val="21"/>
        </w:rPr>
      </w:pPr>
      <w:r>
        <w:rPr>
          <w:rFonts w:ascii="SimHei" w:hAnsi="SimHei" w:eastAsia="黑体" w:cs="SimHei"/>
          <w:color w:val="000000"/>
          <w:szCs w:val="21"/>
        </w:rPr>
        <w:t>1</w:t>
      </w:r>
      <w:r>
        <w:rPr>
          <w:rFonts w:ascii="SimHei" w:hAnsi="SimHei" w:eastAsia="黑体" w:cs="SimHei"/>
          <w:color w:val="000000"/>
          <w:szCs w:val="21"/>
        </w:rPr>
        <w:t>、面试问题设计</w:t>
      </w:r>
    </w:p>
    <w:p>
      <w:pPr>
        <w:pStyle w:val="Normal"/>
        <w:widowControl/>
        <w:spacing w:lineRule="auto" w:line="360"/>
        <w:rPr/>
      </w:pPr>
      <w:r>
        <w:rPr>
          <w:rFonts w:ascii="SimHei" w:hAnsi="SimHei" w:eastAsia="黑体" w:cs="SimHei"/>
          <w:color w:val="000000"/>
          <w:szCs w:val="21"/>
        </w:rPr>
        <w:t>结构化面试有两个关键环节：一是面试工具的设计；一是面试结果的分析。面试工具的设计一定要与本企业员工的素质能力模型相结合。面试问题的类型主要有以下几种形式：行为性问题（如，请举例说明</w:t>
      </w:r>
      <w:r>
        <w:rPr>
          <w:color w:val="000000"/>
          <w:szCs w:val="21"/>
        </w:rPr>
        <w:t>您是如何成功的带领团队高效工作的</w:t>
      </w:r>
      <w:r>
        <w:rPr>
          <w:rFonts w:ascii="SimHei" w:hAnsi="SimHei" w:eastAsia="黑体" w:cs="SimHei"/>
          <w:color w:val="000000"/>
          <w:szCs w:val="21"/>
        </w:rPr>
        <w:t>）、情境性问题（如，</w:t>
      </w:r>
      <w:r>
        <w:rPr>
          <w:color w:val="000000"/>
          <w:szCs w:val="21"/>
        </w:rPr>
        <w:t>如果请您来组织本届大会您会如何组织</w:t>
      </w:r>
      <w:r>
        <w:rPr>
          <w:rFonts w:ascii="SimHei" w:hAnsi="SimHei" w:eastAsia="黑体" w:cs="SimHei"/>
          <w:color w:val="000000"/>
          <w:szCs w:val="21"/>
        </w:rPr>
        <w:t>）、应变性问题（如，</w:t>
      </w:r>
      <w:r>
        <w:rPr>
          <w:color w:val="000000"/>
          <w:szCs w:val="21"/>
        </w:rPr>
        <w:t>领导开会时发言明显出错，您如何制止他</w:t>
      </w:r>
      <w:r>
        <w:rPr>
          <w:rFonts w:ascii="SimHei" w:hAnsi="SimHei" w:eastAsia="黑体" w:cs="SimHei"/>
          <w:color w:val="000000"/>
          <w:szCs w:val="21"/>
        </w:rPr>
        <w:t>）、智能性问题（如，</w:t>
      </w:r>
      <w:r>
        <w:rPr>
          <w:color w:val="000000"/>
          <w:szCs w:val="21"/>
        </w:rPr>
        <w:t>您如何看待办公室政治的问题</w:t>
      </w:r>
      <w:r>
        <w:rPr>
          <w:rFonts w:ascii="SimHei" w:hAnsi="SimHei" w:eastAsia="黑体" w:cs="SimHei"/>
          <w:color w:val="000000"/>
          <w:szCs w:val="21"/>
        </w:rPr>
        <w:t>）。</w:t>
      </w:r>
    </w:p>
    <w:p>
      <w:pPr>
        <w:pStyle w:val="Normal"/>
        <w:widowControl/>
        <w:spacing w:lineRule="auto" w:line="360"/>
        <w:rPr/>
      </w:pPr>
      <w:r>
        <w:rPr/>
        <w:t>******</w:t>
      </w:r>
      <w:r>
        <w:rPr/>
        <w:t>集团性企业基于素质能力模型建立的结构化面试工具是以行为性问题为主导，以其它类型问题为辅助。具体形式见下表：</w:t>
      </w:r>
    </w:p>
    <w:tbl>
      <w:tblPr>
        <w:tblW w:w="9193" w:type="dxa"/>
        <w:jc w:val="center"/>
        <w:tblInd w:w="0" w:type="dxa"/>
        <w:tblLayout w:type="fixed"/>
        <w:tblCellMar>
          <w:top w:w="0" w:type="dxa"/>
          <w:left w:w="108" w:type="dxa"/>
          <w:bottom w:w="0" w:type="dxa"/>
          <w:right w:w="108" w:type="dxa"/>
        </w:tblCellMar>
      </w:tblPr>
      <w:tblGrid>
        <w:gridCol w:w="1196"/>
        <w:gridCol w:w="1233"/>
        <w:gridCol w:w="3473"/>
        <w:gridCol w:w="3291"/>
      </w:tblGrid>
      <w:tr>
        <w:trPr>
          <w:trHeight w:val="405" w:hRule="atLeast"/>
        </w:trPr>
        <w:tc>
          <w:tcPr>
            <w:tcW w:w="1196"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b/>
                <w:bCs/>
                <w:color w:val="000000"/>
                <w:kern w:val="0"/>
                <w:sz w:val="18"/>
                <w:szCs w:val="21"/>
              </w:rPr>
              <w:t>序列</w:t>
            </w:r>
          </w:p>
        </w:tc>
        <w:tc>
          <w:tcPr>
            <w:tcW w:w="1233" w:type="dxa"/>
            <w:tcBorders>
              <w:top w:val="single" w:sz="4" w:space="0" w:color="000000"/>
              <w:left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b/>
                <w:bCs/>
                <w:color w:val="000000"/>
                <w:kern w:val="0"/>
                <w:sz w:val="18"/>
                <w:szCs w:val="21"/>
              </w:rPr>
              <w:t>素质项</w:t>
            </w:r>
          </w:p>
        </w:tc>
        <w:tc>
          <w:tcPr>
            <w:tcW w:w="3473"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b/>
                <w:bCs/>
                <w:color w:val="000000"/>
                <w:kern w:val="0"/>
                <w:sz w:val="18"/>
                <w:szCs w:val="21"/>
              </w:rPr>
              <w:t>问题</w:t>
            </w:r>
          </w:p>
        </w:tc>
        <w:tc>
          <w:tcPr>
            <w:tcW w:w="3291" w:type="dxa"/>
            <w:tcBorders>
              <w:top w:val="single" w:sz="4" w:space="0" w:color="000000"/>
              <w:bottom w:val="single" w:sz="4" w:space="0" w:color="000000"/>
              <w:right w:val="single" w:sz="4" w:space="0" w:color="000000"/>
            </w:tcBorders>
            <w:shd w:fill="99CCFF" w:val="clear"/>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b/>
                <w:bCs/>
                <w:color w:val="000000"/>
                <w:kern w:val="0"/>
                <w:sz w:val="18"/>
                <w:szCs w:val="21"/>
              </w:rPr>
              <w:t>评价要点</w:t>
            </w:r>
          </w:p>
        </w:tc>
      </w:tr>
      <w:tr>
        <w:trPr>
          <w:trHeight w:val="1395" w:hRule="atLeast"/>
        </w:trPr>
        <w:tc>
          <w:tcPr>
            <w:tcW w:w="1196" w:type="dxa"/>
            <w:tcBorders>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21"/>
              </w:rPr>
              <w:t>全员</w:t>
            </w:r>
          </w:p>
        </w:tc>
        <w:tc>
          <w:tcPr>
            <w:tcW w:w="1233" w:type="dxa"/>
            <w:tcBorders>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color w:val="000000"/>
                <w:kern w:val="0"/>
                <w:sz w:val="18"/>
                <w:szCs w:val="18"/>
              </w:rPr>
            </w:pPr>
            <w:r>
              <w:rPr>
                <w:rFonts w:ascii="SimHei" w:hAnsi="SimHei" w:eastAsia="黑体" w:cs="SimHei"/>
                <w:color w:val="000000"/>
                <w:kern w:val="0"/>
                <w:sz w:val="18"/>
                <w:szCs w:val="21"/>
              </w:rPr>
              <w:t>服务意识</w:t>
            </w:r>
          </w:p>
        </w:tc>
        <w:tc>
          <w:tcPr>
            <w:tcW w:w="3473"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21"/>
              </w:rPr>
              <w:t>1</w:t>
            </w:r>
            <w:r>
              <w:rPr>
                <w:rFonts w:ascii="SimHei" w:hAnsi="SimHei" w:eastAsia="黑体" w:cs="SimHei"/>
                <w:color w:val="000000"/>
                <w:kern w:val="0"/>
                <w:sz w:val="18"/>
                <w:szCs w:val="21"/>
              </w:rPr>
              <w:t>、你认为产品、服务质量和客户服务的关系是什么？</w:t>
            </w:r>
            <w:r>
              <w:rPr>
                <w:rFonts w:ascii="SimHei" w:hAnsi="SimHei" w:eastAsia="黑体" w:cs="SimHei"/>
                <w:b/>
                <w:color w:val="000000"/>
                <w:kern w:val="0"/>
                <w:sz w:val="18"/>
                <w:szCs w:val="21"/>
              </w:rPr>
              <w:t>（知识理解力）</w:t>
            </w:r>
            <w:r>
              <w:rPr>
                <w:rFonts w:ascii="SimHei" w:hAnsi="SimHei" w:eastAsia="黑体" w:cs="SimHei"/>
                <w:color w:val="000000"/>
                <w:kern w:val="0"/>
                <w:sz w:val="18"/>
                <w:szCs w:val="21"/>
              </w:rPr>
              <w:br/>
              <w:t>2</w:t>
            </w:r>
            <w:r>
              <w:rPr>
                <w:rFonts w:ascii="SimHei" w:hAnsi="SimHei" w:eastAsia="黑体" w:cs="SimHei"/>
                <w:color w:val="000000"/>
                <w:kern w:val="0"/>
                <w:sz w:val="18"/>
                <w:szCs w:val="21"/>
              </w:rPr>
              <w:t>、你是怎样发现内外部客户需求的，能否举例说明，当时你是怎么做的？你所做的这些哪些是公司要求你做的？哪些不是？</w:t>
            </w:r>
            <w:r>
              <w:rPr>
                <w:rFonts w:ascii="SimHei" w:hAnsi="SimHei" w:eastAsia="黑体" w:cs="SimHei"/>
                <w:b/>
                <w:color w:val="000000"/>
                <w:kern w:val="0"/>
                <w:sz w:val="18"/>
                <w:szCs w:val="21"/>
              </w:rPr>
              <w:t>（过去行为式）</w:t>
            </w:r>
            <w:r>
              <w:rPr>
                <w:rFonts w:ascii="SimHei" w:hAnsi="SimHei" w:eastAsia="黑体" w:cs="SimHei"/>
                <w:color w:val="000000"/>
                <w:kern w:val="0"/>
                <w:sz w:val="18"/>
                <w:szCs w:val="21"/>
              </w:rPr>
              <w:br/>
              <w:t>3</w:t>
            </w:r>
            <w:r>
              <w:rPr>
                <w:rFonts w:ascii="SimHei" w:hAnsi="SimHei" w:eastAsia="黑体" w:cs="SimHei"/>
                <w:color w:val="000000"/>
                <w:kern w:val="0"/>
                <w:sz w:val="18"/>
                <w:szCs w:val="21"/>
              </w:rPr>
              <w:t>、客户要求解决问题的方法和你的职责发生冲突，你怎样解决这个矛盾？如果有这种情况，请举例。</w:t>
            </w:r>
            <w:r>
              <w:rPr>
                <w:rFonts w:ascii="SimHei" w:hAnsi="SimHei" w:eastAsia="黑体" w:cs="SimHei"/>
                <w:b/>
                <w:color w:val="000000"/>
                <w:kern w:val="0"/>
                <w:sz w:val="18"/>
                <w:szCs w:val="21"/>
              </w:rPr>
              <w:t>（情境式）</w:t>
            </w:r>
          </w:p>
        </w:tc>
        <w:tc>
          <w:tcPr>
            <w:tcW w:w="3291" w:type="dxa"/>
            <w:tcBorders>
              <w:bottom w:val="single" w:sz="4" w:space="0" w:color="000000"/>
              <w:right w:val="single" w:sz="4" w:space="0" w:color="000000"/>
            </w:tcBorders>
            <w:vAlign w:val="center"/>
          </w:tcPr>
          <w:p>
            <w:pPr>
              <w:pStyle w:val="Normal"/>
              <w:widowControl/>
              <w:jc w:val="left"/>
              <w:rPr>
                <w:rFonts w:ascii="SimHei" w:hAnsi="SimHei" w:eastAsia="黑体" w:cs="SimHei"/>
                <w:color w:val="000000"/>
                <w:kern w:val="0"/>
                <w:sz w:val="18"/>
                <w:szCs w:val="18"/>
              </w:rPr>
            </w:pPr>
            <w:r>
              <w:rPr>
                <w:rFonts w:ascii="SimHei" w:hAnsi="SimHei" w:eastAsia="黑体" w:cs="SimHei"/>
                <w:color w:val="000000"/>
                <w:kern w:val="0"/>
                <w:sz w:val="18"/>
                <w:szCs w:val="21"/>
              </w:rPr>
              <w:t>1</w:t>
            </w:r>
            <w:r>
              <w:rPr>
                <w:rFonts w:ascii="SimHei" w:hAnsi="SimHei" w:eastAsia="黑体" w:cs="SimHei"/>
                <w:color w:val="000000"/>
                <w:kern w:val="0"/>
                <w:sz w:val="18"/>
                <w:szCs w:val="21"/>
              </w:rPr>
              <w:t>、对服务意识的理解；</w:t>
            </w:r>
            <w:r>
              <w:rPr>
                <w:rFonts w:ascii="SimHei" w:hAnsi="SimHei" w:eastAsia="黑体" w:cs="SimHei"/>
                <w:color w:val="000000"/>
                <w:kern w:val="0"/>
                <w:sz w:val="18"/>
                <w:szCs w:val="21"/>
              </w:rPr>
              <w:br/>
              <w:t>2</w:t>
            </w:r>
            <w:r>
              <w:rPr>
                <w:rFonts w:ascii="SimHei" w:hAnsi="SimHei" w:eastAsia="黑体" w:cs="SimHei"/>
                <w:color w:val="000000"/>
                <w:kern w:val="0"/>
                <w:sz w:val="18"/>
                <w:szCs w:val="21"/>
              </w:rPr>
              <w:t>、对他人需求的敏感性；</w:t>
            </w:r>
            <w:r>
              <w:rPr>
                <w:rFonts w:ascii="SimHei" w:hAnsi="SimHei" w:eastAsia="黑体" w:cs="SimHei"/>
                <w:color w:val="000000"/>
                <w:kern w:val="0"/>
                <w:sz w:val="18"/>
                <w:szCs w:val="21"/>
              </w:rPr>
              <w:br/>
              <w:t>3</w:t>
            </w:r>
            <w:r>
              <w:rPr>
                <w:rFonts w:ascii="SimHei" w:hAnsi="SimHei" w:eastAsia="黑体" w:cs="SimHei"/>
                <w:color w:val="000000"/>
                <w:kern w:val="0"/>
                <w:sz w:val="18"/>
                <w:szCs w:val="21"/>
              </w:rPr>
              <w:t>、发现需求后提供服务的主动性。</w:t>
            </w:r>
          </w:p>
        </w:tc>
      </w:tr>
    </w:tbl>
    <w:p>
      <w:pPr>
        <w:pStyle w:val="Normal"/>
        <w:widowControl/>
        <w:spacing w:lineRule="auto" w:line="360"/>
        <w:rPr/>
      </w:pPr>
      <w:r>
        <w:rPr>
          <w:rFonts w:ascii="SimHei" w:hAnsi="SimHei" w:eastAsia="黑体" w:cs="SimHei"/>
          <w:b/>
          <w:color w:val="000000"/>
          <w:szCs w:val="21"/>
        </w:rPr>
        <w:t>备注：</w:t>
      </w:r>
      <w:r>
        <w:rPr>
          <w:rFonts w:ascii="SimHei" w:hAnsi="SimHei" w:eastAsia="黑体" w:cs="SimHei"/>
          <w:color w:val="000000"/>
          <w:szCs w:val="21"/>
        </w:rPr>
        <w:t>各序列素质能力项所对应问题详见附件《素质能力面试题》略</w:t>
      </w:r>
    </w:p>
    <w:p>
      <w:pPr>
        <w:pStyle w:val="Normal"/>
        <w:widowControl/>
        <w:spacing w:lineRule="auto" w:line="360"/>
        <w:rPr>
          <w:rFonts w:ascii="SimHei" w:hAnsi="SimHei" w:eastAsia="黑体" w:cs="SimHei"/>
          <w:color w:val="000000"/>
          <w:szCs w:val="21"/>
        </w:rPr>
      </w:pPr>
      <w:r>
        <w:rPr>
          <w:rFonts w:ascii="SimHei" w:hAnsi="SimHei" w:eastAsia="黑体" w:cs="SimHei"/>
          <w:color w:val="000000"/>
          <w:szCs w:val="21"/>
        </w:rPr>
        <w:t>2</w:t>
      </w:r>
      <w:r>
        <w:rPr>
          <w:rFonts w:ascii="SimHei" w:hAnsi="SimHei" w:eastAsia="黑体" w:cs="SimHei"/>
          <w:color w:val="000000"/>
          <w:szCs w:val="21"/>
        </w:rPr>
        <w:t>、面试问题打分标准</w:t>
      </w:r>
    </w:p>
    <w:p>
      <w:pPr>
        <w:pStyle w:val="Normal"/>
        <w:widowControl/>
        <w:spacing w:lineRule="auto" w:line="360"/>
        <w:ind w:firstLine="412"/>
        <w:jc w:val="center"/>
        <w:rPr>
          <w:rFonts w:ascii="SimHei" w:hAnsi="SimHei" w:eastAsia="黑体" w:cs="SimHei"/>
          <w:color w:val="000000"/>
          <w:szCs w:val="21"/>
        </w:rPr>
      </w:pPr>
      <w:r>
        <w:rPr>
          <w:rFonts w:ascii="SimHei" w:hAnsi="SimHei" w:eastAsia="黑体" w:cs="SimHei"/>
          <w:color w:val="000000"/>
          <w:szCs w:val="21"/>
        </w:rPr>
        <w:t>面试打分是从认识、行动、效果三个方面对应聘者所表现出的素质能力水平进行评估</w:t>
      </w:r>
    </w:p>
    <w:p>
      <w:pPr>
        <w:pStyle w:val="Normal"/>
        <w:widowControl/>
        <w:spacing w:lineRule="auto" w:line="360"/>
        <w:rPr/>
      </w:pPr>
      <w:r>
        <w:rPr>
          <w:rFonts w:ascii="SimHei" w:hAnsi="SimHei" w:eastAsia="黑体" w:cs="SimHei"/>
          <w:b/>
          <w:color w:val="000000"/>
          <w:szCs w:val="21"/>
        </w:rPr>
        <w:t>基本工具：</w:t>
      </w:r>
      <w:r>
        <w:rPr>
          <w:rFonts w:ascii="SimHei" w:hAnsi="SimHei" w:eastAsia="黑体" w:cs="SimHei"/>
          <w:color w:val="000000"/>
          <w:szCs w:val="21"/>
        </w:rPr>
        <w:t>《面试打分表》略</w:t>
      </w:r>
    </w:p>
    <w:p>
      <w:pPr>
        <w:pStyle w:val="Normal"/>
        <w:widowControl/>
        <w:numPr>
          <w:ilvl w:val="0"/>
          <w:numId w:val="0"/>
        </w:numPr>
        <w:spacing w:before="260" w:after="260"/>
        <w:outlineLvl w:val="2"/>
        <w:rPr>
          <w:rFonts w:ascii="SimHei" w:hAnsi="SimHei" w:eastAsia="黑体" w:cs="SimHei"/>
          <w:b/>
          <w:b/>
          <w:bCs/>
          <w:color w:val="000000"/>
          <w:sz w:val="27"/>
          <w:szCs w:val="27"/>
        </w:rPr>
      </w:pPr>
      <w:r>
        <w:rPr>
          <w:rFonts w:ascii="SimHei" w:hAnsi="SimHei" w:eastAsia="黑体" w:cs="SimHei"/>
          <w:b/>
          <w:bCs/>
          <w:color w:val="000000"/>
          <w:sz w:val="28"/>
          <w:szCs w:val="32"/>
        </w:rPr>
        <w:t>3.4</w:t>
      </w:r>
      <w:r>
        <w:rPr>
          <w:rFonts w:ascii="SimHei" w:hAnsi="SimHei" w:eastAsia="黑体" w:cs="SimHei"/>
          <w:b/>
          <w:bCs/>
          <w:color w:val="000000"/>
          <w:sz w:val="28"/>
          <w:szCs w:val="32"/>
        </w:rPr>
        <w:t>、结构化面试结果统计及应用</w:t>
      </w:r>
    </w:p>
    <w:p>
      <w:pPr>
        <w:pStyle w:val="Normal"/>
        <w:widowControl/>
        <w:spacing w:lineRule="auto" w:line="360"/>
        <w:rPr>
          <w:rFonts w:ascii="SimHei" w:hAnsi="SimHei" w:eastAsia="黑体" w:cs="SimHei"/>
          <w:color w:val="000000"/>
          <w:szCs w:val="21"/>
        </w:rPr>
      </w:pPr>
      <w:r>
        <w:rPr>
          <w:rFonts w:ascii="SimHei" w:hAnsi="SimHei" w:eastAsia="黑体" w:cs="SimHei"/>
          <w:color w:val="000000"/>
          <w:szCs w:val="21"/>
        </w:rPr>
        <w:t>1</w:t>
      </w:r>
      <w:r>
        <w:rPr>
          <w:rFonts w:ascii="SimHei" w:hAnsi="SimHei" w:eastAsia="黑体" w:cs="SimHei"/>
          <w:color w:val="000000"/>
          <w:szCs w:val="21"/>
        </w:rPr>
        <w:t>、面试结果得分统计</w:t>
      </w:r>
    </w:p>
    <w:p>
      <w:pPr>
        <w:pStyle w:val="Normal"/>
        <w:widowControl/>
        <w:spacing w:lineRule="auto" w:line="360"/>
        <w:rPr/>
      </w:pPr>
      <w:r>
        <w:rPr>
          <w:rFonts w:ascii="SimHei" w:hAnsi="SimHei" w:eastAsia="黑体" w:cs="SimHei"/>
          <w:color w:val="000000"/>
          <w:szCs w:val="21"/>
        </w:rPr>
        <w:t>面试后，首先需要对面试的原始数据结果进行筛选，如果应聘者半数及以上素质能力项得分为</w:t>
      </w:r>
      <w:r>
        <w:rPr>
          <w:rFonts w:ascii="SimHei" w:hAnsi="SimHei" w:eastAsia="黑体" w:cs="SimHei"/>
          <w:color w:val="000000"/>
          <w:szCs w:val="21"/>
          <w:u w:val="single"/>
        </w:rPr>
        <w:t xml:space="preserve">   </w:t>
      </w:r>
      <w:r>
        <w:rPr>
          <w:rFonts w:ascii="SimHei" w:hAnsi="SimHei" w:eastAsia="黑体" w:cs="SimHei"/>
          <w:color w:val="000000"/>
          <w:szCs w:val="21"/>
        </w:rPr>
        <w:t>分，可直接取消随后的面试环节，不考虑录用。如果应聘者仅有个别素质能力项为</w:t>
      </w:r>
      <w:r>
        <w:rPr>
          <w:rFonts w:ascii="SimHei" w:hAnsi="SimHei" w:eastAsia="黑体" w:cs="SimHei"/>
          <w:color w:val="000000"/>
          <w:szCs w:val="21"/>
          <w:u w:val="single"/>
        </w:rPr>
        <w:t xml:space="preserve">   </w:t>
      </w:r>
      <w:r>
        <w:rPr>
          <w:rFonts w:ascii="SimHei" w:hAnsi="SimHei" w:eastAsia="黑体" w:cs="SimHei"/>
          <w:color w:val="000000"/>
          <w:szCs w:val="21"/>
        </w:rPr>
        <w:t>分，可进行下一步的面试、数据结果得分统计等环节。面试原始数据示例如下：</w:t>
      </w:r>
    </w:p>
    <w:p>
      <w:pPr>
        <w:pStyle w:val="Normal"/>
        <w:widowControl/>
        <w:jc w:val="center"/>
        <w:rPr>
          <w:rFonts w:ascii="SimHei" w:hAnsi="SimHei" w:eastAsia="黑体" w:cs="SimHei"/>
          <w:vanish/>
          <w:color w:val="000000"/>
          <w:szCs w:val="21"/>
        </w:rPr>
      </w:pPr>
      <w:r>
        <w:rPr>
          <w:rFonts w:ascii="SimHei" w:hAnsi="SimHei" w:eastAsia="黑体" w:cs="SimHei"/>
          <w:vanish/>
          <w:color w:val="000000"/>
          <w:szCs w:val="21"/>
        </w:rPr>
      </w:r>
    </w:p>
    <w:p>
      <w:pPr>
        <w:pStyle w:val="Normal"/>
        <w:widowControl/>
        <w:jc w:val="center"/>
        <w:rPr>
          <w:rFonts w:ascii="SimHei" w:hAnsi="SimHei" w:eastAsia="黑体" w:cs="SimHei"/>
          <w:vanish/>
          <w:color w:val="000000"/>
          <w:szCs w:val="21"/>
        </w:rPr>
      </w:pPr>
      <w:r>
        <w:rPr>
          <w:rFonts w:ascii="SimHei" w:hAnsi="SimHei" w:eastAsia="黑体" w:cs="SimHei"/>
          <w:vanish/>
          <w:color w:val="000000"/>
          <w:szCs w:val="21"/>
        </w:rPr>
      </w:r>
    </w:p>
    <w:tbl>
      <w:tblPr>
        <w:tblW w:w="1548" w:type="dxa"/>
        <w:jc w:val="left"/>
        <w:tblInd w:w="0" w:type="dxa"/>
        <w:tblLayout w:type="fixed"/>
        <w:tblCellMar>
          <w:top w:w="0" w:type="dxa"/>
          <w:left w:w="108" w:type="dxa"/>
          <w:bottom w:w="0" w:type="dxa"/>
          <w:right w:w="108" w:type="dxa"/>
        </w:tblCellMar>
      </w:tblPr>
      <w:tblGrid>
        <w:gridCol w:w="1548"/>
      </w:tblGrid>
      <w:tr>
        <w:trPr>
          <w:trHeight w:val="662" w:hRule="atLeast"/>
        </w:trPr>
        <w:tc>
          <w:tcPr>
            <w:tcW w:w="1548" w:type="dxa"/>
            <w:tcBorders>
              <w:top w:val="single" w:sz="4" w:space="0" w:color="000000"/>
              <w:left w:val="single" w:sz="4" w:space="0" w:color="000000"/>
              <w:bottom w:val="single" w:sz="4" w:space="0" w:color="000000"/>
              <w:right w:val="single" w:sz="4" w:space="0" w:color="000000"/>
            </w:tcBorders>
            <w:shd w:fill="99CCFF" w:val="clear"/>
          </w:tcPr>
          <w:p>
            <w:pPr>
              <w:pStyle w:val="Normal"/>
              <w:widowControl/>
              <w:spacing w:lineRule="auto" w:line="360"/>
              <w:jc w:val="left"/>
              <w:rPr>
                <w:rFonts w:ascii="SimHei" w:hAnsi="SimHei" w:eastAsia="黑体" w:cs="SimHei"/>
                <w:color w:val="000000"/>
                <w:kern w:val="0"/>
                <w:sz w:val="18"/>
                <w:szCs w:val="18"/>
              </w:rPr>
            </w:pPr>
            <w:r>
              <w:rPr>
                <w:rFonts w:ascii="SimHei" w:hAnsi="SimHei" w:eastAsia="黑体" w:cs="SimHei"/>
                <w:color w:val="000000"/>
                <w:kern w:val="0"/>
                <w:sz w:val="18"/>
                <w:szCs w:val="21"/>
              </w:rPr>
              <w:t> </w:t>
            </w:r>
            <w:r>
              <w:rPr>
                <w:rFonts w:ascii="SimHei" w:hAnsi="SimHei" w:eastAsia="黑体" w:cs="SimHei"/>
                <w:b/>
                <w:color w:val="000000"/>
                <w:kern w:val="0"/>
                <w:sz w:val="18"/>
                <w:szCs w:val="21"/>
              </w:rPr>
              <w:t>素质项</w:t>
            </w:r>
          </w:p>
          <w:p>
            <w:pPr>
              <w:pStyle w:val="Normal"/>
              <w:widowControl/>
              <w:jc w:val="left"/>
              <w:rPr>
                <w:rFonts w:ascii="SimHei" w:hAnsi="SimHei" w:eastAsia="黑体" w:cs="SimHei"/>
                <w:color w:val="000000"/>
                <w:kern w:val="0"/>
                <w:sz w:val="18"/>
                <w:szCs w:val="18"/>
              </w:rPr>
            </w:pPr>
            <w:r>
              <w:rPr>
                <w:rFonts w:ascii="SimHei" w:hAnsi="SimHei" w:eastAsia="黑体" w:cs="SimHei"/>
                <w:b/>
                <w:color w:val="000000"/>
                <w:kern w:val="0"/>
                <w:sz w:val="18"/>
                <w:szCs w:val="18"/>
              </w:rPr>
              <w:t>分数</w:t>
            </w:r>
          </w:p>
        </w:tc>
      </w:tr>
    </w:tbl>
    <w:p>
      <w:pPr>
        <w:pStyle w:val="Normal"/>
        <w:widowControl/>
        <w:spacing w:lineRule="auto" w:line="360"/>
        <w:rPr>
          <w:rFonts w:ascii="SimHei" w:hAnsi="SimHei" w:eastAsia="黑体" w:cs="SimHei"/>
          <w:color w:val="000000"/>
          <w:kern w:val="0"/>
          <w:sz w:val="18"/>
          <w:szCs w:val="18"/>
          <w:lang w:eastAsia="zh-CN"/>
        </w:rPr>
      </w:pPr>
      <w:r>
        <w:rPr>
          <w:rFonts w:ascii="SimHei" w:hAnsi="SimHei" w:eastAsia="黑体" w:cs="SimHei"/>
          <w:b/>
          <w:color w:val="000000"/>
          <w:kern w:val="0"/>
          <w:sz w:val="18"/>
          <w:szCs w:val="21"/>
          <w:lang w:eastAsia="zh-CN"/>
        </w:rPr>
        <w:t>素质能力项</w:t>
      </w:r>
      <w:r>
        <w:rPr>
          <w:rFonts w:ascii="SimHei" w:hAnsi="SimHei" w:eastAsia="黑体" w:cs="SimHei"/>
          <w:b/>
          <w:color w:val="000000"/>
          <w:kern w:val="0"/>
          <w:sz w:val="18"/>
          <w:szCs w:val="21"/>
          <w:lang w:eastAsia="zh-CN"/>
        </w:rPr>
        <w:t>1</w:t>
      </w:r>
    </w:p>
    <w:p>
      <w:pPr>
        <w:pStyle w:val="Normal"/>
        <w:widowControl/>
        <w:spacing w:lineRule="auto" w:line="360"/>
        <w:rPr>
          <w:rFonts w:ascii="SimHei" w:hAnsi="SimHei" w:eastAsia="黑体" w:cs="SimHei"/>
          <w:color w:val="000000"/>
          <w:kern w:val="0"/>
          <w:sz w:val="18"/>
          <w:szCs w:val="18"/>
          <w:lang w:eastAsia="zh-CN"/>
        </w:rPr>
      </w:pPr>
      <w:r>
        <w:rPr>
          <w:rFonts w:ascii="SimHei" w:hAnsi="SimHei" w:eastAsia="黑体" w:cs="SimHei"/>
          <w:b/>
          <w:color w:val="000000"/>
          <w:kern w:val="0"/>
          <w:sz w:val="18"/>
          <w:szCs w:val="21"/>
          <w:lang w:eastAsia="zh-CN"/>
        </w:rPr>
        <w:t>素质能力项</w:t>
      </w:r>
      <w:r>
        <w:rPr>
          <w:rFonts w:ascii="SimHei" w:hAnsi="SimHei" w:eastAsia="黑体" w:cs="SimHei"/>
          <w:b/>
          <w:color w:val="000000"/>
          <w:kern w:val="0"/>
          <w:sz w:val="18"/>
          <w:szCs w:val="21"/>
          <w:lang w:eastAsia="zh-CN"/>
        </w:rPr>
        <w:t>2</w:t>
      </w:r>
    </w:p>
    <w:p>
      <w:pPr>
        <w:pStyle w:val="Normal"/>
        <w:widowControl/>
        <w:spacing w:lineRule="auto" w:line="360"/>
        <w:rPr>
          <w:rFonts w:ascii="SimHei" w:hAnsi="SimHei" w:eastAsia="黑体" w:cs="SimHei"/>
          <w:color w:val="000000"/>
          <w:kern w:val="0"/>
          <w:sz w:val="18"/>
          <w:szCs w:val="18"/>
          <w:lang w:eastAsia="zh-CN"/>
        </w:rPr>
      </w:pPr>
      <w:r>
        <w:rPr>
          <w:rFonts w:ascii="SimHei" w:hAnsi="SimHei" w:eastAsia="黑体" w:cs="SimHei"/>
          <w:b/>
          <w:color w:val="000000"/>
          <w:kern w:val="0"/>
          <w:sz w:val="18"/>
          <w:szCs w:val="21"/>
          <w:lang w:eastAsia="zh-CN"/>
        </w:rPr>
        <w:t>素质能力项</w:t>
      </w:r>
      <w:r>
        <w:rPr>
          <w:rFonts w:ascii="SimHei" w:hAnsi="SimHei" w:eastAsia="黑体" w:cs="SimHei"/>
          <w:b/>
          <w:color w:val="000000"/>
          <w:kern w:val="0"/>
          <w:sz w:val="18"/>
          <w:szCs w:val="21"/>
          <w:lang w:eastAsia="zh-CN"/>
        </w:rPr>
        <w:t>3</w:t>
      </w:r>
    </w:p>
    <w:p>
      <w:pPr>
        <w:pStyle w:val="Normal"/>
        <w:widowControl/>
        <w:spacing w:lineRule="auto" w:line="360"/>
        <w:rPr>
          <w:rFonts w:ascii="SimHei" w:hAnsi="SimHei" w:eastAsia="黑体" w:cs="SimHei"/>
          <w:color w:val="000000"/>
          <w:kern w:val="0"/>
          <w:sz w:val="18"/>
          <w:szCs w:val="18"/>
          <w:lang w:eastAsia="zh-CN"/>
        </w:rPr>
      </w:pPr>
      <w:r>
        <w:rPr>
          <w:rFonts w:ascii="SimHei" w:hAnsi="SimHei" w:eastAsia="黑体" w:cs="SimHei"/>
          <w:b/>
          <w:color w:val="000000"/>
          <w:kern w:val="0"/>
          <w:sz w:val="18"/>
          <w:szCs w:val="21"/>
          <w:lang w:eastAsia="zh-CN"/>
        </w:rPr>
        <w:t>1</w:t>
      </w:r>
      <w:r>
        <w:rPr>
          <w:rFonts w:ascii="SimHei" w:hAnsi="SimHei" w:eastAsia="黑体" w:cs="SimHei"/>
          <w:b/>
          <w:color w:val="000000"/>
          <w:kern w:val="0"/>
          <w:sz w:val="18"/>
          <w:szCs w:val="21"/>
          <w:lang w:eastAsia="zh-CN"/>
        </w:rPr>
        <w:t>面试官分数</w:t>
      </w:r>
    </w:p>
    <w:p>
      <w:pPr>
        <w:pStyle w:val="Normal"/>
        <w:widowControl/>
        <w:spacing w:lineRule="auto" w:line="360"/>
        <w:rPr>
          <w:rFonts w:ascii="SimHei" w:hAnsi="SimHei" w:eastAsia="黑体" w:cs="SimHei"/>
          <w:color w:val="000000"/>
          <w:kern w:val="0"/>
          <w:sz w:val="18"/>
          <w:szCs w:val="18"/>
          <w:lang w:eastAsia="zh-CN"/>
        </w:rPr>
      </w:pPr>
      <w:r>
        <w:rPr>
          <w:rFonts w:ascii="SimHei" w:hAnsi="SimHei" w:eastAsia="黑体" w:cs="SimHei"/>
          <w:color w:val="000000"/>
          <w:kern w:val="0"/>
          <w:sz w:val="18"/>
          <w:szCs w:val="21"/>
          <w:lang w:eastAsia="zh-CN"/>
        </w:rPr>
        <w:t>5</w:t>
      </w:r>
    </w:p>
    <w:p>
      <w:pPr>
        <w:pStyle w:val="Normal"/>
        <w:widowControl/>
        <w:spacing w:lineRule="auto" w:line="360"/>
        <w:rPr>
          <w:rFonts w:ascii="SimHei" w:hAnsi="SimHei" w:eastAsia="黑体" w:cs="SimHei"/>
          <w:color w:val="000000"/>
          <w:kern w:val="0"/>
          <w:sz w:val="18"/>
          <w:szCs w:val="18"/>
          <w:lang w:eastAsia="zh-CN"/>
        </w:rPr>
      </w:pPr>
      <w:r>
        <w:rPr>
          <w:rFonts w:ascii="SimHei" w:hAnsi="SimHei" w:eastAsia="黑体" w:cs="SimHei"/>
          <w:color w:val="000000"/>
          <w:kern w:val="0"/>
          <w:sz w:val="18"/>
          <w:szCs w:val="21"/>
          <w:lang w:eastAsia="zh-CN"/>
        </w:rPr>
        <w:t>2</w:t>
      </w:r>
    </w:p>
    <w:p>
      <w:pPr>
        <w:pStyle w:val="Normal"/>
        <w:widowControl/>
        <w:spacing w:lineRule="auto" w:line="360"/>
        <w:rPr>
          <w:rFonts w:ascii="SimHei" w:hAnsi="SimHei" w:eastAsia="黑体" w:cs="SimHei"/>
          <w:color w:val="000000"/>
          <w:kern w:val="0"/>
          <w:sz w:val="18"/>
          <w:szCs w:val="18"/>
          <w:lang w:eastAsia="zh-CN"/>
        </w:rPr>
      </w:pPr>
      <w:r>
        <w:rPr>
          <w:rFonts w:ascii="SimHei" w:hAnsi="SimHei" w:eastAsia="黑体" w:cs="SimHei"/>
          <w:color w:val="000000"/>
          <w:kern w:val="0"/>
          <w:sz w:val="18"/>
          <w:szCs w:val="21"/>
          <w:lang w:eastAsia="zh-CN"/>
        </w:rPr>
        <w:t>7</w:t>
      </w:r>
    </w:p>
    <w:p>
      <w:pPr>
        <w:pStyle w:val="Normal"/>
        <w:widowControl/>
        <w:spacing w:lineRule="auto" w:line="360"/>
        <w:rPr>
          <w:rFonts w:ascii="SimHei" w:hAnsi="SimHei" w:eastAsia="黑体" w:cs="SimHei"/>
          <w:color w:val="000000"/>
          <w:kern w:val="0"/>
          <w:sz w:val="18"/>
          <w:szCs w:val="18"/>
          <w:lang w:eastAsia="zh-CN"/>
        </w:rPr>
      </w:pPr>
      <w:r>
        <w:rPr>
          <w:rFonts w:ascii="SimHei" w:hAnsi="SimHei" w:eastAsia="黑体" w:cs="SimHei"/>
          <w:b/>
          <w:color w:val="000000"/>
          <w:kern w:val="0"/>
          <w:sz w:val="18"/>
          <w:szCs w:val="21"/>
          <w:lang w:eastAsia="zh-CN"/>
        </w:rPr>
        <w:t>2</w:t>
      </w:r>
      <w:r>
        <w:rPr>
          <w:rFonts w:ascii="SimHei" w:hAnsi="SimHei" w:eastAsia="黑体" w:cs="SimHei"/>
          <w:b/>
          <w:color w:val="000000"/>
          <w:kern w:val="0"/>
          <w:sz w:val="18"/>
          <w:szCs w:val="21"/>
          <w:lang w:eastAsia="zh-CN"/>
        </w:rPr>
        <w:t>面试官分数</w:t>
      </w:r>
    </w:p>
    <w:p>
      <w:pPr>
        <w:pStyle w:val="Normal"/>
        <w:widowControl/>
        <w:spacing w:lineRule="auto" w:line="360"/>
        <w:rPr>
          <w:rFonts w:ascii="SimHei" w:hAnsi="SimHei" w:eastAsia="黑体" w:cs="SimHei"/>
          <w:color w:val="000000"/>
          <w:kern w:val="0"/>
          <w:sz w:val="18"/>
          <w:szCs w:val="18"/>
          <w:lang w:eastAsia="zh-CN"/>
        </w:rPr>
      </w:pPr>
      <w:r>
        <w:rPr>
          <w:rFonts w:ascii="SimHei" w:hAnsi="SimHei" w:eastAsia="黑体" w:cs="SimHei"/>
          <w:color w:val="000000"/>
          <w:kern w:val="0"/>
          <w:sz w:val="18"/>
          <w:szCs w:val="21"/>
          <w:lang w:eastAsia="zh-CN"/>
        </w:rPr>
        <w:t>4</w:t>
      </w:r>
    </w:p>
    <w:p>
      <w:pPr>
        <w:pStyle w:val="Normal"/>
        <w:widowControl/>
        <w:spacing w:lineRule="auto" w:line="360"/>
        <w:rPr>
          <w:rFonts w:ascii="SimHei" w:hAnsi="SimHei" w:eastAsia="黑体" w:cs="SimHei"/>
          <w:color w:val="000000"/>
          <w:kern w:val="0"/>
          <w:sz w:val="18"/>
          <w:szCs w:val="18"/>
          <w:lang w:eastAsia="zh-CN"/>
        </w:rPr>
      </w:pPr>
      <w:r>
        <w:rPr>
          <w:rFonts w:ascii="SimHei" w:hAnsi="SimHei" w:eastAsia="黑体" w:cs="SimHei"/>
          <w:color w:val="000000"/>
          <w:kern w:val="0"/>
          <w:sz w:val="18"/>
          <w:szCs w:val="21"/>
          <w:lang w:eastAsia="zh-CN"/>
        </w:rPr>
        <w:t>5</w:t>
      </w:r>
    </w:p>
    <w:p>
      <w:pPr>
        <w:pStyle w:val="Normal"/>
        <w:widowControl/>
        <w:spacing w:lineRule="auto" w:line="360"/>
        <w:rPr>
          <w:rFonts w:ascii="SimHei" w:hAnsi="SimHei" w:eastAsia="黑体" w:cs="SimHei"/>
          <w:color w:val="000000"/>
          <w:kern w:val="0"/>
          <w:sz w:val="18"/>
          <w:szCs w:val="18"/>
          <w:lang w:eastAsia="zh-CN"/>
        </w:rPr>
      </w:pPr>
      <w:r>
        <w:rPr>
          <w:rFonts w:ascii="SimHei" w:hAnsi="SimHei" w:eastAsia="黑体" w:cs="SimHei"/>
          <w:color w:val="000000"/>
          <w:kern w:val="0"/>
          <w:sz w:val="18"/>
          <w:szCs w:val="21"/>
          <w:lang w:eastAsia="zh-CN"/>
        </w:rPr>
        <w:t>3</w:t>
      </w:r>
    </w:p>
    <w:p>
      <w:pPr>
        <w:pStyle w:val="Normal"/>
        <w:widowControl/>
        <w:rPr>
          <w:rFonts w:ascii="SimHei" w:hAnsi="SimHei" w:eastAsia="黑体" w:cs="SimHei"/>
          <w:color w:val="000000"/>
          <w:kern w:val="0"/>
          <w:sz w:val="18"/>
          <w:szCs w:val="18"/>
          <w:lang w:eastAsia="zh-CN"/>
        </w:rPr>
      </w:pPr>
      <w:r>
        <w:rPr>
          <w:rFonts w:ascii="SimHei" w:hAnsi="SimHei" w:eastAsia="黑体" w:cs="SimHei"/>
          <w:b/>
          <w:color w:val="000000"/>
          <w:kern w:val="0"/>
          <w:sz w:val="18"/>
          <w:szCs w:val="21"/>
          <w:lang w:eastAsia="zh-CN"/>
        </w:rPr>
        <w:t>3</w:t>
      </w:r>
      <w:r>
        <w:rPr>
          <w:rFonts w:ascii="SimHei" w:hAnsi="SimHei" w:eastAsia="黑体" w:cs="SimHei"/>
          <w:b/>
          <w:color w:val="000000"/>
          <w:kern w:val="0"/>
          <w:sz w:val="18"/>
          <w:szCs w:val="21"/>
          <w:lang w:eastAsia="zh-CN"/>
        </w:rPr>
        <w:t>面试官分数</w:t>
      </w:r>
    </w:p>
    <w:p>
      <w:pPr>
        <w:pStyle w:val="Normal"/>
        <w:widowControl/>
        <w:spacing w:lineRule="auto" w:line="360"/>
        <w:rPr>
          <w:rFonts w:ascii="SimHei" w:hAnsi="SimHei" w:eastAsia="黑体" w:cs="SimHei"/>
          <w:color w:val="000000"/>
          <w:kern w:val="0"/>
          <w:sz w:val="18"/>
          <w:szCs w:val="18"/>
          <w:lang w:eastAsia="zh-CN"/>
        </w:rPr>
      </w:pPr>
      <w:r>
        <w:rPr>
          <w:rFonts w:ascii="SimHei" w:hAnsi="SimHei" w:eastAsia="黑体" w:cs="SimHei"/>
          <w:color w:val="000000"/>
          <w:kern w:val="0"/>
          <w:sz w:val="18"/>
          <w:szCs w:val="21"/>
          <w:lang w:eastAsia="zh-CN"/>
        </w:rPr>
        <w:t>2</w:t>
      </w:r>
    </w:p>
    <w:p>
      <w:pPr>
        <w:pStyle w:val="Normal"/>
        <w:widowControl/>
        <w:spacing w:lineRule="auto" w:line="360"/>
        <w:rPr>
          <w:rFonts w:ascii="SimHei" w:hAnsi="SimHei" w:eastAsia="黑体" w:cs="SimHei"/>
          <w:color w:val="000000"/>
          <w:kern w:val="0"/>
          <w:sz w:val="18"/>
          <w:szCs w:val="18"/>
          <w:lang w:eastAsia="zh-CN"/>
        </w:rPr>
      </w:pPr>
      <w:r>
        <w:rPr>
          <w:rFonts w:ascii="SimHei" w:hAnsi="SimHei" w:eastAsia="黑体" w:cs="SimHei"/>
          <w:color w:val="000000"/>
          <w:kern w:val="0"/>
          <w:sz w:val="18"/>
          <w:szCs w:val="21"/>
          <w:lang w:eastAsia="zh-CN"/>
        </w:rPr>
        <w:t>7</w:t>
      </w:r>
    </w:p>
    <w:p>
      <w:pPr>
        <w:pStyle w:val="Normal"/>
        <w:widowControl/>
        <w:spacing w:lineRule="auto" w:line="360"/>
        <w:rPr>
          <w:rFonts w:ascii="SimHei" w:hAnsi="SimHei" w:eastAsia="黑体" w:cs="SimHei"/>
          <w:color w:val="000000"/>
          <w:kern w:val="0"/>
          <w:sz w:val="18"/>
          <w:szCs w:val="18"/>
          <w:lang w:eastAsia="zh-CN"/>
        </w:rPr>
      </w:pPr>
      <w:r>
        <w:rPr>
          <w:rFonts w:ascii="SimHei" w:hAnsi="SimHei" w:eastAsia="黑体" w:cs="SimHei"/>
          <w:color w:val="000000"/>
          <w:kern w:val="0"/>
          <w:sz w:val="18"/>
          <w:szCs w:val="21"/>
          <w:lang w:eastAsia="zh-CN"/>
        </w:rPr>
        <w:t>4</w:t>
      </w:r>
    </w:p>
    <w:p>
      <w:pPr>
        <w:pStyle w:val="Normal"/>
        <w:widowControl/>
        <w:spacing w:lineRule="auto" w:line="360"/>
        <w:jc w:val="center"/>
        <w:rPr>
          <w:rFonts w:ascii="SimHei" w:hAnsi="SimHei" w:eastAsia="黑体" w:cs="SimHei"/>
          <w:color w:val="000000"/>
          <w:kern w:val="0"/>
          <w:sz w:val="18"/>
          <w:szCs w:val="18"/>
          <w:lang w:eastAsia="zh-CN"/>
        </w:rPr>
      </w:pPr>
      <w:r>
        <w:rPr>
          <w:rFonts w:ascii="SimHei" w:hAnsi="SimHei" w:eastAsia="黑体" w:cs="SimHei"/>
          <w:color w:val="000000"/>
          <w:kern w:val="0"/>
          <w:sz w:val="18"/>
          <w:szCs w:val="21"/>
          <w:lang w:eastAsia="zh-CN"/>
        </w:rPr>
        <w:t> </w:t>
      </w:r>
    </w:p>
    <w:p>
      <w:pPr>
        <w:pStyle w:val="Normal"/>
        <w:widowControl/>
        <w:spacing w:lineRule="auto" w:line="360"/>
        <w:rPr>
          <w:rFonts w:ascii="SimHei" w:hAnsi="SimHei" w:eastAsia="黑体" w:cs="SimHei"/>
          <w:color w:val="000000"/>
          <w:kern w:val="0"/>
          <w:sz w:val="18"/>
          <w:szCs w:val="18"/>
          <w:lang w:eastAsia="zh-CN"/>
        </w:rPr>
      </w:pPr>
      <w:r>
        <w:rPr>
          <w:rFonts w:ascii="SimHei" w:hAnsi="SimHei" w:eastAsia="黑体" w:cs="SimHei"/>
          <w:i/>
          <w:color w:val="000000"/>
          <w:kern w:val="0"/>
          <w:sz w:val="18"/>
          <w:szCs w:val="21"/>
          <w:lang w:eastAsia="zh-CN"/>
        </w:rPr>
        <w:t>素质能力单项得分</w:t>
      </w:r>
      <w:r>
        <w:rPr>
          <w:rFonts w:ascii="SimHei" w:hAnsi="SimHei" w:eastAsia="黑体" w:cs="SimHei"/>
          <w:i/>
          <w:color w:val="000000"/>
          <w:kern w:val="0"/>
          <w:sz w:val="18"/>
          <w:szCs w:val="21"/>
          <w:lang w:eastAsia="zh-CN"/>
        </w:rPr>
        <w:t>=</w:t>
      </w:r>
      <w:r>
        <w:rPr>
          <w:rFonts w:ascii="SimHei" w:hAnsi="SimHei" w:eastAsia="黑体" w:cs="SimHei"/>
          <w:i/>
          <w:color w:val="000000"/>
          <w:kern w:val="0"/>
          <w:sz w:val="18"/>
          <w:szCs w:val="28"/>
          <w:lang w:eastAsia="zh-CN"/>
        </w:rPr>
        <w:t>各面试官打分</w:t>
      </w:r>
    </w:p>
    <w:p>
      <w:pPr>
        <w:pStyle w:val="Normal"/>
        <w:widowControl/>
        <w:spacing w:lineRule="auto" w:line="360"/>
        <w:rPr>
          <w:rFonts w:ascii="SimHei" w:hAnsi="SimHei" w:eastAsia="黑体" w:cs="SimHei"/>
          <w:color w:val="000000"/>
          <w:kern w:val="0"/>
          <w:sz w:val="18"/>
          <w:szCs w:val="18"/>
          <w:lang w:eastAsia="zh-CN"/>
        </w:rPr>
      </w:pPr>
      <w:r>
        <w:rPr>
          <w:rFonts w:ascii="SimHei" w:hAnsi="SimHei" w:eastAsia="黑体" w:cs="SimHei"/>
          <w:i/>
          <w:color w:val="000000"/>
          <w:kern w:val="0"/>
          <w:sz w:val="18"/>
          <w:szCs w:val="28"/>
          <w:lang w:eastAsia="zh-CN"/>
        </w:rPr>
        <w:t>素质能力综合得分</w:t>
      </w:r>
      <w:r>
        <w:rPr>
          <w:i/>
          <w:color w:val="000000"/>
          <w:kern w:val="0"/>
          <w:sz w:val="18"/>
          <w:szCs w:val="28"/>
          <w:lang w:eastAsia="zh-CN"/>
        </w:rPr>
        <w:t>=</w:t>
      </w:r>
      <w:r>
        <w:rPr>
          <w:rFonts w:ascii="SimHei" w:hAnsi="SimHei" w:eastAsia="黑体" w:cs="SimHei"/>
          <w:i/>
          <w:color w:val="000000"/>
          <w:kern w:val="0"/>
          <w:sz w:val="18"/>
          <w:szCs w:val="28"/>
          <w:lang w:eastAsia="zh-CN"/>
        </w:rPr>
        <w:t>∑</w:t>
      </w:r>
      <w:r>
        <w:rPr>
          <w:rFonts w:ascii="SimHei" w:hAnsi="SimHei" w:eastAsia="黑体" w:cs="SimHei"/>
          <w:i/>
          <w:color w:val="000000"/>
          <w:kern w:val="0"/>
          <w:sz w:val="18"/>
          <w:szCs w:val="28"/>
          <w:lang w:eastAsia="zh-CN"/>
        </w:rPr>
        <w:t>（各项素质能力单项得分）</w:t>
      </w:r>
    </w:p>
    <w:p>
      <w:pPr>
        <w:pStyle w:val="Normal"/>
        <w:widowControl/>
        <w:spacing w:lineRule="auto" w:line="360"/>
        <w:ind w:firstLine="270"/>
        <w:rPr>
          <w:rFonts w:ascii="SimHei" w:hAnsi="SimHei" w:eastAsia="黑体" w:cs="SimHei"/>
          <w:color w:val="000000"/>
          <w:kern w:val="0"/>
          <w:sz w:val="18"/>
          <w:szCs w:val="18"/>
          <w:lang w:eastAsia="zh-CN"/>
        </w:rPr>
      </w:pPr>
      <w:r>
        <w:rPr>
          <w:rFonts w:ascii="SimHei" w:hAnsi="SimHei" w:eastAsia="黑体" w:cs="SimHei"/>
          <w:color w:val="000000"/>
          <w:kern w:val="0"/>
          <w:sz w:val="18"/>
          <w:szCs w:val="21"/>
          <w:lang w:eastAsia="zh-CN"/>
        </w:rPr>
        <w:t>2</w:t>
      </w:r>
      <w:r>
        <w:rPr>
          <w:rFonts w:ascii="SimHei" w:hAnsi="SimHei" w:eastAsia="黑体" w:cs="SimHei"/>
          <w:color w:val="000000"/>
          <w:kern w:val="0"/>
          <w:sz w:val="18"/>
          <w:szCs w:val="21"/>
          <w:lang w:eastAsia="zh-CN"/>
        </w:rPr>
        <w:t>、面试结果应用</w:t>
      </w:r>
    </w:p>
    <w:p>
      <w:pPr>
        <w:pStyle w:val="Normal"/>
        <w:widowControl/>
        <w:spacing w:lineRule="auto" w:line="360"/>
        <w:ind w:firstLine="270"/>
        <w:rPr>
          <w:rFonts w:ascii="SimHei" w:hAnsi="SimHei" w:eastAsia="黑体" w:cs="SimHei"/>
          <w:color w:val="000000"/>
          <w:kern w:val="0"/>
          <w:sz w:val="18"/>
          <w:szCs w:val="18"/>
          <w:lang w:eastAsia="zh-CN"/>
        </w:rPr>
      </w:pPr>
      <w:r>
        <w:rPr>
          <w:rFonts w:ascii="SimHei" w:hAnsi="SimHei" w:eastAsia="黑体" w:cs="SimHei"/>
          <w:color w:val="000000"/>
          <w:kern w:val="0"/>
          <w:sz w:val="18"/>
          <w:szCs w:val="21"/>
          <w:lang w:eastAsia="zh-CN"/>
        </w:rPr>
        <w:t>将素质能力综合得分进行由高到低排序，根据招聘岗位、人数、任职资格及其他要求择优录取。录取时需注意各项素质能力得分之间的平衡性，尽量避免两极端分值同时出现的情况。</w:t>
      </w:r>
    </w:p>
    <w:p>
      <w:pPr>
        <w:pStyle w:val="Normal"/>
        <w:rPr>
          <w:rFonts w:ascii="SimHei" w:hAnsi="SimHei" w:eastAsia="黑体" w:cs="SimHei"/>
          <w:color w:val="000000"/>
          <w:kern w:val="0"/>
          <w:sz w:val="18"/>
          <w:szCs w:val="18"/>
          <w:lang w:eastAsia="zh-CN"/>
        </w:rPr>
      </w:pPr>
      <w:r>
        <w:rPr>
          <w:rFonts w:ascii="SimHei" w:hAnsi="SimHei" w:eastAsia="黑体" w:cs="SimHei"/>
          <w:color w:val="000000"/>
          <w:kern w:val="0"/>
          <w:sz w:val="18"/>
          <w:szCs w:val="18"/>
          <w:lang w:eastAsia="zh-CN"/>
        </w:rPr>
      </w:r>
    </w:p>
    <w:sectPr>
      <w:headerReference w:type="default" r:id="rId2"/>
      <w:footerReference w:type="default" r:id="rId3"/>
      <w:type w:val="nextPage"/>
      <w:pgSz w:w="11906" w:h="16838"/>
      <w:pgMar w:left="1800" w:right="1800" w:header="851" w:top="1440" w:footer="992" w:bottom="1440" w:gutter="0"/>
      <w:pgNumType w:fmt="decimal"/>
      <w:formProt w:val="false"/>
      <w:textDirection w:val="lrTb"/>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宋体">
    <w:altName w:val="SimSun"/>
    <w:charset w:val="86"/>
    <w:family w:val="auto"/>
    <w:pitch w:val="variable"/>
  </w:font>
  <w:font w:name="Liberation Sans">
    <w:altName w:val="Arial"/>
    <w:charset w:val="01"/>
    <w:family w:val="swiss"/>
    <w:pitch w:val="variable"/>
  </w:font>
  <w:font w:name="黑体">
    <w:altName w:val="SimHei"/>
    <w:charset w:val="86"/>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nil"/>
      </w:pBd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efaultTabStop w:val="420"/>
  <w:autoHyphenation w:val="true"/>
  <w:compat>
    <w:noLeading/>
    <w:doNotExpandShiftReturn/>
    <w:compatSetting w:name="compatibilityMode" w:uri="http://schemas.microsoft.com/office/word" w:val="14"/>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SimHei" w:hAnsi="SimHei" w:eastAsia="黑体" w:cs="SimHei"/>
        <w:sz w:val="24"/>
        <w:szCs w:val="24"/>
        <w:lang w:val="en-US" w:eastAsia="zh-CN" w:bidi="hi-IN"/>
      </w:rPr>
    </w:rPrDefault>
    <w:pPrDefault>
      <w:pPr>
        <w:suppressAutoHyphens w:val="true"/>
      </w:pPr>
    </w:pPrDefault>
  </w:docDefaults>
  <w:style w:type="paragraph" w:styleId="Normal">
    <w:name w:val="Normal"/>
    <w:qFormat/>
    <w:pPr>
      <w:widowControl w:val="false"/>
      <w:bidi w:val="0"/>
      <w:jc w:val="both"/>
    </w:pPr>
    <w:rPr>
      <w:rFonts w:ascii="SimHei" w:hAnsi="SimHei" w:eastAsia="黑体" w:cs="SimHei"/>
      <w:color w:val="auto"/>
      <w:kern w:val="2"/>
      <w:sz w:val="21"/>
      <w:szCs w:val="24"/>
      <w:lang w:val="en-US" w:eastAsia="zh-CN" w:bidi="ar-SA"/>
    </w:rPr>
  </w:style>
  <w:style w:type="paragraph" w:styleId="Heading1">
    <w:name w:val="Heading 1"/>
    <w:basedOn w:val="Normal"/>
    <w:next w:val="Normal"/>
    <w:qFormat/>
    <w:pPr>
      <w:keepNext w:val="true"/>
      <w:keepLines/>
      <w:numPr>
        <w:ilvl w:val="0"/>
        <w:numId w:val="1"/>
      </w:numPr>
      <w:spacing w:lineRule="auto" w:line="576" w:before="340" w:after="330"/>
      <w:outlineLvl w:val="0"/>
    </w:pPr>
    <w:rPr>
      <w:b/>
      <w:bCs/>
      <w:kern w:val="2"/>
      <w:sz w:val="44"/>
      <w:szCs w:val="44"/>
    </w:rPr>
  </w:style>
  <w:style w:type="paragraph" w:styleId="Heading3">
    <w:name w:val="Heading 3"/>
    <w:basedOn w:val="Normal"/>
    <w:next w:val="TextBody"/>
    <w:qFormat/>
    <w:pPr>
      <w:widowControl/>
      <w:numPr>
        <w:ilvl w:val="2"/>
        <w:numId w:val="1"/>
      </w:numPr>
      <w:spacing w:before="280" w:after="280"/>
      <w:jc w:val="left"/>
      <w:outlineLvl w:val="2"/>
    </w:pPr>
    <w:rPr>
      <w:rFonts w:ascii="SimHei" w:hAnsi="SimHei" w:eastAsia="黑体" w:cs="SimHei"/>
      <w:b/>
      <w:bCs/>
      <w:kern w:val="0"/>
      <w:sz w:val="27"/>
      <w:szCs w:val="27"/>
    </w:rPr>
  </w:style>
  <w:style w:type="character" w:styleId="Style12">
    <w:name w:val="默认段落字体"/>
    <w:qFormat/>
    <w:rPr/>
  </w:style>
  <w:style w:type="character" w:styleId="StrongEmphasis">
    <w:name w:val="Strong Emphasis"/>
    <w:basedOn w:val="Style12"/>
    <w:qFormat/>
    <w:rPr>
      <w:b/>
      <w:bCs/>
    </w:rPr>
  </w:style>
  <w:style w:type="paragraph" w:styleId="Heading">
    <w:name w:val="Heading"/>
    <w:basedOn w:val="Normal"/>
    <w:next w:val="TextBody"/>
    <w:qFormat/>
    <w:pPr>
      <w:keepNext w:val="true"/>
      <w:spacing w:before="240" w:after="120"/>
    </w:pPr>
    <w:rPr>
      <w:rFonts w:ascii="SimHei" w:hAnsi="SimHei" w:eastAsia="黑体" w:cs="SimHe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ascii="SimHei" w:hAnsi="SimHei" w:eastAsia="黑体" w:cs="SimHei"/>
    </w:rPr>
  </w:style>
  <w:style w:type="paragraph" w:styleId="Caption">
    <w:name w:val="Caption"/>
    <w:basedOn w:val="Normal"/>
    <w:qFormat/>
    <w:pPr>
      <w:suppressLineNumbers/>
      <w:spacing w:before="120" w:after="120"/>
    </w:pPr>
    <w:rPr>
      <w:rFonts w:ascii="SimHei" w:hAnsi="SimHei" w:eastAsia="黑体" w:cs="SimHei"/>
      <w:i/>
      <w:iCs/>
      <w:sz w:val="24"/>
      <w:szCs w:val="24"/>
    </w:rPr>
  </w:style>
  <w:style w:type="paragraph" w:styleId="Index">
    <w:name w:val="Index"/>
    <w:basedOn w:val="Normal"/>
    <w:qFormat/>
    <w:pPr>
      <w:suppressLineNumbers/>
    </w:pPr>
    <w:rPr>
      <w:rFonts w:ascii="SimHei" w:hAnsi="SimHei" w:eastAsia="黑体" w:cs="SimHei"/>
    </w:rPr>
  </w:style>
  <w:style w:type="paragraph" w:styleId="HeaderandFooter">
    <w:name w:val="Header and Footer"/>
    <w:basedOn w:val="Normal"/>
    <w:qFormat/>
    <w:pPr>
      <w:suppressLineNumbers/>
      <w:tabs>
        <w:tab w:val="clear" w:pos="420"/>
        <w:tab w:val="center" w:pos="4986" w:leader="none"/>
        <w:tab w:val="right" w:pos="9972" w:leader="none"/>
      </w:tabs>
    </w:pPr>
    <w:rPr/>
  </w:style>
  <w:style w:type="paragraph" w:styleId="Header">
    <w:name w:val="Header"/>
    <w:basedOn w:val="Normal"/>
    <w:pPr>
      <w:pBdr>
        <w:bottom w:val="single" w:sz="6" w:space="1" w:color="000000"/>
      </w:pBdr>
      <w:tabs>
        <w:tab w:val="clear" w:pos="420"/>
        <w:tab w:val="center" w:pos="4153" w:leader="none"/>
        <w:tab w:val="right" w:pos="8306" w:leader="none"/>
      </w:tabs>
      <w:snapToGrid w:val="false"/>
      <w:jc w:val="center"/>
    </w:pPr>
    <w:rPr>
      <w:sz w:val="18"/>
      <w:szCs w:val="18"/>
    </w:rPr>
  </w:style>
  <w:style w:type="paragraph" w:styleId="Footer">
    <w:name w:val="Footer"/>
    <w:basedOn w:val="Normal"/>
    <w:pPr>
      <w:tabs>
        <w:tab w:val="clear" w:pos="420"/>
        <w:tab w:val="center" w:pos="4153" w:leader="none"/>
        <w:tab w:val="right" w:pos="8306" w:leader="none"/>
      </w:tabs>
      <w:snapToGrid w:val="false"/>
      <w:jc w:val="left"/>
    </w:pPr>
    <w:rPr>
      <w:sz w:val="18"/>
      <w:szCs w:val="18"/>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18</TotalTime>
  <Application>LibreOffice/7.1.8.1$Linux_X86_64 LibreOffice_project/10$Build-1</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2011-05-24T16:23:00Z</dcterms:created>
  <dc:creator>china</dc:creator>
  <dc:description/>
  <cp:keywords> </cp:keywords>
  <dc:language>en-US</dc:language>
  <cp:lastModifiedBy>china</cp:lastModifiedBy>
  <dcterms:modified xsi:type="dcterms:W3CDTF">2011-05-24T16:41:00Z</dcterms:modified>
  <cp:revision>2</cp:revision>
  <dc:subject/>
  <dc:title/>
</cp:coreProperties>
</file>