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image/x-emf" Extension="emf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SimHei" w:hAnsi="SimHei" w:eastAsia="黑体" w:cs="SimHei"/>
          <w:lang w:eastAsia="zh-CN"/>
        </w:rPr>
        <w:sectPr>
          <w:pgSz w:w="11906" w:h="16838"/>
          <w:pgMar w:top="0" w:right="0" w:bottom="0" w:left="0" w:header="851" w:footer="992" w:gutter="0"/>
          <w:cols w:space="0" w:num="1"/>
          <w:rtlGutter w:val="0"/>
          <w:docGrid w:type="lines" w:linePitch="317" w:charSpace="0"/>
        </w:sectPr>
      </w:pPr>
      <w:bookmarkStart w:id="13" w:name="_GoBack"/>
      <w:bookmarkEnd w:id="13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3401695</wp:posOffset>
                </wp:positionV>
                <wp:extent cx="7476490" cy="30003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355" y="3411220"/>
                          <a:ext cx="7476490" cy="3000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b/>
                                <w:bCs w:val="0"/>
                                <w:sz w:val="56"/>
                                <w:szCs w:val="56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SimHei" w:hAnsi="SimHei" w:eastAsia="黑体" w:cs="SimHei"/>
                                <w:b/>
                                <w:bCs w:val="0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  <w:bCs w:val="0"/>
                                <w:sz w:val="112"/>
                                <w:szCs w:val="112"/>
                                <w:lang w:eastAsia="zh-CN"/>
                              </w:rPr>
                              <w:t>新</w:t>
                            </w:r>
                            <w:r>
                              <w:rPr>
                                <w:rFonts w:ascii="SimHei" w:hAnsi="SimHei" w:eastAsia="黑体" w:cs="SimHei"/>
                                <w:b/>
                                <w:bCs w:val="0"/>
                                <w:sz w:val="112"/>
                                <w:szCs w:val="112"/>
                              </w:rPr>
                              <w:t>员工培训手册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2pt;margin-top:267.85pt;height:236.25pt;width:588.7pt;z-index:251659264;mso-width-relative:page;mso-height-relative:page;" filled="f" stroked="f" coordsize="21600,21600" o:gfxdata="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gaqU/tsAAAALAQAADwAAAAAAAAABACAAAAAiAAAAZHJzL2Rvd25yZXYueG1sUEsBAhQA&#10;FAAAAAgAh07iQB6U5+8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SimHei" w:hAnsi="SimHei" w:eastAsia="黑体" w:cs="SimHei"/>
                          <w:b/>
                          <w:bCs w:val="0"/>
                          <w:sz w:val="56"/>
                          <w:szCs w:val="56"/>
                        </w:rPr>
                      </w:pPr>
                    </w:p>
                    <w:p>
                      <w:pPr>
                        <w:jc w:val="center"/>
                        <w:rPr>
                          <w:rFonts w:ascii="SimHei" w:hAnsi="SimHei" w:eastAsia="黑体" w:cs="SimHei"/>
                          <w:b/>
                          <w:bCs w:val="0"/>
                          <w:sz w:val="112"/>
                          <w:szCs w:val="112"/>
                        </w:rPr>
                      </w:pPr>
                      <w:r>
                        <w:rPr>
                          <w:rFonts w:ascii="SimHei" w:hAnsi="SimHei" w:eastAsia="黑体" w:cs="SimHei"/>
                          <w:b/>
                          <w:bCs w:val="0"/>
                          <w:sz w:val="112"/>
                          <w:szCs w:val="112"/>
                          <w:lang w:eastAsia="zh-CN"/>
                        </w:rPr>
                        <w:t>新</w:t>
                      </w:r>
                      <w:r>
                        <w:rPr>
                          <w:rFonts w:ascii="SimHei" w:hAnsi="SimHei" w:eastAsia="黑体" w:cs="SimHei"/>
                          <w:b/>
                          <w:bCs w:val="0"/>
                          <w:sz w:val="112"/>
                          <w:szCs w:val="112"/>
                        </w:rPr>
                        <w:t>员工培训手册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1675130</wp:posOffset>
                </wp:positionH>
                <wp:positionV relativeFrom="paragraph">
                  <wp:posOffset>7208520</wp:posOffset>
                </wp:positionV>
                <wp:extent cx="4600575" cy="25431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75130" y="7532370"/>
                          <a:ext cx="4600575" cy="2543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公司名称：</w:t>
                            </w:r>
                            <w: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u w:val="single"/>
                                <w:lang w:val="en-US" w:eastAsia="zh-CN"/>
                              </w:rPr>
                              <w:t xml:space="preserve">              </w:t>
                            </w: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部门：</w:t>
                            </w:r>
                            <w: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</w:p>
                          <w:p>
                            <w:pP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lang w:val="en-US" w:eastAsia="zh-CN"/>
                              </w:rPr>
                              <w:t>日期：</w:t>
                            </w:r>
                            <w:r>
                              <w:rPr>
                                <w:rFonts w:ascii="SimHei" w:hAnsi="SimHei" w:eastAsia="黑体" w:cs="SimHei"/>
                                <w:b/>
                                <w:bCs/>
                                <w:sz w:val="52"/>
                                <w:szCs w:val="52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1.9pt;margin-top:567.6pt;height:200.25pt;width:362.25pt;z-index:251658240;mso-width-relative:page;mso-height-relative:page;" filled="f" stroked="f" coordsize="21600,21600" o:gfxdata="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xnGWCdwAAAANAQAADwAAAAAAAAABACAAAAAiAAAAZHJzL2Rvd25yZXYueG1sUEsB&#10;AhQAFAAAAAgAh07iQBSXnj8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公司名称：</w:t>
                      </w:r>
                      <w: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u w:val="single"/>
                          <w:lang w:val="en-US" w:eastAsia="zh-CN"/>
                        </w:rPr>
                        <w:t xml:space="preserve">              </w:t>
                      </w:r>
                    </w:p>
                    <w:p>
                      <w:pP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部门：</w:t>
                      </w:r>
                      <w: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u w:val="single"/>
                          <w:lang w:val="en-US" w:eastAsia="zh-CN"/>
                        </w:rPr>
                        <w:t xml:space="preserve">                </w:t>
                      </w:r>
                    </w:p>
                    <w:p>
                      <w:pP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lang w:val="en-US" w:eastAsia="zh-CN"/>
                        </w:rPr>
                        <w:t>日期：</w:t>
                      </w:r>
                      <w:r>
                        <w:rPr>
                          <w:rFonts w:ascii="SimHei" w:hAnsi="SimHei" w:eastAsia="黑体" w:cs="SimHei"/>
                          <w:b/>
                          <w:bCs/>
                          <w:sz w:val="52"/>
                          <w:szCs w:val="52"/>
                          <w:u w:val="single"/>
                          <w:lang w:val="en-US" w:eastAsia="zh-CN"/>
                        </w:rPr>
                        <w:t xml:space="preserve">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imHei" w:hAnsi="SimHei" w:eastAsia="黑体" w:cs="SimHei"/>
          <w:lang w:eastAsia="zh-CN"/>
        </w:rPr>
        <w:drawing>
          <wp:inline distT="0" distB="0" distL="114300" distR="114300">
            <wp:extent cx="7555230" cy="10685780"/>
            <wp:effectExtent l="0" t="0" r="7620" b="1270"/>
            <wp:docPr id="1" name="图片 1" descr="太阳封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太阳封面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SimHei" w:hAnsi="SimHei" w:eastAsia="黑体" w:cs="SimHei"/>
          <w:sz w:val="28"/>
          <w:szCs w:val="28"/>
        </w:rPr>
      </w:pPr>
    </w:p>
    <w:p>
      <w:pPr>
        <w:spacing w:line="360" w:lineRule="auto"/>
        <w:ind w:firstLine="602" w:firstLineChars="200"/>
        <w:jc w:val="center"/>
        <w:rPr>
          <w:rFonts w:ascii="SimHei" w:hAnsi="SimHei" w:eastAsia="黑体" w:cs="SimHei"/>
          <w:b/>
          <w:sz w:val="30"/>
          <w:szCs w:val="30"/>
        </w:rPr>
      </w:pPr>
      <w:r>
        <w:rPr>
          <w:rFonts w:ascii="SimHei" w:hAnsi="SimHei" w:eastAsia="黑体" w:cs="SimHei"/>
          <w:b/>
          <w:sz w:val="30"/>
          <w:szCs w:val="30"/>
        </w:rPr>
        <w:t>目  录</w:t>
      </w:r>
    </w:p>
    <w:p>
      <w:pPr>
        <w:pStyle w:val="3"/>
        <w:tabs>
          <w:tab w:val="right" w:leader="dot" w:pos="8942"/>
        </w:tabs>
        <w:rPr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一、培训目的</w:t>
      </w:r>
      <w:r>
        <w:rPr>
          <w:sz w:val="28"/>
          <w:szCs w:val="28"/>
        </w:rPr>
        <w:tab/>
      </w:r>
      <w:r>
        <w:rPr>
          <w:sz w:val="28"/>
          <w:szCs w:val="28"/>
        </w:rPr>
        <w:t>3</w:t>
      </w:r>
    </w:p>
    <w:p>
      <w:pPr>
        <w:pStyle w:val="3"/>
        <w:tabs>
          <w:tab w:val="right" w:leader="dot" w:pos="8942"/>
        </w:tabs>
        <w:rPr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二、培训的基本流程</w:t>
      </w:r>
      <w:r>
        <w:rPr>
          <w:sz w:val="28"/>
          <w:szCs w:val="28"/>
        </w:rPr>
        <w:tab/>
      </w:r>
      <w:r>
        <w:rPr>
          <w:sz w:val="28"/>
          <w:szCs w:val="28"/>
        </w:rPr>
        <w:t>3</w:t>
      </w:r>
    </w:p>
    <w:p>
      <w:pPr>
        <w:pStyle w:val="3"/>
        <w:tabs>
          <w:tab w:val="right" w:leader="dot" w:pos="8942"/>
        </w:tabs>
        <w:rPr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三、培训组织架构：</w:t>
      </w:r>
      <w:r>
        <w:rPr>
          <w:sz w:val="28"/>
          <w:szCs w:val="28"/>
        </w:rPr>
        <w:tab/>
      </w:r>
      <w:r>
        <w:rPr>
          <w:sz w:val="28"/>
          <w:szCs w:val="28"/>
        </w:rPr>
        <w:t>4</w:t>
      </w:r>
    </w:p>
    <w:p>
      <w:pPr>
        <w:pStyle w:val="3"/>
        <w:tabs>
          <w:tab w:val="right" w:leader="dot" w:pos="8942"/>
        </w:tabs>
        <w:rPr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四、培训内容及方式</w:t>
      </w:r>
      <w:r>
        <w:rPr>
          <w:sz w:val="28"/>
          <w:szCs w:val="28"/>
        </w:rPr>
        <w:tab/>
      </w:r>
      <w:r>
        <w:rPr>
          <w:sz w:val="28"/>
          <w:szCs w:val="28"/>
        </w:rPr>
        <w:t>4</w:t>
      </w:r>
    </w:p>
    <w:p>
      <w:pPr>
        <w:pStyle w:val="3"/>
        <w:tabs>
          <w:tab w:val="right" w:leader="dot" w:pos="8942"/>
        </w:tabs>
        <w:rPr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五、培训考核与反馈</w:t>
      </w:r>
      <w:r>
        <w:rPr>
          <w:sz w:val="28"/>
          <w:szCs w:val="28"/>
        </w:rPr>
        <w:tab/>
      </w:r>
      <w:r>
        <w:rPr>
          <w:sz w:val="28"/>
          <w:szCs w:val="28"/>
        </w:rPr>
        <w:t>5</w:t>
      </w:r>
    </w:p>
    <w:p>
      <w:pPr>
        <w:pStyle w:val="3"/>
        <w:tabs>
          <w:tab w:val="right" w:leader="dot" w:pos="8942"/>
        </w:tabs>
        <w:rPr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六、培训预算</w:t>
      </w:r>
      <w:r>
        <w:rPr>
          <w:sz w:val="28"/>
          <w:szCs w:val="28"/>
        </w:rPr>
        <w:tab/>
      </w:r>
      <w:r>
        <w:rPr>
          <w:sz w:val="28"/>
          <w:szCs w:val="28"/>
        </w:rPr>
        <w:t>6</w:t>
      </w:r>
    </w:p>
    <w:p>
      <w:pPr>
        <w:pStyle w:val="3"/>
        <w:tabs>
          <w:tab w:val="right" w:leader="dot" w:pos="8942"/>
        </w:tabs>
        <w:rPr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七、附件内容</w:t>
      </w:r>
      <w:r>
        <w:rPr>
          <w:sz w:val="28"/>
          <w:szCs w:val="28"/>
        </w:rPr>
        <w:tab/>
      </w:r>
      <w:r>
        <w:rPr>
          <w:sz w:val="28"/>
          <w:szCs w:val="28"/>
        </w:rPr>
        <w:t>6</w:t>
      </w: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rPr>
          <w:rFonts w:ascii="SimHei" w:hAnsi="SimHei" w:eastAsia="黑体" w:cs="SimHei"/>
          <w:b/>
          <w:sz w:val="30"/>
          <w:szCs w:val="30"/>
        </w:rPr>
      </w:pPr>
    </w:p>
    <w:p>
      <w:pPr>
        <w:spacing w:line="360" w:lineRule="auto"/>
        <w:ind w:firstLine="602" w:firstLineChars="200"/>
        <w:jc w:val="center"/>
        <w:rPr>
          <w:rFonts w:ascii="SimHei" w:hAnsi="SimHei" w:eastAsia="黑体" w:cs="SimHei"/>
          <w:b/>
          <w:sz w:val="30"/>
          <w:szCs w:val="30"/>
        </w:rPr>
      </w:pPr>
      <w:r>
        <w:rPr>
          <w:rFonts w:ascii="SimHei" w:hAnsi="SimHei" w:eastAsia="黑体" w:cs="SimHei"/>
          <w:b/>
          <w:sz w:val="30"/>
          <w:szCs w:val="30"/>
          <w:lang w:eastAsia="zh-CN"/>
        </w:rPr>
        <w:t>新</w:t>
      </w:r>
      <w:r>
        <w:rPr>
          <w:rFonts w:ascii="SimHei" w:hAnsi="SimHei" w:eastAsia="黑体" w:cs="SimHei"/>
          <w:b/>
          <w:sz w:val="30"/>
          <w:szCs w:val="30"/>
        </w:rPr>
        <w:t>员工入职培训计划方案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人力资源是当代企业重要战略资源，有效培养、运用、挖掘人力资源是企业在未来激烈市场竞争中生存和发展的关键要素。而企业新员工作为这一资源的源头，必须加以有效的控制和引导，放能使其成为企业发展重要推动力。为达成这一目标，特制订本培训方案。</w:t>
      </w:r>
    </w:p>
    <w:p>
      <w:pPr>
        <w:spacing w:line="360" w:lineRule="auto"/>
        <w:ind w:firstLine="482" w:firstLineChars="200"/>
        <w:outlineLvl w:val="0"/>
        <w:rPr>
          <w:rFonts w:ascii="SimHei" w:hAnsi="SimHei" w:eastAsia="黑体" w:cs="SimHei"/>
          <w:b/>
          <w:sz w:val="24"/>
        </w:rPr>
      </w:pPr>
      <w:bookmarkStart w:id="0" w:name="_Toc404598878"/>
      <w:r>
        <w:rPr>
          <w:rFonts w:ascii="SimHei" w:hAnsi="SimHei" w:eastAsia="黑体" w:cs="SimHei"/>
          <w:b/>
          <w:sz w:val="24"/>
        </w:rPr>
        <w:t>一、培训目的</w:t>
      </w:r>
      <w:bookmarkEnd w:id="0"/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（一）为新员工提供准确的公司及岗位信息，明确自身工作职责和内容；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（二）促使新员工知晓、明确岗位工作流程，快速进入工作角色，承担工作任务；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（三）向新员工传输公司企业文化，使其快速融入企业工作氛围，减少入职初期紧张情绪，找到企业归属感；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（四）通报公司人力资源相关政策，展示岗位远景规划，给予员工工作信心，促进员工明确发展路径，梳理发展目标。</w:t>
      </w:r>
    </w:p>
    <w:p>
      <w:pPr>
        <w:spacing w:line="360" w:lineRule="auto"/>
        <w:ind w:firstLine="482" w:firstLineChars="200"/>
        <w:rPr>
          <w:rFonts w:ascii="SimHei" w:hAnsi="SimHei" w:eastAsia="黑体" w:cs="SimHei"/>
          <w:b/>
          <w:sz w:val="24"/>
        </w:rPr>
      </w:pPr>
    </w:p>
    <w:p>
      <w:pPr>
        <w:spacing w:line="360" w:lineRule="auto"/>
        <w:ind w:firstLine="482" w:firstLineChars="200"/>
        <w:outlineLvl w:val="0"/>
        <w:rPr>
          <w:rFonts w:ascii="SimHei" w:hAnsi="SimHei" w:eastAsia="黑体" w:cs="SimHei"/>
          <w:b/>
          <w:sz w:val="24"/>
        </w:rPr>
      </w:pPr>
      <w:bookmarkStart w:id="1" w:name="_Toc404598879"/>
      <w:r>
        <w:rPr>
          <w:rFonts w:ascii="SimHei" w:hAnsi="SimHei" w:eastAsia="黑体" w:cs="SimHei"/>
          <w:b/>
          <w:sz w:val="24"/>
        </w:rPr>
        <w:t>二、培训的基本流程</w:t>
      </w:r>
      <w:bookmarkEnd w:id="1"/>
    </w:p>
    <w:p>
      <w:pPr>
        <w:spacing w:line="360" w:lineRule="auto"/>
        <w:ind w:firstLine="480" w:firstLineChars="200"/>
        <w:jc w:val="center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drawing>
          <wp:inline distT="0" distB="0" distL="114300" distR="114300">
            <wp:extent cx="4292600" cy="2228850"/>
            <wp:effectExtent l="0" t="0" r="12700" b="0"/>
            <wp:docPr id="4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2" w:firstLineChars="200"/>
        <w:outlineLvl w:val="0"/>
        <w:rPr>
          <w:rFonts w:ascii="SimHei" w:hAnsi="SimHei" w:eastAsia="黑体" w:cs="SimHei"/>
          <w:b/>
          <w:sz w:val="24"/>
        </w:rPr>
      </w:pPr>
      <w:bookmarkStart w:id="2" w:name="_Toc404598880"/>
      <w:r>
        <w:rPr>
          <w:rFonts w:ascii="SimHei" w:hAnsi="SimHei" w:eastAsia="黑体" w:cs="SimHei"/>
          <w:b/>
          <w:sz w:val="24"/>
        </w:rPr>
        <w:t>三、培训组织架构：</w:t>
      </w:r>
      <w:bookmarkEnd w:id="2"/>
    </w:p>
    <w:p>
      <w:pPr>
        <w:spacing w:line="360" w:lineRule="auto"/>
        <w:ind w:firstLine="480" w:firstLineChars="200"/>
        <w:jc w:val="center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drawing>
          <wp:inline distT="0" distB="0" distL="114300" distR="114300">
            <wp:extent cx="5006340" cy="1944370"/>
            <wp:effectExtent l="0" t="0" r="3810" b="17780"/>
            <wp:docPr id="5" name="图片 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图片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19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公司分管人力工作领导是培训的最高负责人，负责确定员工培训方案，审定聘请的外部讲师，并决定其费用；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人力负责人是培训的直接协调人，负责制定员工培训方案，审定员工培训计划，审定内部讲师，并组织培训；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外部讲师是公司聘请的外部培训人员，包括相关领域的专业人士，监管机构相关人员，主要作用为推动业务的开展，使员工明确相关结构对岗位基本要求；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内部讲师是公司内部优秀人员，明确公司各种基础内容，有着熟练的业务经验，并具备较好表达能力的员工。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2" w:firstLineChars="200"/>
        <w:outlineLvl w:val="0"/>
        <w:rPr>
          <w:rFonts w:ascii="SimHei" w:hAnsi="SimHei" w:eastAsia="黑体" w:cs="SimHei"/>
          <w:b/>
          <w:sz w:val="24"/>
        </w:rPr>
      </w:pPr>
      <w:bookmarkStart w:id="3" w:name="_Toc404598881"/>
      <w:r>
        <w:rPr>
          <w:rFonts w:ascii="SimHei" w:hAnsi="SimHei" w:eastAsia="黑体" w:cs="SimHei"/>
          <w:b/>
          <w:sz w:val="24"/>
        </w:rPr>
        <w:t>四、培训内容及方式</w:t>
      </w:r>
      <w:bookmarkEnd w:id="3"/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（一）培训内容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公司培训内容主要包含：基本知识培训与专业知识培训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1、基本知识培训：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本部分主要内容分为以下几点：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公司发展简介：介绍公司发展历史，使新员工能够充分领会公司发展的历程，对公司经营历史有所了解和掌握，明确各单位工作职责和内容；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公司管理制度：介绍公司各项主要管理制度的主要内容，了解公司对员工的基本要求和各项工作管理办法；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公司人力资源制度：介绍公司人力资源相关条例，使新员工了解公司薪酬、福利的要求和设置，明确自身的权利和义务；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公司企业文化：介绍公司企业文化的产生和发展，使员工了解、并最大可能的融入企业文化之中。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2、专业知识培训：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color w:val="FF0000"/>
          <w:sz w:val="24"/>
        </w:rPr>
      </w:pPr>
      <w:r>
        <w:rPr>
          <w:rFonts w:ascii="SimHei" w:hAnsi="SimHei" w:eastAsia="黑体" w:cs="SimHei"/>
          <w:sz w:val="24"/>
        </w:rPr>
        <w:t>专业知识培训是培训的重点，其目的是通过培训使员工能够明确自身的岗位工作、正确的掌握工作流程、准确的使用各种工具。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（二）培训方式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培训主要分为集中培训和岗位培训两种方式。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1、集中培训: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将所有新员工集中在一起，进行基本知识的培训，主要以公司内讲师授课为主。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2、岗位培训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针对新员工各自岗位，由相关人员进行指导，并进行模拟操作和演练，使新员工尽快掌握本岗位知识，做到应知应会。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集中培训与岗位培训应根据实际情况开展。岗位培训应在员工入职三天内展开；集中培训可根据职工入职集中度进行调整，原则上应一年至少开展一次。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2" w:firstLineChars="200"/>
        <w:outlineLvl w:val="0"/>
        <w:rPr>
          <w:rFonts w:ascii="SimHei" w:hAnsi="SimHei" w:eastAsia="黑体" w:cs="SimHei"/>
          <w:b/>
          <w:sz w:val="24"/>
        </w:rPr>
      </w:pPr>
      <w:bookmarkStart w:id="4" w:name="_Toc404598882"/>
      <w:r>
        <w:rPr>
          <w:rFonts w:ascii="SimHei" w:hAnsi="SimHei" w:eastAsia="黑体" w:cs="SimHei"/>
          <w:b/>
          <w:sz w:val="24"/>
        </w:rPr>
        <w:t>五、培训考核与反馈</w:t>
      </w:r>
      <w:bookmarkEnd w:id="4"/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（一）培训考核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培训考核分为基础知识考核与专业知识考核两个部分：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1、基础知识考核公司人力资源主管组织，在公司集体培训完成后三日内进行。基础知识考核以试卷形式为主，主要为“基本知识”的相关内容，以及公司内部流程等。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2、专业知识考核由业务部门自行组织，在新员工入职后半年至一年内内完成。专业知识考核可以以试卷、实际操作等多种方式开展，重点考察新员工岗位基础知识和基本流程掌握情况。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（二）反馈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1、考核结果应以书面通知形式反馈至员工个人，并计入员工档案，作为员工考察的重要资料留存，相关部门应及时就员工的疑义给予答复；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2、对基础考核不及格的员工，应及时了解相关情况，并决定是否对其采取补考、重新培训、劝退；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3、对专业考核不及格的员工，应由部门负责人对其进行约谈，掌握原因，并决定是否重新培训或劝退；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4、考核完成后，应向员工发放无记名调查问卷，对培训内容的合理性、吸引力等进行及时的评估，作为培训不断优化调整的重要参考.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2" w:firstLineChars="200"/>
        <w:outlineLvl w:val="0"/>
        <w:rPr>
          <w:rFonts w:ascii="SimHei" w:hAnsi="SimHei" w:eastAsia="黑体" w:cs="SimHei"/>
          <w:b/>
          <w:sz w:val="24"/>
        </w:rPr>
      </w:pPr>
      <w:bookmarkStart w:id="5" w:name="_Toc404598883"/>
      <w:r>
        <w:rPr>
          <w:rFonts w:ascii="SimHei" w:hAnsi="SimHei" w:eastAsia="黑体" w:cs="SimHei"/>
          <w:b/>
          <w:sz w:val="24"/>
        </w:rPr>
        <w:t>六、培训预算</w:t>
      </w:r>
      <w:bookmarkEnd w:id="5"/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公司培训主要开支为讲师费用。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内部讲师：建议基本知识讲师每次授课给予100元/课费用补贴；岗位课程讲师150元/人费用补贴。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bookmarkStart w:id="6" w:name="6_3"/>
      <w:bookmarkEnd w:id="6"/>
      <w:bookmarkStart w:id="7" w:name="6"/>
      <w:bookmarkEnd w:id="7"/>
      <w:bookmarkStart w:id="8" w:name="1_2"/>
      <w:bookmarkEnd w:id="8"/>
      <w:bookmarkStart w:id="9" w:name="6_1"/>
      <w:bookmarkEnd w:id="9"/>
      <w:bookmarkStart w:id="10" w:name="5"/>
      <w:bookmarkEnd w:id="10"/>
      <w:bookmarkStart w:id="11" w:name="6_2"/>
      <w:bookmarkEnd w:id="11"/>
      <w:r>
        <w:rPr>
          <w:rFonts w:ascii="SimHei" w:hAnsi="SimHei" w:eastAsia="黑体" w:cs="SimHei"/>
          <w:sz w:val="24"/>
        </w:rPr>
        <w:t>外部讲师：根据协议价格支付。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预计年费用为：？？元。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</w:p>
    <w:p>
      <w:pPr>
        <w:spacing w:line="360" w:lineRule="auto"/>
        <w:ind w:firstLine="482" w:firstLineChars="200"/>
        <w:outlineLvl w:val="0"/>
        <w:rPr>
          <w:rFonts w:ascii="SimHei" w:hAnsi="SimHei" w:eastAsia="黑体" w:cs="SimHei"/>
          <w:b/>
          <w:sz w:val="24"/>
        </w:rPr>
      </w:pPr>
      <w:bookmarkStart w:id="12" w:name="_Toc404598884"/>
      <w:r>
        <w:rPr>
          <w:rFonts w:ascii="SimHei" w:hAnsi="SimHei" w:eastAsia="黑体" w:cs="SimHei"/>
          <w:b/>
          <w:sz w:val="24"/>
        </w:rPr>
        <w:t>七、附件内容</w:t>
      </w:r>
      <w:bookmarkEnd w:id="12"/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1、附件一：公司发展简介培训内容（如企业简介、BI/MI等企业文化理念手册）；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2、附件二：公司管理制度培训内容；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3、附件三：公司人力资源制度培训内容（具体由人教处组织确定）；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4、附件四：公司企业文化培训内容（由市场部组织确定）；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5、附件五：所处岗位专业知识培训内容（由各部门经理组织确定）；</w:t>
      </w:r>
    </w:p>
    <w:p>
      <w:pPr>
        <w:spacing w:line="360" w:lineRule="auto"/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6、附件六：其他培训（由公司领导组织确定）。</w:t>
      </w:r>
    </w:p>
    <w:p>
      <w:pPr>
        <w:jc w:val="center"/>
        <w:rPr>
          <w:rFonts w:ascii="SimHei" w:hAnsi="SimHei" w:eastAsia="黑体" w:cs="SimHei"/>
          <w:b/>
          <w:sz w:val="28"/>
          <w:szCs w:val="28"/>
        </w:rPr>
      </w:pPr>
    </w:p>
    <w:p>
      <w:pPr>
        <w:jc w:val="center"/>
        <w:rPr>
          <w:rFonts w:ascii="SimHei" w:hAnsi="SimHei" w:eastAsia="黑体" w:cs="SimHei"/>
          <w:b/>
          <w:sz w:val="28"/>
          <w:szCs w:val="28"/>
        </w:rPr>
      </w:pPr>
    </w:p>
    <w:p>
      <w:pPr>
        <w:jc w:val="center"/>
        <w:rPr>
          <w:rFonts w:ascii="SimHei" w:hAnsi="SimHei" w:eastAsia="黑体" w:cs="SimHei"/>
          <w:b/>
          <w:sz w:val="28"/>
          <w:szCs w:val="28"/>
        </w:rPr>
      </w:pPr>
    </w:p>
    <w:p>
      <w:pPr>
        <w:jc w:val="center"/>
        <w:rPr>
          <w:rFonts w:ascii="SimHei" w:hAnsi="SimHei" w:eastAsia="黑体" w:cs="SimHei"/>
          <w:b/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新员工部门岗位培训</w:t>
      </w:r>
    </w:p>
    <w:p>
      <w:pPr>
        <w:jc w:val="center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b/>
          <w:sz w:val="28"/>
          <w:szCs w:val="28"/>
        </w:rPr>
        <w:t xml:space="preserve">                                      </w:t>
      </w:r>
      <w:r>
        <w:rPr>
          <w:rFonts w:ascii="SimHei" w:hAnsi="SimHei" w:eastAsia="黑体" w:cs="SimHei"/>
          <w:szCs w:val="21"/>
        </w:rPr>
        <w:t>部      门：</w:t>
      </w:r>
    </w:p>
    <w:p>
      <w:pPr>
        <w:ind w:left="420" w:right="420"/>
        <w:jc w:val="center"/>
        <w:rPr>
          <w:rFonts w:ascii="SimHei" w:hAnsi="SimHei" w:eastAsia="黑体" w:cs="SimHei"/>
          <w:szCs w:val="21"/>
        </w:rPr>
      </w:pPr>
      <w:r>
        <w:rPr>
          <w:rFonts w:ascii="SimHei" w:hAnsi="SimHei" w:eastAsia="黑体" w:cs="SimHei"/>
          <w:szCs w:val="21"/>
        </w:rPr>
        <w:t xml:space="preserve">                                                   新员工姓名：</w:t>
      </w:r>
    </w:p>
    <w:p>
      <w:pPr>
        <w:ind w:left="420" w:right="420"/>
        <w:jc w:val="center"/>
        <w:rPr>
          <w:rFonts w:ascii="SimHei" w:hAnsi="SimHei" w:eastAsia="黑体" w:cs="SimHei"/>
          <w:szCs w:val="21"/>
        </w:rPr>
      </w:pPr>
    </w:p>
    <w:tbl>
      <w:tblPr>
        <w:tblStyle w:val="4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220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序号</w:t>
            </w:r>
            <w:r>
              <w:rPr>
                <w:rFonts w:ascii="SimHei" w:hAnsi="SimHei" w:eastAsia="黑体" w:cs="SimHei"/>
                <w:szCs w:val="21"/>
              </w:rPr>
              <w:t xml:space="preserve">                                              </w:t>
            </w:r>
          </w:p>
        </w:tc>
        <w:tc>
          <w:tcPr>
            <w:tcW w:w="522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培训内容</w:t>
            </w:r>
          </w:p>
          <w:p>
            <w:pPr>
              <w:rPr>
                <w:rFonts w:ascii="SimHei" w:hAnsi="SimHei" w:eastAsia="黑体" w:cs="SimHei"/>
                <w:b/>
                <w:sz w:val="24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b/>
                <w:sz w:val="24"/>
              </w:rPr>
            </w:pPr>
            <w:r>
              <w:rPr>
                <w:rFonts w:ascii="SimHei" w:hAnsi="SimHei" w:eastAsia="黑体" w:cs="SimHei"/>
                <w:b/>
                <w:sz w:val="24"/>
              </w:rPr>
              <w:t>完成确认（负责人签名）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就职前的培 训</w:t>
            </w:r>
          </w:p>
        </w:tc>
        <w:tc>
          <w:tcPr>
            <w:tcW w:w="5220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 xml:space="preserve">让本部门其他员工知道新员工的到来 </w:t>
            </w:r>
          </w:p>
          <w:p>
            <w:pPr>
              <w:numPr>
                <w:ilvl w:val="0"/>
                <w:numId w:val="1"/>
              </w:num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准备好新员工办公场所、办公用品</w:t>
            </w:r>
          </w:p>
          <w:p>
            <w:pPr>
              <w:numPr>
                <w:ilvl w:val="0"/>
                <w:numId w:val="1"/>
              </w:num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准备好给新员工培训的部门内训资料</w:t>
            </w:r>
          </w:p>
          <w:p>
            <w:pPr>
              <w:numPr>
                <w:ilvl w:val="0"/>
                <w:numId w:val="1"/>
              </w:num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为新员工指定工作导师</w:t>
            </w: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1</w:t>
            </w:r>
          </w:p>
        </w:tc>
        <w:tc>
          <w:tcPr>
            <w:tcW w:w="522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部门经理代表全体部门员工欢迎新员工到来、介绍新员工认识本部门员工，参观厂及实习岗位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2</w:t>
            </w:r>
          </w:p>
        </w:tc>
        <w:tc>
          <w:tcPr>
            <w:tcW w:w="522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部门结构与功能介绍，部门内的特殊规定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3</w:t>
            </w:r>
          </w:p>
        </w:tc>
        <w:tc>
          <w:tcPr>
            <w:tcW w:w="522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新员工工作描述、职责要求，讨论新员工的第一项工作任务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4</w:t>
            </w:r>
          </w:p>
        </w:tc>
        <w:tc>
          <w:tcPr>
            <w:tcW w:w="522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派老员工陪新员工到公司餐厅就餐等相关事宜。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5</w:t>
            </w:r>
          </w:p>
        </w:tc>
        <w:tc>
          <w:tcPr>
            <w:tcW w:w="522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考核期内，部门经理与新员工进行非正式谈话，重申工作职责，谈论工作中出现的问题，回答新员工的问题。对新员工考核期内的表现作出评估，并设定下次绩效考核的时间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谈话记录：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</w:tc>
      </w:tr>
    </w:tbl>
    <w:p>
      <w:pPr>
        <w:ind w:left="420"/>
        <w:rPr>
          <w:rFonts w:ascii="SimHei" w:hAnsi="SimHei" w:eastAsia="黑体" w:cs="SimHei"/>
          <w:sz w:val="24"/>
        </w:rPr>
      </w:pPr>
    </w:p>
    <w:p>
      <w:pPr>
        <w:ind w:left="42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                                      部门经理签名：</w:t>
      </w:r>
    </w:p>
    <w:p>
      <w:pPr>
        <w:ind w:left="420"/>
        <w:rPr>
          <w:rFonts w:ascii="SimHei" w:hAnsi="SimHei" w:eastAsia="黑体" w:cs="SimHei"/>
          <w:sz w:val="24"/>
        </w:rPr>
      </w:pPr>
    </w:p>
    <w:p>
      <w:pPr>
        <w:jc w:val="center"/>
        <w:rPr>
          <w:sz w:val="24"/>
        </w:rPr>
      </w:pPr>
      <w:r>
        <w:rPr>
          <w:rFonts w:ascii="SimHei" w:hAnsi="SimHei" w:eastAsia="黑体" w:cs="SimHei"/>
          <w:sz w:val="24"/>
        </w:rPr>
        <w:t xml:space="preserve">                                      日        期：</w:t>
      </w:r>
    </w:p>
    <w:p>
      <w:pPr>
        <w:jc w:val="center"/>
        <w:rPr>
          <w:rFonts w:ascii="SimHei" w:hAnsi="SimHei" w:eastAsia="黑体" w:cs="SimHei"/>
          <w:b/>
          <w:sz w:val="24"/>
        </w:rPr>
      </w:pPr>
      <w:r>
        <w:rPr>
          <w:rFonts w:ascii="SimHei" w:hAnsi="SimHei" w:eastAsia="黑体" w:cs="SimHei"/>
          <w:b/>
          <w:sz w:val="24"/>
        </w:rPr>
        <w:t>新员工岗位培训反馈表</w:t>
      </w:r>
    </w:p>
    <w:p>
      <w:pPr>
        <w:ind w:right="630"/>
        <w:jc w:val="right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部      门：</w:t>
      </w:r>
    </w:p>
    <w:p>
      <w:pPr>
        <w:ind w:right="630"/>
        <w:jc w:val="right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新员工姓名：</w:t>
      </w:r>
    </w:p>
    <w:p>
      <w:pPr>
        <w:jc w:val="center"/>
        <w:rPr>
          <w:rFonts w:ascii="SimHei" w:hAnsi="SimHei" w:eastAsia="黑体" w:cs="SimHei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你是否已了解部门的组织架构及部门功能？</w:t>
      </w:r>
    </w:p>
    <w:p>
      <w:pPr>
        <w:ind w:firstLine="840" w:firstLineChars="35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是□   否□</w:t>
      </w:r>
    </w:p>
    <w:p>
      <w:pPr>
        <w:ind w:left="779" w:leftChars="371" w:firstLine="360" w:firstLineChars="150"/>
        <w:rPr>
          <w:rFonts w:ascii="SimHei" w:hAnsi="SimHei" w:eastAsia="黑体" w:cs="SimHei"/>
          <w:sz w:val="24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你是否已清晰了解自己的工作职责及岗位描述？</w:t>
      </w:r>
    </w:p>
    <w:p>
      <w:pPr>
        <w:ind w:firstLine="840" w:firstLineChars="35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是□   否□</w:t>
      </w:r>
    </w:p>
    <w:p>
      <w:pPr>
        <w:ind w:left="420"/>
        <w:rPr>
          <w:rFonts w:ascii="SimHei" w:hAnsi="SimHei" w:eastAsia="黑体" w:cs="SimHei"/>
          <w:sz w:val="24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你是否已熟悉公司的基本情况？</w:t>
      </w:r>
    </w:p>
    <w:p>
      <w:pPr>
        <w:ind w:firstLine="840" w:firstLineChars="35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是□   否□</w:t>
      </w:r>
    </w:p>
    <w:p>
      <w:pPr>
        <w:rPr>
          <w:rFonts w:ascii="SimHei" w:hAnsi="SimHei" w:eastAsia="黑体" w:cs="SimHei"/>
          <w:sz w:val="24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你是否已认识部门里所有的同事？</w:t>
      </w:r>
    </w:p>
    <w:p>
      <w:pPr>
        <w:ind w:firstLine="600" w:firstLineChars="25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是□   否□</w:t>
      </w:r>
    </w:p>
    <w:p>
      <w:pPr>
        <w:rPr>
          <w:rFonts w:ascii="SimHei" w:hAnsi="SimHei" w:eastAsia="黑体" w:cs="SimHei"/>
          <w:sz w:val="24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你是否觉得部门岗位培训有效果？</w:t>
      </w:r>
    </w:p>
    <w:p>
      <w:pPr>
        <w:ind w:firstLine="720" w:firstLineChars="3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是□   否□</w:t>
      </w:r>
    </w:p>
    <w:p>
      <w:pPr>
        <w:rPr>
          <w:rFonts w:ascii="SimHei" w:hAnsi="SimHei" w:eastAsia="黑体" w:cs="SimHei"/>
          <w:sz w:val="24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你今后在工作中遇到问题，是否知道如何寻求帮助？</w:t>
      </w:r>
    </w:p>
    <w:p>
      <w:pPr>
        <w:ind w:firstLine="840" w:firstLineChars="35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是□   否□</w:t>
      </w:r>
    </w:p>
    <w:p>
      <w:pPr>
        <w:rPr>
          <w:rFonts w:ascii="SimHei" w:hAnsi="SimHei" w:eastAsia="黑体" w:cs="SimHei"/>
          <w:sz w:val="24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你是否已接受了足够的部门岗位培训，并保证可以很好地完成任务？</w:t>
      </w:r>
    </w:p>
    <w:p>
      <w:p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  是□   否□</w:t>
      </w:r>
    </w:p>
    <w:p>
      <w:pPr>
        <w:rPr>
          <w:rFonts w:ascii="SimHei" w:hAnsi="SimHei" w:eastAsia="黑体" w:cs="SimHei"/>
          <w:sz w:val="24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在岗位培训中，个人或公司可以改进的地方</w:t>
      </w:r>
    </w:p>
    <w:p>
      <w:pPr>
        <w:pBdr>
          <w:bottom w:val="single" w:color="auto" w:sz="6" w:space="0"/>
        </w:pBdr>
        <w:ind w:left="42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 </w:t>
      </w:r>
    </w:p>
    <w:p>
      <w:pPr>
        <w:pBdr>
          <w:bottom w:val="single" w:color="auto" w:sz="6" w:space="0"/>
        </w:pBdr>
        <w:ind w:left="420"/>
        <w:rPr>
          <w:rFonts w:ascii="SimHei" w:hAnsi="SimHei" w:eastAsia="黑体" w:cs="SimHei"/>
          <w:sz w:val="24"/>
        </w:rPr>
      </w:pPr>
    </w:p>
    <w:p>
      <w:pPr>
        <w:ind w:left="420"/>
        <w:rPr>
          <w:rFonts w:ascii="SimHei" w:hAnsi="SimHei" w:eastAsia="黑体" w:cs="SimHei"/>
          <w:sz w:val="24"/>
        </w:rPr>
      </w:pPr>
    </w:p>
    <w:p>
      <w:pPr>
        <w:ind w:firstLine="480" w:firstLineChars="2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————————————————————————————————</w:t>
      </w:r>
    </w:p>
    <w:p>
      <w:pPr>
        <w:rPr>
          <w:rFonts w:ascii="SimHei" w:hAnsi="SimHei" w:eastAsia="黑体" w:cs="SimHei"/>
          <w:sz w:val="24"/>
        </w:rPr>
      </w:pPr>
    </w:p>
    <w:p>
      <w:pPr>
        <w:numPr>
          <w:ilvl w:val="1"/>
          <w:numId w:val="2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在今后的工作中，希望接受更多以下方面的培训</w:t>
      </w:r>
    </w:p>
    <w:p>
      <w:pPr>
        <w:ind w:left="420"/>
        <w:rPr>
          <w:rFonts w:ascii="SimHei" w:hAnsi="SimHei" w:eastAsia="黑体" w:cs="SimHei"/>
        </w:rPr>
      </w:pPr>
    </w:p>
    <w:p>
      <w:pPr>
        <w:pBdr>
          <w:top w:val="single" w:color="auto" w:sz="6" w:space="1"/>
          <w:bottom w:val="single" w:color="auto" w:sz="6" w:space="1"/>
        </w:pBdr>
        <w:ind w:left="420"/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</w:rPr>
      </w:pPr>
    </w:p>
    <w:p>
      <w:pPr>
        <w:jc w:val="center"/>
        <w:rPr>
          <w:rFonts w:ascii="SimHei" w:hAnsi="SimHei" w:eastAsia="黑体" w:cs="SimHei"/>
          <w:b/>
          <w:sz w:val="28"/>
          <w:szCs w:val="28"/>
        </w:rPr>
      </w:pPr>
      <w:r>
        <w:rPr>
          <w:rFonts w:ascii="SimHei" w:hAnsi="SimHei" w:eastAsia="黑体" w:cs="SimHei"/>
          <w:b/>
          <w:sz w:val="28"/>
          <w:szCs w:val="28"/>
        </w:rPr>
        <w:t>新员工试用期内表现评估表</w:t>
      </w:r>
    </w:p>
    <w:p>
      <w:pPr>
        <w:ind w:right="840"/>
        <w:jc w:val="center"/>
        <w:rPr>
          <w:rFonts w:ascii="SimHei" w:hAnsi="SimHei" w:eastAsia="黑体" w:cs="SimHei"/>
        </w:rPr>
      </w:pPr>
      <w:r>
        <w:rPr>
          <w:rFonts w:ascii="SimHei" w:hAnsi="SimHei" w:eastAsia="黑体" w:cs="SimHei"/>
          <w:lang w:val="en-US" w:eastAsia="zh-CN"/>
        </w:rPr>
        <w:t xml:space="preserve">                                                          </w:t>
      </w:r>
      <w:r>
        <w:rPr>
          <w:rFonts w:ascii="SimHei" w:hAnsi="SimHei" w:eastAsia="黑体" w:cs="SimHei"/>
        </w:rPr>
        <w:t>新员工姓名：</w:t>
      </w:r>
    </w:p>
    <w:p>
      <w:pPr>
        <w:ind w:right="840"/>
        <w:jc w:val="center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 xml:space="preserve">                                                          部      门：</w:t>
      </w:r>
    </w:p>
    <w:p>
      <w:pPr>
        <w:ind w:right="840"/>
        <w:jc w:val="center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 xml:space="preserve">                                                          岗      位：</w:t>
      </w:r>
    </w:p>
    <w:p>
      <w:pPr>
        <w:rPr>
          <w:rFonts w:ascii="SimHei" w:hAnsi="SimHei" w:eastAsia="黑体" w:cs="SimHei"/>
        </w:rPr>
      </w:pPr>
    </w:p>
    <w:p>
      <w:pPr>
        <w:numPr>
          <w:ilvl w:val="1"/>
          <w:numId w:val="3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你对新员工一个月内的工作表现的总体评价：</w:t>
      </w:r>
    </w:p>
    <w:p>
      <w:pPr>
        <w:ind w:left="720"/>
        <w:rPr>
          <w:rFonts w:ascii="SimHei" w:hAnsi="SimHei" w:eastAsia="黑体" w:cs="SimHei"/>
          <w:sz w:val="24"/>
        </w:rPr>
      </w:pPr>
    </w:p>
    <w:p>
      <w:pPr>
        <w:ind w:left="993" w:leftChars="473"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优--------  良---------- 一般----------  差----------</w:t>
      </w:r>
    </w:p>
    <w:p>
      <w:pPr>
        <w:ind w:left="993"/>
        <w:rPr>
          <w:rFonts w:ascii="SimHei" w:hAnsi="SimHei" w:eastAsia="黑体" w:cs="SimHei"/>
          <w:sz w:val="24"/>
        </w:rPr>
      </w:pPr>
    </w:p>
    <w:p>
      <w:pPr>
        <w:numPr>
          <w:ilvl w:val="1"/>
          <w:numId w:val="3"/>
        </w:num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新员工对公司的适应程度：</w:t>
      </w:r>
    </w:p>
    <w:p>
      <w:pPr>
        <w:ind w:left="720"/>
        <w:rPr>
          <w:rFonts w:ascii="SimHei" w:hAnsi="SimHei" w:eastAsia="黑体" w:cs="SimHei"/>
          <w:sz w:val="24"/>
        </w:rPr>
      </w:pPr>
    </w:p>
    <w:p>
      <w:p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    很好------  好-------- 一般---------- 差-------------</w:t>
      </w:r>
    </w:p>
    <w:p>
      <w:pPr>
        <w:rPr>
          <w:rFonts w:ascii="SimHei" w:hAnsi="SimHei" w:eastAsia="黑体" w:cs="SimHei"/>
          <w:sz w:val="24"/>
        </w:rPr>
      </w:pPr>
    </w:p>
    <w:p>
      <w:pPr>
        <w:ind w:left="420" w:leftChars="200" w:firstLine="240" w:firstLineChars="10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3．新员工的工作能力：</w:t>
      </w:r>
    </w:p>
    <w:p>
      <w:pPr>
        <w:ind w:left="420" w:leftChars="200" w:firstLine="240" w:firstLineChars="100"/>
        <w:rPr>
          <w:rFonts w:ascii="SimHei" w:hAnsi="SimHei" w:eastAsia="黑体" w:cs="SimHei"/>
          <w:sz w:val="24"/>
        </w:rPr>
      </w:pPr>
    </w:p>
    <w:p>
      <w:pPr>
        <w:ind w:left="993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优-------- 良------- 一般----------- 差---------------</w:t>
      </w:r>
    </w:p>
    <w:p>
      <w:pPr>
        <w:ind w:left="993"/>
        <w:rPr>
          <w:rFonts w:ascii="SimHei" w:hAnsi="SimHei" w:eastAsia="黑体" w:cs="SimHei"/>
          <w:sz w:val="24"/>
        </w:rPr>
      </w:pPr>
    </w:p>
    <w:p>
      <w:p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 4．其他评价：</w:t>
      </w:r>
    </w:p>
    <w:p>
      <w:pPr>
        <w:rPr>
          <w:rFonts w:ascii="SimHei" w:hAnsi="SimHei" w:eastAsia="黑体" w:cs="SimHei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9" w:hRule="atLeast"/>
        </w:trPr>
        <w:tc>
          <w:tcPr>
            <w:tcW w:w="8522" w:type="dxa"/>
            <w:noWrap w:val="0"/>
            <w:vAlign w:val="top"/>
          </w:tcPr>
          <w:p>
            <w:pPr>
              <w:rPr>
                <w:rFonts w:ascii="SimHei" w:hAnsi="SimHei" w:eastAsia="黑体" w:cs="SimHei"/>
              </w:rPr>
            </w:pPr>
          </w:p>
        </w:tc>
      </w:tr>
    </w:tbl>
    <w:p>
      <w:r>
        <w:rPr>
          <w:rFonts w:ascii="SimHei" w:hAnsi="SimHei" w:eastAsia="黑体" w:cs="SimHei"/>
        </w:rPr>
        <w:t xml:space="preserve">  </w:t>
      </w:r>
    </w:p>
    <w:p>
      <w:pPr>
        <w:ind w:firstLine="5250" w:firstLineChars="2500"/>
        <w:rPr>
          <w:sz w:val="24"/>
        </w:rPr>
      </w:pPr>
      <w:r>
        <w:rPr>
          <w:rFonts w:ascii="SimHei" w:hAnsi="SimHei" w:eastAsia="黑体" w:cs="SimHei"/>
        </w:rPr>
        <w:t xml:space="preserve">  </w:t>
      </w:r>
      <w:r>
        <w:rPr>
          <w:rFonts w:ascii="SimHei" w:hAnsi="SimHei" w:eastAsia="黑体" w:cs="SimHei"/>
          <w:sz w:val="24"/>
        </w:rPr>
        <w:t>部门经理签名：</w:t>
      </w:r>
    </w:p>
    <w:p>
      <w:pPr>
        <w:ind w:left="124"/>
      </w:pPr>
      <w:r>
        <w:rPr>
          <w:rFonts w:ascii="SimHei" w:hAnsi="SimHei" w:eastAsia="黑体" w:cs="SimHei"/>
          <w:sz w:val="24"/>
        </w:rPr>
        <w:t xml:space="preserve">          </w:t>
      </w:r>
      <w:r>
        <w:rPr>
          <w:sz w:val="24"/>
        </w:rPr>
        <w:t xml:space="preserve">                                  </w:t>
      </w:r>
      <w:r>
        <w:rPr>
          <w:rFonts w:ascii="SimHei" w:hAnsi="SimHei" w:eastAsia="黑体" w:cs="SimHei"/>
          <w:sz w:val="24"/>
        </w:rPr>
        <w:t xml:space="preserve"> 日       期：</w:t>
      </w:r>
    </w:p>
    <w:p>
      <w:pPr>
        <w:spacing w:line="360" w:lineRule="auto"/>
        <w:ind w:firstLine="420" w:firstLineChars="200"/>
        <w:rPr>
          <w:rFonts w:ascii="SimHei" w:hAnsi="SimHei" w:eastAsia="黑体" w:cs="SimHei"/>
        </w:rPr>
      </w:pPr>
    </w:p>
    <w:p>
      <w:pPr>
        <w:spacing w:line="360" w:lineRule="auto"/>
        <w:ind w:firstLine="420" w:firstLineChars="200"/>
        <w:rPr>
          <w:rFonts w:ascii="SimHei" w:hAnsi="SimHei" w:eastAsia="黑体" w:cs="SimHei"/>
        </w:rPr>
      </w:pPr>
    </w:p>
    <w:p>
      <w:pPr>
        <w:spacing w:line="360" w:lineRule="auto"/>
        <w:ind w:firstLine="420" w:firstLineChars="200"/>
        <w:rPr>
          <w:rFonts w:ascii="SimHei" w:hAnsi="SimHei" w:eastAsia="黑体" w:cs="SimHei"/>
        </w:rPr>
      </w:pPr>
    </w:p>
    <w:p>
      <w:pPr>
        <w:spacing w:line="360" w:lineRule="auto"/>
        <w:ind w:firstLine="420" w:firstLineChars="200"/>
        <w:rPr>
          <w:rFonts w:ascii="SimHei" w:hAnsi="SimHei" w:eastAsia="黑体" w:cs="SimHei"/>
        </w:rPr>
      </w:pPr>
    </w:p>
    <w:p>
      <w:pPr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其他培训：</w:t>
      </w:r>
    </w:p>
    <w:p>
      <w:pPr>
        <w:spacing w:line="360" w:lineRule="auto"/>
        <w:ind w:firstLine="420" w:firstLineChars="200"/>
        <w:rPr>
          <w:rFonts w:ascii="SimHei" w:hAnsi="SimHei" w:eastAsia="黑体" w:cs="SimHei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19"/>
        <w:gridCol w:w="1419"/>
        <w:gridCol w:w="1420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培训内容</w:t>
            </w: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培训时间</w:t>
            </w: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培训地点</w:t>
            </w: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培训方式</w:t>
            </w: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讲师</w:t>
            </w: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SimHei" w:hAnsi="SimHei" w:eastAsia="黑体" w:cs="SimHei"/>
              </w:rPr>
            </w:pPr>
            <w:r>
              <w:rPr>
                <w:rFonts w:ascii="SimHei" w:hAnsi="SimHei" w:eastAsia="黑体" w:cs="SimHei"/>
              </w:rPr>
              <w:t>参与人员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1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  <w:tc>
          <w:tcPr>
            <w:tcW w:w="1422" w:type="dxa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ascii="SimHei" w:hAnsi="SimHei" w:eastAsia="黑体" w:cs="SimHei"/>
              </w:rPr>
            </w:pPr>
          </w:p>
        </w:tc>
      </w:tr>
    </w:tbl>
    <w:p>
      <w:pPr>
        <w:spacing w:line="360" w:lineRule="auto"/>
        <w:ind w:firstLine="420" w:firstLineChars="200"/>
        <w:rPr>
          <w:rFonts w:ascii="SimHei" w:hAnsi="SimHei" w:eastAsia="黑体" w:cs="SimHei"/>
        </w:rPr>
      </w:pPr>
    </w:p>
    <w:sectPr>
      <w:pgSz w:w="11850" w:h="16783"/>
      <w:pgMar w:top="1440" w:right="1746" w:bottom="1440" w:left="1803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D4E4B"/>
    <w:multiLevelType w:val="multilevel"/>
    <w:tmpl w:val="23BD4E4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decimal"/>
      <w:lvlText w:val="%2．"/>
      <w:lvlJc w:val="left"/>
      <w:pPr>
        <w:tabs>
          <w:tab w:val="left" w:pos="1155"/>
        </w:tabs>
        <w:ind w:left="1155" w:hanging="435"/>
      </w:pPr>
      <w:rPr>
        <w:rFonts w:ascii="SimHei" w:hAnsi="SimHei" w:eastAsia="黑体" w:cs="SimHei"/>
      </w:rPr>
    </w:lvl>
    <w:lvl w:ilvl="2" w:tentative="0">
      <w:start w:val="1"/>
      <w:numFmt w:val="lowerRoman"/>
      <w:lvlText w:val="%3."/>
      <w:lvlJc w:val="right"/>
      <w:pPr>
        <w:tabs>
          <w:tab w:val="left" w:pos="1398"/>
        </w:tabs>
        <w:ind w:left="1398" w:hanging="420"/>
      </w:pPr>
    </w:lvl>
    <w:lvl w:ilvl="3" w:tentative="0">
      <w:start w:val="1"/>
      <w:numFmt w:val="decimal"/>
      <w:lvlText w:val="%4."/>
      <w:lvlJc w:val="left"/>
      <w:pPr>
        <w:tabs>
          <w:tab w:val="left" w:pos="1818"/>
        </w:tabs>
        <w:ind w:left="181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38"/>
        </w:tabs>
        <w:ind w:left="223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658"/>
        </w:tabs>
        <w:ind w:left="2658" w:hanging="420"/>
      </w:pPr>
    </w:lvl>
    <w:lvl w:ilvl="6" w:tentative="0">
      <w:start w:val="1"/>
      <w:numFmt w:val="decimal"/>
      <w:lvlText w:val="%7."/>
      <w:lvlJc w:val="left"/>
      <w:pPr>
        <w:tabs>
          <w:tab w:val="left" w:pos="3078"/>
        </w:tabs>
        <w:ind w:left="307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498"/>
        </w:tabs>
        <w:ind w:left="349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18"/>
        </w:tabs>
        <w:ind w:left="3918" w:hanging="420"/>
      </w:pPr>
    </w:lvl>
  </w:abstractNum>
  <w:abstractNum w:abstractNumId="1">
    <w:nsid w:val="34555692"/>
    <w:multiLevelType w:val="multilevel"/>
    <w:tmpl w:val="34555692"/>
    <w:lvl w:ilvl="0" w:tentative="0">
      <w:start w:val="4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D27200F"/>
    <w:multiLevelType w:val="multilevel"/>
    <w:tmpl w:val="4D27200F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SimHei" w:hAnsi="SimHei" w:eastAsia="黑体" w:cs="SimHei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F3C1D"/>
    <w:rsid w:val="117F3C1D"/>
    <w:rsid w:val="36F43A3C"/>
    <w:rsid w:val="564F3A45"/>
    <w:rsid w:val="5FF4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toc 1"/>
    <w:basedOn w:val="1"/>
    <w:next w:val="1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2019-11-30T10:15:00Z</dcterms:created>
  <dc:creator>Administrator</dc:creator>
  <cp:lastModifiedBy>Administrator</cp:lastModifiedBy>
  <dcterms:modified xsi:type="dcterms:W3CDTF">2019-11-30T10:36:41Z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KSOTemplateUUID">
    <vt:lpwstr>v1.0_mb_q4b0ssmK5LJDT3NBMOI/8A==</vt:lpwstr>
  </property>
</Properties>
</file>