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SimHei" w:hAnsi="SimHei" w:eastAsia="黑体" w:cs="SimHei"/>
          <w:b/>
          <w:kern w:val="0"/>
          <w:sz w:val="44"/>
          <w:szCs w:val="44"/>
        </w:rPr>
      </w:pPr>
      <w:r>
        <w:rPr>
          <w:rFonts w:ascii="SimHei" w:hAnsi="SimHei" w:eastAsia="黑体" w:cs="SimHei"/>
          <w:b/>
          <w:sz w:val="44"/>
          <w:szCs w:val="44"/>
        </w:rPr>
        <w:t>新员工入职培训管理办法</w:t>
      </w:r>
    </w:p>
    <w:p>
      <w:pPr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一、目的</w:t>
      </w:r>
    </w:p>
    <w:p>
      <w:pPr>
        <w:spacing w:line="360" w:lineRule="auto"/>
        <w:ind w:left="120" w:leftChars="57" w:firstLine="480" w:firstLineChars="2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为规范新入职人员培训工作的开展，让每一位加入公司的员工充分理解公司战略，熟练掌握公司发展文化、产品工艺、市场操作战术、标准制度与流程、岗位工作职责等内容。通过培训锻造每一位新人，让他们都成为强有力的单兵作战单元。特制定本办法。</w:t>
      </w:r>
    </w:p>
    <w:p>
      <w:pPr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二、制度适用范围</w:t>
      </w:r>
      <w:bookmarkStart w:id="0" w:name="_GoBack"/>
      <w:bookmarkEnd w:id="0"/>
    </w:p>
    <w:p>
      <w:pPr>
        <w:spacing w:line="360" w:lineRule="auto"/>
        <w:ind w:firstLine="600" w:firstLineChars="2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适用于各销售区域、营销职能部门新入职员工。</w:t>
      </w:r>
    </w:p>
    <w:p>
      <w:pPr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三、部门/岗位职责</w:t>
      </w:r>
    </w:p>
    <w:tbl>
      <w:tblPr>
        <w:tblStyle w:val="8"/>
        <w:tblW w:w="10206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2"/>
        <w:gridCol w:w="748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722" w:type="dxa"/>
            <w:shd w:val="clear" w:color="auto" w:fill="BEBEBE" w:themeFill="background1" w:themeFillShade="BF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部门/岗位</w:t>
            </w:r>
          </w:p>
        </w:tc>
        <w:tc>
          <w:tcPr>
            <w:tcW w:w="7484" w:type="dxa"/>
            <w:shd w:val="clear" w:color="auto" w:fill="BEBEBE" w:themeFill="background1" w:themeFillShade="BF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职责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atLeast"/>
        </w:trPr>
        <w:tc>
          <w:tcPr>
            <w:tcW w:w="2722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人力资源部</w:t>
            </w:r>
          </w:p>
        </w:tc>
        <w:tc>
          <w:tcPr>
            <w:tcW w:w="7484" w:type="dxa"/>
          </w:tcPr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负责制度的制定、解释；</w:t>
            </w:r>
          </w:p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负责对新入职人员培训实施的指导、教材支持；</w:t>
            </w:r>
          </w:p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负责监督和检查各销售区域、销售职能部门的培训工作实施情况；</w:t>
            </w:r>
          </w:p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负责对新入职城市经理（含）以上人员培训的组织与实施；</w:t>
            </w:r>
          </w:p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负责对新入职人员培训实施中的表现评估与考核；</w:t>
            </w:r>
          </w:p>
          <w:p>
            <w:pPr>
              <w:pStyle w:val="18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负责对培训数据的分析与归档工作；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负责本部门新员工的岗位技能培训。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2722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大区总经理/办事处经理</w:t>
            </w:r>
          </w:p>
        </w:tc>
        <w:tc>
          <w:tcPr>
            <w:tcW w:w="7484" w:type="dxa"/>
          </w:tcPr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负责本大区、办事处新员工应知应会与岗位技能培训的实施；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协助与支持人力资源部开发业务团队培训教材；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协助与支持人力资源部萃取业务团队优秀的实战案例，形成销售实战培训教材。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2722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市场部</w:t>
            </w:r>
          </w:p>
        </w:tc>
        <w:tc>
          <w:tcPr>
            <w:tcW w:w="7484" w:type="dxa"/>
          </w:tcPr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负责本部门新员工应知应会与岗位技能培训；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根据营销战略制定的营销战术形成销售岗位教材；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协助与支持人力资源部萃取业务团队优秀的实战案例，形成销售实战培训教材。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</w:trPr>
        <w:tc>
          <w:tcPr>
            <w:tcW w:w="2722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 w:val="24"/>
                <w:szCs w:val="24"/>
              </w:rPr>
            </w:pPr>
            <w:r>
              <w:rPr>
                <w:rFonts w:ascii="SimHei" w:hAnsi="SimHei" w:eastAsia="黑体" w:cs="SimHei"/>
                <w:sz w:val="24"/>
                <w:szCs w:val="24"/>
              </w:rPr>
              <w:t>营销其他职能部门</w:t>
            </w:r>
          </w:p>
        </w:tc>
        <w:tc>
          <w:tcPr>
            <w:tcW w:w="7484" w:type="dxa"/>
          </w:tcPr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负责本部门新员工应知应会与岗位技能培训；</w:t>
            </w:r>
          </w:p>
          <w:p>
            <w:pPr>
              <w:pStyle w:val="18"/>
              <w:numPr>
                <w:ilvl w:val="0"/>
                <w:numId w:val="2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 w:val="22"/>
              </w:rPr>
            </w:pPr>
            <w:r>
              <w:rPr>
                <w:rFonts w:ascii="SimHei" w:hAnsi="SimHei" w:eastAsia="黑体" w:cs="SimHei"/>
                <w:sz w:val="22"/>
              </w:rPr>
              <w:t>协助与支持人力资源部开发销售团队中涉及的业务知识、技能提升或案例教育相关的培训教材。</w:t>
            </w:r>
          </w:p>
        </w:tc>
      </w:tr>
    </w:tbl>
    <w:p>
      <w:pPr>
        <w:pStyle w:val="14"/>
        <w:spacing w:line="360" w:lineRule="auto"/>
        <w:ind w:left="720" w:firstLine="0" w:firstLineChars="0"/>
        <w:rPr>
          <w:rFonts w:ascii="SimHei" w:hAnsi="SimHei" w:eastAsia="黑体" w:cs="SimHei"/>
          <w:b/>
          <w:sz w:val="24"/>
          <w:szCs w:val="24"/>
        </w:rPr>
      </w:pPr>
    </w:p>
    <w:p>
      <w:pPr>
        <w:pStyle w:val="14"/>
        <w:spacing w:line="360" w:lineRule="auto"/>
        <w:ind w:left="720" w:firstLine="0" w:firstLineChars="0"/>
        <w:rPr>
          <w:rFonts w:ascii="SimHei" w:hAnsi="SimHei" w:eastAsia="黑体" w:cs="SimHei"/>
          <w:b/>
          <w:sz w:val="24"/>
          <w:szCs w:val="24"/>
        </w:rPr>
      </w:pPr>
    </w:p>
    <w:p>
      <w:pPr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四、培训流程及课程表</w:t>
      </w:r>
    </w:p>
    <w:p>
      <w:pPr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1、培训流程</w:t>
      </w:r>
    </w:p>
    <w:tbl>
      <w:tblPr>
        <w:tblStyle w:val="8"/>
        <w:tblW w:w="10348" w:type="dxa"/>
        <w:tblInd w:w="2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984"/>
        <w:gridCol w:w="2977"/>
        <w:gridCol w:w="396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shd w:val="clear" w:color="auto" w:fill="BEBEBE" w:themeFill="background1" w:themeFillShade="BF"/>
          </w:tcPr>
          <w:p>
            <w:pPr>
              <w:pStyle w:val="18"/>
              <w:spacing w:line="360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流程</w:t>
            </w:r>
          </w:p>
        </w:tc>
        <w:tc>
          <w:tcPr>
            <w:tcW w:w="1984" w:type="dxa"/>
            <w:shd w:val="clear" w:color="auto" w:fill="BEBEBE" w:themeFill="background1" w:themeFillShade="BF"/>
          </w:tcPr>
          <w:p>
            <w:pPr>
              <w:pStyle w:val="18"/>
              <w:spacing w:line="360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实施时间</w:t>
            </w:r>
          </w:p>
        </w:tc>
        <w:tc>
          <w:tcPr>
            <w:tcW w:w="2977" w:type="dxa"/>
            <w:shd w:val="clear" w:color="auto" w:fill="BEBEBE" w:themeFill="background1" w:themeFillShade="BF"/>
          </w:tcPr>
          <w:p>
            <w:pPr>
              <w:pStyle w:val="18"/>
              <w:spacing w:line="360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责任人</w:t>
            </w:r>
          </w:p>
        </w:tc>
        <w:tc>
          <w:tcPr>
            <w:tcW w:w="3969" w:type="dxa"/>
            <w:shd w:val="clear" w:color="auto" w:fill="BEBEBE" w:themeFill="background1" w:themeFillShade="BF"/>
          </w:tcPr>
          <w:p>
            <w:pPr>
              <w:pStyle w:val="18"/>
              <w:spacing w:line="360" w:lineRule="auto"/>
              <w:ind w:firstLine="0" w:firstLineChars="0"/>
              <w:jc w:val="center"/>
              <w:rPr>
                <w:rFonts w:ascii="SimHei" w:hAnsi="SimHei" w:eastAsia="黑体" w:cs="SimHei"/>
                <w:b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sz w:val="24"/>
                <w:szCs w:val="24"/>
              </w:rPr>
              <w:t>操作步骤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致欢迎词</w:t>
            </w:r>
          </w:p>
        </w:tc>
        <w:tc>
          <w:tcPr>
            <w:tcW w:w="1984" w:type="dxa"/>
            <w:vAlign w:val="center"/>
          </w:tcPr>
          <w:p>
            <w:pPr>
              <w:spacing w:line="276" w:lineRule="auto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1、入职当天晨会上             2、城市经理（含）级以上入职当天</w:t>
            </w:r>
          </w:p>
        </w:tc>
        <w:tc>
          <w:tcPr>
            <w:tcW w:w="2977" w:type="dxa"/>
            <w:vAlign w:val="center"/>
          </w:tcPr>
          <w:p>
            <w:pPr>
              <w:spacing w:line="276" w:lineRule="auto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1、大区总经理、办事处经理                     2、总部培训主管（或专员）</w:t>
            </w:r>
          </w:p>
        </w:tc>
        <w:tc>
          <w:tcPr>
            <w:tcW w:w="3969" w:type="dxa"/>
          </w:tcPr>
          <w:p>
            <w:pPr>
              <w:pStyle w:val="18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大区总经理/办事处经理、职能部门负责人致欢迎词、介绍新员工，向新员工介绍办事处主要成员。</w:t>
            </w:r>
          </w:p>
          <w:p>
            <w:pPr>
              <w:pStyle w:val="18"/>
              <w:numPr>
                <w:ilvl w:val="0"/>
                <w:numId w:val="3"/>
              </w:numPr>
              <w:spacing w:line="276" w:lineRule="auto"/>
              <w:ind w:firstLineChars="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培训主管（或专员）带城市经理（含）级以上人员、职能部门负责人带职能部门新人熟悉各职能部门，并向各职能部门介绍新人。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入职引导</w:t>
            </w:r>
          </w:p>
        </w:tc>
        <w:tc>
          <w:tcPr>
            <w:tcW w:w="1984" w:type="dxa"/>
            <w:vAlign w:val="center"/>
          </w:tcPr>
          <w:p>
            <w:pPr>
              <w:spacing w:line="276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入职当天</w:t>
            </w:r>
          </w:p>
        </w:tc>
        <w:tc>
          <w:tcPr>
            <w:tcW w:w="2977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1、销售内勤 (无内勤的，由销售区域指定）</w:t>
            </w:r>
          </w:p>
          <w:p>
            <w:pPr>
              <w:pStyle w:val="18"/>
              <w:spacing w:line="276" w:lineRule="auto"/>
              <w:ind w:firstLine="0"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2、人事专员</w:t>
            </w:r>
          </w:p>
        </w:tc>
        <w:tc>
          <w:tcPr>
            <w:tcW w:w="3969" w:type="dxa"/>
            <w:vAlign w:val="center"/>
          </w:tcPr>
          <w:p>
            <w:pPr>
              <w:pStyle w:val="18"/>
              <w:numPr>
                <w:ilvl w:val="0"/>
                <w:numId w:val="4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办理员工入职手续。</w:t>
            </w:r>
          </w:p>
          <w:p>
            <w:pPr>
              <w:pStyle w:val="18"/>
              <w:numPr>
                <w:ilvl w:val="0"/>
                <w:numId w:val="4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签订劳动合同，通知入职培训时间。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</w:p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线上培训</w:t>
            </w:r>
          </w:p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b/>
                <w:color w:val="FF0000"/>
                <w:szCs w:val="21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276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  <w:p>
            <w:pPr>
              <w:spacing w:line="276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入职当天</w:t>
            </w:r>
          </w:p>
          <w:p>
            <w:pPr>
              <w:spacing w:line="276" w:lineRule="auto"/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2977" w:type="dxa"/>
            <w:vAlign w:val="center"/>
          </w:tcPr>
          <w:p>
            <w:pPr>
              <w:numPr>
                <w:ilvl w:val="0"/>
                <w:numId w:val="5"/>
              </w:numPr>
              <w:spacing w:line="276" w:lineRule="auto"/>
              <w:ind w:left="420" w:hanging="42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大区总经理/直辖办事处经理</w:t>
            </w:r>
          </w:p>
          <w:p>
            <w:pPr>
              <w:numPr>
                <w:ilvl w:val="0"/>
                <w:numId w:val="5"/>
              </w:numPr>
              <w:spacing w:line="276" w:lineRule="auto"/>
              <w:ind w:left="420" w:hanging="42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职能部门负责人</w:t>
            </w:r>
          </w:p>
          <w:p>
            <w:pPr>
              <w:numPr>
                <w:ilvl w:val="0"/>
                <w:numId w:val="5"/>
              </w:numPr>
              <w:spacing w:line="276" w:lineRule="auto"/>
              <w:ind w:left="420" w:hanging="42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培训主管（或专员）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>
            <w:pPr>
              <w:pStyle w:val="18"/>
              <w:numPr>
                <w:ilvl w:val="0"/>
                <w:numId w:val="4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通知下载手机“知鸟”APP，集中学习“新人特训营”中规定的新人入职必修课程。</w:t>
            </w:r>
          </w:p>
          <w:p>
            <w:pPr>
              <w:pStyle w:val="18"/>
              <w:numPr>
                <w:ilvl w:val="0"/>
                <w:numId w:val="4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通过“知鸟”平台学习完课程后，三天内，由总部人力资源部培训主管/专员统一安排培训考核。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1418" w:type="dxa"/>
            <w:vAlign w:val="center"/>
          </w:tcPr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线下集训</w:t>
            </w:r>
          </w:p>
          <w:p>
            <w:pPr>
              <w:pStyle w:val="18"/>
              <w:spacing w:line="276" w:lineRule="auto"/>
              <w:ind w:firstLine="0" w:firstLineChars="0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（新入职3个月内已转正销售人员）</w:t>
            </w:r>
          </w:p>
        </w:tc>
        <w:tc>
          <w:tcPr>
            <w:tcW w:w="1984" w:type="dxa"/>
            <w:vAlign w:val="center"/>
          </w:tcPr>
          <w:p>
            <w:pPr>
              <w:spacing w:line="276" w:lineRule="auto"/>
              <w:jc w:val="center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总部集训</w:t>
            </w:r>
          </w:p>
        </w:tc>
        <w:tc>
          <w:tcPr>
            <w:tcW w:w="2977" w:type="dxa"/>
            <w:vAlign w:val="center"/>
          </w:tcPr>
          <w:p>
            <w:pPr>
              <w:pStyle w:val="19"/>
              <w:spacing w:line="276" w:lineRule="auto"/>
              <w:ind w:firstLine="0" w:firstLineChars="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1、培训主管（或专员）</w:t>
            </w:r>
          </w:p>
          <w:p>
            <w:pPr>
              <w:pStyle w:val="19"/>
              <w:spacing w:line="276" w:lineRule="auto"/>
              <w:ind w:firstLine="0" w:firstLineChars="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2、培训师</w:t>
            </w:r>
          </w:p>
        </w:tc>
        <w:tc>
          <w:tcPr>
            <w:tcW w:w="3969" w:type="dxa"/>
            <w:vAlign w:val="center"/>
          </w:tcPr>
          <w:p>
            <w:pPr>
              <w:pStyle w:val="18"/>
              <w:numPr>
                <w:ilvl w:val="0"/>
                <w:numId w:val="4"/>
              </w:numPr>
              <w:spacing w:line="276" w:lineRule="auto"/>
              <w:ind w:firstLineChars="0"/>
              <w:jc w:val="left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详见《新员工培训计划表》</w:t>
            </w:r>
          </w:p>
        </w:tc>
      </w:tr>
    </w:tbl>
    <w:p>
      <w:pPr>
        <w:pStyle w:val="18"/>
        <w:tabs>
          <w:tab w:val="left" w:pos="1288"/>
        </w:tabs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2、课程计划表</w:t>
      </w:r>
    </w:p>
    <w:p>
      <w:pPr>
        <w:pStyle w:val="18"/>
        <w:tabs>
          <w:tab w:val="left" w:pos="1288"/>
        </w:tabs>
        <w:spacing w:line="360" w:lineRule="auto"/>
        <w:ind w:firstLine="0" w:firstLineChars="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 xml:space="preserve">  2.1业务经理/业务代表课程</w:t>
      </w:r>
    </w:p>
    <w:tbl>
      <w:tblPr>
        <w:tblStyle w:val="7"/>
        <w:tblW w:w="10348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7"/>
        <w:gridCol w:w="4678"/>
        <w:gridCol w:w="803"/>
        <w:gridCol w:w="21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</w:t>
            </w:r>
          </w:p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对象</w:t>
            </w:r>
          </w:p>
        </w:tc>
        <w:tc>
          <w:tcPr>
            <w:tcW w:w="6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新人入职培训课程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课时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业务经理/业务代表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战略方向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年度战略方向与市场策略 （战略发布会视频等）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4"/>
              <w:widowControl/>
              <w:numPr>
                <w:ilvl w:val="0"/>
                <w:numId w:val="6"/>
              </w:numPr>
              <w:ind w:firstLineChars="0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大区总经理/直辖办事处经理、人力资源部培训主管(专员）、培训师、职能部门负责人</w:t>
            </w:r>
          </w:p>
          <w:p>
            <w:pPr>
              <w:pStyle w:val="14"/>
              <w:numPr>
                <w:ilvl w:val="0"/>
                <w:numId w:val="6"/>
              </w:numPr>
              <w:ind w:firstLineChars="0"/>
              <w:rPr>
                <w:rFonts w:ascii="SimHei" w:hAnsi="SimHei" w:eastAsia="黑体" w:cs="SimHei"/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在线微课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文化、制度类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企业文化、人事制度、OA平台使用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人事类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 xml:space="preserve">年度薪酬管理办法与KPI解说 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财务票据种类及核销规范/日常费用报销规定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产品品项、产品工艺、产品价格带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标准作业类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业务代表拜访工作标准与步骤（含红圈系统使用）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新产品小品会操作流程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市场类</w:t>
            </w:r>
          </w:p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三宴、名烟名酒店渠道操作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团购渠道的开发</w:t>
            </w:r>
          </w:p>
        </w:tc>
        <w:tc>
          <w:tcPr>
            <w:tcW w:w="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  <w:highlight w:val="red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市场督查标准（新产品小品会、烟酒店货架、地推成列、金牌联盟店包量店坎级店、买断协议包量酒店、窜货管理规定、年份酒宴会活动、包装物回收、年份酒宴请客情费用、门头广告检核标准）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品鉴会视频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1-2H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营销案例学习</w:t>
            </w:r>
          </w:p>
        </w:tc>
        <w:tc>
          <w:tcPr>
            <w:tcW w:w="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</w:p>
        </w:tc>
        <w:tc>
          <w:tcPr>
            <w:tcW w:w="21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</w:tbl>
    <w:p>
      <w:pPr>
        <w:pStyle w:val="18"/>
        <w:tabs>
          <w:tab w:val="left" w:pos="1288"/>
        </w:tabs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2.2</w:t>
      </w:r>
      <w:r>
        <w:rPr>
          <w:rFonts w:ascii="SimHei" w:hAnsi="SimHei" w:eastAsia="黑体" w:cs="SimHei"/>
          <w:sz w:val="24"/>
          <w:szCs w:val="24"/>
        </w:rPr>
        <w:t>城市经理级（含）以上人员课程</w:t>
      </w:r>
    </w:p>
    <w:tbl>
      <w:tblPr>
        <w:tblStyle w:val="7"/>
        <w:tblW w:w="10348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7"/>
        <w:gridCol w:w="4678"/>
        <w:gridCol w:w="709"/>
        <w:gridCol w:w="22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培训对象</w:t>
            </w:r>
          </w:p>
        </w:tc>
        <w:tc>
          <w:tcPr>
            <w:tcW w:w="609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新人入职培训课程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课时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城市经理级（含）以上人员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战略方向</w:t>
            </w: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年度战略方向与市场策略 （战略发布会视频）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4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大区总经理/直辖办事处经理、人力资源部培训主管(专员）、培训师、职能部门负责人</w:t>
            </w:r>
          </w:p>
          <w:p>
            <w:pPr>
              <w:pStyle w:val="14"/>
              <w:widowControl/>
              <w:numPr>
                <w:ilvl w:val="0"/>
                <w:numId w:val="7"/>
              </w:numPr>
              <w:ind w:firstLineChars="0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在线微课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文化、制度类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企业文化、人事制度、OA平台使用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产品品类（分类说明）、产品工艺、产品价格带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人事类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 xml:space="preserve">年度薪酬管理办法与KPI解说 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行政类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行政费用标准与使用规范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财务票据种类及核销规范/日常费用报销规定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产品品类（分类说明）、产品工艺、产品价格带、新品开户标准与价格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标准作业类</w:t>
            </w: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业务代表拜访工作标准与步骤（含红圈系统使用）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新产品小品会操作流程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系统订单操作规范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市场类</w:t>
            </w:r>
          </w:p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三宴、名烟名酒店渠道操作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团购渠道的开发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  <w:highlight w:val="magenta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市场督查标准（新产品小品会、烟酒店货架、地推成列、金牌联盟店包量店坎级店、买断协议包量酒店、窜货管理规定、年份酒宴会活动、包装物回收、年份酒宴请客情费用、门头广告检核标准）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品鉴会视频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1-2H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6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营销案例学习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/</w:t>
            </w:r>
          </w:p>
        </w:tc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</w:p>
        </w:tc>
      </w:tr>
    </w:tbl>
    <w:p>
      <w:pPr>
        <w:pStyle w:val="18"/>
        <w:tabs>
          <w:tab w:val="left" w:pos="1288"/>
        </w:tabs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2.3</w:t>
      </w:r>
      <w:r>
        <w:rPr>
          <w:rFonts w:ascii="SimHei" w:hAnsi="SimHei" w:eastAsia="黑体" w:cs="SimHei"/>
          <w:sz w:val="24"/>
          <w:szCs w:val="24"/>
        </w:rPr>
        <w:t>营销职能人员课程</w:t>
      </w:r>
    </w:p>
    <w:tbl>
      <w:tblPr>
        <w:tblStyle w:val="7"/>
        <w:tblW w:w="10348" w:type="dxa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843"/>
        <w:gridCol w:w="4252"/>
        <w:gridCol w:w="1134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培训对象</w:t>
            </w:r>
          </w:p>
        </w:tc>
        <w:tc>
          <w:tcPr>
            <w:tcW w:w="609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新人入职培训课程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课时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8D8D8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</w:pPr>
            <w:r>
              <w:rPr>
                <w:rFonts w:ascii="SimHei" w:hAnsi="SimHei" w:eastAsia="黑体" w:cs="SimHei"/>
                <w:b/>
                <w:bCs/>
                <w:kern w:val="0"/>
                <w:sz w:val="24"/>
                <w:szCs w:val="24"/>
              </w:rPr>
              <w:t>培训人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职能人员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战略方向　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年度战略方向与市场策略 （战略发布会视频）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14"/>
              <w:widowControl/>
              <w:numPr>
                <w:ilvl w:val="0"/>
                <w:numId w:val="8"/>
              </w:numPr>
              <w:ind w:firstLineChars="0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职能部门负责人、人力资源部培训主管(专员）、培训师</w:t>
            </w:r>
          </w:p>
          <w:p>
            <w:pPr>
              <w:pStyle w:val="14"/>
              <w:widowControl/>
              <w:numPr>
                <w:ilvl w:val="0"/>
                <w:numId w:val="8"/>
              </w:numPr>
              <w:ind w:firstLineChars="0"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在线微课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文化、制度类　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企业文化、人事制度、OA平台使用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人事类　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 xml:space="preserve">年度薪酬管理办法与KPI解说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1H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产品类</w:t>
            </w:r>
          </w:p>
        </w:tc>
        <w:tc>
          <w:tcPr>
            <w:tcW w:w="4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产品品类（分类说明）、产品工艺、产品价格带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财务类　</w:t>
            </w: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财务票据种类及核销规范/日常费用报销规定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0.5H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市场类</w:t>
            </w:r>
          </w:p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品鉴会视频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1-2H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Cs w:val="21"/>
                <w:highlight w:val="magenta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市场督查标准（新产品小品会、烟酒店货架、地推成列、金牌联盟店包量店坎级店、买断协议包量酒店、窜货管理规定、年份酒宴会活动、包装物回收、年份酒宴请客情费用、门头广告检核标准）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kern w:val="0"/>
                <w:szCs w:val="21"/>
              </w:rPr>
            </w:pPr>
            <w:r>
              <w:rPr>
                <w:rFonts w:ascii="SimHei" w:hAnsi="SimHei" w:eastAsia="黑体" w:cs="SimHei"/>
                <w:kern w:val="0"/>
                <w:szCs w:val="21"/>
              </w:rPr>
              <w:t>2H（市场部、督导部人员必修）</w:t>
            </w: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kern w:val="0"/>
                <w:sz w:val="20"/>
                <w:szCs w:val="20"/>
              </w:rPr>
            </w:pPr>
          </w:p>
        </w:tc>
      </w:tr>
    </w:tbl>
    <w:p>
      <w:pPr>
        <w:pStyle w:val="18"/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五、培训组织与</w:t>
      </w:r>
      <w:r>
        <w:rPr>
          <w:rFonts w:ascii="SimHei" w:hAnsi="SimHei" w:eastAsia="黑体" w:cs="SimHei"/>
          <w:b/>
          <w:sz w:val="24"/>
          <w:szCs w:val="24"/>
        </w:rPr>
        <w:t>实施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1、由人力资源部和大区总经理、办事处经理统一负责管理，各部门予以配合。</w:t>
      </w:r>
    </w:p>
    <w:p>
      <w:pPr>
        <w:pStyle w:val="18"/>
        <w:tabs>
          <w:tab w:val="left" w:pos="1288"/>
        </w:tabs>
        <w:spacing w:line="360" w:lineRule="auto"/>
        <w:ind w:left="599" w:leftChars="114" w:hanging="360" w:hangingChars="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、线上培训（“知鸟”APP使用）：新入职员工手办理入职手续结束后，由各销售区域负责人、职能部门负责人通知新员工下载手机“知鸟”APP，根据入职的不同岗位，按照《课程表》开展入职培训，学习入职必修课程。</w:t>
      </w:r>
    </w:p>
    <w:p>
      <w:pPr>
        <w:pStyle w:val="18"/>
        <w:tabs>
          <w:tab w:val="left" w:pos="1288"/>
        </w:tabs>
        <w:spacing w:line="360" w:lineRule="auto"/>
        <w:ind w:left="599" w:leftChars="114" w:hanging="360" w:hangingChars="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3、办事处内培训实施：由各销售大区总经理、直辖办事处经理为主导，销售内勤协助，组织新员工通过“知鸟”移动学习平台学习“新人特训营”中规定的必修课程。</w:t>
      </w:r>
    </w:p>
    <w:p>
      <w:pPr>
        <w:pStyle w:val="18"/>
        <w:spacing w:line="360" w:lineRule="auto"/>
        <w:ind w:left="479" w:leftChars="114" w:hanging="240" w:hanging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4、总部集训：由人力资源部组织各销售区域新入职3个月已转正销售人员定期组织集训，原则上一个季度一次，依照《新员工培训计划表》中的内容开展培训工作。</w:t>
      </w:r>
    </w:p>
    <w:p>
      <w:pPr>
        <w:pStyle w:val="18"/>
        <w:spacing w:line="360" w:lineRule="auto"/>
        <w:ind w:left="599" w:leftChars="114" w:hanging="360" w:hangingChars="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5、培训后考核：线上或线下集训结束后三个工作日内，由人力资源部统一安排时间，围绕培训的内容进行考核，新员工须通过“知鸟”学习平台进行考核的操作。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6、培训讲师与课件管理：详见《培训讲师与培训作业管理办法》。</w:t>
      </w:r>
    </w:p>
    <w:p>
      <w:pPr>
        <w:pStyle w:val="18"/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六、培训要点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1、要确认新员工是否清楚地掌握了其工作性质、责任，真正掌握了业务知识。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2、要对新员工的责任心、效率、岗位技能重点加强培训。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3、要训练新员工的礼仪修养，养成礼貌待人的良好习惯。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4、要培养新员工尊重知识、尊重时间、严肃认真的工作态度。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5、注意培养新员工的团队合作和集体利益优先的意识。</w:t>
      </w:r>
    </w:p>
    <w:p>
      <w:pPr>
        <w:pStyle w:val="18"/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七、培训时间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1、由总部组织的集中培训，培训周期为1-3天。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2、由各办事处组织的集中培训，培训周期为1-2天。</w:t>
      </w:r>
    </w:p>
    <w:p>
      <w:pPr>
        <w:pStyle w:val="18"/>
        <w:spacing w:line="360" w:lineRule="auto"/>
        <w:ind w:firstLine="240" w:firstLineChars="10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3、所有线上培训时间不低于4小时，线上考试时间不低于40分钟。</w:t>
      </w:r>
    </w:p>
    <w:p>
      <w:pPr>
        <w:pStyle w:val="18"/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4"/>
        </w:rPr>
        <w:t>八、培训考核结果运用</w:t>
      </w:r>
    </w:p>
    <w:p>
      <w:pPr>
        <w:pStyle w:val="18"/>
        <w:spacing w:line="360" w:lineRule="auto"/>
        <w:ind w:left="599" w:leftChars="114" w:hanging="360" w:hangingChars="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1、对参加各区域线上或总部集训的人员进行培训考核，评比与通报考核结果。对积极组织新员工培训且取得优质培训效果的区域给予奖励（按培训流程与课程执行的销售区域）。</w:t>
      </w:r>
    </w:p>
    <w:p>
      <w:pPr>
        <w:pStyle w:val="18"/>
        <w:spacing w:line="360" w:lineRule="auto"/>
        <w:ind w:left="599" w:leftChars="114" w:hanging="360" w:hangingChars="1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2、新入职员工须依照本《办法》执行入职培训，90分以上通过培训考核合格者进入工作岗位；若未通过考核，可予以一次补考机会，补考再未通过者，延期转正。</w:t>
      </w:r>
    </w:p>
    <w:p>
      <w:pPr>
        <w:spacing w:line="360" w:lineRule="auto"/>
        <w:ind w:firstLine="118" w:firstLineChars="49"/>
        <w:rPr>
          <w:rFonts w:ascii="SimHei" w:hAnsi="SimHei" w:eastAsia="黑体" w:cs="SimHei"/>
          <w:b/>
          <w:sz w:val="24"/>
          <w:szCs w:val="24"/>
        </w:rPr>
      </w:pPr>
      <w:r>
        <w:rPr>
          <w:rFonts w:ascii="SimHei" w:hAnsi="SimHei" w:eastAsia="黑体" w:cs="SimHei"/>
          <w:b/>
          <w:sz w:val="24"/>
          <w:szCs w:val="28"/>
        </w:rPr>
        <w:t>九、</w:t>
      </w:r>
      <w:r>
        <w:rPr>
          <w:rFonts w:ascii="SimHei" w:hAnsi="SimHei" w:eastAsia="黑体" w:cs="SimHei"/>
          <w:b/>
          <w:sz w:val="24"/>
          <w:szCs w:val="24"/>
        </w:rPr>
        <w:t>其他</w:t>
      </w:r>
    </w:p>
    <w:p>
      <w:pPr>
        <w:spacing w:line="360" w:lineRule="auto"/>
        <w:ind w:firstLine="600" w:firstLineChars="250"/>
        <w:rPr>
          <w:rFonts w:ascii="SimHei" w:hAnsi="SimHei" w:eastAsia="黑体" w:cs="SimHei"/>
          <w:sz w:val="24"/>
          <w:szCs w:val="24"/>
        </w:rPr>
      </w:pPr>
      <w:r>
        <w:rPr>
          <w:rFonts w:ascii="SimHei" w:hAnsi="SimHei" w:eastAsia="黑体" w:cs="SimHei"/>
          <w:sz w:val="24"/>
          <w:szCs w:val="24"/>
        </w:rPr>
        <w:t>本《办法》自二0</w:t>
      </w:r>
      <w:r>
        <w:rPr>
          <w:rFonts w:ascii="SimHei" w:hAnsi="SimHei" w:eastAsia="黑体" w:cs="SimHei"/>
          <w:sz w:val="24"/>
          <w:szCs w:val="24"/>
          <w:lang w:val="en-US" w:eastAsia="zh-CN"/>
        </w:rPr>
        <w:t>二X</w:t>
      </w:r>
      <w:r>
        <w:rPr>
          <w:rFonts w:ascii="SimHei" w:hAnsi="SimHei" w:eastAsia="黑体" w:cs="SimHei"/>
          <w:sz w:val="24"/>
          <w:szCs w:val="24"/>
        </w:rPr>
        <w:t>年</w:t>
      </w:r>
      <w:r>
        <w:rPr>
          <w:rFonts w:ascii="SimHei" w:hAnsi="SimHei" w:eastAsia="黑体" w:cs="SimHei"/>
          <w:sz w:val="24"/>
          <w:szCs w:val="24"/>
          <w:lang w:val="en-US" w:eastAsia="zh-CN"/>
        </w:rPr>
        <w:t>X</w:t>
      </w:r>
      <w:r>
        <w:rPr>
          <w:rFonts w:ascii="SimHei" w:hAnsi="SimHei" w:eastAsia="黑体" w:cs="SimHei"/>
          <w:sz w:val="24"/>
          <w:szCs w:val="24"/>
        </w:rPr>
        <w:t>月</w:t>
      </w:r>
      <w:r>
        <w:rPr>
          <w:rFonts w:ascii="SimHei" w:hAnsi="SimHei" w:eastAsia="黑体" w:cs="SimHei"/>
          <w:sz w:val="24"/>
          <w:szCs w:val="24"/>
          <w:lang w:val="en-US" w:eastAsia="zh-CN"/>
        </w:rPr>
        <w:t>X</w:t>
      </w:r>
      <w:r>
        <w:rPr>
          <w:rFonts w:ascii="SimHei" w:hAnsi="SimHei" w:eastAsia="黑体" w:cs="SimHei"/>
          <w:sz w:val="24"/>
          <w:szCs w:val="24"/>
        </w:rPr>
        <w:t>日起实施，由人力资源部负责解释。</w:t>
      </w:r>
    </w:p>
    <w:p>
      <w:pPr>
        <w:spacing w:line="360" w:lineRule="auto"/>
        <w:ind w:firstLine="470" w:firstLineChars="196"/>
        <w:rPr>
          <w:rFonts w:ascii="SimHei" w:hAnsi="SimHei" w:eastAsia="黑体" w:cs="SimHei"/>
          <w:sz w:val="24"/>
          <w:szCs w:val="24"/>
        </w:rPr>
      </w:pPr>
    </w:p>
    <w:p>
      <w:pPr>
        <w:spacing w:line="360" w:lineRule="auto"/>
        <w:ind w:firstLine="470" w:firstLineChars="196"/>
        <w:rPr>
          <w:rFonts w:ascii="SimHei" w:hAnsi="SimHei" w:eastAsia="黑体" w:cs="SimHei"/>
          <w:sz w:val="24"/>
          <w:szCs w:val="24"/>
        </w:rPr>
      </w:pPr>
    </w:p>
    <w:p>
      <w:pPr>
        <w:spacing w:line="360" w:lineRule="auto"/>
        <w:ind w:firstLine="470" w:firstLineChars="196"/>
        <w:rPr>
          <w:rFonts w:ascii="SimHei" w:hAnsi="SimHei" w:eastAsia="黑体" w:cs="SimHei"/>
          <w:sz w:val="24"/>
          <w:szCs w:val="24"/>
        </w:rPr>
      </w:pPr>
    </w:p>
    <w:p>
      <w:pPr>
        <w:spacing w:line="360" w:lineRule="auto"/>
        <w:ind w:right="440"/>
        <w:jc w:val="right"/>
        <w:rPr>
          <w:rFonts w:ascii="SimHei" w:hAnsi="SimHei" w:eastAsia="黑体" w:cs="SimHei"/>
          <w:sz w:val="32"/>
          <w:szCs w:val="32"/>
        </w:rPr>
      </w:pPr>
    </w:p>
    <w:sectPr>
      <w:pgSz w:w="11906" w:h="16838"/>
      <w:pgMar w:top="1440" w:right="851" w:bottom="1440" w:left="7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某企业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汉仪锐智简">
    <w:panose1 w:val="00020600040101010101"/>
    <w:charset w:val="86"/>
    <w:family w:val="auto"/>
    <w:pitch w:val="default"/>
    <w:sig w:usb0="A00000BF" w:usb1="1AC17CFA" w:usb2="00000016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088"/>
    <w:multiLevelType w:val="multilevel"/>
    <w:tmpl w:val="03713088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1">
    <w:nsid w:val="105E18CB"/>
    <w:multiLevelType w:val="multilevel"/>
    <w:tmpl w:val="105E18CB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2">
    <w:nsid w:val="21630E48"/>
    <w:multiLevelType w:val="multilevel"/>
    <w:tmpl w:val="21630E48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3">
    <w:nsid w:val="29961FD8"/>
    <w:multiLevelType w:val="multilevel"/>
    <w:tmpl w:val="29961FD8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4">
    <w:nsid w:val="2E605B31"/>
    <w:multiLevelType w:val="multilevel"/>
    <w:tmpl w:val="2E605B31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5">
    <w:nsid w:val="3CBF39D2"/>
    <w:multiLevelType w:val="multilevel"/>
    <w:tmpl w:val="3CBF39D2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abstractNum w:abstractNumId="6">
    <w:nsid w:val="57BFB841"/>
    <w:multiLevelType w:val="singleLevel"/>
    <w:tmpl w:val="57BFB841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6DB74856"/>
    <w:multiLevelType w:val="multilevel"/>
    <w:tmpl w:val="6DB74856"/>
    <w:lvl w:ilvl="0" w:tentative="0">
      <w:start w:val="1"/>
      <w:numFmt w:val="bullet"/>
      <w:lvlText w:val=""/>
      <w:lvlJc w:val="left"/>
      <w:pPr>
        <w:ind w:left="420" w:hanging="420"/>
      </w:pPr>
      <w:rPr>
        <w:rFonts w:ascii="SimHei" w:hAnsi="SimHei" w:eastAsia="黑体" w:cs="SimHe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ascii="SimHei" w:hAnsi="SimHei" w:eastAsia="黑体" w:cs="SimHei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ascii="SimHei" w:hAnsi="SimHei" w:eastAsia="黑体" w:cs="SimHei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ascii="SimHei" w:hAnsi="SimHei" w:eastAsia="黑体" w:cs="SimHei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ascii="SimHei" w:hAnsi="SimHei" w:eastAsia="黑体" w:cs="SimHei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ascii="SimHei" w:hAnsi="SimHei" w:eastAsia="黑体" w:cs="SimHei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ascii="SimHei" w:hAnsi="SimHei" w:eastAsia="黑体" w:cs="SimHei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ascii="SimHei" w:hAnsi="SimHei" w:eastAsia="黑体" w:cs="SimHei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ascii="SimHei" w:hAnsi="SimHei" w:eastAsia="黑体" w:cs="SimHei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A1F"/>
    <w:rsid w:val="00000365"/>
    <w:rsid w:val="00001A33"/>
    <w:rsid w:val="00001E1D"/>
    <w:rsid w:val="000023FC"/>
    <w:rsid w:val="0000264B"/>
    <w:rsid w:val="00004420"/>
    <w:rsid w:val="000069BB"/>
    <w:rsid w:val="00006DA9"/>
    <w:rsid w:val="00006F1B"/>
    <w:rsid w:val="00012914"/>
    <w:rsid w:val="00013C2B"/>
    <w:rsid w:val="000151F4"/>
    <w:rsid w:val="00021118"/>
    <w:rsid w:val="000217A9"/>
    <w:rsid w:val="00022B91"/>
    <w:rsid w:val="00023886"/>
    <w:rsid w:val="00024BEA"/>
    <w:rsid w:val="00027603"/>
    <w:rsid w:val="0002796A"/>
    <w:rsid w:val="000303E7"/>
    <w:rsid w:val="0003117F"/>
    <w:rsid w:val="00032DEC"/>
    <w:rsid w:val="000342B3"/>
    <w:rsid w:val="000366FE"/>
    <w:rsid w:val="00037117"/>
    <w:rsid w:val="00040DF8"/>
    <w:rsid w:val="0004171C"/>
    <w:rsid w:val="000430CC"/>
    <w:rsid w:val="0004392E"/>
    <w:rsid w:val="00043EAB"/>
    <w:rsid w:val="00044846"/>
    <w:rsid w:val="00046D34"/>
    <w:rsid w:val="000479DA"/>
    <w:rsid w:val="00051B1A"/>
    <w:rsid w:val="00055F61"/>
    <w:rsid w:val="000565E2"/>
    <w:rsid w:val="000642E2"/>
    <w:rsid w:val="00064621"/>
    <w:rsid w:val="00065413"/>
    <w:rsid w:val="000670B8"/>
    <w:rsid w:val="00076EB8"/>
    <w:rsid w:val="00081216"/>
    <w:rsid w:val="00082211"/>
    <w:rsid w:val="0008276B"/>
    <w:rsid w:val="00082AEE"/>
    <w:rsid w:val="00082C1F"/>
    <w:rsid w:val="00083EFE"/>
    <w:rsid w:val="000921A9"/>
    <w:rsid w:val="000922DC"/>
    <w:rsid w:val="000941DE"/>
    <w:rsid w:val="00094244"/>
    <w:rsid w:val="000968E0"/>
    <w:rsid w:val="00096E90"/>
    <w:rsid w:val="00097F2F"/>
    <w:rsid w:val="000A07A2"/>
    <w:rsid w:val="000A0C8B"/>
    <w:rsid w:val="000A294B"/>
    <w:rsid w:val="000A34B4"/>
    <w:rsid w:val="000A4C41"/>
    <w:rsid w:val="000A68E9"/>
    <w:rsid w:val="000B0EC5"/>
    <w:rsid w:val="000B6271"/>
    <w:rsid w:val="000B7589"/>
    <w:rsid w:val="000B7621"/>
    <w:rsid w:val="000B7852"/>
    <w:rsid w:val="000C0E93"/>
    <w:rsid w:val="000C1D88"/>
    <w:rsid w:val="000C26A4"/>
    <w:rsid w:val="000C26A9"/>
    <w:rsid w:val="000C37E7"/>
    <w:rsid w:val="000C4A49"/>
    <w:rsid w:val="000C4B14"/>
    <w:rsid w:val="000C520C"/>
    <w:rsid w:val="000C670C"/>
    <w:rsid w:val="000C7052"/>
    <w:rsid w:val="000C7E4D"/>
    <w:rsid w:val="000C7ED6"/>
    <w:rsid w:val="000C7FDE"/>
    <w:rsid w:val="000D0CDC"/>
    <w:rsid w:val="000D40C1"/>
    <w:rsid w:val="000D4F87"/>
    <w:rsid w:val="000D5EEB"/>
    <w:rsid w:val="000D6029"/>
    <w:rsid w:val="000D6468"/>
    <w:rsid w:val="000E1CA7"/>
    <w:rsid w:val="000E2D84"/>
    <w:rsid w:val="000E3077"/>
    <w:rsid w:val="000E406A"/>
    <w:rsid w:val="000E4717"/>
    <w:rsid w:val="000E4CC5"/>
    <w:rsid w:val="000E68CB"/>
    <w:rsid w:val="000E7C2F"/>
    <w:rsid w:val="000F06E5"/>
    <w:rsid w:val="000F169A"/>
    <w:rsid w:val="000F17A0"/>
    <w:rsid w:val="000F1809"/>
    <w:rsid w:val="000F1CAF"/>
    <w:rsid w:val="000F1FA0"/>
    <w:rsid w:val="000F26A6"/>
    <w:rsid w:val="000F28AC"/>
    <w:rsid w:val="000F34E5"/>
    <w:rsid w:val="000F4531"/>
    <w:rsid w:val="000F5057"/>
    <w:rsid w:val="00102700"/>
    <w:rsid w:val="00103D7E"/>
    <w:rsid w:val="00114E04"/>
    <w:rsid w:val="00116F0D"/>
    <w:rsid w:val="00117092"/>
    <w:rsid w:val="001213CE"/>
    <w:rsid w:val="001247A5"/>
    <w:rsid w:val="0012488A"/>
    <w:rsid w:val="001263F6"/>
    <w:rsid w:val="00126A41"/>
    <w:rsid w:val="00130AA9"/>
    <w:rsid w:val="001317ED"/>
    <w:rsid w:val="00133E98"/>
    <w:rsid w:val="00133EA3"/>
    <w:rsid w:val="00134055"/>
    <w:rsid w:val="00135457"/>
    <w:rsid w:val="001364A9"/>
    <w:rsid w:val="0014007B"/>
    <w:rsid w:val="00140607"/>
    <w:rsid w:val="00142A72"/>
    <w:rsid w:val="00143F7A"/>
    <w:rsid w:val="001473B3"/>
    <w:rsid w:val="00152B64"/>
    <w:rsid w:val="00153EBC"/>
    <w:rsid w:val="00154A8D"/>
    <w:rsid w:val="00155123"/>
    <w:rsid w:val="001603EC"/>
    <w:rsid w:val="001623A1"/>
    <w:rsid w:val="00162611"/>
    <w:rsid w:val="001635AC"/>
    <w:rsid w:val="0016443A"/>
    <w:rsid w:val="00164652"/>
    <w:rsid w:val="001649EE"/>
    <w:rsid w:val="00164E2B"/>
    <w:rsid w:val="0016532C"/>
    <w:rsid w:val="00170900"/>
    <w:rsid w:val="00170DC6"/>
    <w:rsid w:val="00175033"/>
    <w:rsid w:val="00177DAE"/>
    <w:rsid w:val="00180B6A"/>
    <w:rsid w:val="00180EDD"/>
    <w:rsid w:val="001824A3"/>
    <w:rsid w:val="00182875"/>
    <w:rsid w:val="0018305A"/>
    <w:rsid w:val="00186EA6"/>
    <w:rsid w:val="00187AEC"/>
    <w:rsid w:val="00193655"/>
    <w:rsid w:val="0019593B"/>
    <w:rsid w:val="001A1B72"/>
    <w:rsid w:val="001A2591"/>
    <w:rsid w:val="001A573B"/>
    <w:rsid w:val="001A5B19"/>
    <w:rsid w:val="001A60C9"/>
    <w:rsid w:val="001B10AF"/>
    <w:rsid w:val="001B2205"/>
    <w:rsid w:val="001B28B7"/>
    <w:rsid w:val="001B419A"/>
    <w:rsid w:val="001B4AF7"/>
    <w:rsid w:val="001B6F1B"/>
    <w:rsid w:val="001B7A82"/>
    <w:rsid w:val="001B7D03"/>
    <w:rsid w:val="001C0692"/>
    <w:rsid w:val="001C1783"/>
    <w:rsid w:val="001C2F3C"/>
    <w:rsid w:val="001C33F6"/>
    <w:rsid w:val="001C59E4"/>
    <w:rsid w:val="001C6593"/>
    <w:rsid w:val="001D28AC"/>
    <w:rsid w:val="001D4E24"/>
    <w:rsid w:val="001D5ED6"/>
    <w:rsid w:val="001D776A"/>
    <w:rsid w:val="001E12AA"/>
    <w:rsid w:val="001E1F51"/>
    <w:rsid w:val="001E4952"/>
    <w:rsid w:val="001E541B"/>
    <w:rsid w:val="001E5BEA"/>
    <w:rsid w:val="001E6091"/>
    <w:rsid w:val="001E6304"/>
    <w:rsid w:val="001F1B10"/>
    <w:rsid w:val="001F5F39"/>
    <w:rsid w:val="001F69BF"/>
    <w:rsid w:val="00200C37"/>
    <w:rsid w:val="0020273C"/>
    <w:rsid w:val="00202FC8"/>
    <w:rsid w:val="00204236"/>
    <w:rsid w:val="0020492B"/>
    <w:rsid w:val="00204AEE"/>
    <w:rsid w:val="00207EAC"/>
    <w:rsid w:val="002121B6"/>
    <w:rsid w:val="002129AA"/>
    <w:rsid w:val="00215B21"/>
    <w:rsid w:val="002173BA"/>
    <w:rsid w:val="0021746B"/>
    <w:rsid w:val="0022104F"/>
    <w:rsid w:val="002212AD"/>
    <w:rsid w:val="00222601"/>
    <w:rsid w:val="002237C9"/>
    <w:rsid w:val="00223C91"/>
    <w:rsid w:val="00242430"/>
    <w:rsid w:val="002511F4"/>
    <w:rsid w:val="00252A42"/>
    <w:rsid w:val="00253D8F"/>
    <w:rsid w:val="00254511"/>
    <w:rsid w:val="00256616"/>
    <w:rsid w:val="00257CD8"/>
    <w:rsid w:val="00257ECB"/>
    <w:rsid w:val="0026068A"/>
    <w:rsid w:val="002608A2"/>
    <w:rsid w:val="00260C48"/>
    <w:rsid w:val="00261378"/>
    <w:rsid w:val="00261BB8"/>
    <w:rsid w:val="00272495"/>
    <w:rsid w:val="00273226"/>
    <w:rsid w:val="00274B9C"/>
    <w:rsid w:val="00281510"/>
    <w:rsid w:val="002816DC"/>
    <w:rsid w:val="00281F7B"/>
    <w:rsid w:val="00282861"/>
    <w:rsid w:val="00284064"/>
    <w:rsid w:val="00286F1A"/>
    <w:rsid w:val="00291403"/>
    <w:rsid w:val="00291A47"/>
    <w:rsid w:val="00293731"/>
    <w:rsid w:val="00294D08"/>
    <w:rsid w:val="002972D1"/>
    <w:rsid w:val="002972FC"/>
    <w:rsid w:val="002979ED"/>
    <w:rsid w:val="002A11EF"/>
    <w:rsid w:val="002A123B"/>
    <w:rsid w:val="002A2275"/>
    <w:rsid w:val="002A2AAE"/>
    <w:rsid w:val="002A2CEF"/>
    <w:rsid w:val="002A4D60"/>
    <w:rsid w:val="002A752D"/>
    <w:rsid w:val="002C2048"/>
    <w:rsid w:val="002C3BBC"/>
    <w:rsid w:val="002C418C"/>
    <w:rsid w:val="002C4CD5"/>
    <w:rsid w:val="002C59C8"/>
    <w:rsid w:val="002C71D2"/>
    <w:rsid w:val="002D3482"/>
    <w:rsid w:val="002D395B"/>
    <w:rsid w:val="002D3B1F"/>
    <w:rsid w:val="002D460D"/>
    <w:rsid w:val="002E28DF"/>
    <w:rsid w:val="002E4F98"/>
    <w:rsid w:val="002E6B49"/>
    <w:rsid w:val="002E7DF7"/>
    <w:rsid w:val="002F0F3D"/>
    <w:rsid w:val="002F4321"/>
    <w:rsid w:val="002F4C0A"/>
    <w:rsid w:val="002F518E"/>
    <w:rsid w:val="002F580B"/>
    <w:rsid w:val="002F6B15"/>
    <w:rsid w:val="002F7850"/>
    <w:rsid w:val="00300B67"/>
    <w:rsid w:val="00302B64"/>
    <w:rsid w:val="00302FDE"/>
    <w:rsid w:val="00304F2C"/>
    <w:rsid w:val="00306AE9"/>
    <w:rsid w:val="003075F4"/>
    <w:rsid w:val="003110A7"/>
    <w:rsid w:val="00312C5D"/>
    <w:rsid w:val="00315E79"/>
    <w:rsid w:val="00317EDF"/>
    <w:rsid w:val="00317F8C"/>
    <w:rsid w:val="00320E49"/>
    <w:rsid w:val="003222D5"/>
    <w:rsid w:val="00323724"/>
    <w:rsid w:val="00324AAA"/>
    <w:rsid w:val="0032726B"/>
    <w:rsid w:val="00330405"/>
    <w:rsid w:val="00330E24"/>
    <w:rsid w:val="00332072"/>
    <w:rsid w:val="00332575"/>
    <w:rsid w:val="003335F6"/>
    <w:rsid w:val="0033362D"/>
    <w:rsid w:val="003341CF"/>
    <w:rsid w:val="00335434"/>
    <w:rsid w:val="003366EB"/>
    <w:rsid w:val="00337B09"/>
    <w:rsid w:val="00340B3A"/>
    <w:rsid w:val="00343816"/>
    <w:rsid w:val="00345902"/>
    <w:rsid w:val="003506A7"/>
    <w:rsid w:val="00351AD8"/>
    <w:rsid w:val="0035235F"/>
    <w:rsid w:val="003546CF"/>
    <w:rsid w:val="003547E5"/>
    <w:rsid w:val="00354ABB"/>
    <w:rsid w:val="003558E5"/>
    <w:rsid w:val="00355B39"/>
    <w:rsid w:val="00360B17"/>
    <w:rsid w:val="00365840"/>
    <w:rsid w:val="003666E3"/>
    <w:rsid w:val="00371B8E"/>
    <w:rsid w:val="00371D11"/>
    <w:rsid w:val="00372FBC"/>
    <w:rsid w:val="0037558C"/>
    <w:rsid w:val="00377A52"/>
    <w:rsid w:val="00377B18"/>
    <w:rsid w:val="003825B2"/>
    <w:rsid w:val="00382D45"/>
    <w:rsid w:val="00382F97"/>
    <w:rsid w:val="0038329D"/>
    <w:rsid w:val="003835D1"/>
    <w:rsid w:val="003838F5"/>
    <w:rsid w:val="00384F5A"/>
    <w:rsid w:val="00391EFB"/>
    <w:rsid w:val="00393FF9"/>
    <w:rsid w:val="003948CE"/>
    <w:rsid w:val="00395125"/>
    <w:rsid w:val="003969BC"/>
    <w:rsid w:val="003977B8"/>
    <w:rsid w:val="003A08A7"/>
    <w:rsid w:val="003A11AC"/>
    <w:rsid w:val="003A259B"/>
    <w:rsid w:val="003A2AF6"/>
    <w:rsid w:val="003A56C6"/>
    <w:rsid w:val="003A7FAC"/>
    <w:rsid w:val="003B1F0B"/>
    <w:rsid w:val="003B3560"/>
    <w:rsid w:val="003B4718"/>
    <w:rsid w:val="003B60E8"/>
    <w:rsid w:val="003B65BA"/>
    <w:rsid w:val="003B77A7"/>
    <w:rsid w:val="003C0788"/>
    <w:rsid w:val="003C0C9F"/>
    <w:rsid w:val="003C11D8"/>
    <w:rsid w:val="003C27A1"/>
    <w:rsid w:val="003C481E"/>
    <w:rsid w:val="003C55B2"/>
    <w:rsid w:val="003C5E52"/>
    <w:rsid w:val="003C715D"/>
    <w:rsid w:val="003D1E92"/>
    <w:rsid w:val="003D215F"/>
    <w:rsid w:val="003D39A5"/>
    <w:rsid w:val="003D576F"/>
    <w:rsid w:val="003E19FD"/>
    <w:rsid w:val="003E3A54"/>
    <w:rsid w:val="003E45A9"/>
    <w:rsid w:val="003E53F4"/>
    <w:rsid w:val="003E6C59"/>
    <w:rsid w:val="003E7748"/>
    <w:rsid w:val="003F1B16"/>
    <w:rsid w:val="003F3278"/>
    <w:rsid w:val="003F4E45"/>
    <w:rsid w:val="003F5441"/>
    <w:rsid w:val="003F6820"/>
    <w:rsid w:val="0040314C"/>
    <w:rsid w:val="004036D7"/>
    <w:rsid w:val="00404CEE"/>
    <w:rsid w:val="00407298"/>
    <w:rsid w:val="00407C07"/>
    <w:rsid w:val="004108F1"/>
    <w:rsid w:val="004112E6"/>
    <w:rsid w:val="0041214F"/>
    <w:rsid w:val="00412A75"/>
    <w:rsid w:val="004159FA"/>
    <w:rsid w:val="00415AA3"/>
    <w:rsid w:val="00420B6A"/>
    <w:rsid w:val="00420DDC"/>
    <w:rsid w:val="0042124D"/>
    <w:rsid w:val="00422D4E"/>
    <w:rsid w:val="00425579"/>
    <w:rsid w:val="0043015B"/>
    <w:rsid w:val="00432369"/>
    <w:rsid w:val="004346CC"/>
    <w:rsid w:val="00434E5E"/>
    <w:rsid w:val="00436D4C"/>
    <w:rsid w:val="00443CD6"/>
    <w:rsid w:val="0044497D"/>
    <w:rsid w:val="00446924"/>
    <w:rsid w:val="00446A53"/>
    <w:rsid w:val="0045044E"/>
    <w:rsid w:val="0045062E"/>
    <w:rsid w:val="004508AF"/>
    <w:rsid w:val="00450C7B"/>
    <w:rsid w:val="00452F81"/>
    <w:rsid w:val="0045490D"/>
    <w:rsid w:val="004549F1"/>
    <w:rsid w:val="00455353"/>
    <w:rsid w:val="00455F1D"/>
    <w:rsid w:val="00456DDE"/>
    <w:rsid w:val="004603B1"/>
    <w:rsid w:val="00463AFF"/>
    <w:rsid w:val="004707BD"/>
    <w:rsid w:val="0047090F"/>
    <w:rsid w:val="00472EE3"/>
    <w:rsid w:val="00476FF7"/>
    <w:rsid w:val="0048083D"/>
    <w:rsid w:val="00483F5A"/>
    <w:rsid w:val="00484BA0"/>
    <w:rsid w:val="00485010"/>
    <w:rsid w:val="0048543B"/>
    <w:rsid w:val="004875E5"/>
    <w:rsid w:val="0049015C"/>
    <w:rsid w:val="00495F4A"/>
    <w:rsid w:val="00496392"/>
    <w:rsid w:val="004A0528"/>
    <w:rsid w:val="004A2FDB"/>
    <w:rsid w:val="004A4757"/>
    <w:rsid w:val="004A4CCB"/>
    <w:rsid w:val="004A597C"/>
    <w:rsid w:val="004A627D"/>
    <w:rsid w:val="004A7E9F"/>
    <w:rsid w:val="004B096D"/>
    <w:rsid w:val="004B1912"/>
    <w:rsid w:val="004B67D5"/>
    <w:rsid w:val="004B6ED2"/>
    <w:rsid w:val="004C0BAF"/>
    <w:rsid w:val="004C1CCE"/>
    <w:rsid w:val="004C33AE"/>
    <w:rsid w:val="004C5EF6"/>
    <w:rsid w:val="004C7061"/>
    <w:rsid w:val="004C75C6"/>
    <w:rsid w:val="004C7AA8"/>
    <w:rsid w:val="004D23B2"/>
    <w:rsid w:val="004D325F"/>
    <w:rsid w:val="004D4B79"/>
    <w:rsid w:val="004D5989"/>
    <w:rsid w:val="004D685B"/>
    <w:rsid w:val="004E0136"/>
    <w:rsid w:val="004E715E"/>
    <w:rsid w:val="004F1407"/>
    <w:rsid w:val="004F1BFB"/>
    <w:rsid w:val="004F69DE"/>
    <w:rsid w:val="004F7B16"/>
    <w:rsid w:val="00500BED"/>
    <w:rsid w:val="00502D5A"/>
    <w:rsid w:val="00503CF1"/>
    <w:rsid w:val="005045C9"/>
    <w:rsid w:val="005073E3"/>
    <w:rsid w:val="00507544"/>
    <w:rsid w:val="00510CF5"/>
    <w:rsid w:val="005111A8"/>
    <w:rsid w:val="00511C4F"/>
    <w:rsid w:val="005129AE"/>
    <w:rsid w:val="00513189"/>
    <w:rsid w:val="005132FF"/>
    <w:rsid w:val="005155AD"/>
    <w:rsid w:val="00523915"/>
    <w:rsid w:val="005245DB"/>
    <w:rsid w:val="005248F6"/>
    <w:rsid w:val="00525968"/>
    <w:rsid w:val="00530033"/>
    <w:rsid w:val="00530118"/>
    <w:rsid w:val="00530246"/>
    <w:rsid w:val="005316AA"/>
    <w:rsid w:val="005317F7"/>
    <w:rsid w:val="00535158"/>
    <w:rsid w:val="005359AE"/>
    <w:rsid w:val="005359C1"/>
    <w:rsid w:val="005360CD"/>
    <w:rsid w:val="005366F2"/>
    <w:rsid w:val="00536DF8"/>
    <w:rsid w:val="005409A6"/>
    <w:rsid w:val="0054149C"/>
    <w:rsid w:val="00542301"/>
    <w:rsid w:val="00545368"/>
    <w:rsid w:val="00545B01"/>
    <w:rsid w:val="00545B61"/>
    <w:rsid w:val="00546A5D"/>
    <w:rsid w:val="00546E30"/>
    <w:rsid w:val="00550172"/>
    <w:rsid w:val="00550901"/>
    <w:rsid w:val="005514D3"/>
    <w:rsid w:val="005520A3"/>
    <w:rsid w:val="005551BF"/>
    <w:rsid w:val="005616DE"/>
    <w:rsid w:val="00561F79"/>
    <w:rsid w:val="00562E32"/>
    <w:rsid w:val="00564BDD"/>
    <w:rsid w:val="00565D73"/>
    <w:rsid w:val="00566CC8"/>
    <w:rsid w:val="00571232"/>
    <w:rsid w:val="005735E9"/>
    <w:rsid w:val="005764EE"/>
    <w:rsid w:val="00577215"/>
    <w:rsid w:val="00577C14"/>
    <w:rsid w:val="005812AB"/>
    <w:rsid w:val="00581388"/>
    <w:rsid w:val="00581B1A"/>
    <w:rsid w:val="00582077"/>
    <w:rsid w:val="005821CC"/>
    <w:rsid w:val="00584310"/>
    <w:rsid w:val="005856CA"/>
    <w:rsid w:val="00585F18"/>
    <w:rsid w:val="00590315"/>
    <w:rsid w:val="005906C1"/>
    <w:rsid w:val="00592762"/>
    <w:rsid w:val="005933DC"/>
    <w:rsid w:val="0059449B"/>
    <w:rsid w:val="005947AF"/>
    <w:rsid w:val="00595259"/>
    <w:rsid w:val="0059548D"/>
    <w:rsid w:val="0059593F"/>
    <w:rsid w:val="005966B8"/>
    <w:rsid w:val="00596D57"/>
    <w:rsid w:val="005A0EDD"/>
    <w:rsid w:val="005A1075"/>
    <w:rsid w:val="005A5943"/>
    <w:rsid w:val="005B00BA"/>
    <w:rsid w:val="005B0D30"/>
    <w:rsid w:val="005B219A"/>
    <w:rsid w:val="005B2A1F"/>
    <w:rsid w:val="005B4874"/>
    <w:rsid w:val="005B49A4"/>
    <w:rsid w:val="005B6720"/>
    <w:rsid w:val="005B7101"/>
    <w:rsid w:val="005C044C"/>
    <w:rsid w:val="005C0E09"/>
    <w:rsid w:val="005C273F"/>
    <w:rsid w:val="005C2E9C"/>
    <w:rsid w:val="005C5F1A"/>
    <w:rsid w:val="005C735E"/>
    <w:rsid w:val="005D11A6"/>
    <w:rsid w:val="005D51BE"/>
    <w:rsid w:val="005D5F95"/>
    <w:rsid w:val="005E0611"/>
    <w:rsid w:val="005E0990"/>
    <w:rsid w:val="005E3463"/>
    <w:rsid w:val="005E3B6F"/>
    <w:rsid w:val="005E4311"/>
    <w:rsid w:val="005E4E5B"/>
    <w:rsid w:val="005E534C"/>
    <w:rsid w:val="005E69CD"/>
    <w:rsid w:val="005F2775"/>
    <w:rsid w:val="005F3E68"/>
    <w:rsid w:val="005F58F3"/>
    <w:rsid w:val="005F7356"/>
    <w:rsid w:val="00600C52"/>
    <w:rsid w:val="00602CB6"/>
    <w:rsid w:val="0060312D"/>
    <w:rsid w:val="00603526"/>
    <w:rsid w:val="0061002E"/>
    <w:rsid w:val="00610303"/>
    <w:rsid w:val="00613A90"/>
    <w:rsid w:val="006142ED"/>
    <w:rsid w:val="00614683"/>
    <w:rsid w:val="00615EAB"/>
    <w:rsid w:val="006164DC"/>
    <w:rsid w:val="0061664B"/>
    <w:rsid w:val="00620FF1"/>
    <w:rsid w:val="006216FA"/>
    <w:rsid w:val="00621AFD"/>
    <w:rsid w:val="006223C6"/>
    <w:rsid w:val="00622B83"/>
    <w:rsid w:val="00623C07"/>
    <w:rsid w:val="006247ED"/>
    <w:rsid w:val="006254C1"/>
    <w:rsid w:val="00625F40"/>
    <w:rsid w:val="006264F8"/>
    <w:rsid w:val="00626F7F"/>
    <w:rsid w:val="006300AC"/>
    <w:rsid w:val="00632984"/>
    <w:rsid w:val="00632CD8"/>
    <w:rsid w:val="006347AF"/>
    <w:rsid w:val="00635076"/>
    <w:rsid w:val="00643F97"/>
    <w:rsid w:val="00647A14"/>
    <w:rsid w:val="00651AB0"/>
    <w:rsid w:val="006544FE"/>
    <w:rsid w:val="00656F48"/>
    <w:rsid w:val="00657969"/>
    <w:rsid w:val="006607BF"/>
    <w:rsid w:val="0066308A"/>
    <w:rsid w:val="0066398A"/>
    <w:rsid w:val="006648BA"/>
    <w:rsid w:val="00665343"/>
    <w:rsid w:val="006659E5"/>
    <w:rsid w:val="00666B94"/>
    <w:rsid w:val="00670078"/>
    <w:rsid w:val="006709B8"/>
    <w:rsid w:val="00672897"/>
    <w:rsid w:val="00672CFD"/>
    <w:rsid w:val="006733D7"/>
    <w:rsid w:val="006743A2"/>
    <w:rsid w:val="00675744"/>
    <w:rsid w:val="0068007D"/>
    <w:rsid w:val="0068113E"/>
    <w:rsid w:val="006811E6"/>
    <w:rsid w:val="00682B4C"/>
    <w:rsid w:val="00691FF4"/>
    <w:rsid w:val="006937BE"/>
    <w:rsid w:val="00693A44"/>
    <w:rsid w:val="006958B8"/>
    <w:rsid w:val="00695FE4"/>
    <w:rsid w:val="0069676D"/>
    <w:rsid w:val="00696B32"/>
    <w:rsid w:val="006973E1"/>
    <w:rsid w:val="006A052A"/>
    <w:rsid w:val="006A081B"/>
    <w:rsid w:val="006A2982"/>
    <w:rsid w:val="006A4051"/>
    <w:rsid w:val="006A43EC"/>
    <w:rsid w:val="006A4BA5"/>
    <w:rsid w:val="006A5023"/>
    <w:rsid w:val="006A56BB"/>
    <w:rsid w:val="006A5A11"/>
    <w:rsid w:val="006A5D15"/>
    <w:rsid w:val="006B001C"/>
    <w:rsid w:val="006B22C6"/>
    <w:rsid w:val="006B286F"/>
    <w:rsid w:val="006B4744"/>
    <w:rsid w:val="006B61EF"/>
    <w:rsid w:val="006B630B"/>
    <w:rsid w:val="006B7260"/>
    <w:rsid w:val="006B7262"/>
    <w:rsid w:val="006C17FB"/>
    <w:rsid w:val="006C19EA"/>
    <w:rsid w:val="006C2721"/>
    <w:rsid w:val="006C373A"/>
    <w:rsid w:val="006C437C"/>
    <w:rsid w:val="006C4ABD"/>
    <w:rsid w:val="006D18BF"/>
    <w:rsid w:val="006D1BE6"/>
    <w:rsid w:val="006D315C"/>
    <w:rsid w:val="006D3AE8"/>
    <w:rsid w:val="006D6F9D"/>
    <w:rsid w:val="006D70B8"/>
    <w:rsid w:val="006E26E8"/>
    <w:rsid w:val="006E3274"/>
    <w:rsid w:val="006E5320"/>
    <w:rsid w:val="006E684E"/>
    <w:rsid w:val="006E75D3"/>
    <w:rsid w:val="006E7EE6"/>
    <w:rsid w:val="006F5B84"/>
    <w:rsid w:val="006F5F5E"/>
    <w:rsid w:val="006F6051"/>
    <w:rsid w:val="006F6AE0"/>
    <w:rsid w:val="006F7715"/>
    <w:rsid w:val="006F7B47"/>
    <w:rsid w:val="00701AE8"/>
    <w:rsid w:val="00702AF8"/>
    <w:rsid w:val="0070302D"/>
    <w:rsid w:val="007046C3"/>
    <w:rsid w:val="00704E4D"/>
    <w:rsid w:val="00705375"/>
    <w:rsid w:val="00706C1A"/>
    <w:rsid w:val="00706D0C"/>
    <w:rsid w:val="007131D4"/>
    <w:rsid w:val="0071388F"/>
    <w:rsid w:val="00715298"/>
    <w:rsid w:val="00716BFA"/>
    <w:rsid w:val="00721414"/>
    <w:rsid w:val="00721981"/>
    <w:rsid w:val="00722544"/>
    <w:rsid w:val="00722E91"/>
    <w:rsid w:val="00722F8D"/>
    <w:rsid w:val="0072356F"/>
    <w:rsid w:val="00724996"/>
    <w:rsid w:val="00724B8B"/>
    <w:rsid w:val="007250FC"/>
    <w:rsid w:val="00730024"/>
    <w:rsid w:val="007336B4"/>
    <w:rsid w:val="00734D10"/>
    <w:rsid w:val="0073507E"/>
    <w:rsid w:val="007363AD"/>
    <w:rsid w:val="00740F9A"/>
    <w:rsid w:val="0074374F"/>
    <w:rsid w:val="00744CFC"/>
    <w:rsid w:val="00747738"/>
    <w:rsid w:val="00750E21"/>
    <w:rsid w:val="00750E6B"/>
    <w:rsid w:val="00754A54"/>
    <w:rsid w:val="00754C6A"/>
    <w:rsid w:val="00760AEA"/>
    <w:rsid w:val="00763478"/>
    <w:rsid w:val="00763E95"/>
    <w:rsid w:val="007672E0"/>
    <w:rsid w:val="0077090C"/>
    <w:rsid w:val="0077091F"/>
    <w:rsid w:val="00772487"/>
    <w:rsid w:val="007739C3"/>
    <w:rsid w:val="00775029"/>
    <w:rsid w:val="0077744C"/>
    <w:rsid w:val="00777523"/>
    <w:rsid w:val="00777E2B"/>
    <w:rsid w:val="00781033"/>
    <w:rsid w:val="00781A41"/>
    <w:rsid w:val="00782058"/>
    <w:rsid w:val="00782FA8"/>
    <w:rsid w:val="00784260"/>
    <w:rsid w:val="00785994"/>
    <w:rsid w:val="00787DA2"/>
    <w:rsid w:val="00790AA4"/>
    <w:rsid w:val="007926E7"/>
    <w:rsid w:val="00793BFB"/>
    <w:rsid w:val="00796EF1"/>
    <w:rsid w:val="007971EA"/>
    <w:rsid w:val="00797416"/>
    <w:rsid w:val="00797981"/>
    <w:rsid w:val="00797DA1"/>
    <w:rsid w:val="007A016D"/>
    <w:rsid w:val="007A0E3A"/>
    <w:rsid w:val="007A3856"/>
    <w:rsid w:val="007A6A2B"/>
    <w:rsid w:val="007B07C2"/>
    <w:rsid w:val="007B3725"/>
    <w:rsid w:val="007B3E65"/>
    <w:rsid w:val="007B5B82"/>
    <w:rsid w:val="007B6EFF"/>
    <w:rsid w:val="007B6F4C"/>
    <w:rsid w:val="007B7389"/>
    <w:rsid w:val="007B7D78"/>
    <w:rsid w:val="007C16DA"/>
    <w:rsid w:val="007C193B"/>
    <w:rsid w:val="007C3284"/>
    <w:rsid w:val="007C7094"/>
    <w:rsid w:val="007D014C"/>
    <w:rsid w:val="007D0E6C"/>
    <w:rsid w:val="007D198A"/>
    <w:rsid w:val="007D2246"/>
    <w:rsid w:val="007D418C"/>
    <w:rsid w:val="007D4D6F"/>
    <w:rsid w:val="007D504A"/>
    <w:rsid w:val="007D564C"/>
    <w:rsid w:val="007D56A1"/>
    <w:rsid w:val="007D5BB8"/>
    <w:rsid w:val="007D5E5A"/>
    <w:rsid w:val="007D6BD1"/>
    <w:rsid w:val="007D7640"/>
    <w:rsid w:val="007D773C"/>
    <w:rsid w:val="007E02F2"/>
    <w:rsid w:val="007E0602"/>
    <w:rsid w:val="007E24BE"/>
    <w:rsid w:val="007E567E"/>
    <w:rsid w:val="007E64F0"/>
    <w:rsid w:val="007E7BA0"/>
    <w:rsid w:val="007F0AE8"/>
    <w:rsid w:val="007F2242"/>
    <w:rsid w:val="007F3CC3"/>
    <w:rsid w:val="007F4A96"/>
    <w:rsid w:val="007F5BED"/>
    <w:rsid w:val="007F5ECD"/>
    <w:rsid w:val="00807362"/>
    <w:rsid w:val="0080753F"/>
    <w:rsid w:val="0081065A"/>
    <w:rsid w:val="00811374"/>
    <w:rsid w:val="00811BFC"/>
    <w:rsid w:val="008132D0"/>
    <w:rsid w:val="00815D80"/>
    <w:rsid w:val="00816A93"/>
    <w:rsid w:val="008173B5"/>
    <w:rsid w:val="008212A3"/>
    <w:rsid w:val="00821D76"/>
    <w:rsid w:val="00822966"/>
    <w:rsid w:val="00822DFC"/>
    <w:rsid w:val="00823FA6"/>
    <w:rsid w:val="0082497A"/>
    <w:rsid w:val="00824C2B"/>
    <w:rsid w:val="00825728"/>
    <w:rsid w:val="008259F0"/>
    <w:rsid w:val="008273FC"/>
    <w:rsid w:val="008303F1"/>
    <w:rsid w:val="008314D7"/>
    <w:rsid w:val="00831EC0"/>
    <w:rsid w:val="00832A9E"/>
    <w:rsid w:val="008333E9"/>
    <w:rsid w:val="00833FB7"/>
    <w:rsid w:val="00837180"/>
    <w:rsid w:val="008401BB"/>
    <w:rsid w:val="00841B75"/>
    <w:rsid w:val="008431D5"/>
    <w:rsid w:val="00843641"/>
    <w:rsid w:val="00843C71"/>
    <w:rsid w:val="00843EB6"/>
    <w:rsid w:val="00845515"/>
    <w:rsid w:val="00847300"/>
    <w:rsid w:val="00850B8E"/>
    <w:rsid w:val="00850E83"/>
    <w:rsid w:val="00851ADD"/>
    <w:rsid w:val="008541D7"/>
    <w:rsid w:val="00855B22"/>
    <w:rsid w:val="00855E04"/>
    <w:rsid w:val="00855E12"/>
    <w:rsid w:val="008573A2"/>
    <w:rsid w:val="0085761B"/>
    <w:rsid w:val="00861B34"/>
    <w:rsid w:val="00863027"/>
    <w:rsid w:val="00865FD3"/>
    <w:rsid w:val="00866384"/>
    <w:rsid w:val="00866835"/>
    <w:rsid w:val="00867901"/>
    <w:rsid w:val="00872672"/>
    <w:rsid w:val="008761CC"/>
    <w:rsid w:val="008762BE"/>
    <w:rsid w:val="00876454"/>
    <w:rsid w:val="00877198"/>
    <w:rsid w:val="008779CE"/>
    <w:rsid w:val="00877CED"/>
    <w:rsid w:val="00877F42"/>
    <w:rsid w:val="00880160"/>
    <w:rsid w:val="00880333"/>
    <w:rsid w:val="00880F53"/>
    <w:rsid w:val="008847E6"/>
    <w:rsid w:val="00893693"/>
    <w:rsid w:val="00893CFA"/>
    <w:rsid w:val="008943AA"/>
    <w:rsid w:val="00894A02"/>
    <w:rsid w:val="008951D6"/>
    <w:rsid w:val="00897653"/>
    <w:rsid w:val="008A004F"/>
    <w:rsid w:val="008A219C"/>
    <w:rsid w:val="008A2A92"/>
    <w:rsid w:val="008A2BC8"/>
    <w:rsid w:val="008A329C"/>
    <w:rsid w:val="008A51CA"/>
    <w:rsid w:val="008A7649"/>
    <w:rsid w:val="008B041E"/>
    <w:rsid w:val="008B20B9"/>
    <w:rsid w:val="008B566D"/>
    <w:rsid w:val="008B580B"/>
    <w:rsid w:val="008C14B0"/>
    <w:rsid w:val="008C2458"/>
    <w:rsid w:val="008C2C48"/>
    <w:rsid w:val="008C4209"/>
    <w:rsid w:val="008C447F"/>
    <w:rsid w:val="008C4DC6"/>
    <w:rsid w:val="008C4EA1"/>
    <w:rsid w:val="008C7B7C"/>
    <w:rsid w:val="008D0D49"/>
    <w:rsid w:val="008E0C91"/>
    <w:rsid w:val="008E12C9"/>
    <w:rsid w:val="008E6232"/>
    <w:rsid w:val="008E7191"/>
    <w:rsid w:val="008E7C22"/>
    <w:rsid w:val="008F2124"/>
    <w:rsid w:val="008F246A"/>
    <w:rsid w:val="008F3A01"/>
    <w:rsid w:val="008F415C"/>
    <w:rsid w:val="008F4980"/>
    <w:rsid w:val="008F4BAC"/>
    <w:rsid w:val="008F6178"/>
    <w:rsid w:val="008F75DA"/>
    <w:rsid w:val="00900F86"/>
    <w:rsid w:val="0090100D"/>
    <w:rsid w:val="009058CA"/>
    <w:rsid w:val="0090710F"/>
    <w:rsid w:val="009071FA"/>
    <w:rsid w:val="00911288"/>
    <w:rsid w:val="00912E6B"/>
    <w:rsid w:val="0091442E"/>
    <w:rsid w:val="0091796F"/>
    <w:rsid w:val="00920DDE"/>
    <w:rsid w:val="00923463"/>
    <w:rsid w:val="009247B3"/>
    <w:rsid w:val="00924FE2"/>
    <w:rsid w:val="00930354"/>
    <w:rsid w:val="009322EC"/>
    <w:rsid w:val="009324A5"/>
    <w:rsid w:val="0093250B"/>
    <w:rsid w:val="009334F0"/>
    <w:rsid w:val="00933B79"/>
    <w:rsid w:val="009354D3"/>
    <w:rsid w:val="00937220"/>
    <w:rsid w:val="009378EE"/>
    <w:rsid w:val="00942072"/>
    <w:rsid w:val="00953930"/>
    <w:rsid w:val="00953CDD"/>
    <w:rsid w:val="00953E84"/>
    <w:rsid w:val="009569DD"/>
    <w:rsid w:val="0096261F"/>
    <w:rsid w:val="00962ED1"/>
    <w:rsid w:val="00963DD6"/>
    <w:rsid w:val="00964332"/>
    <w:rsid w:val="0096476D"/>
    <w:rsid w:val="00965620"/>
    <w:rsid w:val="00966BB2"/>
    <w:rsid w:val="00970A4E"/>
    <w:rsid w:val="00972D87"/>
    <w:rsid w:val="00974DB7"/>
    <w:rsid w:val="00976DCD"/>
    <w:rsid w:val="00977764"/>
    <w:rsid w:val="00977E4D"/>
    <w:rsid w:val="009801FD"/>
    <w:rsid w:val="00980285"/>
    <w:rsid w:val="00980832"/>
    <w:rsid w:val="00981002"/>
    <w:rsid w:val="0098336F"/>
    <w:rsid w:val="0098419C"/>
    <w:rsid w:val="00984202"/>
    <w:rsid w:val="00984D16"/>
    <w:rsid w:val="00994048"/>
    <w:rsid w:val="00995B19"/>
    <w:rsid w:val="009A0AFC"/>
    <w:rsid w:val="009A2FBB"/>
    <w:rsid w:val="009A4466"/>
    <w:rsid w:val="009A4D16"/>
    <w:rsid w:val="009A53C0"/>
    <w:rsid w:val="009A5503"/>
    <w:rsid w:val="009A6A08"/>
    <w:rsid w:val="009B01BA"/>
    <w:rsid w:val="009B267B"/>
    <w:rsid w:val="009B4907"/>
    <w:rsid w:val="009B4A8E"/>
    <w:rsid w:val="009B6369"/>
    <w:rsid w:val="009B71CB"/>
    <w:rsid w:val="009B7220"/>
    <w:rsid w:val="009B7615"/>
    <w:rsid w:val="009B7913"/>
    <w:rsid w:val="009C1DD1"/>
    <w:rsid w:val="009C2079"/>
    <w:rsid w:val="009C2BE4"/>
    <w:rsid w:val="009C4B02"/>
    <w:rsid w:val="009C4BC1"/>
    <w:rsid w:val="009C6744"/>
    <w:rsid w:val="009C6759"/>
    <w:rsid w:val="009C6FFE"/>
    <w:rsid w:val="009D6EE0"/>
    <w:rsid w:val="009E2E47"/>
    <w:rsid w:val="009E327E"/>
    <w:rsid w:val="009E3729"/>
    <w:rsid w:val="009E4428"/>
    <w:rsid w:val="009E7734"/>
    <w:rsid w:val="009E7861"/>
    <w:rsid w:val="009E7F7D"/>
    <w:rsid w:val="009F041B"/>
    <w:rsid w:val="009F160D"/>
    <w:rsid w:val="00A02032"/>
    <w:rsid w:val="00A0322C"/>
    <w:rsid w:val="00A04551"/>
    <w:rsid w:val="00A05348"/>
    <w:rsid w:val="00A054EC"/>
    <w:rsid w:val="00A061B0"/>
    <w:rsid w:val="00A07BD8"/>
    <w:rsid w:val="00A1017E"/>
    <w:rsid w:val="00A10529"/>
    <w:rsid w:val="00A1167A"/>
    <w:rsid w:val="00A11802"/>
    <w:rsid w:val="00A12C9D"/>
    <w:rsid w:val="00A14DA4"/>
    <w:rsid w:val="00A17AE3"/>
    <w:rsid w:val="00A21FF7"/>
    <w:rsid w:val="00A22D6F"/>
    <w:rsid w:val="00A234B9"/>
    <w:rsid w:val="00A247F4"/>
    <w:rsid w:val="00A25C41"/>
    <w:rsid w:val="00A27263"/>
    <w:rsid w:val="00A31563"/>
    <w:rsid w:val="00A31C6B"/>
    <w:rsid w:val="00A32C87"/>
    <w:rsid w:val="00A345DE"/>
    <w:rsid w:val="00A42154"/>
    <w:rsid w:val="00A42CB3"/>
    <w:rsid w:val="00A42F60"/>
    <w:rsid w:val="00A43921"/>
    <w:rsid w:val="00A43C7C"/>
    <w:rsid w:val="00A44131"/>
    <w:rsid w:val="00A4454D"/>
    <w:rsid w:val="00A4739A"/>
    <w:rsid w:val="00A474E4"/>
    <w:rsid w:val="00A47690"/>
    <w:rsid w:val="00A520B0"/>
    <w:rsid w:val="00A57871"/>
    <w:rsid w:val="00A57F69"/>
    <w:rsid w:val="00A6055D"/>
    <w:rsid w:val="00A62B9E"/>
    <w:rsid w:val="00A63130"/>
    <w:rsid w:val="00A63BDE"/>
    <w:rsid w:val="00A65222"/>
    <w:rsid w:val="00A66CD8"/>
    <w:rsid w:val="00A72CAE"/>
    <w:rsid w:val="00A732EF"/>
    <w:rsid w:val="00A73E57"/>
    <w:rsid w:val="00A74216"/>
    <w:rsid w:val="00A81300"/>
    <w:rsid w:val="00A81C0C"/>
    <w:rsid w:val="00A913F8"/>
    <w:rsid w:val="00A926DB"/>
    <w:rsid w:val="00A932A0"/>
    <w:rsid w:val="00A935F6"/>
    <w:rsid w:val="00A94BAD"/>
    <w:rsid w:val="00A94EB4"/>
    <w:rsid w:val="00A96A03"/>
    <w:rsid w:val="00AA0FCC"/>
    <w:rsid w:val="00AA207F"/>
    <w:rsid w:val="00AA33E8"/>
    <w:rsid w:val="00AA357E"/>
    <w:rsid w:val="00AA581C"/>
    <w:rsid w:val="00AA68E1"/>
    <w:rsid w:val="00AA72DD"/>
    <w:rsid w:val="00AA7BDC"/>
    <w:rsid w:val="00AB0313"/>
    <w:rsid w:val="00AB16FE"/>
    <w:rsid w:val="00AB3B1A"/>
    <w:rsid w:val="00AB4332"/>
    <w:rsid w:val="00AC04C6"/>
    <w:rsid w:val="00AC17B1"/>
    <w:rsid w:val="00AC19E8"/>
    <w:rsid w:val="00AC39B0"/>
    <w:rsid w:val="00AC4564"/>
    <w:rsid w:val="00AC56B7"/>
    <w:rsid w:val="00AC63A3"/>
    <w:rsid w:val="00AC64B7"/>
    <w:rsid w:val="00AC7104"/>
    <w:rsid w:val="00AC7AE6"/>
    <w:rsid w:val="00AC7D5E"/>
    <w:rsid w:val="00AD29F0"/>
    <w:rsid w:val="00AD3FAA"/>
    <w:rsid w:val="00AD6046"/>
    <w:rsid w:val="00AE1989"/>
    <w:rsid w:val="00AE2B70"/>
    <w:rsid w:val="00AE3359"/>
    <w:rsid w:val="00AE59CE"/>
    <w:rsid w:val="00AE619D"/>
    <w:rsid w:val="00AE66B8"/>
    <w:rsid w:val="00AF1147"/>
    <w:rsid w:val="00AF27AA"/>
    <w:rsid w:val="00AF4C18"/>
    <w:rsid w:val="00AF53FF"/>
    <w:rsid w:val="00AF5788"/>
    <w:rsid w:val="00AF6239"/>
    <w:rsid w:val="00AF6E75"/>
    <w:rsid w:val="00AF7E6B"/>
    <w:rsid w:val="00B00EB6"/>
    <w:rsid w:val="00B014E0"/>
    <w:rsid w:val="00B01705"/>
    <w:rsid w:val="00B01D3F"/>
    <w:rsid w:val="00B037EF"/>
    <w:rsid w:val="00B03831"/>
    <w:rsid w:val="00B03D87"/>
    <w:rsid w:val="00B03E54"/>
    <w:rsid w:val="00B04CD2"/>
    <w:rsid w:val="00B0579A"/>
    <w:rsid w:val="00B05EA5"/>
    <w:rsid w:val="00B06DDE"/>
    <w:rsid w:val="00B0733E"/>
    <w:rsid w:val="00B078BD"/>
    <w:rsid w:val="00B10B91"/>
    <w:rsid w:val="00B12EED"/>
    <w:rsid w:val="00B145ED"/>
    <w:rsid w:val="00B16720"/>
    <w:rsid w:val="00B168B9"/>
    <w:rsid w:val="00B1728A"/>
    <w:rsid w:val="00B203B7"/>
    <w:rsid w:val="00B225CD"/>
    <w:rsid w:val="00B23AF7"/>
    <w:rsid w:val="00B25734"/>
    <w:rsid w:val="00B25A76"/>
    <w:rsid w:val="00B25C67"/>
    <w:rsid w:val="00B27A66"/>
    <w:rsid w:val="00B304DD"/>
    <w:rsid w:val="00B30B4E"/>
    <w:rsid w:val="00B313AD"/>
    <w:rsid w:val="00B32463"/>
    <w:rsid w:val="00B33AC3"/>
    <w:rsid w:val="00B354F7"/>
    <w:rsid w:val="00B41813"/>
    <w:rsid w:val="00B43EF5"/>
    <w:rsid w:val="00B440FE"/>
    <w:rsid w:val="00B446E4"/>
    <w:rsid w:val="00B4687D"/>
    <w:rsid w:val="00B50910"/>
    <w:rsid w:val="00B51259"/>
    <w:rsid w:val="00B518AA"/>
    <w:rsid w:val="00B52777"/>
    <w:rsid w:val="00B55101"/>
    <w:rsid w:val="00B55D99"/>
    <w:rsid w:val="00B56860"/>
    <w:rsid w:val="00B575B1"/>
    <w:rsid w:val="00B6052D"/>
    <w:rsid w:val="00B60E7F"/>
    <w:rsid w:val="00B61624"/>
    <w:rsid w:val="00B664CC"/>
    <w:rsid w:val="00B67012"/>
    <w:rsid w:val="00B7031E"/>
    <w:rsid w:val="00B70699"/>
    <w:rsid w:val="00B72BF9"/>
    <w:rsid w:val="00B74AD3"/>
    <w:rsid w:val="00B773ED"/>
    <w:rsid w:val="00B77934"/>
    <w:rsid w:val="00B80649"/>
    <w:rsid w:val="00B80BEC"/>
    <w:rsid w:val="00B833B9"/>
    <w:rsid w:val="00B85B4A"/>
    <w:rsid w:val="00B8699D"/>
    <w:rsid w:val="00B9069B"/>
    <w:rsid w:val="00B90873"/>
    <w:rsid w:val="00B90EFB"/>
    <w:rsid w:val="00B94EBB"/>
    <w:rsid w:val="00B95903"/>
    <w:rsid w:val="00B95A9E"/>
    <w:rsid w:val="00B976D1"/>
    <w:rsid w:val="00BA03E0"/>
    <w:rsid w:val="00BA189D"/>
    <w:rsid w:val="00BA2456"/>
    <w:rsid w:val="00BA3656"/>
    <w:rsid w:val="00BA3D59"/>
    <w:rsid w:val="00BA5073"/>
    <w:rsid w:val="00BA53A9"/>
    <w:rsid w:val="00BA727D"/>
    <w:rsid w:val="00BB377E"/>
    <w:rsid w:val="00BB53D5"/>
    <w:rsid w:val="00BB6816"/>
    <w:rsid w:val="00BC0F79"/>
    <w:rsid w:val="00BC3A1A"/>
    <w:rsid w:val="00BC5EEC"/>
    <w:rsid w:val="00BC709F"/>
    <w:rsid w:val="00BC72E1"/>
    <w:rsid w:val="00BD1A3D"/>
    <w:rsid w:val="00BD3878"/>
    <w:rsid w:val="00BD3F7D"/>
    <w:rsid w:val="00BD5637"/>
    <w:rsid w:val="00BD7F11"/>
    <w:rsid w:val="00BE188F"/>
    <w:rsid w:val="00BE19C1"/>
    <w:rsid w:val="00BE1B41"/>
    <w:rsid w:val="00BE1E2B"/>
    <w:rsid w:val="00BE716C"/>
    <w:rsid w:val="00BE79A4"/>
    <w:rsid w:val="00BF43CB"/>
    <w:rsid w:val="00BF4B7A"/>
    <w:rsid w:val="00BF4BB7"/>
    <w:rsid w:val="00BF6107"/>
    <w:rsid w:val="00BF6386"/>
    <w:rsid w:val="00BF6B08"/>
    <w:rsid w:val="00C0294A"/>
    <w:rsid w:val="00C052FF"/>
    <w:rsid w:val="00C060D9"/>
    <w:rsid w:val="00C06D73"/>
    <w:rsid w:val="00C074CE"/>
    <w:rsid w:val="00C079A6"/>
    <w:rsid w:val="00C10ABE"/>
    <w:rsid w:val="00C12CAB"/>
    <w:rsid w:val="00C13584"/>
    <w:rsid w:val="00C15C4E"/>
    <w:rsid w:val="00C22D6D"/>
    <w:rsid w:val="00C239F6"/>
    <w:rsid w:val="00C273E0"/>
    <w:rsid w:val="00C27652"/>
    <w:rsid w:val="00C3123B"/>
    <w:rsid w:val="00C314C8"/>
    <w:rsid w:val="00C32D07"/>
    <w:rsid w:val="00C3313C"/>
    <w:rsid w:val="00C33719"/>
    <w:rsid w:val="00C33E84"/>
    <w:rsid w:val="00C34D6B"/>
    <w:rsid w:val="00C34E02"/>
    <w:rsid w:val="00C35CD1"/>
    <w:rsid w:val="00C35DE8"/>
    <w:rsid w:val="00C42128"/>
    <w:rsid w:val="00C430F3"/>
    <w:rsid w:val="00C44612"/>
    <w:rsid w:val="00C51DA8"/>
    <w:rsid w:val="00C5246D"/>
    <w:rsid w:val="00C52865"/>
    <w:rsid w:val="00C52D4D"/>
    <w:rsid w:val="00C56050"/>
    <w:rsid w:val="00C579A8"/>
    <w:rsid w:val="00C57AC6"/>
    <w:rsid w:val="00C60BFA"/>
    <w:rsid w:val="00C61260"/>
    <w:rsid w:val="00C63537"/>
    <w:rsid w:val="00C658D1"/>
    <w:rsid w:val="00C66910"/>
    <w:rsid w:val="00C7021D"/>
    <w:rsid w:val="00C70763"/>
    <w:rsid w:val="00C71558"/>
    <w:rsid w:val="00C7164E"/>
    <w:rsid w:val="00C718C0"/>
    <w:rsid w:val="00C723FD"/>
    <w:rsid w:val="00C74DFF"/>
    <w:rsid w:val="00C74F77"/>
    <w:rsid w:val="00C81EBB"/>
    <w:rsid w:val="00C8202B"/>
    <w:rsid w:val="00C82246"/>
    <w:rsid w:val="00C85E97"/>
    <w:rsid w:val="00C905A4"/>
    <w:rsid w:val="00C92ABB"/>
    <w:rsid w:val="00C92DBB"/>
    <w:rsid w:val="00C93994"/>
    <w:rsid w:val="00C942F3"/>
    <w:rsid w:val="00C94757"/>
    <w:rsid w:val="00C952C4"/>
    <w:rsid w:val="00C978C6"/>
    <w:rsid w:val="00CA06CA"/>
    <w:rsid w:val="00CA10E7"/>
    <w:rsid w:val="00CA223A"/>
    <w:rsid w:val="00CA25FC"/>
    <w:rsid w:val="00CA36FD"/>
    <w:rsid w:val="00CA3C54"/>
    <w:rsid w:val="00CA740E"/>
    <w:rsid w:val="00CB0518"/>
    <w:rsid w:val="00CB14CD"/>
    <w:rsid w:val="00CB4E5B"/>
    <w:rsid w:val="00CB7474"/>
    <w:rsid w:val="00CB74E8"/>
    <w:rsid w:val="00CB7CFA"/>
    <w:rsid w:val="00CC798D"/>
    <w:rsid w:val="00CD01E8"/>
    <w:rsid w:val="00CD05DA"/>
    <w:rsid w:val="00CD0C1D"/>
    <w:rsid w:val="00CD475E"/>
    <w:rsid w:val="00CD5531"/>
    <w:rsid w:val="00CD6A74"/>
    <w:rsid w:val="00CD6C8C"/>
    <w:rsid w:val="00CD701C"/>
    <w:rsid w:val="00CE0869"/>
    <w:rsid w:val="00CE1FE8"/>
    <w:rsid w:val="00CE243A"/>
    <w:rsid w:val="00CE4CBE"/>
    <w:rsid w:val="00CE5140"/>
    <w:rsid w:val="00CE6CBF"/>
    <w:rsid w:val="00CE72A9"/>
    <w:rsid w:val="00CE7324"/>
    <w:rsid w:val="00CF07C3"/>
    <w:rsid w:val="00CF18CC"/>
    <w:rsid w:val="00CF4394"/>
    <w:rsid w:val="00CF47E6"/>
    <w:rsid w:val="00CF4E3C"/>
    <w:rsid w:val="00CF5C47"/>
    <w:rsid w:val="00CF5C69"/>
    <w:rsid w:val="00CF6943"/>
    <w:rsid w:val="00D001C9"/>
    <w:rsid w:val="00D03545"/>
    <w:rsid w:val="00D04632"/>
    <w:rsid w:val="00D05CE7"/>
    <w:rsid w:val="00D06D10"/>
    <w:rsid w:val="00D113C9"/>
    <w:rsid w:val="00D13D8A"/>
    <w:rsid w:val="00D150F7"/>
    <w:rsid w:val="00D173F0"/>
    <w:rsid w:val="00D17F64"/>
    <w:rsid w:val="00D20326"/>
    <w:rsid w:val="00D20ED8"/>
    <w:rsid w:val="00D21467"/>
    <w:rsid w:val="00D2279D"/>
    <w:rsid w:val="00D23BED"/>
    <w:rsid w:val="00D2644B"/>
    <w:rsid w:val="00D26C6B"/>
    <w:rsid w:val="00D27FA2"/>
    <w:rsid w:val="00D36072"/>
    <w:rsid w:val="00D41D52"/>
    <w:rsid w:val="00D43817"/>
    <w:rsid w:val="00D468A1"/>
    <w:rsid w:val="00D47397"/>
    <w:rsid w:val="00D47E5B"/>
    <w:rsid w:val="00D50AFD"/>
    <w:rsid w:val="00D51B04"/>
    <w:rsid w:val="00D51FC1"/>
    <w:rsid w:val="00D52C30"/>
    <w:rsid w:val="00D54E76"/>
    <w:rsid w:val="00D55DBA"/>
    <w:rsid w:val="00D56473"/>
    <w:rsid w:val="00D56815"/>
    <w:rsid w:val="00D576FD"/>
    <w:rsid w:val="00D6122E"/>
    <w:rsid w:val="00D640A1"/>
    <w:rsid w:val="00D64D44"/>
    <w:rsid w:val="00D655D2"/>
    <w:rsid w:val="00D659A1"/>
    <w:rsid w:val="00D660CF"/>
    <w:rsid w:val="00D6718D"/>
    <w:rsid w:val="00D708CB"/>
    <w:rsid w:val="00D715A9"/>
    <w:rsid w:val="00D73F8D"/>
    <w:rsid w:val="00D75633"/>
    <w:rsid w:val="00D759E9"/>
    <w:rsid w:val="00D76962"/>
    <w:rsid w:val="00D77490"/>
    <w:rsid w:val="00D841D6"/>
    <w:rsid w:val="00D8444F"/>
    <w:rsid w:val="00D84D5E"/>
    <w:rsid w:val="00D856EE"/>
    <w:rsid w:val="00D85ABB"/>
    <w:rsid w:val="00D8669D"/>
    <w:rsid w:val="00D86706"/>
    <w:rsid w:val="00D90073"/>
    <w:rsid w:val="00D90D6C"/>
    <w:rsid w:val="00D92164"/>
    <w:rsid w:val="00D97223"/>
    <w:rsid w:val="00D97D49"/>
    <w:rsid w:val="00D97ED8"/>
    <w:rsid w:val="00DA1D4F"/>
    <w:rsid w:val="00DA2969"/>
    <w:rsid w:val="00DA410E"/>
    <w:rsid w:val="00DA472E"/>
    <w:rsid w:val="00DA520D"/>
    <w:rsid w:val="00DA71BF"/>
    <w:rsid w:val="00DA79DB"/>
    <w:rsid w:val="00DB0A28"/>
    <w:rsid w:val="00DB126D"/>
    <w:rsid w:val="00DB2436"/>
    <w:rsid w:val="00DB7F62"/>
    <w:rsid w:val="00DC1008"/>
    <w:rsid w:val="00DC1449"/>
    <w:rsid w:val="00DC1DB3"/>
    <w:rsid w:val="00DC4EA5"/>
    <w:rsid w:val="00DC7432"/>
    <w:rsid w:val="00DD0B40"/>
    <w:rsid w:val="00DD1B72"/>
    <w:rsid w:val="00DD22CF"/>
    <w:rsid w:val="00DD2E48"/>
    <w:rsid w:val="00DD5E1F"/>
    <w:rsid w:val="00DD612A"/>
    <w:rsid w:val="00DE36E1"/>
    <w:rsid w:val="00DE376E"/>
    <w:rsid w:val="00DE76B2"/>
    <w:rsid w:val="00DE7D65"/>
    <w:rsid w:val="00DF129C"/>
    <w:rsid w:val="00DF290B"/>
    <w:rsid w:val="00DF29F9"/>
    <w:rsid w:val="00DF6017"/>
    <w:rsid w:val="00DF6829"/>
    <w:rsid w:val="00DF685D"/>
    <w:rsid w:val="00DF7773"/>
    <w:rsid w:val="00E02C4B"/>
    <w:rsid w:val="00E03120"/>
    <w:rsid w:val="00E03809"/>
    <w:rsid w:val="00E0559B"/>
    <w:rsid w:val="00E06E8C"/>
    <w:rsid w:val="00E07184"/>
    <w:rsid w:val="00E07210"/>
    <w:rsid w:val="00E073FC"/>
    <w:rsid w:val="00E10E1F"/>
    <w:rsid w:val="00E11720"/>
    <w:rsid w:val="00E11BA8"/>
    <w:rsid w:val="00E11CB9"/>
    <w:rsid w:val="00E12F6F"/>
    <w:rsid w:val="00E1421A"/>
    <w:rsid w:val="00E16693"/>
    <w:rsid w:val="00E17617"/>
    <w:rsid w:val="00E215C3"/>
    <w:rsid w:val="00E219F8"/>
    <w:rsid w:val="00E223A5"/>
    <w:rsid w:val="00E26DA2"/>
    <w:rsid w:val="00E30249"/>
    <w:rsid w:val="00E3137E"/>
    <w:rsid w:val="00E3349D"/>
    <w:rsid w:val="00E33A62"/>
    <w:rsid w:val="00E34832"/>
    <w:rsid w:val="00E34A6B"/>
    <w:rsid w:val="00E3546F"/>
    <w:rsid w:val="00E35536"/>
    <w:rsid w:val="00E3610A"/>
    <w:rsid w:val="00E36381"/>
    <w:rsid w:val="00E37CD0"/>
    <w:rsid w:val="00E42A81"/>
    <w:rsid w:val="00E4301B"/>
    <w:rsid w:val="00E44BDB"/>
    <w:rsid w:val="00E46177"/>
    <w:rsid w:val="00E463D2"/>
    <w:rsid w:val="00E4744C"/>
    <w:rsid w:val="00E50A27"/>
    <w:rsid w:val="00E5174E"/>
    <w:rsid w:val="00E521BB"/>
    <w:rsid w:val="00E56C01"/>
    <w:rsid w:val="00E5753E"/>
    <w:rsid w:val="00E601A0"/>
    <w:rsid w:val="00E649FD"/>
    <w:rsid w:val="00E654FD"/>
    <w:rsid w:val="00E67534"/>
    <w:rsid w:val="00E6761C"/>
    <w:rsid w:val="00E710D5"/>
    <w:rsid w:val="00E71BA0"/>
    <w:rsid w:val="00E71BD2"/>
    <w:rsid w:val="00E71F73"/>
    <w:rsid w:val="00E740DC"/>
    <w:rsid w:val="00E7555F"/>
    <w:rsid w:val="00E76332"/>
    <w:rsid w:val="00E77C08"/>
    <w:rsid w:val="00E77C60"/>
    <w:rsid w:val="00E77F56"/>
    <w:rsid w:val="00E83F45"/>
    <w:rsid w:val="00E861E4"/>
    <w:rsid w:val="00E86541"/>
    <w:rsid w:val="00E8723D"/>
    <w:rsid w:val="00E90005"/>
    <w:rsid w:val="00E90240"/>
    <w:rsid w:val="00E913F5"/>
    <w:rsid w:val="00E91863"/>
    <w:rsid w:val="00E956DC"/>
    <w:rsid w:val="00E96869"/>
    <w:rsid w:val="00E97818"/>
    <w:rsid w:val="00E97A88"/>
    <w:rsid w:val="00EA0760"/>
    <w:rsid w:val="00EA0B20"/>
    <w:rsid w:val="00EA339D"/>
    <w:rsid w:val="00EA37ED"/>
    <w:rsid w:val="00EA4AE0"/>
    <w:rsid w:val="00EA575E"/>
    <w:rsid w:val="00EA6784"/>
    <w:rsid w:val="00EA7500"/>
    <w:rsid w:val="00EB028A"/>
    <w:rsid w:val="00EB0818"/>
    <w:rsid w:val="00EB1435"/>
    <w:rsid w:val="00EB1735"/>
    <w:rsid w:val="00EB4E9D"/>
    <w:rsid w:val="00EB5128"/>
    <w:rsid w:val="00EB5858"/>
    <w:rsid w:val="00EC286E"/>
    <w:rsid w:val="00EC629E"/>
    <w:rsid w:val="00EC7E50"/>
    <w:rsid w:val="00ED19AB"/>
    <w:rsid w:val="00ED2B4F"/>
    <w:rsid w:val="00ED45DF"/>
    <w:rsid w:val="00ED4C48"/>
    <w:rsid w:val="00ED4EF2"/>
    <w:rsid w:val="00ED5C8F"/>
    <w:rsid w:val="00EE0613"/>
    <w:rsid w:val="00EE3814"/>
    <w:rsid w:val="00EE5C09"/>
    <w:rsid w:val="00EE6324"/>
    <w:rsid w:val="00EE7545"/>
    <w:rsid w:val="00EF14AF"/>
    <w:rsid w:val="00EF2230"/>
    <w:rsid w:val="00EF3DAF"/>
    <w:rsid w:val="00EF5E42"/>
    <w:rsid w:val="00EF6A5D"/>
    <w:rsid w:val="00F00117"/>
    <w:rsid w:val="00F0092F"/>
    <w:rsid w:val="00F009BD"/>
    <w:rsid w:val="00F02A01"/>
    <w:rsid w:val="00F02CC8"/>
    <w:rsid w:val="00F02E64"/>
    <w:rsid w:val="00F034B7"/>
    <w:rsid w:val="00F04908"/>
    <w:rsid w:val="00F067F0"/>
    <w:rsid w:val="00F1009F"/>
    <w:rsid w:val="00F106B6"/>
    <w:rsid w:val="00F109CE"/>
    <w:rsid w:val="00F12EC5"/>
    <w:rsid w:val="00F14A61"/>
    <w:rsid w:val="00F1696D"/>
    <w:rsid w:val="00F2069F"/>
    <w:rsid w:val="00F20FAE"/>
    <w:rsid w:val="00F217A4"/>
    <w:rsid w:val="00F2508F"/>
    <w:rsid w:val="00F264FC"/>
    <w:rsid w:val="00F3068F"/>
    <w:rsid w:val="00F307EE"/>
    <w:rsid w:val="00F327B8"/>
    <w:rsid w:val="00F3330F"/>
    <w:rsid w:val="00F35F4C"/>
    <w:rsid w:val="00F36B42"/>
    <w:rsid w:val="00F36CDF"/>
    <w:rsid w:val="00F3789E"/>
    <w:rsid w:val="00F43AD8"/>
    <w:rsid w:val="00F43F84"/>
    <w:rsid w:val="00F45E3E"/>
    <w:rsid w:val="00F47195"/>
    <w:rsid w:val="00F50EA5"/>
    <w:rsid w:val="00F530F5"/>
    <w:rsid w:val="00F557E7"/>
    <w:rsid w:val="00F57549"/>
    <w:rsid w:val="00F60BDC"/>
    <w:rsid w:val="00F615CA"/>
    <w:rsid w:val="00F619A7"/>
    <w:rsid w:val="00F62035"/>
    <w:rsid w:val="00F621B7"/>
    <w:rsid w:val="00F62FBF"/>
    <w:rsid w:val="00F63CDA"/>
    <w:rsid w:val="00F63E68"/>
    <w:rsid w:val="00F654D1"/>
    <w:rsid w:val="00F67BB9"/>
    <w:rsid w:val="00F7006F"/>
    <w:rsid w:val="00F72372"/>
    <w:rsid w:val="00F7496C"/>
    <w:rsid w:val="00F751FB"/>
    <w:rsid w:val="00F761E7"/>
    <w:rsid w:val="00F80B0E"/>
    <w:rsid w:val="00F82F49"/>
    <w:rsid w:val="00F87392"/>
    <w:rsid w:val="00F91086"/>
    <w:rsid w:val="00F922E1"/>
    <w:rsid w:val="00F941B8"/>
    <w:rsid w:val="00F95687"/>
    <w:rsid w:val="00FA4634"/>
    <w:rsid w:val="00FA4B90"/>
    <w:rsid w:val="00FA62B2"/>
    <w:rsid w:val="00FB3F5E"/>
    <w:rsid w:val="00FC510A"/>
    <w:rsid w:val="00FD16F7"/>
    <w:rsid w:val="00FD56AC"/>
    <w:rsid w:val="00FE0A3A"/>
    <w:rsid w:val="00FE14E7"/>
    <w:rsid w:val="00FE2F3A"/>
    <w:rsid w:val="00FE3FFB"/>
    <w:rsid w:val="00FE51AD"/>
    <w:rsid w:val="00FF35CF"/>
    <w:rsid w:val="00FF35FE"/>
    <w:rsid w:val="00FF37A7"/>
    <w:rsid w:val="00FF4266"/>
    <w:rsid w:val="00FF48BB"/>
    <w:rsid w:val="00FF5277"/>
    <w:rsid w:val="00FF6B21"/>
    <w:rsid w:val="00FF79C5"/>
    <w:rsid w:val="5F571584"/>
    <w:rsid w:val="7B7D73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6"/>
    <w:qFormat/>
    <w:uiPriority w:val="0"/>
    <w:pPr>
      <w:spacing w:line="360" w:lineRule="auto"/>
      <w:ind w:left="479" w:leftChars="114" w:hanging="240" w:hangingChars="100"/>
    </w:pPr>
    <w:rPr>
      <w:rFonts w:ascii="SimHei" w:hAnsi="SimHei" w:eastAsia="黑体" w:cs="SimHei"/>
      <w:sz w:val="24"/>
      <w:szCs w:val="24"/>
    </w:rPr>
  </w:style>
  <w:style w:type="paragraph" w:styleId="3">
    <w:name w:val="Date"/>
    <w:basedOn w:val="1"/>
    <w:next w:val="1"/>
    <w:link w:val="15"/>
    <w:unhideWhenUsed/>
    <w:uiPriority w:val="99"/>
    <w:pPr>
      <w:ind w:left="100" w:leftChars="2500"/>
    </w:p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uiPriority w:val="99"/>
    <w:rPr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9"/>
    <w:link w:val="3"/>
    <w:semiHidden/>
    <w:qFormat/>
    <w:uiPriority w:val="99"/>
  </w:style>
  <w:style w:type="character" w:customStyle="1" w:styleId="16">
    <w:name w:val="正文文本缩进 Char"/>
    <w:basedOn w:val="9"/>
    <w:link w:val="2"/>
    <w:uiPriority w:val="0"/>
    <w:rPr>
      <w:rFonts w:ascii="SimHei" w:hAnsi="SimHei" w:eastAsia="黑体" w:cs="SimHei"/>
      <w:sz w:val="24"/>
      <w:szCs w:val="24"/>
    </w:rPr>
  </w:style>
  <w:style w:type="character" w:customStyle="1" w:styleId="17">
    <w:name w:val="apple-converted-space"/>
    <w:basedOn w:val="9"/>
    <w:uiPriority w:val="0"/>
  </w:style>
  <w:style w:type="paragraph" w:customStyle="1" w:styleId="18">
    <w:name w:val="列出段落11"/>
    <w:basedOn w:val="1"/>
    <w:qFormat/>
    <w:uiPriority w:val="34"/>
    <w:pPr>
      <w:ind w:firstLine="420" w:firstLineChars="200"/>
    </w:pPr>
  </w:style>
  <w:style w:type="paragraph" w:customStyle="1" w:styleId="19">
    <w:name w:val="列出段落2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B923EA-E594-4699-B5FD-FD19E044FF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5</Pages>
  <Words>500</Words>
  <Characters>2855</Characters>
  <Lines>23</Lines>
  <Paragraphs>6</Paragraphs>
  <TotalTime>38</TotalTime>
  <ScaleCrop>false</ScaleCrop>
  <LinksUpToDate>false</LinksUpToDate>
  <CharactersWithSpaces>3349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2016-08-19T07:23:00Z</dcterms:created>
  <dc:creator>user</dc:creator>
  <cp:lastModifiedBy>爱仁娟</cp:lastModifiedBy>
  <dcterms:modified xsi:type="dcterms:W3CDTF">2020-02-17T01:58:28Z</dcterms:modified>
  <cp:revision>325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KSOTemplateUUID">
    <vt:lpwstr>v1.0_library_8mZtIiB+VhxPqKDTnQcaGA==</vt:lpwstr>
  </property>
</Properties>
</file>