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b w:val="0"/>
          <w:bCs w:val="0"/>
          <w:sz w:val="44"/>
          <w:szCs w:val="44"/>
        </w:rPr>
      </w:pPr>
      <w:bookmarkStart w:id="8" w:name="_GoBack"/>
      <w:bookmarkEnd w:id="8"/>
      <w:r>
        <w:rPr>
          <w:rStyle w:val="11"/>
          <w:b/>
          <w:bCs/>
          <w:sz w:val="72"/>
          <w:szCs w:val="72"/>
        </w:rPr>
        <w:t>员工培训计划</w:t>
      </w:r>
      <w:r>
        <w:rPr>
          <w:rStyle w:val="11"/>
          <w:rFonts w:ascii="SimHei" w:hAnsi="SimHei" w:eastAsia="黑体" w:cs="SimHei"/>
          <w:b/>
          <w:bCs/>
          <w:sz w:val="72"/>
          <w:szCs w:val="72"/>
        </w:rPr>
        <w:t>方案</w:t>
      </w:r>
    </w:p>
    <w:p>
      <w:pPr>
        <w:pStyle w:val="7"/>
        <w:wordWrap w:val="0"/>
        <w:ind w:firstLine="420"/>
        <w:rPr>
          <w:rFonts w:ascii="SimHei" w:hAnsi="SimHei" w:eastAsia="黑体" w:cs="SimHei"/>
          <w:sz w:val="24"/>
          <w:szCs w:val="24"/>
        </w:rPr>
      </w:pPr>
      <w:r>
        <w:rPr>
          <w:rFonts w:ascii="SimHei" w:hAnsi="SimHei" w:eastAsia="黑体" w:cs="SimHei"/>
          <w:sz w:val="24"/>
          <w:szCs w:val="24"/>
        </w:rPr>
        <w:t>一套培训计划的出台的，不单单是如何给员工讲课这个内容，相关的后期配套计划也该一应俱全，例如：员工通过培训提高后的岗位晋升机制、薪酬福利机制等等。让员工明白企业开展培训，不是一种负担，而是一种投资、一种福利，员工可以通过培训来自己提高能力和水平，进而获得更高的薪酬和福利，同时体现更大的自身价值。</w:t>
      </w:r>
    </w:p>
    <w:p>
      <w:pPr>
        <w:adjustRightInd w:val="0"/>
        <w:snapToGrid w:val="0"/>
        <w:spacing w:after="156" w:afterLines="50" w:line="440" w:lineRule="exact"/>
        <w:jc w:val="center"/>
        <w:rPr>
          <w:rFonts w:ascii="SimHei" w:hAnsi="SimHei" w:eastAsia="黑体" w:cs="SimHei"/>
          <w:b/>
          <w:bCs/>
          <w:sz w:val="32"/>
          <w:szCs w:val="28"/>
        </w:rPr>
      </w:pPr>
      <w:r>
        <w:rPr>
          <w:rFonts w:ascii="SimHei" w:hAnsi="SimHei" w:eastAsia="黑体" w:cs="SimHei"/>
          <w:b/>
          <w:bCs/>
          <w:sz w:val="32"/>
          <w:szCs w:val="28"/>
        </w:rPr>
        <w:t>第一部分  培训计划说明与公司现状分析</w:t>
      </w:r>
    </w:p>
    <w:p>
      <w:pPr>
        <w:spacing w:line="360" w:lineRule="auto"/>
        <w:rPr>
          <w:rFonts w:ascii="SimHei" w:hAnsi="SimHei" w:eastAsia="黑体" w:cs="SimHei"/>
          <w:sz w:val="24"/>
        </w:rPr>
      </w:pPr>
      <w:r>
        <w:rPr>
          <w:rFonts w:ascii="SimHei" w:hAnsi="SimHei" w:eastAsia="黑体" w:cs="SimHei"/>
          <w:sz w:val="24"/>
        </w:rPr>
        <w:t>一．年度培训计划</w:t>
      </w:r>
    </w:p>
    <w:p>
      <w:pPr>
        <w:spacing w:line="360" w:lineRule="auto"/>
        <w:ind w:firstLine="420"/>
        <w:rPr>
          <w:rFonts w:ascii="SimHei" w:hAnsi="SimHei" w:eastAsia="黑体" w:cs="SimHei"/>
          <w:spacing w:val="8"/>
          <w:sz w:val="24"/>
        </w:rPr>
      </w:pPr>
      <w:r>
        <w:rPr>
          <w:spacing w:val="8"/>
          <w:sz w:val="24"/>
        </w:rPr>
        <w:t>年度培训计划就是根据</w:t>
      </w:r>
      <w:r>
        <w:rPr>
          <w:rFonts w:ascii="SimHei" w:hAnsi="SimHei" w:eastAsia="黑体" w:cs="SimHei"/>
          <w:spacing w:val="8"/>
          <w:sz w:val="24"/>
        </w:rPr>
        <w:t>公司的战略目标和部署，由培训小组拟定</w:t>
      </w:r>
      <w:r>
        <w:rPr>
          <w:spacing w:val="8"/>
          <w:sz w:val="24"/>
        </w:rPr>
        <w:t>培训规划</w:t>
      </w:r>
      <w:r>
        <w:rPr>
          <w:rFonts w:ascii="SimHei" w:hAnsi="SimHei" w:eastAsia="黑体" w:cs="SimHei"/>
          <w:spacing w:val="8"/>
          <w:sz w:val="24"/>
        </w:rPr>
        <w:t>，</w:t>
      </w:r>
      <w:r>
        <w:rPr>
          <w:spacing w:val="8"/>
          <w:sz w:val="24"/>
        </w:rPr>
        <w:t>制订的全年运作计划。</w:t>
      </w:r>
      <w:r>
        <w:rPr>
          <w:rFonts w:ascii="SimHei" w:hAnsi="SimHei" w:eastAsia="黑体" w:cs="SimHei"/>
          <w:spacing w:val="8"/>
          <w:sz w:val="24"/>
        </w:rPr>
        <w:t>这个计划不单单是培训小组的任务，同时也</w:t>
      </w:r>
      <w:r>
        <w:rPr>
          <w:spacing w:val="8"/>
          <w:sz w:val="24"/>
        </w:rPr>
        <w:t>应该是公司各个部门</w:t>
      </w:r>
      <w:r>
        <w:rPr>
          <w:rFonts w:ascii="SimHei" w:hAnsi="SimHei" w:eastAsia="黑体" w:cs="SimHei"/>
          <w:spacing w:val="8"/>
          <w:sz w:val="24"/>
        </w:rPr>
        <w:t>协同进行完成的</w:t>
      </w:r>
      <w:r>
        <w:rPr>
          <w:spacing w:val="8"/>
          <w:sz w:val="24"/>
        </w:rPr>
        <w:t>，目的是为了保证全年培训管理工作及业务工作的质量</w:t>
      </w:r>
      <w:r>
        <w:rPr>
          <w:rFonts w:ascii="SimHei" w:hAnsi="SimHei" w:eastAsia="黑体" w:cs="SimHei"/>
          <w:spacing w:val="8"/>
          <w:sz w:val="24"/>
        </w:rPr>
        <w:t>，通过员工培训的方式提高个人能力和部门运作能力，从而提高公司整体效益，达成公司战略目标</w:t>
      </w:r>
      <w:r>
        <w:rPr>
          <w:spacing w:val="8"/>
          <w:sz w:val="24"/>
        </w:rPr>
        <w:t>。</w:t>
      </w:r>
    </w:p>
    <w:p>
      <w:pPr>
        <w:spacing w:line="360" w:lineRule="auto"/>
        <w:ind w:firstLine="420"/>
        <w:rPr>
          <w:rFonts w:ascii="SimHei" w:hAnsi="SimHei" w:eastAsia="黑体" w:cs="SimHei"/>
          <w:spacing w:val="8"/>
          <w:sz w:val="24"/>
        </w:rPr>
      </w:pPr>
      <w:r>
        <w:rPr>
          <w:rFonts w:ascii="SimHei" w:hAnsi="SimHei" w:eastAsia="黑体" w:cs="SimHei"/>
          <w:spacing w:val="8"/>
          <w:sz w:val="24"/>
        </w:rPr>
        <w:t>制定年度培训计划，应是根据去年年度培训计划结合去年一年的年度培训情况进行分析，查看几个关键指标如：</w:t>
      </w:r>
    </w:p>
    <w:p>
      <w:pPr>
        <w:numPr>
          <w:ilvl w:val="0"/>
          <w:numId w:val="1"/>
        </w:numPr>
        <w:spacing w:line="360" w:lineRule="auto"/>
        <w:rPr>
          <w:rFonts w:ascii="SimHei" w:hAnsi="SimHei" w:eastAsia="黑体" w:cs="SimHei"/>
          <w:spacing w:val="8"/>
          <w:sz w:val="24"/>
        </w:rPr>
      </w:pPr>
      <w:r>
        <w:rPr>
          <w:rFonts w:ascii="SimHei" w:hAnsi="SimHei" w:eastAsia="黑体" w:cs="SimHei"/>
          <w:spacing w:val="8"/>
          <w:sz w:val="24"/>
        </w:rPr>
        <w:t>计划实施完成度。也就是去年制定的计划，有多少完成了，有多少还在进行中，有多少没开展，对完成度进行量化统计，进而分析没完成的原因，今年如何调整。</w:t>
      </w:r>
    </w:p>
    <w:p>
      <w:pPr>
        <w:numPr>
          <w:ilvl w:val="0"/>
          <w:numId w:val="1"/>
        </w:numPr>
        <w:spacing w:line="360" w:lineRule="auto"/>
        <w:rPr>
          <w:rFonts w:ascii="SimHei" w:hAnsi="SimHei" w:eastAsia="黑体" w:cs="SimHei"/>
          <w:spacing w:val="8"/>
          <w:sz w:val="24"/>
        </w:rPr>
      </w:pPr>
      <w:r>
        <w:rPr>
          <w:rFonts w:ascii="SimHei" w:hAnsi="SimHei" w:eastAsia="黑体" w:cs="SimHei"/>
          <w:spacing w:val="8"/>
          <w:sz w:val="24"/>
        </w:rPr>
        <w:t>培训实际效果。所谓实际效果，也就是培训进行了，员工到底掌握了多少，是否运用到工作中，效率有没有提高，企业通过员工培训收益提高了多少。</w:t>
      </w:r>
    </w:p>
    <w:p>
      <w:pPr>
        <w:spacing w:line="360" w:lineRule="auto"/>
        <w:rPr>
          <w:rFonts w:ascii="SimHei" w:hAnsi="SimHei" w:eastAsia="黑体" w:cs="SimHei"/>
          <w:spacing w:val="8"/>
          <w:sz w:val="24"/>
        </w:rPr>
      </w:pPr>
      <w:r>
        <w:rPr>
          <w:rFonts w:ascii="SimHei" w:hAnsi="SimHei" w:eastAsia="黑体" w:cs="SimHei"/>
          <w:spacing w:val="8"/>
          <w:sz w:val="24"/>
        </w:rPr>
        <w:t>二．季度培训计划</w:t>
      </w:r>
    </w:p>
    <w:p>
      <w:pPr>
        <w:spacing w:line="360" w:lineRule="auto"/>
        <w:ind w:firstLine="512" w:firstLineChars="200"/>
        <w:rPr>
          <w:rFonts w:ascii="SimHei" w:hAnsi="SimHei" w:eastAsia="黑体" w:cs="SimHei"/>
          <w:spacing w:val="8"/>
          <w:sz w:val="24"/>
        </w:rPr>
      </w:pPr>
      <w:r>
        <w:rPr>
          <w:rFonts w:ascii="SimHei" w:hAnsi="SimHei" w:eastAsia="黑体" w:cs="SimHei"/>
          <w:spacing w:val="8"/>
          <w:sz w:val="24"/>
        </w:rPr>
        <w:t>由于公司以往，没有的培训经历，新一年度的培训计划就需要重头建立。年度计划是一整年的计划，执行的步骤是先分解到季度计划，再分解到月计划。我建议，我们先制定季度培训计划，然后分解到月计划，进行实施操作，一个季度过后对上一个季度培训工作进行分析总结，根据实施情况来进行下一个季度培训计划的制定和调整。</w:t>
      </w:r>
    </w:p>
    <w:p>
      <w:pPr>
        <w:spacing w:line="360" w:lineRule="auto"/>
        <w:rPr>
          <w:rFonts w:ascii="SimHei" w:hAnsi="SimHei" w:eastAsia="黑体" w:cs="SimHei"/>
          <w:spacing w:val="8"/>
          <w:sz w:val="24"/>
        </w:rPr>
      </w:pPr>
      <w:r>
        <w:rPr>
          <w:rFonts w:ascii="SimHei" w:hAnsi="SimHei" w:eastAsia="黑体" w:cs="SimHei"/>
          <w:spacing w:val="8"/>
          <w:sz w:val="24"/>
        </w:rPr>
        <w:t>三．月培训计划</w:t>
      </w:r>
    </w:p>
    <w:p>
      <w:pPr>
        <w:spacing w:line="360" w:lineRule="auto"/>
        <w:rPr>
          <w:rFonts w:ascii="SimHei" w:hAnsi="SimHei" w:eastAsia="黑体" w:cs="SimHei"/>
          <w:spacing w:val="8"/>
          <w:sz w:val="24"/>
        </w:rPr>
      </w:pPr>
      <w:r>
        <w:rPr>
          <w:rFonts w:ascii="SimHei" w:hAnsi="SimHei" w:eastAsia="黑体" w:cs="SimHei"/>
          <w:spacing w:val="8"/>
          <w:sz w:val="24"/>
        </w:rPr>
        <w:t xml:space="preserve">    月培训计划就是由季度培训计划分解下来，进行近期实施的计划。</w:t>
      </w:r>
    </w:p>
    <w:p>
      <w:pPr>
        <w:ind w:firstLine="452" w:firstLineChars="200"/>
        <w:rPr>
          <w:rFonts w:ascii="SimHei" w:hAnsi="SimHei" w:eastAsia="黑体" w:cs="SimHei"/>
          <w:spacing w:val="8"/>
        </w:rPr>
      </w:pPr>
    </w:p>
    <w:p>
      <w:pPr>
        <w:adjustRightInd w:val="0"/>
        <w:snapToGrid w:val="0"/>
        <w:spacing w:line="360" w:lineRule="auto"/>
        <w:jc w:val="center"/>
        <w:rPr>
          <w:rFonts w:ascii="SimHei" w:hAnsi="SimHei" w:eastAsia="黑体" w:cs="SimHei"/>
          <w:b/>
          <w:sz w:val="32"/>
          <w:szCs w:val="32"/>
        </w:rPr>
      </w:pPr>
      <w:r>
        <w:rPr>
          <w:rFonts w:ascii="SimHei" w:hAnsi="SimHei" w:eastAsia="黑体" w:cs="SimHei"/>
          <w:b/>
          <w:sz w:val="32"/>
          <w:szCs w:val="32"/>
        </w:rPr>
        <w:t>第二部分   培训工作重点</w:t>
      </w:r>
    </w:p>
    <w:p>
      <w:pPr>
        <w:rPr>
          <w:rFonts w:ascii="SimHei" w:hAnsi="SimHei" w:eastAsia="黑体" w:cs="SimHei"/>
          <w:spacing w:val="8"/>
        </w:rPr>
      </w:pPr>
      <w:r>
        <w:rPr>
          <w:rFonts w:ascii="SimHei" w:hAnsi="SimHei" w:eastAsia="黑体" w:cs="SimHei"/>
          <w:b/>
          <w:sz w:val="32"/>
          <w:szCs w:val="32"/>
        </w:rPr>
        <w:t xml:space="preserve"> </w:t>
      </w:r>
    </w:p>
    <w:p>
      <w:pPr>
        <w:adjustRightInd w:val="0"/>
        <w:snapToGrid w:val="0"/>
        <w:spacing w:line="360" w:lineRule="auto"/>
        <w:rPr>
          <w:rFonts w:ascii="SimHei" w:hAnsi="SimHei" w:eastAsia="黑体" w:cs="SimHei"/>
          <w:spacing w:val="8"/>
          <w:sz w:val="24"/>
        </w:rPr>
      </w:pPr>
      <w:r>
        <w:rPr>
          <w:rFonts w:ascii="SimHei" w:hAnsi="SimHei" w:eastAsia="黑体" w:cs="SimHei"/>
          <w:spacing w:val="8"/>
          <w:sz w:val="24"/>
        </w:rPr>
        <w:t>针对上一部分提到的情况，我们的季度培训计划工作重点在以下几个方面：</w:t>
      </w:r>
    </w:p>
    <w:p>
      <w:pPr>
        <w:numPr>
          <w:ilvl w:val="0"/>
          <w:numId w:val="2"/>
        </w:numPr>
        <w:adjustRightInd w:val="0"/>
        <w:snapToGrid w:val="0"/>
        <w:spacing w:line="360" w:lineRule="auto"/>
        <w:rPr>
          <w:rFonts w:ascii="SimHei" w:hAnsi="SimHei" w:eastAsia="黑体" w:cs="SimHei"/>
          <w:spacing w:val="8"/>
          <w:sz w:val="24"/>
        </w:rPr>
      </w:pPr>
      <w:r>
        <w:rPr>
          <w:rFonts w:ascii="SimHei" w:hAnsi="SimHei" w:eastAsia="黑体" w:cs="SimHei"/>
          <w:spacing w:val="8"/>
          <w:sz w:val="24"/>
        </w:rPr>
        <w:t>新员工入职培训</w:t>
      </w:r>
    </w:p>
    <w:p>
      <w:pPr>
        <w:spacing w:line="360" w:lineRule="auto"/>
        <w:ind w:left="1" w:firstLine="512" w:firstLineChars="200"/>
        <w:rPr>
          <w:rFonts w:ascii="SimHei" w:hAnsi="SimHei" w:eastAsia="黑体" w:cs="SimHei"/>
          <w:spacing w:val="8"/>
          <w:sz w:val="24"/>
        </w:rPr>
      </w:pPr>
      <w:r>
        <w:rPr>
          <w:rFonts w:ascii="SimHei" w:hAnsi="SimHei" w:eastAsia="黑体" w:cs="SimHei"/>
          <w:spacing w:val="8"/>
          <w:sz w:val="24"/>
        </w:rPr>
        <w:t>随着公司临近正式营业，新入职的员工越来越多，</w:t>
      </w:r>
      <w:r>
        <w:rPr>
          <w:rFonts w:ascii="SimHei" w:hAnsi="SimHei" w:eastAsia="黑体" w:cs="SimHei"/>
          <w:sz w:val="24"/>
        </w:rPr>
        <w:t>要做好入职前，实习期，转正后各项培训与培养工作计划，帮助他们度过适应期，帮助他们从陌生人到企业人再到安泰人的角色转变。对于新入职员工，力争在一个月内对他们新进员工入职培训，培训内容包括行业知识、公司简介、企业文化、公司规章制度、员工日常行为规范、5S管理（服务行业）、岗位责任制等，让新进员工能快速融入公司环境。</w:t>
      </w:r>
    </w:p>
    <w:p>
      <w:pPr>
        <w:numPr>
          <w:ilvl w:val="0"/>
          <w:numId w:val="2"/>
        </w:numPr>
        <w:adjustRightInd w:val="0"/>
        <w:snapToGrid w:val="0"/>
        <w:spacing w:line="360" w:lineRule="auto"/>
        <w:rPr>
          <w:rFonts w:ascii="SimHei" w:hAnsi="SimHei" w:eastAsia="黑体" w:cs="SimHei"/>
          <w:spacing w:val="8"/>
          <w:sz w:val="24"/>
        </w:rPr>
      </w:pPr>
      <w:r>
        <w:rPr>
          <w:rFonts w:ascii="SimHei" w:hAnsi="SimHei" w:eastAsia="黑体" w:cs="SimHei"/>
          <w:spacing w:val="8"/>
          <w:sz w:val="24"/>
        </w:rPr>
        <w:t>中层管理人员培训</w:t>
      </w:r>
    </w:p>
    <w:p>
      <w:pPr>
        <w:adjustRightInd w:val="0"/>
        <w:snapToGrid w:val="0"/>
        <w:spacing w:line="360" w:lineRule="auto"/>
        <w:ind w:firstLine="512" w:firstLineChars="200"/>
        <w:rPr>
          <w:rFonts w:ascii="SimHei" w:hAnsi="SimHei" w:eastAsia="黑体" w:cs="SimHei"/>
          <w:spacing w:val="8"/>
          <w:sz w:val="24"/>
        </w:rPr>
      </w:pPr>
      <w:r>
        <w:rPr>
          <w:rFonts w:ascii="SimHei" w:hAnsi="SimHei" w:eastAsia="黑体" w:cs="SimHei"/>
          <w:spacing w:val="8"/>
          <w:sz w:val="24"/>
        </w:rPr>
        <w:t>对公司中层管理人员的管理水平、领导能力等问题开展中层管理人员管理技能提升的相关培训，计划以内部培训为主，坚持培训内容以通用管理理论为主，坚持培训目的以提高管理技能为主，坚持培训方式以加强互动交流为主，以不断提升中层管理人员的管理能力与领导水平。</w:t>
      </w:r>
    </w:p>
    <w:p>
      <w:pPr>
        <w:numPr>
          <w:ilvl w:val="0"/>
          <w:numId w:val="2"/>
        </w:numPr>
        <w:tabs>
          <w:tab w:val="left" w:pos="0"/>
          <w:tab w:val="clear" w:pos="450"/>
        </w:tabs>
        <w:adjustRightInd w:val="0"/>
        <w:snapToGrid w:val="0"/>
        <w:spacing w:line="360" w:lineRule="auto"/>
        <w:ind w:left="1" w:firstLine="0"/>
        <w:rPr>
          <w:rFonts w:ascii="SimHei" w:hAnsi="SimHei" w:eastAsia="黑体" w:cs="SimHei"/>
          <w:spacing w:val="8"/>
          <w:sz w:val="24"/>
        </w:rPr>
      </w:pPr>
      <w:r>
        <w:rPr>
          <w:rFonts w:ascii="SimHei" w:hAnsi="SimHei" w:eastAsia="黑体" w:cs="SimHei"/>
          <w:spacing w:val="8"/>
          <w:sz w:val="24"/>
        </w:rPr>
        <w:t>基层岗位人员培训</w:t>
      </w:r>
    </w:p>
    <w:p>
      <w:pPr>
        <w:adjustRightInd w:val="0"/>
        <w:snapToGrid w:val="0"/>
        <w:spacing w:line="360" w:lineRule="auto"/>
        <w:ind w:firstLine="512" w:firstLineChars="200"/>
        <w:rPr>
          <w:rFonts w:ascii="SimHei" w:hAnsi="SimHei" w:eastAsia="黑体" w:cs="SimHei"/>
          <w:spacing w:val="8"/>
          <w:sz w:val="24"/>
        </w:rPr>
      </w:pPr>
      <w:r>
        <w:rPr>
          <w:rFonts w:ascii="SimHei" w:hAnsi="SimHei" w:eastAsia="黑体" w:cs="SimHei"/>
          <w:spacing w:val="8"/>
          <w:sz w:val="24"/>
        </w:rPr>
        <w:t>对于基层岗位人员，由于我们行业的特殊性，首先要进行提高员工的职业意识与职业素养，提升其主动积极的工作态度与团队合作与沟通的能力，增强敬业精神与服务观念，加强其专业水准。同时进行业务和技能培训，增强个人能力，提高业务水平，从而推动公司业绩增长。</w:t>
      </w: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jc w:val="center"/>
        <w:rPr>
          <w:rFonts w:ascii="SimHei" w:hAnsi="SimHei" w:eastAsia="黑体" w:cs="SimHei"/>
          <w:b/>
          <w:sz w:val="32"/>
          <w:szCs w:val="32"/>
        </w:rPr>
      </w:pPr>
      <w:r>
        <w:rPr>
          <w:rFonts w:ascii="SimHei" w:hAnsi="SimHei" w:eastAsia="黑体" w:cs="SimHei"/>
          <w:b/>
          <w:sz w:val="32"/>
          <w:szCs w:val="32"/>
        </w:rPr>
        <w:t>第三部分  公司培训实施流程</w:t>
      </w:r>
    </w:p>
    <w:p>
      <w:pPr>
        <w:adjustRightInd w:val="0"/>
        <w:snapToGrid w:val="0"/>
        <w:spacing w:line="360" w:lineRule="auto"/>
        <w:ind w:firstLine="452" w:firstLineChars="200"/>
        <w:rPr>
          <w:rFonts w:ascii="SimHei" w:hAnsi="SimHei" w:eastAsia="黑体" w:cs="SimHei"/>
          <w:spacing w:val="8"/>
        </w:rPr>
      </w:pPr>
      <w:r>
        <w:rPr>
          <w:rFonts w:ascii="SimHei" w:hAnsi="SimHei" w:eastAsia="黑体" w:cs="SimHei"/>
          <w:spacing w:val="8"/>
        </w:rPr>
        <mc:AlternateContent>
          <mc:Choice Requires="wpg">
            <w:drawing>
              <wp:anchor distT="0" distB="0" distL="114300" distR="114300" simplePos="0" relativeHeight="251658240" behindDoc="0" locked="0" layoutInCell="1" allowOverlap="1">
                <wp:simplePos x="0" y="0"/>
                <wp:positionH relativeFrom="column">
                  <wp:posOffset>1590675</wp:posOffset>
                </wp:positionH>
                <wp:positionV relativeFrom="paragraph">
                  <wp:posOffset>197485</wp:posOffset>
                </wp:positionV>
                <wp:extent cx="1794510" cy="4638675"/>
                <wp:effectExtent l="4445" t="4445" r="10795" b="5080"/>
                <wp:wrapNone/>
                <wp:docPr id="19" name="组合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94510" cy="4638675"/>
                          <a:chOff x="4105" y="2977"/>
                          <a:chExt cx="2160" cy="9357"/>
                        </a:xfrm>
                      </wpg:grpSpPr>
                      <wps:wsp>
                        <wps:cNvPr id="1" name="图片 48"/>
                        <wps:cNvSpPr>
                          <a:spLocks noChangeAspect="1" noTextEdit="1"/>
                        </wps:cNvSpPr>
                        <wps:spPr>
                          <a:xfrm>
                            <a:off x="4105" y="2977"/>
                            <a:ext cx="2160" cy="9357"/>
                          </a:xfrm>
                          <a:prstGeom prst="rect">
                            <a:avLst/>
                          </a:prstGeom>
                          <a:noFill/>
                          <a:ln>
                            <a:noFill/>
                          </a:ln>
                        </wps:spPr>
                        <wps:bodyPr wrap="square" upright="1"/>
                      </wps:wsp>
                      <wps:wsp>
                        <wps:cNvPr id="2" name="_s1073"/>
                        <wps:cNvCnPr>
                          <a:stCxn id="18" idx="6"/>
                          <a:endCxn id="17" idx="2"/>
                        </wps:cNvCnPr>
                        <wps:spPr>
                          <a:xfrm rot="5400000" flipH="1">
                            <a:off x="5004" y="11432"/>
                            <a:ext cx="360" cy="1"/>
                          </a:xfrm>
                          <a:prstGeom prst="bentConnector3">
                            <a:avLst>
                              <a:gd name="adj1" fmla="val 50176"/>
                            </a:avLst>
                          </a:prstGeom>
                          <a:ln w="9525" cap="flat" cmpd="sng">
                            <a:solidFill>
                              <a:srgbClr val="000000"/>
                            </a:solidFill>
                            <a:prstDash val="solid"/>
                            <a:miter/>
                            <a:headEnd type="none" w="med" len="med"/>
                            <a:tailEnd type="none" w="med" len="med"/>
                          </a:ln>
                        </wps:spPr>
                        <wps:bodyPr/>
                      </wps:wsp>
                      <wps:wsp>
                        <wps:cNvPr id="3" name="_s1074"/>
                        <wps:cNvCnPr>
                          <a:stCxn id="17" idx="6"/>
                          <a:endCxn id="16" idx="2"/>
                        </wps:cNvCnPr>
                        <wps:spPr>
                          <a:xfrm rot="-5400000">
                            <a:off x="5003" y="10353"/>
                            <a:ext cx="362" cy="1"/>
                          </a:xfrm>
                          <a:prstGeom prst="bentConnector3">
                            <a:avLst>
                              <a:gd name="adj1" fmla="val 50000"/>
                            </a:avLst>
                          </a:prstGeom>
                          <a:ln w="9525" cap="flat" cmpd="sng">
                            <a:solidFill>
                              <a:srgbClr val="000000"/>
                            </a:solidFill>
                            <a:prstDash val="solid"/>
                            <a:miter/>
                            <a:headEnd type="none" w="med" len="med"/>
                            <a:tailEnd type="none" w="med" len="med"/>
                          </a:ln>
                        </wps:spPr>
                        <wps:bodyPr/>
                      </wps:wsp>
                      <wps:wsp>
                        <wps:cNvPr id="4" name="_s1075"/>
                        <wps:cNvCnPr>
                          <a:stCxn id="16" idx="6"/>
                          <a:endCxn id="15" idx="2"/>
                        </wps:cNvCnPr>
                        <wps:spPr>
                          <a:xfrm rot="5400000" flipH="1">
                            <a:off x="5004" y="9273"/>
                            <a:ext cx="360" cy="1"/>
                          </a:xfrm>
                          <a:prstGeom prst="bentConnector3">
                            <a:avLst>
                              <a:gd name="adj1" fmla="val 49824"/>
                            </a:avLst>
                          </a:prstGeom>
                          <a:ln w="9525" cap="flat" cmpd="sng">
                            <a:solidFill>
                              <a:srgbClr val="000000"/>
                            </a:solidFill>
                            <a:prstDash val="solid"/>
                            <a:miter/>
                            <a:headEnd type="none" w="med" len="med"/>
                            <a:tailEnd type="none" w="med" len="med"/>
                          </a:ln>
                        </wps:spPr>
                        <wps:bodyPr/>
                      </wps:wsp>
                      <wps:wsp>
                        <wps:cNvPr id="5" name="_s1076"/>
                        <wps:cNvCnPr>
                          <a:stCxn id="15" idx="6"/>
                          <a:endCxn id="14" idx="2"/>
                        </wps:cNvCnPr>
                        <wps:spPr>
                          <a:xfrm rot="-5400000">
                            <a:off x="5004" y="8193"/>
                            <a:ext cx="360" cy="1"/>
                          </a:xfrm>
                          <a:prstGeom prst="straightConnector1">
                            <a:avLst/>
                          </a:prstGeom>
                          <a:ln w="9525" cap="flat" cmpd="sng">
                            <a:solidFill>
                              <a:srgbClr val="000000"/>
                            </a:solidFill>
                            <a:prstDash val="solid"/>
                            <a:headEnd type="none" w="med" len="med"/>
                            <a:tailEnd type="none" w="med" len="med"/>
                          </a:ln>
                        </wps:spPr>
                        <wps:bodyPr/>
                      </wps:wsp>
                      <wps:wsp>
                        <wps:cNvPr id="6" name="_s1077"/>
                        <wps:cNvCnPr>
                          <a:stCxn id="14" idx="6"/>
                          <a:endCxn id="13" idx="2"/>
                        </wps:cNvCnPr>
                        <wps:spPr>
                          <a:xfrm rot="-5400000">
                            <a:off x="5004" y="7114"/>
                            <a:ext cx="360" cy="1"/>
                          </a:xfrm>
                          <a:prstGeom prst="straightConnector1">
                            <a:avLst/>
                          </a:prstGeom>
                          <a:ln w="9525" cap="flat" cmpd="sng">
                            <a:solidFill>
                              <a:srgbClr val="000000"/>
                            </a:solidFill>
                            <a:prstDash val="solid"/>
                            <a:headEnd type="none" w="med" len="med"/>
                            <a:tailEnd type="none" w="med" len="med"/>
                          </a:ln>
                        </wps:spPr>
                        <wps:bodyPr/>
                      </wps:wsp>
                      <wps:wsp>
                        <wps:cNvPr id="7" name="_s1078"/>
                        <wps:cNvCnPr>
                          <a:stCxn id="13" idx="6"/>
                          <a:endCxn id="12" idx="2"/>
                        </wps:cNvCnPr>
                        <wps:spPr>
                          <a:xfrm rot="-5400000">
                            <a:off x="5004" y="6034"/>
                            <a:ext cx="360" cy="1"/>
                          </a:xfrm>
                          <a:prstGeom prst="straightConnector1">
                            <a:avLst/>
                          </a:prstGeom>
                          <a:ln w="9525" cap="flat" cmpd="sng">
                            <a:solidFill>
                              <a:srgbClr val="000000"/>
                            </a:solidFill>
                            <a:prstDash val="solid"/>
                            <a:headEnd type="none" w="med" len="med"/>
                            <a:tailEnd type="none" w="med" len="med"/>
                          </a:ln>
                        </wps:spPr>
                        <wps:bodyPr/>
                      </wps:wsp>
                      <wps:wsp>
                        <wps:cNvPr id="8" name="_s1079"/>
                        <wps:cNvCnPr>
                          <a:stCxn id="12" idx="6"/>
                          <a:endCxn id="11" idx="2"/>
                        </wps:cNvCnPr>
                        <wps:spPr>
                          <a:xfrm rot="-5400000">
                            <a:off x="5004" y="4955"/>
                            <a:ext cx="360" cy="1"/>
                          </a:xfrm>
                          <a:prstGeom prst="straightConnector1">
                            <a:avLst/>
                          </a:prstGeom>
                          <a:ln w="9525" cap="flat" cmpd="sng">
                            <a:solidFill>
                              <a:srgbClr val="000000"/>
                            </a:solidFill>
                            <a:prstDash val="solid"/>
                            <a:headEnd type="none" w="med" len="med"/>
                            <a:tailEnd type="none" w="med" len="med"/>
                          </a:ln>
                        </wps:spPr>
                        <wps:bodyPr/>
                      </wps:wsp>
                      <wps:wsp>
                        <wps:cNvPr id="9" name="_s1080"/>
                        <wps:cNvCnPr>
                          <a:stCxn id="11" idx="6"/>
                          <a:endCxn id="10" idx="2"/>
                        </wps:cNvCnPr>
                        <wps:spPr>
                          <a:xfrm rot="-5400000">
                            <a:off x="5004" y="3875"/>
                            <a:ext cx="360" cy="1"/>
                          </a:xfrm>
                          <a:prstGeom prst="straightConnector1">
                            <a:avLst/>
                          </a:prstGeom>
                          <a:ln w="9525" cap="flat" cmpd="sng">
                            <a:solidFill>
                              <a:srgbClr val="000000"/>
                            </a:solidFill>
                            <a:prstDash val="solid"/>
                            <a:headEnd type="none" w="med" len="med"/>
                            <a:tailEnd type="none" w="med" len="med"/>
                          </a:ln>
                        </wps:spPr>
                        <wps:bodyPr/>
                      </wps:wsp>
                      <wps:wsp>
                        <wps:cNvPr id="10" name="_s1081"/>
                        <wps:cNvSpPr/>
                        <wps:spPr>
                          <a:xfrm>
                            <a:off x="4105" y="2977"/>
                            <a:ext cx="2160" cy="720"/>
                          </a:xfrm>
                          <a:prstGeom prst="bevel">
                            <a:avLst>
                              <a:gd name="adj" fmla="val 12500"/>
                            </a:avLst>
                          </a:prstGeom>
                          <a:solidFill>
                            <a:srgbClr val="B0B0C4">
                              <a:alpha val="50000"/>
                            </a:srgbClr>
                          </a:solidFill>
                          <a:ln w="9525" cap="flat" cmpd="sng">
                            <a:solidFill>
                              <a:srgbClr val="FFFFFF"/>
                            </a:solidFill>
                            <a:prstDash val="solid"/>
                            <a:miter/>
                            <a:headEnd type="none" w="med" len="med"/>
                            <a:tailEnd type="none" w="med" len="med"/>
                          </a:ln>
                        </wps:spPr>
                        <wps:txbx>
                          <w:txbxContent>
                            <w:p>
                              <w:pPr>
                                <w:jc w:val="center"/>
                                <w:rPr>
                                  <w:rFonts w:ascii="SimHei" w:hAnsi="SimHei" w:eastAsia="黑体" w:cs="SimHei"/>
                                  <w:szCs w:val="21"/>
                                </w:rPr>
                              </w:pPr>
                              <w:r>
                                <w:rPr>
                                  <w:szCs w:val="21"/>
                                </w:rPr>
                                <w:t>培训制度的</w:t>
                              </w:r>
                              <w:r>
                                <w:rPr>
                                  <w:rFonts w:ascii="SimHei" w:hAnsi="SimHei" w:eastAsia="黑体" w:cs="SimHei"/>
                                  <w:szCs w:val="21"/>
                                </w:rPr>
                                <w:t>制</w:t>
                              </w:r>
                              <w:r>
                                <w:rPr>
                                  <w:szCs w:val="21"/>
                                </w:rPr>
                                <w:t>定</w:t>
                              </w:r>
                            </w:p>
                          </w:txbxContent>
                        </wps:txbx>
                        <wps:bodyPr wrap="square" lIns="0" tIns="0" rIns="0" bIns="0" anchor="ctr" upright="1"/>
                      </wps:wsp>
                      <wps:wsp>
                        <wps:cNvPr id="11" name="_s1082"/>
                        <wps:cNvSpPr/>
                        <wps:spPr>
                          <a:xfrm>
                            <a:off x="4105" y="4057"/>
                            <a:ext cx="2160" cy="720"/>
                          </a:xfrm>
                          <a:prstGeom prst="bevel">
                            <a:avLst>
                              <a:gd name="adj" fmla="val 12500"/>
                            </a:avLst>
                          </a:prstGeom>
                          <a:solidFill>
                            <a:srgbClr val="CC99FF">
                              <a:alpha val="50000"/>
                            </a:srgbClr>
                          </a:solidFill>
                          <a:ln w="9525" cap="flat" cmpd="sng">
                            <a:solidFill>
                              <a:srgbClr val="FFFFFF"/>
                            </a:solidFill>
                            <a:prstDash val="solid"/>
                            <a:miter/>
                            <a:headEnd type="none" w="med" len="med"/>
                            <a:tailEnd type="none" w="med" len="med"/>
                          </a:ln>
                        </wps:spPr>
                        <wps:txbx>
                          <w:txbxContent>
                            <w:p>
                              <w:pPr>
                                <w:jc w:val="center"/>
                                <w:rPr>
                                  <w:rFonts w:ascii="SimHei" w:hAnsi="SimHei" w:eastAsia="黑体" w:cs="SimHei"/>
                                  <w:szCs w:val="21"/>
                                </w:rPr>
                              </w:pPr>
                              <w:r>
                                <w:rPr>
                                  <w:szCs w:val="21"/>
                                </w:rPr>
                                <w:t>培训体系的建立</w:t>
                              </w:r>
                            </w:p>
                          </w:txbxContent>
                        </wps:txbx>
                        <wps:bodyPr wrap="square" lIns="0" tIns="0" rIns="0" bIns="0" anchor="ctr" upright="1"/>
                      </wps:wsp>
                      <wps:wsp>
                        <wps:cNvPr id="12" name="_s1083"/>
                        <wps:cNvSpPr/>
                        <wps:spPr>
                          <a:xfrm>
                            <a:off x="4105" y="5137"/>
                            <a:ext cx="2160" cy="720"/>
                          </a:xfrm>
                          <a:prstGeom prst="bevel">
                            <a:avLst>
                              <a:gd name="adj" fmla="val 12500"/>
                            </a:avLst>
                          </a:prstGeom>
                          <a:solidFill>
                            <a:srgbClr val="7AC0CE">
                              <a:alpha val="50000"/>
                            </a:srgbClr>
                          </a:solidFill>
                          <a:ln w="9525" cap="flat" cmpd="sng">
                            <a:solidFill>
                              <a:srgbClr val="FFFFFF"/>
                            </a:solidFill>
                            <a:prstDash val="solid"/>
                            <a:miter/>
                            <a:headEnd type="none" w="med" len="med"/>
                            <a:tailEnd type="none" w="med" len="med"/>
                          </a:ln>
                        </wps:spPr>
                        <wps:txbx>
                          <w:txbxContent>
                            <w:p>
                              <w:pPr>
                                <w:jc w:val="center"/>
                                <w:rPr>
                                  <w:rFonts w:ascii="SimHei" w:hAnsi="SimHei" w:eastAsia="黑体" w:cs="SimHei"/>
                                  <w:szCs w:val="21"/>
                                </w:rPr>
                              </w:pPr>
                              <w:r>
                                <w:rPr>
                                  <w:szCs w:val="21"/>
                                </w:rPr>
                                <w:t>培训流程的完善</w:t>
                              </w:r>
                            </w:p>
                          </w:txbxContent>
                        </wps:txbx>
                        <wps:bodyPr wrap="square" lIns="0" tIns="0" rIns="0" bIns="0" anchor="ctr" upright="1"/>
                      </wps:wsp>
                      <wps:wsp>
                        <wps:cNvPr id="13" name="_s1084"/>
                        <wps:cNvSpPr/>
                        <wps:spPr>
                          <a:xfrm>
                            <a:off x="4105" y="6217"/>
                            <a:ext cx="2160" cy="719"/>
                          </a:xfrm>
                          <a:prstGeom prst="bevel">
                            <a:avLst>
                              <a:gd name="adj" fmla="val 12500"/>
                            </a:avLst>
                          </a:prstGeom>
                          <a:solidFill>
                            <a:srgbClr val="7AC0CE">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rFonts w:ascii="SimHei" w:hAnsi="SimHei" w:eastAsia="黑体" w:cs="SimHei"/>
                                  <w:szCs w:val="21"/>
                                </w:rPr>
                                <w:t>培训需求调查</w:t>
                              </w:r>
                            </w:p>
                          </w:txbxContent>
                        </wps:txbx>
                        <wps:bodyPr wrap="square" lIns="0" tIns="0" rIns="0" bIns="0" anchor="ctr" upright="1"/>
                      </wps:wsp>
                      <wps:wsp>
                        <wps:cNvPr id="14" name="_s1085"/>
                        <wps:cNvSpPr/>
                        <wps:spPr>
                          <a:xfrm>
                            <a:off x="4105" y="7296"/>
                            <a:ext cx="2160" cy="719"/>
                          </a:xfrm>
                          <a:prstGeom prst="bevel">
                            <a:avLst>
                              <a:gd name="adj" fmla="val 12500"/>
                            </a:avLst>
                          </a:prstGeom>
                          <a:solidFill>
                            <a:srgbClr val="B0B0C4">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szCs w:val="21"/>
                                </w:rPr>
                                <w:t>培训计划的制定</w:t>
                              </w:r>
                            </w:p>
                            <w:p>
                              <w:pPr>
                                <w:jc w:val="center"/>
                                <w:rPr>
                                  <w:sz w:val="17"/>
                                </w:rPr>
                              </w:pPr>
                            </w:p>
                          </w:txbxContent>
                        </wps:txbx>
                        <wps:bodyPr wrap="square" lIns="0" tIns="0" rIns="0" bIns="0" anchor="ctr" upright="1"/>
                      </wps:wsp>
                      <wps:wsp>
                        <wps:cNvPr id="15" name="_s1086"/>
                        <wps:cNvSpPr/>
                        <wps:spPr>
                          <a:xfrm>
                            <a:off x="4105" y="8375"/>
                            <a:ext cx="2160" cy="720"/>
                          </a:xfrm>
                          <a:prstGeom prst="bevel">
                            <a:avLst>
                              <a:gd name="adj" fmla="val 12500"/>
                            </a:avLst>
                          </a:prstGeom>
                          <a:solidFill>
                            <a:srgbClr val="CC99FF">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rFonts w:ascii="SimHei" w:hAnsi="SimHei" w:eastAsia="黑体" w:cs="SimHei"/>
                                  <w:szCs w:val="21"/>
                                </w:rPr>
                                <w:t>培训通知发送</w:t>
                              </w:r>
                            </w:p>
                          </w:txbxContent>
                        </wps:txbx>
                        <wps:bodyPr wrap="square" lIns="0" tIns="0" rIns="0" bIns="0" anchor="ctr" upright="1"/>
                      </wps:wsp>
                      <wps:wsp>
                        <wps:cNvPr id="16" name="_s1087"/>
                        <wps:cNvSpPr/>
                        <wps:spPr>
                          <a:xfrm>
                            <a:off x="4106" y="9455"/>
                            <a:ext cx="2159" cy="720"/>
                          </a:xfrm>
                          <a:prstGeom prst="bevel">
                            <a:avLst>
                              <a:gd name="adj" fmla="val 12500"/>
                            </a:avLst>
                          </a:prstGeom>
                          <a:solidFill>
                            <a:srgbClr val="7AC0CE">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szCs w:val="21"/>
                                </w:rPr>
                                <w:t>培训的组织实施</w:t>
                              </w:r>
                            </w:p>
                          </w:txbxContent>
                        </wps:txbx>
                        <wps:bodyPr wrap="square" lIns="0" tIns="0" rIns="0" bIns="0" anchor="ctr" upright="1"/>
                      </wps:wsp>
                      <wps:wsp>
                        <wps:cNvPr id="17" name="_s1088"/>
                        <wps:cNvSpPr/>
                        <wps:spPr>
                          <a:xfrm>
                            <a:off x="4105" y="10535"/>
                            <a:ext cx="2160" cy="719"/>
                          </a:xfrm>
                          <a:prstGeom prst="bevel">
                            <a:avLst>
                              <a:gd name="adj" fmla="val 12500"/>
                            </a:avLst>
                          </a:prstGeom>
                          <a:solidFill>
                            <a:srgbClr val="7AC0CE">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szCs w:val="21"/>
                                </w:rPr>
                                <w:t>培训的跟踪与反馈</w:t>
                              </w:r>
                            </w:p>
                          </w:txbxContent>
                        </wps:txbx>
                        <wps:bodyPr wrap="square" lIns="0" tIns="0" rIns="0" bIns="0" anchor="ctr" upright="1"/>
                      </wps:wsp>
                      <wps:wsp>
                        <wps:cNvPr id="18" name="_s1089"/>
                        <wps:cNvSpPr/>
                        <wps:spPr>
                          <a:xfrm>
                            <a:off x="4106" y="11614"/>
                            <a:ext cx="2159" cy="720"/>
                          </a:xfrm>
                          <a:prstGeom prst="bevel">
                            <a:avLst>
                              <a:gd name="adj" fmla="val 12500"/>
                            </a:avLst>
                          </a:prstGeom>
                          <a:solidFill>
                            <a:srgbClr val="B0B0C4">
                              <a:alpha val="50000"/>
                            </a:srgbClr>
                          </a:solidFill>
                          <a:ln w="9525" cap="flat" cmpd="sng">
                            <a:solidFill>
                              <a:srgbClr val="FFFFFF"/>
                            </a:solidFill>
                            <a:prstDash val="solid"/>
                            <a:miter/>
                            <a:headEnd type="none" w="med" len="med"/>
                            <a:tailEnd type="none" w="med" len="med"/>
                          </a:ln>
                        </wps:spPr>
                        <wps:txbx>
                          <w:txbxContent>
                            <w:p>
                              <w:pPr>
                                <w:jc w:val="center"/>
                                <w:rPr>
                                  <w:szCs w:val="21"/>
                                </w:rPr>
                              </w:pPr>
                              <w:r>
                                <w:rPr>
                                  <w:szCs w:val="21"/>
                                </w:rPr>
                                <w:t>培训效果的评估与总结</w:t>
                              </w:r>
                            </w:p>
                          </w:txbxContent>
                        </wps:txbx>
                        <wps:bodyPr wrap="square" lIns="0" tIns="0" rIns="0" bIns="0" anchor="ctr" upright="1"/>
                      </wps:wsp>
                    </wpg:wgp>
                  </a:graphicData>
                </a:graphic>
              </wp:anchor>
            </w:drawing>
          </mc:Choice>
          <mc:Fallback>
            <w:pict>
              <v:group id="组合 47" o:spid="_x0000_s1026" o:spt="203" style="position:absolute;left:0pt;margin-left:125.25pt;margin-top:15.55pt;height:365.25pt;width:141.3pt;z-index:251658240;mso-width-relative:page;mso-height-relative:page;" coordorigin="4105,2977" coordsize="2160,9357" o:gfxdata="UEsDBAoAAAAAAIdO4kAAAAAAAAAAAAAAAAAEAAAAZHJzL1BLAwQUAAAACACHTuJA2WJ5YtoAAAAK&#10;AQAADwAAAGRycy9kb3ducmV2LnhtbE2PwUrDQBCG74LvsIzgzW62IVFiNkWKeiqCrSDeptlpEprd&#10;Ddlt0r6948neZpiPf76/XJ1tLyYaQ+edBrVIQJCrvelco+Fr9/bwBCJEdAZ770jDhQKsqtubEgvj&#10;Z/dJ0zY2gkNcKFBDG+NQSBnqliyGhR/I8e3gR4uR17GRZsSZw20vl0mSS4ud4w8tDrRuqT5uT1bD&#10;+4zzS6pep83xsL787LKP740ire/vVPIMItI5/sPwp8/qULHT3p+cCaLXsMySjFENqVIgGMjSlIe9&#10;hsdc5SCrUl5XqH4BUEsDBBQAAAAIAIdO4kAczEJ4yQUAAKQxAAAOAAAAZHJzL2Uyb0RvYy54bWzt&#10;m19v2zYQwN8H7DsIem+sv5ZkxClaJ+kGFFuBds8DLdGSNonUSCV23gdse9v7PsqAfZuiX2NHUrQl&#10;x87sJXXdWnkIaFM6kXc/Ho938vnzRVkYt5jxnJKxaZ9ZpoFJTJOcpGPzh3fXz0LT4DUiCSoowWPz&#10;DnPz+cXXX53PqxF2aEaLBDMDhBA+mldjM6vrajQY8DjDJeJntMIEOmeUlaiGjywdJAzNQXpZDBzL&#10;Gg7mlCUVozHmHL69VJ1mI5HtIpDOZnmML2l8U2JSK6kMF6iGKfEsr7h5IUc7m+G4/n4247g2irEJ&#10;M63lf3gItKfi/+DiHI1Shqosj5shoF2GsDanEuUEHroUdYlqZNyw/J6oMo8Z5XRWn8W0HKiJSI3A&#10;LGxrTTevGL2p5FzS0TytlkoHQ61p/X+Ljb+7fcOMPAESItMgqASLf/j71/d//m54gdDOvEpHcNEr&#10;Vr2t3jA1RWi+pvHP3CB0kiGS4he8Ak2DDHHHYP0W8Tld3b+YsVLIgckbC2mJu6Ul8KI2YvjSDiLP&#10;t8FIMfR5QzccBr6yVZyBQcV9nm35pgHdThTIkaJRnF019zv2sLk5cn3ZO0Aj9WA5vOVw5hVQzFeq&#10;5Y9T7dsMVVhajAutadVqzb7/658Pf/xmeKHSrLxGq5Vv1Smo+R0o5irJWypu3SvmwBvjrCl3g5K0&#10;ih9QERpVjNevMC0N0RibDKwr8Ua3r3ktbLy6RJiS0Ou8KORaKkjnC7hQfANK12MUrSlN7kA3c1h3&#10;Y5P/coMYNo2biuVp1pkiWEYQeAATOdpEP3LbCtyWfSZEYc/ryYKolQIeMk8AwaFCEpNk2RU0XY7o&#10;krMGDJSIlQoUigajMFnfs8SfacyKvPpGLKHW2vAty5OM27bnSpFopO3nasLVotN4rwzT2G4KLnJC&#10;CQETUuaurCgekybNkkfJTzYMoSzA+d2iwvAtO5CzA/tJm98zeUGM+diMfAcWYSzMOAP/C82ySsCk&#10;JJUP4rTIE4GGeBhn6XRSMAPkw3pXs1YodS4TxF0inqnrZJdSc5nXmEnGMoySK5IY9V0F7orANmWK&#10;wZQ4MY0Cw64mWvLKGuXFLlc+hKk25OFgdDswemIqAp4lSaDLFYyauA0wDveF8ZmmscsgjAf8rG25&#10;vlwYbQZh3QgX/XEYFOtCaL9n8PAMgt9R0YB0iHLz3c6gBm0Dg+AepK98YocYOcpJt1lsdvyPwaIX&#10;hY5chz2LwgXLje1w/hAYarEoIdvOogZuA4vA9H4sbvGHIAd8XmhH99zhbgjymiER6iy3ZbXpbwmu&#10;Dr/Tfun7K7irFk/NMWfb/qqh2cAT7ItPyFMAQZ6KWvYN8XqeVICkjhWH908QgrV4ah/uNhweNDQb&#10;eIJg6gl5Glpuz9NnGf/D+bLFU/Rw/K+h2cATHOmekCcv8pscTO+f/uvkeVznyWVmT8TyoTxTbY+f&#10;NDQbeILo5gl5ckOd0+t5+rx4EonZlYMK5YGrAUpkM2EDFp8ek5IMHH3y1wnNtYzkFN/iYnsyq53L&#10;sh1IowkfuvXs1sk/ddJUL62X1sRTzymqDKmkFMhbSmwul9I7ch4Ztl/Lv2bYHcFHlCCrF9NFY+2N&#10;Kd3iWwIJdaCl1g2mG1PdQCTOKFRk4pp94hywDa6vhbXMWOyPtWepgsMqM7HKtB8L1pNJFF1f91gL&#10;l7ChPPGFYQ0RYgvrdm1jD2/t225TZdO79fFhHbyYWJOrHuvTwLpTJQnbVZI9sB469nasoSSuwoZP&#10;G4T0WDf1vJPw1p3CS9guvOyBdeBE+vx2742I4Eiw7mPrU8K6U8MJJZz7x9ahu54yOL4gpI+tTwnr&#10;TikpbJeSdvLWcDtUEuFdt7XMqmP7kLQTb1Ycy5GxD0JOCetORStsV7R2whqcvXgpyPLde1zrt9aO&#10;JQrpuT4lrjuVtbBdWduJa+WubXu4Xqk/Pn/dR9fHwbV83Rxe3pcFguaHBuLXAe3P0G7/uOLi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wIAABb&#10;Q29udGVudF9UeXBlc10ueG1sUEsBAhQACgAAAAAAh07iQAAAAAAAAAAAAAAAAAYAAAAAAAAAAAAQ&#10;AAAAHgcAAF9yZWxzL1BLAQIUABQAAAAIAIdO4kCKFGY80QAAAJQBAAALAAAAAAAAAAEAIAAAAEIH&#10;AABfcmVscy8ucmVsc1BLAQIUAAoAAAAAAIdO4kAAAAAAAAAAAAAAAAAEAAAAAAAAAAAAEAAAAAAA&#10;AABkcnMvUEsBAhQAFAAAAAgAh07iQNlieWLaAAAACgEAAA8AAAAAAAAAAQAgAAAAIgAAAGRycy9k&#10;b3ducmV2LnhtbFBLAQIUABQAAAAIAIdO4kAczEJ4yQUAAKQxAAAOAAAAAAAAAAEAIAAAACkBAABk&#10;cnMvZTJvRG9jLnhtbFBLBQYAAAAABgAGAFkBAABkCQAAAAA=&#10;">
                <o:lock v:ext="edit" aspectratio="t"/>
                <v:rect id="图片 48" o:spid="_x0000_s1026" o:spt="1" style="position:absolute;left:4105;top:2977;height:9357;width:2160;" filled="f" stroked="f" coordsize="21600,21600" o:gfxdata="UEsDBAoAAAAAAIdO4kAAAAAAAAAAAAAAAAAEAAAAZHJzL1BLAwQUAAAACACHTuJAzDgpTboAAADa&#10;AAAADwAAAGRycy9kb3ducmV2LnhtbEVPS4vCMBC+C/6HMAt7EZvqQaSaehAWiwiy9XEemtm2bDOp&#10;TWzdf78RBE/Dx/ec9eZhGtFT52rLCmZRDIK4sLrmUsH59DVdgnAeWWNjmRT8kYNNOh6tMdF24G/q&#10;c1+KEMIuQQWV920ipSsqMugi2xIH7sd2Bn2AXSl1h0MIN42cx/FCGqw5NFTY0rai4je/GwVDceyv&#10;p8NOHifXzPItu23zy16pz49ZvALh6eHf4pc702E+PF95Xp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OClNugAAANoA&#10;AAAPAAAAAAAAAAEAIAAAACIAAABkcnMvZG93bnJldi54bWxQSwECFAAUAAAACACHTuJAMy8FnjsA&#10;AAA5AAAAEAAAAAAAAAABACAAAAAJAQAAZHJzL3NoYXBleG1sLnhtbFBLBQYAAAAABgAGAFsBAACz&#10;AwAAAAA=&#10;">
                  <v:fill on="f" focussize="0,0"/>
                  <v:stroke on="f"/>
                  <v:imagedata o:title=""/>
                  <o:lock v:ext="edit" text="t" aspectratio="t"/>
                </v:rect>
                <v:shape id="_s1073" o:spid="_x0000_s1026" o:spt="34" type="#_x0000_t34" style="position:absolute;left:5004;top:11432;flip:x;height:1;width:360;rotation:-5898240f;" filled="f" stroked="t" coordsize="21600,21600" o:gfxdata="UEsDBAoAAAAAAIdO4kAAAAAAAAAAAAAAAAAEAAAAZHJzL1BLAwQUAAAACACHTuJAnKV0MLwAAADa&#10;AAAADwAAAGRycy9kb3ducmV2LnhtbEWPQWsCMRSE7wX/Q3iCt5q4QiurUbQgeGgP3db7c/PcLG5e&#10;liTVtb++KRR6HGbmG2a1GVwnrhRi61nDbKpAENfetNxo+PzYPy5AxIRssPNMGu4UYbMePaywNP7G&#10;73StUiMyhGOJGmxKfSllrC05jFPfE2fv7IPDlGVopAl4y3DXyUKpJ+mw5bxgsacXS/Wl+nIaqvnz&#10;sVCvu8GpU/dd2cKE7f5N68l4ppYgEg3pP/zXPhgNBfxeyTdAr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ldDC8AAAA&#10;2gAAAA8AAAAAAAAAAQAgAAAAIgAAAGRycy9kb3ducmV2LnhtbFBLAQIUABQAAAAIAIdO4kAzLwWe&#10;OwAAADkAAAAQAAAAAAAAAAEAIAAAAAsBAABkcnMvc2hhcGV4bWwueG1sUEsFBgAAAAAGAAYAWwEA&#10;ALUDAAAAAA==&#10;" adj="10838">
                  <v:fill on="f" focussize="0,0"/>
                  <v:stroke color="#000000" joinstyle="miter"/>
                  <v:imagedata o:title=""/>
                  <o:lock v:ext="edit" aspectratio="f"/>
                </v:shape>
                <v:shape id="_s1074" o:spid="_x0000_s1026" o:spt="34" type="#_x0000_t34" style="position:absolute;left:5003;top:10353;height:1;width:362;rotation:-5898240f;" filled="f" stroked="t" coordsize="21600,21600" o:gfxdata="UEsDBAoAAAAAAIdO4kAAAAAAAAAAAAAAAAAEAAAAZHJzL1BLAwQUAAAACACHTuJAKcfKM7gAAADa&#10;AAAADwAAAGRycy9kb3ducmV2LnhtbEWP3arCMBCE7wXfIazgnaZVlFKNgoKgXvn3AGuztsVmU5pY&#10;69ufHBC8HGbmG2a57kwlWmpcaVlBPI5AEGdWl5wruF13owSE88gaK8uk4EMO1qt+b4mptm8+U3vx&#10;uQgQdikqKLyvUyldVpBBN7Y1cfAetjHog2xyqRt8B7ip5CSK5tJgyWGhwJq2BWXPy8soqDFJ4mN7&#10;vvvD5PScza4bicdOqeEgjhYgPHX+F/6291rBFP6vhBsgV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cfKM7gAAADaAAAA&#10;DwAAAAAAAAABACAAAAAiAAAAZHJzL2Rvd25yZXYueG1sUEsBAhQAFAAAAAgAh07iQDMvBZ47AAAA&#10;OQAAABAAAAAAAAAAAQAgAAAABwEAAGRycy9zaGFwZXhtbC54bWxQSwUGAAAAAAYABgBbAQAAsQMA&#10;AAAA&#10;" adj="10800">
                  <v:fill on="f" focussize="0,0"/>
                  <v:stroke color="#000000" joinstyle="miter"/>
                  <v:imagedata o:title=""/>
                  <o:lock v:ext="edit" aspectratio="f"/>
                </v:shape>
                <v:shape id="_s1075" o:spid="_x0000_s1026" o:spt="34" type="#_x0000_t34" style="position:absolute;left:5004;top:9273;flip:x;height:1;width:360;rotation:-5898240f;" filled="f" stroked="t" coordsize="21600,21600" o:gfxdata="UEsDBAoAAAAAAIdO4kAAAAAAAAAAAAAAAAAEAAAAZHJzL1BLAwQUAAAACACHTuJA4N7gTb0AAADa&#10;AAAADwAAAGRycy9kb3ducmV2LnhtbEWPT4vCMBTE7wt+h/AEb2ta8c9ajR4ExSKK6+7F26N5ttXm&#10;pTRZdb+9EQSPw8z8hpnO76YSV2pcaVlB3I1AEGdWl5wr+P1Zfn6BcB5ZY2WZFPyTg/ms9THFRNsb&#10;f9P14HMRIOwSVFB4XydSuqwgg65ra+LgnWxj0AfZ5FI3eAtwU8leFA2lwZLDQoE1LQrKLoc/o2C/&#10;OaWjkR6f13ow8PHlmK62u1SpTjuOJiA83f07/GqvtYI+PK+EG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3uBNvQAA&#10;ANoAAAAPAAAAAAAAAAEAIAAAACIAAABkcnMvZG93bnJldi54bWxQSwECFAAUAAAACACHTuJAMy8F&#10;njsAAAA5AAAAEAAAAAAAAAABACAAAAAMAQAAZHJzL3NoYXBleG1sLnhtbFBLBQYAAAAABgAGAFsB&#10;AAC2AwAAAAA=&#10;" adj="10762">
                  <v:fill on="f" focussize="0,0"/>
                  <v:stroke color="#000000" joinstyle="miter"/>
                  <v:imagedata o:title=""/>
                  <o:lock v:ext="edit" aspectratio="f"/>
                </v:shape>
                <v:shape id="_s1076" o:spid="_x0000_s1026" o:spt="32" type="#_x0000_t32" style="position:absolute;left:5004;top:8193;height:1;width:360;rotation:-5898240f;" filled="f" stroked="t" coordsize="21600,21600" o:gfxdata="UEsDBAoAAAAAAIdO4kAAAAAAAAAAAAAAAAAEAAAAZHJzL1BLAwQUAAAACACHTuJA6Du/vbwAAADa&#10;AAAADwAAAGRycy9kb3ducmV2LnhtbEWPQWvCQBSE7wX/w/IK3urG0pYQXYWmWMSbGjw/sq9JaPZt&#10;3N2Y6K93C0KPw8x8wyzXo2nFhZxvLCuYzxIQxKXVDVcKiuPmJQXhA7LG1jIpuJKH9WrytMRM24H3&#10;dDmESkQI+wwV1CF0mZS+rMmgn9mOOHo/1hkMUbpKaodDhJtWvibJhzTYcFyosaO8pvL30BsFty9y&#10;RWfPn1Xqi7w/fZdvu02q1PR5nixABBrDf/jR3moF7/B3Jd4Aub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7v72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s1077" o:spid="_x0000_s1026" o:spt="32" type="#_x0000_t32" style="position:absolute;left:5004;top:7114;height:1;width:360;rotation:-5898240f;" filled="f" stroked="t" coordsize="21600,21600" o:gfxdata="UEsDBAoAAAAAAIdO4kAAAAAAAAAAAAAAAAAEAAAAZHJzL1BLAwQUAAAACACHTuJAGOkhyroAAADa&#10;AAAADwAAAGRycy9kb3ducmV2LnhtbEWPT4vCMBTE78J+h/AWvGnqIlJqU2EVF/GmFs+P5tmWbV5q&#10;Ev9+erOw4HGYmd8w+eJuOnEl51vLCibjBARxZXXLtYLysB6lIHxA1thZJgUP8rAoPgY5ZtreeEfX&#10;fahFhLDPUEETQp9J6auGDPqx7Ymjd7LOYIjS1VI7vEW46eRXksykwZbjQoM9LRuqfvcXo+C5Ilf2&#10;9vxdp75cXo4/1XS7TpUafk6SOYhA9/AO/7c3WsEM/q7EGy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6SHKugAAANo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s1078" o:spid="_x0000_s1026" o:spt="32" type="#_x0000_t32" style="position:absolute;left:5004;top:6034;height:1;width:360;rotation:-5898240f;" filled="f" stroked="t" coordsize="21600,21600" o:gfxdata="UEsDBAoAAAAAAIdO4kAAAAAAAAAAAAAAAAAEAAAAZHJzL1BLAwQUAAAACACHTuJAd6WEUbwAAADa&#10;AAAADwAAAGRycy9kb3ducmV2LnhtbEWPQWvCQBSE7wX/w/IK3urGUtoQXYWmWMSbGjw/sq9JaPZt&#10;3N2Y6K93C0KPw8x8wyzXo2nFhZxvLCuYzxIQxKXVDVcKiuPmJQXhA7LG1jIpuJKH9WrytMRM24H3&#10;dDmESkQI+wwV1CF0mZS+rMmgn9mOOHo/1hkMUbpKaodDhJtWvibJuzTYcFyosaO8pvL30BsFty9y&#10;RWfPn1Xqi7w/fZdvu02q1PR5nixABBrDf/jR3moFH/B3Jd4Aub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lhFG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s1079" o:spid="_x0000_s1026" o:spt="32" type="#_x0000_t32" style="position:absolute;left:5004;top:4955;height:1;width:360;rotation:-5898240f;" filled="f" stroked="t" coordsize="21600,21600" o:gfxdata="UEsDBAoAAAAAAIdO4kAAAAAAAAAAAAAAAAAEAAAAZHJzL1BLAwQUAAAACACHTuJABjoQI7gAAADa&#10;AAAADwAAAGRycy9kb3ducmV2LnhtbEVPTYvCMBC9C/6HMMLebOoiS6nGgoqL7E0tnodmbIvNpCap&#10;uvvrzWHB4+N9L4un6cSdnG8tK5glKQjiyuqWawXlaTfNQPiArLGzTAp+yUOxGo+WmGv74APdj6EW&#10;MYR9jgqaEPpcSl81ZNAntieO3MU6gyFCV0vt8BHDTSc/0/RLGmw5NjTY06ah6nocjIK/Lbmyt7d1&#10;nflyM5y/q/nPLlPqYzJLFyACPcNb/O/eawVxa7wSb4Bcv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joQI7gAAADaAAAA&#10;DwAAAAAAAAABACAAAAAiAAAAZHJzL2Rvd25yZXYueG1sUEsBAhQAFAAAAAgAh07iQDMvBZ47AAAA&#10;OQAAABAAAAAAAAAAAQAgAAAABwEAAGRycy9zaGFwZXhtbC54bWxQSwUGAAAAAAYABgBbAQAAsQMA&#10;AAAA&#10;">
                  <v:fill on="f" focussize="0,0"/>
                  <v:stroke color="#000000" joinstyle="round"/>
                  <v:imagedata o:title=""/>
                  <o:lock v:ext="edit" aspectratio="f"/>
                </v:shape>
                <v:shape id="_s1080" o:spid="_x0000_s1026" o:spt="32" type="#_x0000_t32" style="position:absolute;left:5004;top:3875;height:1;width:360;rotation:-5898240f;" filled="f" stroked="t" coordsize="21600,21600" o:gfxdata="UEsDBAoAAAAAAIdO4kAAAAAAAAAAAAAAAAAEAAAAZHJzL1BLAwQUAAAACACHTuJAaXa1uLoAAADa&#10;AAAADwAAAGRycy9kb3ducmV2LnhtbEWPT4vCMBTE74LfITxhb5oqi9RqFFQU8aYWz4/m2Rabl5rE&#10;f/vpN8LCHoeZ+Q0zW7xMIx7kfG1ZwXCQgCAurK65VJCfNv0UhA/IGhvLpOBNHhbzbmeGmbZPPtDj&#10;GEoRIewzVFCF0GZS+qIig35gW+LoXawzGKJ0pdQOnxFuGjlKkrE0WHNcqLClVUXF9Xg3Cn7W5PLW&#10;3pZl6vPV/bwtvvebVKmv3jCZggj0Cv/hv/ZOK5jA50q8AX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drW4ugAAANo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s1081" o:spid="_x0000_s1026" o:spt="84" type="#_x0000_t84" style="position:absolute;left:4105;top:2977;height:720;width:2160;v-text-anchor:middle;" fillcolor="#B0B0C4" filled="t" stroked="t" coordsize="21600,21600" o:gfxdata="UEsDBAoAAAAAAIdO4kAAAAAAAAAAAAAAAAAEAAAAZHJzL1BLAwQUAAAACACHTuJAMwNi48AAAADb&#10;AAAADwAAAGRycy9kb3ducmV2LnhtbEWPQUvDQBCF70L/wzIFL2I3KVo0dltQKFhPNg2KtyE7JqG7&#10;syG7tum/7xyE3mZ4b977ZrkevVNHGmIX2EA+y0AR18F23Bio9pv7J1AxIVt0gcnAmSKsV5ObJRY2&#10;nHhHxzI1SkI4FmigTakvtI51Sx7jLPTEov2GwWOSdWi0HfAk4d7peZYttMeOpaHFnt5aqg/lnzdQ&#10;bj8eRrf9+X4sP++q14U7PH/llTG30zx7AZVoTFfz//W7FXyhl19kAL26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A2Lj&#10;wAAAANsAAAAPAAAAAAAAAAEAIAAAACIAAABkcnMvZG93bnJldi54bWxQSwECFAAUAAAACACHTuJA&#10;My8FnjsAAAA5AAAAEAAAAAAAAAABACAAAAAPAQAAZHJzL3NoYXBleG1sLnhtbFBLBQYAAAAABgAG&#10;AFsBAAC5AwAAAAA=&#10;" adj="2700">
                  <v:fill on="t" opacity="32768f" focussize="0,0"/>
                  <v:stroke color="#FFFFFF" joinstyle="miter"/>
                  <v:imagedata o:title=""/>
                  <o:lock v:ext="edit" aspectratio="f"/>
                  <v:textbox inset="0mm,0mm,0mm,0mm">
                    <w:txbxContent>
                      <w:p>
                        <w:pPr>
                          <w:jc w:val="center"/>
                          <w:rPr>
                            <w:rFonts w:ascii="SimHei" w:hAnsi="SimHei" w:eastAsia="黑体" w:cs="SimHei"/>
                            <w:szCs w:val="21"/>
                          </w:rPr>
                        </w:pPr>
                        <w:r>
                          <w:rPr>
                            <w:szCs w:val="21"/>
                          </w:rPr>
                          <w:t>培训制度的</w:t>
                        </w:r>
                        <w:r>
                          <w:rPr>
                            <w:rFonts w:ascii="SimHei" w:hAnsi="SimHei" w:eastAsia="黑体" w:cs="SimHei"/>
                            <w:szCs w:val="21"/>
                          </w:rPr>
                          <w:t>制</w:t>
                        </w:r>
                        <w:r>
                          <w:rPr>
                            <w:szCs w:val="21"/>
                          </w:rPr>
                          <w:t>定</w:t>
                        </w:r>
                      </w:p>
                    </w:txbxContent>
                  </v:textbox>
                </v:shape>
                <v:shape id="_s1082" o:spid="_x0000_s1026" o:spt="84" type="#_x0000_t84" style="position:absolute;left:4105;top:4057;height:720;width:2160;v-text-anchor:middle;" fillcolor="#CC99FF" filled="t" stroked="t" coordsize="21600,21600" o:gfxdata="UEsDBAoAAAAAAIdO4kAAAAAAAAAAAAAAAAAEAAAAZHJzL1BLAwQUAAAACACHTuJAU+RxDbcAAADb&#10;AAAADwAAAGRycy9kb3ducmV2LnhtbEVPS0vEMBC+C/6HMII3N6kHlbppD2JwT4rrHvY4NGNTbCYl&#10;Gffx740geJuP7znr/hRndaBcpsQWmpUBRTwkP/FoYffhbh5AFUH2OCcmC2cq0HeXF2tsfTryOx22&#10;MqoawqVFC0FkabUuQ6CIZZUW4sp9phxRKsyj9hmPNTzO+taYOx1x4toQcKGnQMPX9jtaeBWUfP8W&#10;nTw7DGbvHL4sjbXXV415BCV0kn/xn3vj6/wGfn+pB+ju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T5HENtwAAANsAAAAP&#10;AAAAAAAAAAEAIAAAACIAAABkcnMvZG93bnJldi54bWxQSwECFAAUAAAACACHTuJAMy8FnjsAAAA5&#10;AAAAEAAAAAAAAAABACAAAAAGAQAAZHJzL3NoYXBleG1sLnhtbFBLBQYAAAAABgAGAFsBAACwAwAA&#10;AAA=&#10;" adj="2700">
                  <v:fill on="t" opacity="32768f" focussize="0,0"/>
                  <v:stroke color="#FFFFFF" joinstyle="miter"/>
                  <v:imagedata o:title=""/>
                  <o:lock v:ext="edit" aspectratio="f"/>
                  <v:textbox inset="0mm,0mm,0mm,0mm">
                    <w:txbxContent>
                      <w:p>
                        <w:pPr>
                          <w:jc w:val="center"/>
                          <w:rPr>
                            <w:rFonts w:ascii="SimHei" w:hAnsi="SimHei" w:eastAsia="黑体" w:cs="SimHei"/>
                            <w:szCs w:val="21"/>
                          </w:rPr>
                        </w:pPr>
                        <w:r>
                          <w:rPr>
                            <w:szCs w:val="21"/>
                          </w:rPr>
                          <w:t>培训体系的建立</w:t>
                        </w:r>
                      </w:p>
                    </w:txbxContent>
                  </v:textbox>
                </v:shape>
                <v:shape id="_s1083" o:spid="_x0000_s1026" o:spt="84" type="#_x0000_t84" style="position:absolute;left:4105;top:5137;height:720;width:2160;v-text-anchor:middle;" fillcolor="#7AC0CE" filled="t" stroked="t" coordsize="21600,21600" o:gfxdata="UEsDBAoAAAAAAIdO4kAAAAAAAAAAAAAAAAAEAAAAZHJzL1BLAwQUAAAACACHTuJALw7labsAAADb&#10;AAAADwAAAGRycy9kb3ducmV2LnhtbEVPS2sCMRC+F/ofwgjeanYXEdkapRZFD1pw9dDjkIybpZvJ&#10;somP/vtGEHqbj+85s8XdteJKfWg8K8hHGQhi7U3DtYLTcf02BREissHWMyn4pQCL+evLDEvjb3yg&#10;axVrkUI4lKjAxtiVUgZtyWEY+Y44cWffO4wJ9rU0Pd5SuGtlkWUT6bDh1GCxo09L+qe6OAVu2Wza&#10;7/2HznfT7crqMX6di4lSw0GevYOIdI//4qd7a9L8Ah6/pAPk/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7labsAAADb&#10;AAAADwAAAAAAAAABACAAAAAiAAAAZHJzL2Rvd25yZXYueG1sUEsBAhQAFAAAAAgAh07iQDMvBZ47&#10;AAAAOQAAABAAAAAAAAAAAQAgAAAACgEAAGRycy9zaGFwZXhtbC54bWxQSwUGAAAAAAYABgBbAQAA&#10;tAMAAAAA&#10;" adj="2700">
                  <v:fill on="t" opacity="32768f" focussize="0,0"/>
                  <v:stroke color="#FFFFFF" joinstyle="miter"/>
                  <v:imagedata o:title=""/>
                  <o:lock v:ext="edit" aspectratio="f"/>
                  <v:textbox inset="0mm,0mm,0mm,0mm">
                    <w:txbxContent>
                      <w:p>
                        <w:pPr>
                          <w:jc w:val="center"/>
                          <w:rPr>
                            <w:rFonts w:ascii="SimHei" w:hAnsi="SimHei" w:eastAsia="黑体" w:cs="SimHei"/>
                            <w:szCs w:val="21"/>
                          </w:rPr>
                        </w:pPr>
                        <w:r>
                          <w:rPr>
                            <w:szCs w:val="21"/>
                          </w:rPr>
                          <w:t>培训流程的完善</w:t>
                        </w:r>
                      </w:p>
                    </w:txbxContent>
                  </v:textbox>
                </v:shape>
                <v:shape id="_s1084" o:spid="_x0000_s1026" o:spt="84" type="#_x0000_t84" style="position:absolute;left:4105;top:6217;height:719;width:2160;v-text-anchor:middle;" fillcolor="#7AC0CE" filled="t" stroked="t" coordsize="21600,21600" o:gfxdata="UEsDBAoAAAAAAIdO4kAAAAAAAAAAAAAAAAAEAAAAZHJzL1BLAwQUAAAACACHTuJAQEJA8rsAAADb&#10;AAAADwAAAGRycy9kb3ducmV2LnhtbEVPS2sCMRC+F/ofwhS8aXatiKxGUbHooQo+Dh6HZNwsbibL&#10;Jr7+fVMo9DYf33Mms6erxZ3aUHlWkPcyEMTam4pLBafjV3cEIkRkg7VnUvCiALPp+9sEC+MfvKf7&#10;IZYihXAoUIGNsSmkDNqSw9DzDXHiLr51GBNsS2lafKRwV8t+lg2lw4pTg8WGlpb09XBzCtyiWtfn&#10;7Vzn36PNyuoB7i79oVKdjzwbg4j0jP/iP/fGpPmf8PtLOkBO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EJA8rsAAADb&#10;AAAADwAAAAAAAAABACAAAAAiAAAAZHJzL2Rvd25yZXYueG1sUEsBAhQAFAAAAAgAh07iQDMvBZ47&#10;AAAAOQAAABAAAAAAAAAAAQAgAAAACgEAAGRycy9zaGFwZXhtbC54bWxQSwUGAAAAAAYABgBbAQAA&#10;tAMAAAAA&#10;" adj="2700">
                  <v:fill on="t" opacity="32768f" focussize="0,0"/>
                  <v:stroke color="#FFFFFF" joinstyle="miter"/>
                  <v:imagedata o:title=""/>
                  <o:lock v:ext="edit" aspectratio="f"/>
                  <v:textbox inset="0mm,0mm,0mm,0mm">
                    <w:txbxContent>
                      <w:p>
                        <w:pPr>
                          <w:jc w:val="center"/>
                          <w:rPr>
                            <w:szCs w:val="21"/>
                          </w:rPr>
                        </w:pPr>
                        <w:r>
                          <w:rPr>
                            <w:rFonts w:ascii="SimHei" w:hAnsi="SimHei" w:eastAsia="黑体" w:cs="SimHei"/>
                            <w:szCs w:val="21"/>
                          </w:rPr>
                          <w:t>培训需求调查</w:t>
                        </w:r>
                      </w:p>
                    </w:txbxContent>
                  </v:textbox>
                </v:shape>
                <v:shape id="_s1085" o:spid="_x0000_s1026" o:spt="84" type="#_x0000_t84" style="position:absolute;left:4105;top:7296;height:719;width:2160;v-text-anchor:middle;" fillcolor="#B0B0C4" filled="t" stroked="t" coordsize="21600,21600" o:gfxdata="UEsDBAoAAAAAAIdO4kAAAAAAAAAAAAAAAAAEAAAAZHJzL1BLAwQUAAAACACHTuJATDhk4L0AAADb&#10;AAAADwAAAGRycy9kb3ducmV2LnhtbEVPTWvCQBC9C/0PyxS8SN2kWGmjq6BQUE9tGpTehuyYBHdn&#10;Q3bV+O/dQsHbPN7nzJe9NeJCnW8cK0jHCQji0umGKwXFz+fLOwgfkDUax6TgRh6Wi6fBHDPtrvxN&#10;lzxUIoawz1BBHUKbSenLmiz6sWuJI3d0ncUQYVdJ3eE1hlsjX5NkKi02HBtqbGldU3nKz1ZBvt1N&#10;erP9PbzlX6NiNTWnj31aKDV8TpMZiEB9eIj/3Rsd50/g75d4gF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OGTgvQAA&#10;ANsAAAAPAAAAAAAAAAEAIAAAACIAAABkcnMvZG93bnJldi54bWxQSwECFAAUAAAACACHTuJAMy8F&#10;njsAAAA5AAAAEAAAAAAAAAABACAAAAAMAQAAZHJzL3NoYXBleG1sLnhtbFBLBQYAAAAABgAGAFsB&#10;AAC2AwAAAAA=&#10;" adj="2700">
                  <v:fill on="t" opacity="32768f" focussize="0,0"/>
                  <v:stroke color="#FFFFFF" joinstyle="miter"/>
                  <v:imagedata o:title=""/>
                  <o:lock v:ext="edit" aspectratio="f"/>
                  <v:textbox inset="0mm,0mm,0mm,0mm">
                    <w:txbxContent>
                      <w:p>
                        <w:pPr>
                          <w:jc w:val="center"/>
                          <w:rPr>
                            <w:szCs w:val="21"/>
                          </w:rPr>
                        </w:pPr>
                        <w:r>
                          <w:rPr>
                            <w:szCs w:val="21"/>
                          </w:rPr>
                          <w:t>培训计划的制定</w:t>
                        </w:r>
                      </w:p>
                      <w:p>
                        <w:pPr>
                          <w:jc w:val="center"/>
                          <w:rPr>
                            <w:sz w:val="17"/>
                          </w:rPr>
                        </w:pPr>
                      </w:p>
                    </w:txbxContent>
                  </v:textbox>
                </v:shape>
                <v:shape id="_s1086" o:spid="_x0000_s1026" o:spt="84" type="#_x0000_t84" style="position:absolute;left:4105;top:8375;height:720;width:2160;v-text-anchor:middle;" fillcolor="#CC99FF" filled="t" stroked="t" coordsize="21600,21600" o:gfxdata="UEsDBAoAAAAAAIdO4kAAAAAAAAAAAAAAAAAEAAAAZHJzL1BLAwQUAAAACACHTuJALN93DrgAAADb&#10;AAAADwAAAGRycy9kb3ducmV2LnhtbEVPTUsDMRC9C/0PYQRvNllBLWvTHqRBT4ptDx6HzXSzdDNZ&#10;krGt/94Igrd5vM9Zri9xVCfKZUhsoZkbUMRd8gP3FvY7d7sAVQTZ45iYLHxTgfVqdrXE1qczf9Bp&#10;K72qIVxatBBEplbr0gWKWOZpIq7cIeWIUmHutc94ruFx1HfGPOiIA9eGgBM9B+qO269o4U1Q8uN7&#10;dLJxGMync/gyNdbeXDfmCZTQRf7Ff+5XX+ffw+8v9QC9+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N93DrgAAADbAAAA&#10;DwAAAAAAAAABACAAAAAiAAAAZHJzL2Rvd25yZXYueG1sUEsBAhQAFAAAAAgAh07iQDMvBZ47AAAA&#10;OQAAABAAAAAAAAAAAQAgAAAABwEAAGRycy9zaGFwZXhtbC54bWxQSwUGAAAAAAYABgBbAQAAsQMA&#10;AAAA&#10;" adj="2700">
                  <v:fill on="t" opacity="32768f" focussize="0,0"/>
                  <v:stroke color="#FFFFFF" joinstyle="miter"/>
                  <v:imagedata o:title=""/>
                  <o:lock v:ext="edit" aspectratio="f"/>
                  <v:textbox inset="0mm,0mm,0mm,0mm">
                    <w:txbxContent>
                      <w:p>
                        <w:pPr>
                          <w:jc w:val="center"/>
                          <w:rPr>
                            <w:szCs w:val="21"/>
                          </w:rPr>
                        </w:pPr>
                        <w:r>
                          <w:rPr>
                            <w:rFonts w:ascii="SimHei" w:hAnsi="SimHei" w:eastAsia="黑体" w:cs="SimHei"/>
                            <w:szCs w:val="21"/>
                          </w:rPr>
                          <w:t>培训通知发送</w:t>
                        </w:r>
                      </w:p>
                    </w:txbxContent>
                  </v:textbox>
                </v:shape>
                <v:shape id="_s1087" o:spid="_x0000_s1026" o:spt="84" type="#_x0000_t84" style="position:absolute;left:4106;top:9455;height:720;width:2159;v-text-anchor:middle;" fillcolor="#7AC0CE" filled="t" stroked="t" coordsize="21600,21600" o:gfxdata="UEsDBAoAAAAAAIdO4kAAAAAAAAAAAAAAAAAEAAAAZHJzL1BLAwQUAAAACACHTuJAUDXjarwAAADb&#10;AAAADwAAAGRycy9kb3ducmV2LnhtbEVPTWvCQBC9C/0PyxR6002kBIluxJaWerCCaQ8eh91JNpid&#10;Ddmt2n/fFQre5vE+Z7W+ul6caQydZwX5LANBrL3puFXw/fU+XYAIEdlg75kU/FKAdfUwWWFp/IUP&#10;dK5jK1IIhxIV2BiHUsqgLTkMMz8QJ67xo8OY4NhKM+IlhbtezrOskA47Tg0WB3q1pE/1j1PgXrqP&#10;/vi50flusX2z+hn3zbxQ6ukxz5YgIl3jXfzv3po0v4DbL+kAW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142q8AAAA&#10;2wAAAA8AAAAAAAAAAQAgAAAAIgAAAGRycy9kb3ducmV2LnhtbFBLAQIUABQAAAAIAIdO4kAzLwWe&#10;OwAAADkAAAAQAAAAAAAAAAEAIAAAAAsBAABkcnMvc2hhcGV4bWwueG1sUEsFBgAAAAAGAAYAWwEA&#10;ALUDAAAAAA==&#10;" adj="2700">
                  <v:fill on="t" opacity="32768f" focussize="0,0"/>
                  <v:stroke color="#FFFFFF" joinstyle="miter"/>
                  <v:imagedata o:title=""/>
                  <o:lock v:ext="edit" aspectratio="f"/>
                  <v:textbox inset="0mm,0mm,0mm,0mm">
                    <w:txbxContent>
                      <w:p>
                        <w:pPr>
                          <w:jc w:val="center"/>
                          <w:rPr>
                            <w:szCs w:val="21"/>
                          </w:rPr>
                        </w:pPr>
                        <w:r>
                          <w:rPr>
                            <w:szCs w:val="21"/>
                          </w:rPr>
                          <w:t>培训的组织实施</w:t>
                        </w:r>
                      </w:p>
                    </w:txbxContent>
                  </v:textbox>
                </v:shape>
                <v:shape id="_s1088" o:spid="_x0000_s1026" o:spt="84" type="#_x0000_t84" style="position:absolute;left:4105;top:10535;height:719;width:2160;v-text-anchor:middle;" fillcolor="#7AC0CE" filled="t" stroked="t" coordsize="21600,21600" o:gfxdata="UEsDBAoAAAAAAIdO4kAAAAAAAAAAAAAAAAAEAAAAZHJzL1BLAwQUAAAACACHTuJAP3lG8bwAAADb&#10;AAAADwAAAGRycy9kb3ducmV2LnhtbEVPTWsCMRC9F/wPYYTeanal2GXdKCot9VALVQ8eh2R2s7iZ&#10;LJtU7b9vCkJv83ifUy1vrhMXGkLrWUE+yUAQa29abhQcD29PBYgQkQ12nknBDwVYLkYPFZbGX/mL&#10;LvvYiBTCoUQFNsa+lDJoSw7DxPfEiav94DAmODTSDHhN4a6T0yybSYctpwaLPW0s6fP+2ylw6/a9&#10;O+1WOv8otq9WP+NnPZ0p9TjOszmISLf4L767tybNf4G/X9I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95RvG8AAAA&#10;2wAAAA8AAAAAAAAAAQAgAAAAIgAAAGRycy9kb3ducmV2LnhtbFBLAQIUABQAAAAIAIdO4kAzLwWe&#10;OwAAADkAAAAQAAAAAAAAAAEAIAAAAAsBAABkcnMvc2hhcGV4bWwueG1sUEsFBgAAAAAGAAYAWwEA&#10;ALUDAAAAAA==&#10;" adj="2700">
                  <v:fill on="t" opacity="32768f" focussize="0,0"/>
                  <v:stroke color="#FFFFFF" joinstyle="miter"/>
                  <v:imagedata o:title=""/>
                  <o:lock v:ext="edit" aspectratio="f"/>
                  <v:textbox inset="0mm,0mm,0mm,0mm">
                    <w:txbxContent>
                      <w:p>
                        <w:pPr>
                          <w:jc w:val="center"/>
                          <w:rPr>
                            <w:szCs w:val="21"/>
                          </w:rPr>
                        </w:pPr>
                        <w:r>
                          <w:rPr>
                            <w:szCs w:val="21"/>
                          </w:rPr>
                          <w:t>培训的跟踪与反馈</w:t>
                        </w:r>
                      </w:p>
                    </w:txbxContent>
                  </v:textbox>
                </v:shape>
                <v:shape id="_s1089" o:spid="_x0000_s1026" o:spt="84" type="#_x0000_t84" style="position:absolute;left:4106;top:11614;height:720;width:2159;v-text-anchor:middle;" fillcolor="#B0B0C4" filled="t" stroked="t" coordsize="21600,21600" o:gfxdata="UEsDBAoAAAAAAIdO4kAAAAAAAAAAAAAAAAAEAAAAZHJzL1BLAwQUAAAACACHTuJAzXVu5cAAAADb&#10;AAAADwAAAGRycy9kb3ducmV2LnhtbEWPQUvDQBCF70L/wzIFL2I3KVo0dltQKFhPNg2KtyE7JqG7&#10;syG7tum/7xyE3mZ4b977ZrkevVNHGmIX2EA+y0AR18F23Bio9pv7J1AxIVt0gcnAmSKsV5ObJRY2&#10;nHhHxzI1SkI4FmigTakvtI51Sx7jLPTEov2GwWOSdWi0HfAk4d7peZYttMeOpaHFnt5aqg/lnzdQ&#10;bj8eRrf9+X4sP++q14U7PH/llTG30zx7AZVoTFfz//W7FXyBlV9kAL26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dW7l&#10;wAAAANsAAAAPAAAAAAAAAAEAIAAAACIAAABkcnMvZG93bnJldi54bWxQSwECFAAUAAAACACHTuJA&#10;My8FnjsAAAA5AAAAEAAAAAAAAAABACAAAAAPAQAAZHJzL3NoYXBleG1sLnhtbFBLBQYAAAAABgAG&#10;AFsBAAC5AwAAAAA=&#10;" adj="2700">
                  <v:fill on="t" opacity="32768f" focussize="0,0"/>
                  <v:stroke color="#FFFFFF" joinstyle="miter"/>
                  <v:imagedata o:title=""/>
                  <o:lock v:ext="edit" aspectratio="f"/>
                  <v:textbox inset="0mm,0mm,0mm,0mm">
                    <w:txbxContent>
                      <w:p>
                        <w:pPr>
                          <w:jc w:val="center"/>
                          <w:rPr>
                            <w:szCs w:val="21"/>
                          </w:rPr>
                        </w:pPr>
                        <w:r>
                          <w:rPr>
                            <w:szCs w:val="21"/>
                          </w:rPr>
                          <w:t>培训效果的评估与总结</w:t>
                        </w:r>
                      </w:p>
                    </w:txbxContent>
                  </v:textbox>
                </v:shape>
              </v:group>
            </w:pict>
          </mc:Fallback>
        </mc:AlternateContent>
      </w:r>
      <w:r>
        <w:rPr>
          <w:rFonts w:ascii="SimHei" w:hAnsi="SimHei" w:eastAsia="黑体" w:cs="SimHei"/>
          <w:spacing w:val="8"/>
        </w:rPr>
        <w:t>实施流程图：</w:t>
      </w: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line="360" w:lineRule="auto"/>
        <w:ind w:firstLine="452" w:firstLineChars="200"/>
        <w:rPr>
          <w:rFonts w:ascii="SimHei" w:hAnsi="SimHei" w:eastAsia="黑体" w:cs="SimHei"/>
          <w:spacing w:val="8"/>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spacing w:val="8"/>
          <w:sz w:val="24"/>
        </w:rPr>
      </w:pPr>
    </w:p>
    <w:p>
      <w:pPr>
        <w:adjustRightInd w:val="0"/>
        <w:snapToGrid w:val="0"/>
        <w:spacing w:before="100" w:beforeAutospacing="1" w:after="100" w:afterAutospacing="1" w:line="360" w:lineRule="auto"/>
        <w:ind w:firstLine="512" w:firstLineChars="200"/>
        <w:rPr>
          <w:rFonts w:ascii="SimHei" w:hAnsi="SimHei" w:eastAsia="黑体" w:cs="SimHei"/>
          <w:spacing w:val="8"/>
          <w:sz w:val="24"/>
        </w:rPr>
      </w:pPr>
      <w:r>
        <w:rPr>
          <w:rFonts w:ascii="SimHei" w:hAnsi="SimHei" w:eastAsia="黑体" w:cs="SimHei"/>
          <w:spacing w:val="8"/>
          <w:sz w:val="24"/>
        </w:rPr>
        <w:t>由于我们近期新员工较多，目前急需进行培训工作的开展，建议前三个步骤制度制定、体系建立和流程完善与第四步培训需求调查同时开展。</w:t>
      </w:r>
    </w:p>
    <w:p>
      <w:pPr>
        <w:numPr>
          <w:ilvl w:val="0"/>
          <w:numId w:val="3"/>
        </w:numPr>
        <w:adjustRightInd w:val="0"/>
        <w:snapToGrid w:val="0"/>
        <w:spacing w:before="100" w:beforeAutospacing="1" w:after="100" w:afterAutospacing="1" w:line="360" w:lineRule="auto"/>
        <w:rPr>
          <w:rFonts w:ascii="SimHei" w:hAnsi="SimHei" w:eastAsia="黑体" w:cs="SimHei"/>
          <w:spacing w:val="8"/>
          <w:sz w:val="24"/>
        </w:rPr>
      </w:pPr>
      <w:r>
        <w:rPr>
          <w:rFonts w:ascii="SimHei" w:hAnsi="SimHei" w:eastAsia="黑体" w:cs="SimHei"/>
          <w:spacing w:val="8"/>
          <w:sz w:val="24"/>
        </w:rPr>
        <w:t>培训需求调查</w:t>
      </w:r>
    </w:p>
    <w:p>
      <w:pPr>
        <w:pStyle w:val="7"/>
        <w:ind w:firstLine="480" w:firstLineChars="200"/>
        <w:rPr>
          <w:rFonts w:ascii="SimHei" w:hAnsi="SimHei" w:eastAsia="黑体" w:cs="SimHei"/>
          <w:sz w:val="24"/>
          <w:szCs w:val="24"/>
        </w:rPr>
      </w:pPr>
      <w:r>
        <w:rPr>
          <w:rFonts w:ascii="SimHei" w:hAnsi="SimHei" w:eastAsia="黑体" w:cs="SimHei"/>
          <w:sz w:val="24"/>
          <w:szCs w:val="24"/>
        </w:rPr>
        <w:t>为了更好地匹配员工和员工所在部门的培训需求，使培训工作开展得更加顺利，培训内容更具针对性和实用性，切实帮助员工和部门的日常工作，在制定培训计划前，需要进行培训需求调查。</w:t>
      </w:r>
    </w:p>
    <w:p>
      <w:pPr>
        <w:pStyle w:val="7"/>
        <w:ind w:firstLine="480" w:firstLineChars="200"/>
        <w:rPr>
          <w:rFonts w:ascii="SimHei" w:hAnsi="SimHei" w:eastAsia="黑体" w:cs="SimHei"/>
          <w:sz w:val="24"/>
          <w:szCs w:val="24"/>
        </w:rPr>
      </w:pPr>
      <w:r>
        <w:rPr>
          <w:rFonts w:ascii="SimHei" w:hAnsi="SimHei" w:eastAsia="黑体" w:cs="SimHei"/>
          <w:sz w:val="24"/>
          <w:szCs w:val="24"/>
        </w:rPr>
        <w:t>提前制作好《培训需求调查表》（附件1、附件2），针对培训的目的和目标，将需求调查表分别发送到部门领导和员工手里，进行培训需求的调查汇总，对结果进行分析，作为制定培训计划的依据。</w:t>
      </w:r>
    </w:p>
    <w:p>
      <w:pPr>
        <w:pStyle w:val="7"/>
        <w:numPr>
          <w:ilvl w:val="0"/>
          <w:numId w:val="3"/>
        </w:numPr>
        <w:rPr>
          <w:rFonts w:ascii="SimHei" w:hAnsi="SimHei" w:eastAsia="黑体" w:cs="SimHei"/>
          <w:sz w:val="24"/>
          <w:szCs w:val="24"/>
        </w:rPr>
      </w:pPr>
      <w:r>
        <w:rPr>
          <w:rFonts w:ascii="SimHei" w:hAnsi="SimHei" w:eastAsia="黑体" w:cs="SimHei"/>
          <w:sz w:val="24"/>
          <w:szCs w:val="24"/>
        </w:rPr>
        <w:t>培训计划的制定</w:t>
      </w:r>
    </w:p>
    <w:p>
      <w:pPr>
        <w:pStyle w:val="7"/>
        <w:numPr>
          <w:ilvl w:val="0"/>
          <w:numId w:val="4"/>
        </w:numPr>
        <w:rPr>
          <w:rFonts w:ascii="SimHei" w:hAnsi="SimHei" w:eastAsia="黑体" w:cs="SimHei"/>
          <w:sz w:val="24"/>
          <w:szCs w:val="24"/>
        </w:rPr>
      </w:pPr>
      <w:r>
        <w:rPr>
          <w:rFonts w:ascii="SimHei" w:hAnsi="SimHei" w:eastAsia="黑体" w:cs="SimHei"/>
          <w:sz w:val="24"/>
          <w:szCs w:val="24"/>
        </w:rPr>
        <w:t>人事部通过培训需求调查分析，制作出季度培训计划方案，上报总经办审批。</w:t>
      </w:r>
    </w:p>
    <w:p>
      <w:pPr>
        <w:pStyle w:val="7"/>
        <w:numPr>
          <w:ilvl w:val="0"/>
          <w:numId w:val="4"/>
        </w:numPr>
        <w:rPr>
          <w:rFonts w:ascii="SimHei" w:hAnsi="SimHei" w:eastAsia="黑体" w:cs="SimHei"/>
          <w:sz w:val="24"/>
          <w:szCs w:val="24"/>
        </w:rPr>
      </w:pPr>
      <w:r>
        <w:rPr>
          <w:rFonts w:ascii="SimHei" w:hAnsi="SimHei" w:eastAsia="黑体" w:cs="SimHei"/>
          <w:sz w:val="24"/>
          <w:szCs w:val="24"/>
        </w:rPr>
        <w:t>公司各部门如有临时培训需求，应提前向人事部提出书面说明，由人事部统计汇报总经办审批后，进行安排实施。</w:t>
      </w:r>
    </w:p>
    <w:p>
      <w:pPr>
        <w:pStyle w:val="7"/>
        <w:numPr>
          <w:ilvl w:val="0"/>
          <w:numId w:val="3"/>
        </w:numPr>
        <w:rPr>
          <w:rFonts w:ascii="SimHei" w:hAnsi="SimHei" w:eastAsia="黑体" w:cs="SimHei"/>
          <w:sz w:val="24"/>
          <w:szCs w:val="24"/>
        </w:rPr>
      </w:pPr>
      <w:r>
        <w:rPr>
          <w:rFonts w:ascii="SimHei" w:hAnsi="SimHei" w:eastAsia="黑体" w:cs="SimHei"/>
          <w:sz w:val="24"/>
          <w:szCs w:val="24"/>
        </w:rPr>
        <w:t>培训通知发送</w:t>
      </w:r>
    </w:p>
    <w:p>
      <w:pPr>
        <w:pStyle w:val="7"/>
        <w:ind w:left="722" w:leftChars="344" w:firstLine="480" w:firstLineChars="200"/>
        <w:rPr>
          <w:rFonts w:ascii="SimHei" w:hAnsi="SimHei" w:eastAsia="黑体" w:cs="SimHei"/>
          <w:sz w:val="24"/>
          <w:szCs w:val="24"/>
        </w:rPr>
      </w:pPr>
      <w:r>
        <w:rPr>
          <w:rFonts w:ascii="SimHei" w:hAnsi="SimHei" w:eastAsia="黑体" w:cs="SimHei"/>
          <w:sz w:val="24"/>
          <w:szCs w:val="24"/>
        </w:rPr>
        <w:t>人事部负责下发所有培训计划通知（附件3），对公司培训工作做整体安排，培训计划发送到各部门负责人，实施时间和具体参加培训人员，可根据具体工作安排进行调整，各部门应积极配合与支持。</w:t>
      </w:r>
    </w:p>
    <w:p>
      <w:pPr>
        <w:pStyle w:val="7"/>
        <w:numPr>
          <w:ilvl w:val="0"/>
          <w:numId w:val="3"/>
        </w:numPr>
        <w:rPr>
          <w:rFonts w:ascii="SimHei" w:hAnsi="SimHei" w:eastAsia="黑体" w:cs="SimHei"/>
          <w:sz w:val="24"/>
          <w:szCs w:val="24"/>
        </w:rPr>
      </w:pPr>
      <w:r>
        <w:rPr>
          <w:rFonts w:ascii="SimHei" w:hAnsi="SimHei" w:eastAsia="黑体" w:cs="SimHei"/>
          <w:sz w:val="24"/>
          <w:szCs w:val="24"/>
        </w:rPr>
        <w:t>培训的组织实施</w:t>
      </w:r>
    </w:p>
    <w:p>
      <w:pPr>
        <w:pStyle w:val="7"/>
        <w:numPr>
          <w:ilvl w:val="0"/>
          <w:numId w:val="5"/>
        </w:numPr>
        <w:rPr>
          <w:rFonts w:ascii="SimHei" w:hAnsi="SimHei" w:eastAsia="黑体" w:cs="SimHei"/>
          <w:sz w:val="24"/>
          <w:szCs w:val="24"/>
        </w:rPr>
      </w:pPr>
      <w:r>
        <w:rPr>
          <w:rFonts w:ascii="SimHei" w:hAnsi="SimHei" w:eastAsia="黑体" w:cs="SimHei"/>
          <w:sz w:val="24"/>
          <w:szCs w:val="24"/>
        </w:rPr>
        <w:t>内部培训</w:t>
      </w:r>
    </w:p>
    <w:p>
      <w:pPr>
        <w:pStyle w:val="7"/>
        <w:ind w:left="661" w:leftChars="315" w:firstLine="480" w:firstLineChars="200"/>
        <w:rPr>
          <w:rFonts w:ascii="SimHei" w:hAnsi="SimHei" w:eastAsia="黑体" w:cs="SimHei"/>
          <w:sz w:val="24"/>
          <w:szCs w:val="24"/>
        </w:rPr>
      </w:pPr>
      <w:r>
        <w:rPr>
          <w:rFonts w:ascii="SimHei" w:hAnsi="SimHei" w:eastAsia="黑体" w:cs="SimHei"/>
          <w:sz w:val="24"/>
          <w:szCs w:val="24"/>
        </w:rPr>
        <w:t>由人事部根据培训计划负责具体组织实施，包括培训教材的编制或选择、培训讲师的选择、培训场地和设备的准备等。培训时要求填写《员工培训签到表》（附件4），由人事部人员负责监督记录。</w:t>
      </w:r>
    </w:p>
    <w:p>
      <w:pPr>
        <w:pStyle w:val="7"/>
        <w:numPr>
          <w:ilvl w:val="0"/>
          <w:numId w:val="5"/>
        </w:numPr>
        <w:rPr>
          <w:rFonts w:ascii="SimHei" w:hAnsi="SimHei" w:eastAsia="黑体" w:cs="SimHei"/>
          <w:sz w:val="24"/>
          <w:szCs w:val="24"/>
        </w:rPr>
      </w:pPr>
      <w:r>
        <w:rPr>
          <w:rFonts w:ascii="SimHei" w:hAnsi="SimHei" w:eastAsia="黑体" w:cs="SimHei"/>
          <w:sz w:val="24"/>
          <w:szCs w:val="24"/>
        </w:rPr>
        <w:t>外派培训</w:t>
      </w:r>
    </w:p>
    <w:p>
      <w:pPr>
        <w:tabs>
          <w:tab w:val="left" w:pos="3960"/>
        </w:tabs>
        <w:adjustRightInd w:val="0"/>
        <w:snapToGrid w:val="0"/>
        <w:spacing w:before="100" w:beforeAutospacing="1" w:after="100" w:afterAutospacing="1" w:line="360" w:lineRule="auto"/>
        <w:ind w:left="661" w:leftChars="315" w:firstLine="480" w:firstLineChars="200"/>
        <w:rPr>
          <w:rFonts w:ascii="SimHei" w:hAnsi="SimHei" w:eastAsia="黑体" w:cs="SimHei"/>
          <w:sz w:val="24"/>
        </w:rPr>
      </w:pPr>
      <w:r>
        <w:rPr>
          <w:rFonts w:ascii="SimHei" w:hAnsi="SimHei" w:eastAsia="黑体" w:cs="SimHei"/>
          <w:sz w:val="24"/>
        </w:rPr>
        <w:t>外派培训审批程序：外派培训人员提出申请→部门审核→总经办审核批准。外派培训人员填写《员工外派培训申请单》（附件5）。参加外派培训的员工应填写《外派培训效果评估表》（附件6），各种费用按实际支出报销。参加外派培训前已确认是否有相关证书（毕业证、资格证、结业证等）等，如未获得证书且无正当理由，有关费用由受训者本人负担。</w:t>
      </w:r>
    </w:p>
    <w:p>
      <w:pPr>
        <w:pStyle w:val="13"/>
        <w:numPr>
          <w:ilvl w:val="0"/>
          <w:numId w:val="3"/>
        </w:numPr>
        <w:spacing w:before="100" w:beforeAutospacing="1" w:after="100" w:afterAutospacing="1" w:line="360" w:lineRule="auto"/>
        <w:rPr>
          <w:rFonts w:ascii="SimHei" w:hAnsi="SimHei" w:eastAsia="黑体" w:cs="SimHei"/>
          <w:sz w:val="24"/>
        </w:rPr>
      </w:pPr>
      <w:r>
        <w:rPr>
          <w:rFonts w:ascii="SimHei" w:hAnsi="SimHei" w:eastAsia="黑体" w:cs="SimHei"/>
          <w:sz w:val="24"/>
        </w:rPr>
        <w:t>培训的跟踪与反馈</w:t>
      </w:r>
    </w:p>
    <w:p>
      <w:pPr>
        <w:pStyle w:val="13"/>
        <w:spacing w:before="100" w:beforeAutospacing="1" w:after="100" w:afterAutospacing="1" w:line="360" w:lineRule="auto"/>
        <w:ind w:left="512" w:leftChars="244" w:firstLine="480" w:firstLineChars="200"/>
        <w:rPr>
          <w:rFonts w:ascii="SimHei" w:hAnsi="SimHei" w:eastAsia="黑体" w:cs="SimHei"/>
          <w:sz w:val="24"/>
        </w:rPr>
      </w:pPr>
      <w:r>
        <w:rPr>
          <w:rFonts w:ascii="SimHei" w:hAnsi="SimHei" w:eastAsia="黑体" w:cs="SimHei"/>
          <w:sz w:val="24"/>
        </w:rPr>
        <w:t>培训跟踪反馈由人事部负责对员工培训的全程进行监控，对所获信息进行分析总结，用于完善培训流程，优化培训课程，提高培训工作的效率。培训过程分为三个阶段：</w:t>
      </w:r>
    </w:p>
    <w:p>
      <w:pPr>
        <w:numPr>
          <w:ilvl w:val="0"/>
          <w:numId w:val="6"/>
        </w:numPr>
        <w:spacing w:before="100" w:beforeAutospacing="1" w:after="100" w:afterAutospacing="1" w:line="360" w:lineRule="auto"/>
        <w:outlineLvl w:val="1"/>
        <w:rPr>
          <w:rFonts w:ascii="SimHei" w:hAnsi="SimHei" w:eastAsia="黑体" w:cs="SimHei"/>
          <w:sz w:val="24"/>
        </w:rPr>
      </w:pPr>
      <w:r>
        <w:rPr>
          <w:rFonts w:ascii="SimHei" w:hAnsi="SimHei" w:eastAsia="黑体" w:cs="SimHei"/>
          <w:sz w:val="24"/>
        </w:rPr>
        <w:t>培训前。对受训员工进行训前的状况摸底，了解员工在与自己的实际工作相关的知识、技能和水平。</w:t>
      </w:r>
    </w:p>
    <w:p>
      <w:pPr>
        <w:numPr>
          <w:ilvl w:val="0"/>
          <w:numId w:val="6"/>
        </w:numPr>
        <w:spacing w:before="100" w:beforeAutospacing="1" w:after="100" w:afterAutospacing="1" w:line="360" w:lineRule="auto"/>
        <w:outlineLvl w:val="1"/>
        <w:rPr>
          <w:rFonts w:ascii="SimHei" w:hAnsi="SimHei" w:eastAsia="黑体" w:cs="SimHei"/>
          <w:sz w:val="24"/>
        </w:rPr>
      </w:pPr>
      <w:r>
        <w:rPr>
          <w:rFonts w:ascii="SimHei" w:hAnsi="SimHei" w:eastAsia="黑体" w:cs="SimHei"/>
          <w:sz w:val="24"/>
        </w:rPr>
        <w:t>培训中。了解员工对培训项目的认知程度；培训的进度和中间效果；培训环境；培训讲师和培训人员的状态。</w:t>
      </w:r>
    </w:p>
    <w:p>
      <w:pPr>
        <w:numPr>
          <w:ilvl w:val="0"/>
          <w:numId w:val="6"/>
        </w:numPr>
        <w:spacing w:before="100" w:beforeAutospacing="1" w:after="100" w:afterAutospacing="1" w:line="360" w:lineRule="auto"/>
        <w:outlineLvl w:val="1"/>
        <w:rPr>
          <w:rFonts w:ascii="SimHei" w:hAnsi="SimHei" w:eastAsia="黑体" w:cs="SimHei"/>
          <w:sz w:val="24"/>
        </w:rPr>
      </w:pPr>
      <w:r>
        <w:rPr>
          <w:rFonts w:ascii="SimHei" w:hAnsi="SimHei" w:eastAsia="黑体" w:cs="SimHei"/>
          <w:sz w:val="24"/>
        </w:rPr>
        <w:t>培训后。培训结束后可以以考卷形式或实际操作形式来测试评估受训人员究竟学习或掌握了哪些东西；培训后一定时期观察员工是否把在培训中学到的知识技能是否有效地运用到工作中去；如果培训达到了改进员工工作行为的目的，那么这种改进能否提高企业的经营业绩。</w:t>
      </w:r>
    </w:p>
    <w:p>
      <w:pPr>
        <w:spacing w:before="100" w:beforeAutospacing="1" w:after="100" w:afterAutospacing="1" w:line="360" w:lineRule="auto"/>
        <w:outlineLvl w:val="1"/>
        <w:rPr>
          <w:rFonts w:ascii="SimHei" w:hAnsi="SimHei" w:eastAsia="黑体" w:cs="SimHei"/>
          <w:sz w:val="24"/>
        </w:rPr>
      </w:pPr>
      <w:r>
        <w:rPr>
          <w:rFonts w:ascii="SimHei" w:hAnsi="SimHei" w:eastAsia="黑体" w:cs="SimHei"/>
          <w:sz w:val="24"/>
        </w:rPr>
        <w:t xml:space="preserve">    六．培训效果评估与总结</w:t>
      </w:r>
    </w:p>
    <w:p>
      <w:pPr>
        <w:spacing w:before="100" w:beforeAutospacing="1" w:after="100" w:afterAutospacing="1" w:line="360" w:lineRule="auto"/>
        <w:ind w:left="840" w:leftChars="400"/>
        <w:rPr>
          <w:rFonts w:ascii="SimHei" w:hAnsi="SimHei" w:eastAsia="黑体" w:cs="SimHei"/>
          <w:sz w:val="24"/>
        </w:rPr>
      </w:pPr>
      <w:r>
        <w:rPr>
          <w:rFonts w:ascii="SimHei" w:hAnsi="SimHei" w:eastAsia="黑体" w:cs="SimHei"/>
          <w:sz w:val="24"/>
        </w:rPr>
        <w:t>1．培训后，人事部对培训的讲师、培训的组织、总体效果等做出评估。</w:t>
      </w:r>
    </w:p>
    <w:p>
      <w:pPr>
        <w:spacing w:before="100" w:beforeAutospacing="1" w:after="100" w:afterAutospacing="1" w:line="360" w:lineRule="auto"/>
        <w:ind w:left="840" w:leftChars="400"/>
        <w:rPr>
          <w:rFonts w:ascii="SimHei" w:hAnsi="SimHei" w:eastAsia="黑体" w:cs="SimHei"/>
          <w:sz w:val="24"/>
        </w:rPr>
      </w:pPr>
      <w:r>
        <w:rPr>
          <w:rFonts w:ascii="SimHei" w:hAnsi="SimHei" w:eastAsia="黑体" w:cs="SimHei"/>
          <w:sz w:val="24"/>
        </w:rPr>
        <w:t>2．所有正式培训(包括外训)，员工学习结束后应写出《培训心得总结》，经部门负责人审阅后交人事部存入个人培训档案。</w:t>
      </w:r>
    </w:p>
    <w:p>
      <w:pPr>
        <w:spacing w:before="100" w:beforeAutospacing="1" w:after="100" w:afterAutospacing="1" w:line="360" w:lineRule="auto"/>
        <w:ind w:left="840" w:leftChars="400"/>
        <w:rPr>
          <w:rFonts w:ascii="SimHei" w:hAnsi="SimHei" w:eastAsia="黑体" w:cs="SimHei"/>
          <w:color w:val="FF0000"/>
          <w:sz w:val="24"/>
        </w:rPr>
      </w:pPr>
      <w:r>
        <w:rPr>
          <w:rFonts w:ascii="SimHei" w:hAnsi="SimHei" w:eastAsia="黑体" w:cs="SimHei"/>
          <w:sz w:val="24"/>
        </w:rPr>
        <w:t>3．参加外派的受训员工学习结束后，应将受训所学的内容进行总结，对公司内部其他相关员工进行培训，以扩大培训效果。</w:t>
      </w:r>
    </w:p>
    <w:p>
      <w:pPr>
        <w:spacing w:before="100" w:beforeAutospacing="1" w:after="100" w:afterAutospacing="1" w:line="360" w:lineRule="auto"/>
        <w:ind w:left="840" w:leftChars="400"/>
        <w:rPr>
          <w:rFonts w:ascii="SimHei" w:hAnsi="SimHei" w:eastAsia="黑体" w:cs="SimHei"/>
          <w:sz w:val="24"/>
        </w:rPr>
      </w:pPr>
      <w:r>
        <w:rPr>
          <w:rFonts w:ascii="SimHei" w:hAnsi="SimHei" w:eastAsia="黑体" w:cs="SimHei"/>
          <w:sz w:val="24"/>
        </w:rPr>
        <w:t>4．培训获得相关证书的员工，应将证书原件存放人事部存档。</w:t>
      </w:r>
    </w:p>
    <w:p>
      <w:pPr>
        <w:spacing w:before="100" w:beforeAutospacing="1" w:after="100" w:afterAutospacing="1" w:line="360" w:lineRule="auto"/>
        <w:ind w:left="840" w:leftChars="400"/>
        <w:rPr>
          <w:rFonts w:ascii="SimHei" w:hAnsi="SimHei" w:eastAsia="黑体" w:cs="SimHei"/>
          <w:sz w:val="24"/>
        </w:rPr>
      </w:pPr>
      <w:r>
        <w:rPr>
          <w:rFonts w:ascii="SimHei" w:hAnsi="SimHei" w:eastAsia="黑体" w:cs="SimHei"/>
          <w:sz w:val="24"/>
        </w:rPr>
        <w:t>5．受培训员工所在部门负责人协助人事部填写《培训评估表》（附件7）对培训工作进行评价，人事部制作评估报告，反馈给总经办。在进行年度评估时，应将年内每一次评估的结果作为依据。</w:t>
      </w:r>
    </w:p>
    <w:p>
      <w:pPr>
        <w:spacing w:line="360" w:lineRule="auto"/>
        <w:ind w:left="840" w:leftChars="400"/>
        <w:rPr>
          <w:rFonts w:ascii="SimHei" w:hAnsi="SimHei" w:eastAsia="黑体" w:cs="SimHei"/>
        </w:rPr>
      </w:pPr>
    </w:p>
    <w:p>
      <w:pPr>
        <w:adjustRightInd w:val="0"/>
        <w:snapToGrid w:val="0"/>
        <w:spacing w:line="360" w:lineRule="auto"/>
        <w:jc w:val="center"/>
        <w:rPr>
          <w:rFonts w:ascii="SimHei" w:hAnsi="SimHei" w:eastAsia="黑体" w:cs="SimHei"/>
          <w:b/>
          <w:sz w:val="32"/>
          <w:szCs w:val="32"/>
        </w:rPr>
      </w:pPr>
      <w:r>
        <w:rPr>
          <w:rFonts w:ascii="SimHei" w:hAnsi="SimHei" w:eastAsia="黑体" w:cs="SimHei"/>
          <w:b/>
          <w:sz w:val="32"/>
          <w:szCs w:val="32"/>
        </w:rPr>
        <w:t>第四部分  培训课程设计</w:t>
      </w:r>
    </w:p>
    <w:p>
      <w:pPr>
        <w:spacing w:line="360" w:lineRule="auto"/>
        <w:ind w:firstLine="435"/>
        <w:rPr>
          <w:rFonts w:ascii="SimHei" w:hAnsi="SimHei" w:eastAsia="黑体" w:cs="SimHei"/>
          <w:sz w:val="24"/>
        </w:rPr>
      </w:pPr>
      <w:r>
        <w:rPr>
          <w:rFonts w:ascii="SimHei" w:hAnsi="SimHei" w:eastAsia="黑体" w:cs="SimHei"/>
          <w:sz w:val="24"/>
        </w:rPr>
        <w:t>培训课程分为两类，基础培训课程和业务培训课程。之前也提到培训的工作重点为三个方面，为新员工入职培训、中层管理人员培训、基层岗位人员培训。下面分别列表说明：</w:t>
      </w:r>
    </w:p>
    <w:p>
      <w:pPr>
        <w:numPr>
          <w:ilvl w:val="0"/>
          <w:numId w:val="7"/>
        </w:numPr>
        <w:spacing w:line="360" w:lineRule="auto"/>
        <w:rPr>
          <w:rFonts w:ascii="SimHei" w:hAnsi="SimHei" w:eastAsia="黑体" w:cs="SimHei"/>
          <w:sz w:val="24"/>
        </w:rPr>
      </w:pPr>
      <w:r>
        <w:rPr>
          <w:rFonts w:ascii="SimHei" w:hAnsi="SimHei" w:eastAsia="黑体" w:cs="SimHei"/>
          <w:sz w:val="24"/>
        </w:rPr>
        <w:t>基础课程部分：</w:t>
      </w:r>
    </w:p>
    <w:p>
      <w:pPr>
        <w:numPr>
          <w:ilvl w:val="1"/>
          <w:numId w:val="7"/>
        </w:numPr>
        <w:spacing w:line="360" w:lineRule="auto"/>
        <w:rPr>
          <w:rFonts w:ascii="SimHei" w:hAnsi="SimHei" w:eastAsia="黑体" w:cs="SimHei"/>
          <w:sz w:val="24"/>
        </w:rPr>
      </w:pPr>
      <w:r>
        <w:rPr>
          <w:rFonts w:ascii="SimHei" w:hAnsi="SimHei" w:eastAsia="黑体" w:cs="SimHei"/>
          <w:sz w:val="24"/>
        </w:rPr>
        <w:t>新员工入职培训。我们安泰殡仪服务公司是一个新成立还未正式运营的企业，未来扩大经营发展，主要培训对象还是以新员工为主。所以新员工入职培训工作是重中之重，针对新员工培训已拟定《新入职员工培训方案》(附独立方案)。</w:t>
      </w:r>
    </w:p>
    <w:p>
      <w:pPr>
        <w:spacing w:line="360" w:lineRule="auto"/>
        <w:ind w:firstLine="720" w:firstLineChars="300"/>
        <w:rPr>
          <w:rFonts w:ascii="SimHei" w:hAnsi="SimHei" w:eastAsia="黑体" w:cs="SimHei"/>
          <w:sz w:val="24"/>
        </w:rPr>
      </w:pPr>
      <w:r>
        <w:rPr>
          <w:rFonts w:ascii="SimHei" w:hAnsi="SimHei" w:eastAsia="黑体" w:cs="SimHei"/>
          <w:sz w:val="24"/>
        </w:rPr>
        <w:t>基础培训课程计划安排：</w:t>
      </w:r>
    </w:p>
    <w:p>
      <w:pPr>
        <w:numPr>
          <w:ilvl w:val="0"/>
          <w:numId w:val="8"/>
        </w:numPr>
        <w:spacing w:line="360" w:lineRule="auto"/>
        <w:rPr>
          <w:rFonts w:ascii="SimHei" w:hAnsi="SimHei" w:eastAsia="黑体" w:cs="SimHei"/>
          <w:sz w:val="24"/>
        </w:rPr>
      </w:pPr>
      <w:r>
        <w:rPr>
          <w:rFonts w:ascii="SimHei" w:hAnsi="SimHei" w:eastAsia="黑体" w:cs="SimHei"/>
          <w:sz w:val="24"/>
        </w:rPr>
        <w:t>行业现状与发展、企业简介与发展历程</w:t>
      </w:r>
    </w:p>
    <w:p>
      <w:pPr>
        <w:numPr>
          <w:ilvl w:val="0"/>
          <w:numId w:val="8"/>
        </w:numPr>
        <w:spacing w:line="360" w:lineRule="auto"/>
        <w:rPr>
          <w:rFonts w:ascii="SimHei" w:hAnsi="SimHei" w:eastAsia="黑体" w:cs="SimHei"/>
          <w:sz w:val="24"/>
        </w:rPr>
      </w:pPr>
      <w:r>
        <w:rPr>
          <w:rFonts w:ascii="SimHei" w:hAnsi="SimHei" w:eastAsia="黑体" w:cs="SimHei"/>
          <w:sz w:val="24"/>
        </w:rPr>
        <w:t>《员工手册》与《员工管理制度》</w:t>
      </w:r>
    </w:p>
    <w:p>
      <w:pPr>
        <w:numPr>
          <w:ilvl w:val="0"/>
          <w:numId w:val="8"/>
        </w:numPr>
        <w:spacing w:line="360" w:lineRule="auto"/>
        <w:rPr>
          <w:rFonts w:ascii="SimHei" w:hAnsi="SimHei" w:eastAsia="黑体" w:cs="SimHei"/>
          <w:sz w:val="24"/>
        </w:rPr>
      </w:pPr>
      <w:r>
        <w:rPr>
          <w:rFonts w:ascii="SimHei" w:hAnsi="SimHei" w:eastAsia="黑体" w:cs="SimHei"/>
          <w:sz w:val="24"/>
        </w:rPr>
        <w:t>安全教育（消防，卫生，5S操作）</w:t>
      </w:r>
    </w:p>
    <w:p>
      <w:pPr>
        <w:numPr>
          <w:ilvl w:val="0"/>
          <w:numId w:val="8"/>
        </w:numPr>
        <w:spacing w:line="360" w:lineRule="auto"/>
        <w:rPr>
          <w:rFonts w:ascii="SimHei" w:hAnsi="SimHei" w:eastAsia="黑体" w:cs="SimHei"/>
          <w:sz w:val="24"/>
        </w:rPr>
      </w:pPr>
      <w:r>
        <w:rPr>
          <w:rFonts w:ascii="SimHei" w:hAnsi="SimHei" w:eastAsia="黑体" w:cs="SimHei"/>
          <w:sz w:val="24"/>
        </w:rPr>
        <w:t>《心态决定一切》</w:t>
      </w:r>
    </w:p>
    <w:p>
      <w:pPr>
        <w:numPr>
          <w:ilvl w:val="0"/>
          <w:numId w:val="8"/>
        </w:numPr>
        <w:spacing w:line="360" w:lineRule="auto"/>
        <w:rPr>
          <w:rFonts w:ascii="SimHei" w:hAnsi="SimHei" w:eastAsia="黑体" w:cs="SimHei"/>
          <w:sz w:val="24"/>
        </w:rPr>
      </w:pPr>
      <w:r>
        <w:rPr>
          <w:rFonts w:ascii="SimHei" w:hAnsi="SimHei" w:eastAsia="黑体" w:cs="SimHei"/>
          <w:sz w:val="24"/>
        </w:rPr>
        <w:t>《没有任何借口》、《没有不可能》</w:t>
      </w:r>
    </w:p>
    <w:p>
      <w:pPr>
        <w:numPr>
          <w:ilvl w:val="0"/>
          <w:numId w:val="8"/>
        </w:numPr>
        <w:spacing w:line="360" w:lineRule="auto"/>
        <w:rPr>
          <w:rFonts w:ascii="SimHei" w:hAnsi="SimHei" w:eastAsia="黑体" w:cs="SimHei"/>
          <w:sz w:val="24"/>
        </w:rPr>
      </w:pPr>
      <w:r>
        <w:rPr>
          <w:rFonts w:ascii="SimHei" w:hAnsi="SimHei" w:eastAsia="黑体" w:cs="SimHei"/>
          <w:sz w:val="24"/>
        </w:rPr>
        <w:t>《团队配合与高效执行》</w:t>
      </w:r>
    </w:p>
    <w:p>
      <w:pPr>
        <w:numPr>
          <w:ilvl w:val="0"/>
          <w:numId w:val="8"/>
        </w:numPr>
        <w:spacing w:line="360" w:lineRule="auto"/>
        <w:rPr>
          <w:rFonts w:ascii="SimHei" w:hAnsi="SimHei" w:eastAsia="黑体" w:cs="SimHei"/>
          <w:sz w:val="24"/>
        </w:rPr>
      </w:pPr>
      <w:r>
        <w:rPr>
          <w:rFonts w:ascii="SimHei" w:hAnsi="SimHei" w:eastAsia="黑体" w:cs="SimHei"/>
          <w:sz w:val="24"/>
        </w:rPr>
        <w:t>《工作计划制定及时间管理》</w:t>
      </w:r>
    </w:p>
    <w:p>
      <w:pPr>
        <w:numPr>
          <w:ilvl w:val="0"/>
          <w:numId w:val="8"/>
        </w:numPr>
        <w:spacing w:line="360" w:lineRule="auto"/>
        <w:rPr>
          <w:rFonts w:ascii="SimHei" w:hAnsi="SimHei" w:eastAsia="黑体" w:cs="SimHei"/>
          <w:sz w:val="24"/>
        </w:rPr>
      </w:pPr>
      <w:r>
        <w:rPr>
          <w:rFonts w:ascii="SimHei" w:hAnsi="SimHei" w:eastAsia="黑体" w:cs="SimHei"/>
          <w:sz w:val="24"/>
        </w:rPr>
        <w:t>《高效沟通》</w:t>
      </w:r>
    </w:p>
    <w:p>
      <w:pPr>
        <w:spacing w:line="360" w:lineRule="auto"/>
        <w:ind w:left="1258" w:leftChars="199" w:hanging="840" w:hangingChars="350"/>
        <w:rPr>
          <w:rFonts w:ascii="SimHei" w:hAnsi="SimHei" w:eastAsia="黑体" w:cs="SimHei"/>
          <w:sz w:val="24"/>
        </w:rPr>
      </w:pPr>
      <w:r>
        <w:rPr>
          <w:rFonts w:ascii="SimHei" w:hAnsi="SimHei" w:eastAsia="黑体" w:cs="SimHei"/>
          <w:sz w:val="24"/>
        </w:rPr>
        <w:t>（二）中层管理人员培训。中层管理人员，作为公司的骨干力量，</w:t>
      </w:r>
      <w:r>
        <w:rPr>
          <w:sz w:val="24"/>
        </w:rPr>
        <w:t>是指处于</w:t>
      </w:r>
      <w:r>
        <w:rPr>
          <w:rFonts w:ascii="SimHei" w:hAnsi="SimHei" w:eastAsia="黑体" w:cs="SimHei"/>
          <w:sz w:val="24"/>
        </w:rPr>
        <w:t>决策管理层</w:t>
      </w:r>
      <w:r>
        <w:rPr>
          <w:sz w:val="24"/>
        </w:rPr>
        <w:t>和</w:t>
      </w:r>
      <w:r>
        <w:rPr>
          <w:color w:val="auto"/>
          <w:sz w:val="24"/>
          <w:u w:val="none"/>
        </w:rPr>
        <w:t>基层</w:t>
      </w:r>
      <w:r>
        <w:rPr>
          <w:rFonts w:ascii="SimHei" w:hAnsi="SimHei" w:eastAsia="黑体" w:cs="SimHei"/>
          <w:sz w:val="24"/>
        </w:rPr>
        <w:t>员工中</w:t>
      </w:r>
      <w:r>
        <w:rPr>
          <w:sz w:val="24"/>
        </w:rPr>
        <w:t>间的一个</w:t>
      </w:r>
      <w:r>
        <w:rPr>
          <w:rFonts w:ascii="SimHei" w:hAnsi="SimHei" w:eastAsia="黑体" w:cs="SimHei"/>
          <w:sz w:val="24"/>
        </w:rPr>
        <w:t>桥梁</w:t>
      </w:r>
      <w:r>
        <w:rPr>
          <w:sz w:val="24"/>
        </w:rPr>
        <w:t>，</w:t>
      </w:r>
      <w:r>
        <w:rPr>
          <w:rFonts w:ascii="SimHei" w:hAnsi="SimHei" w:eastAsia="黑体" w:cs="SimHei"/>
          <w:sz w:val="24"/>
        </w:rPr>
        <w:t>他们</w:t>
      </w:r>
      <w:r>
        <w:rPr>
          <w:sz w:val="24"/>
        </w:rPr>
        <w:t>贯彻执行</w:t>
      </w:r>
      <w:r>
        <w:rPr>
          <w:rFonts w:ascii="SimHei" w:hAnsi="SimHei" w:eastAsia="黑体" w:cs="SimHei"/>
          <w:sz w:val="24"/>
        </w:rPr>
        <w:t>决策层</w:t>
      </w:r>
      <w:r>
        <w:rPr>
          <w:sz w:val="24"/>
        </w:rPr>
        <w:t>管理所制定的重大决策，监督和协调基层人员</w:t>
      </w:r>
      <w:r>
        <w:rPr>
          <w:rFonts w:ascii="SimHei" w:hAnsi="SimHei" w:eastAsia="黑体" w:cs="SimHei"/>
          <w:sz w:val="24"/>
        </w:rPr>
        <w:t>的</w:t>
      </w:r>
      <w:r>
        <w:rPr>
          <w:sz w:val="24"/>
        </w:rPr>
        <w:t>工作。</w:t>
      </w:r>
      <w:r>
        <w:rPr>
          <w:rFonts w:ascii="SimHei" w:hAnsi="SimHei" w:eastAsia="黑体" w:cs="SimHei"/>
          <w:sz w:val="24"/>
        </w:rPr>
        <w:t>他们能力水平直接影响对基层员工的管理及信息反馈。</w:t>
      </w:r>
    </w:p>
    <w:p>
      <w:pPr>
        <w:tabs>
          <w:tab w:val="left" w:pos="3900"/>
        </w:tabs>
        <w:spacing w:line="360" w:lineRule="auto"/>
        <w:ind w:firstLine="840" w:firstLineChars="350"/>
        <w:rPr>
          <w:rFonts w:ascii="SimHei" w:hAnsi="SimHei" w:eastAsia="黑体" w:cs="SimHei"/>
          <w:sz w:val="24"/>
        </w:rPr>
      </w:pPr>
      <w:r>
        <w:rPr>
          <w:rFonts w:ascii="SimHei" w:hAnsi="SimHei" w:eastAsia="黑体" w:cs="SimHei"/>
          <w:sz w:val="24"/>
        </w:rPr>
        <w:t>基础培训课程计划安排：</w:t>
      </w:r>
      <w:r>
        <w:rPr>
          <w:sz w:val="24"/>
        </w:rPr>
        <w:tab/>
      </w:r>
    </w:p>
    <w:p>
      <w:pPr>
        <w:numPr>
          <w:ilvl w:val="0"/>
          <w:numId w:val="9"/>
        </w:numPr>
        <w:spacing w:line="360" w:lineRule="auto"/>
        <w:rPr>
          <w:rFonts w:ascii="SimHei" w:hAnsi="SimHei" w:eastAsia="黑体" w:cs="SimHei"/>
          <w:sz w:val="24"/>
        </w:rPr>
      </w:pPr>
      <w:r>
        <w:rPr>
          <w:rFonts w:ascii="SimHei" w:hAnsi="SimHei" w:eastAsia="黑体" w:cs="SimHei"/>
          <w:sz w:val="24"/>
        </w:rPr>
        <w:t>《员工手册》与《员工管理制度》</w:t>
      </w:r>
    </w:p>
    <w:p>
      <w:pPr>
        <w:numPr>
          <w:ilvl w:val="0"/>
          <w:numId w:val="9"/>
        </w:numPr>
        <w:spacing w:line="360" w:lineRule="auto"/>
        <w:rPr>
          <w:rFonts w:ascii="SimHei" w:hAnsi="SimHei" w:eastAsia="黑体" w:cs="SimHei"/>
          <w:sz w:val="24"/>
        </w:rPr>
      </w:pPr>
      <w:r>
        <w:rPr>
          <w:rFonts w:ascii="SimHei" w:hAnsi="SimHei" w:eastAsia="黑体" w:cs="SimHei"/>
          <w:sz w:val="24"/>
        </w:rPr>
        <w:t>《管理沟通》</w:t>
      </w:r>
    </w:p>
    <w:p>
      <w:pPr>
        <w:numPr>
          <w:ilvl w:val="0"/>
          <w:numId w:val="9"/>
        </w:numPr>
        <w:spacing w:line="360" w:lineRule="auto"/>
        <w:rPr>
          <w:rFonts w:ascii="SimHei" w:hAnsi="SimHei" w:eastAsia="黑体" w:cs="SimHei"/>
          <w:sz w:val="24"/>
        </w:rPr>
      </w:pPr>
      <w:r>
        <w:rPr>
          <w:rFonts w:ascii="SimHei" w:hAnsi="SimHei" w:eastAsia="黑体" w:cs="SimHei"/>
          <w:sz w:val="24"/>
        </w:rPr>
        <w:t>《领导艺术》</w:t>
      </w:r>
    </w:p>
    <w:p>
      <w:pPr>
        <w:numPr>
          <w:ilvl w:val="0"/>
          <w:numId w:val="9"/>
        </w:numPr>
        <w:spacing w:line="360" w:lineRule="auto"/>
        <w:rPr>
          <w:rFonts w:ascii="SimHei" w:hAnsi="SimHei" w:eastAsia="黑体" w:cs="SimHei"/>
          <w:sz w:val="24"/>
        </w:rPr>
      </w:pPr>
      <w:r>
        <w:rPr>
          <w:rFonts w:ascii="SimHei" w:hAnsi="SimHei" w:eastAsia="黑体" w:cs="SimHei"/>
          <w:sz w:val="24"/>
        </w:rPr>
        <w:t>《团队建设与开发》</w:t>
      </w:r>
    </w:p>
    <w:p>
      <w:pPr>
        <w:numPr>
          <w:ilvl w:val="0"/>
          <w:numId w:val="9"/>
        </w:numPr>
        <w:spacing w:line="360" w:lineRule="auto"/>
        <w:rPr>
          <w:rFonts w:ascii="SimHei" w:hAnsi="SimHei" w:eastAsia="黑体" w:cs="SimHei"/>
          <w:sz w:val="24"/>
        </w:rPr>
      </w:pPr>
      <w:r>
        <w:rPr>
          <w:rFonts w:ascii="SimHei" w:hAnsi="SimHei" w:eastAsia="黑体" w:cs="SimHei"/>
          <w:sz w:val="24"/>
        </w:rPr>
        <w:t>《高效执行力》</w:t>
      </w:r>
    </w:p>
    <w:p>
      <w:pPr>
        <w:numPr>
          <w:ilvl w:val="0"/>
          <w:numId w:val="9"/>
        </w:numPr>
        <w:spacing w:line="360" w:lineRule="auto"/>
        <w:rPr>
          <w:rFonts w:ascii="SimHei" w:hAnsi="SimHei" w:eastAsia="黑体" w:cs="SimHei"/>
          <w:sz w:val="24"/>
        </w:rPr>
      </w:pPr>
      <w:r>
        <w:rPr>
          <w:rFonts w:ascii="SimHei" w:hAnsi="SimHei" w:eastAsia="黑体" w:cs="SimHei"/>
          <w:sz w:val="24"/>
        </w:rPr>
        <w:t>《心态决定一切》</w:t>
      </w:r>
    </w:p>
    <w:p>
      <w:pPr>
        <w:numPr>
          <w:ilvl w:val="0"/>
          <w:numId w:val="9"/>
        </w:numPr>
        <w:spacing w:line="360" w:lineRule="auto"/>
        <w:rPr>
          <w:rFonts w:ascii="SimHei" w:hAnsi="SimHei" w:eastAsia="黑体" w:cs="SimHei"/>
          <w:sz w:val="24"/>
        </w:rPr>
      </w:pPr>
      <w:r>
        <w:rPr>
          <w:rFonts w:ascii="SimHei" w:hAnsi="SimHei" w:eastAsia="黑体" w:cs="SimHei"/>
          <w:sz w:val="24"/>
        </w:rPr>
        <w:t>《没有任何借口》、《没有不可能》</w:t>
      </w:r>
    </w:p>
    <w:p>
      <w:pPr>
        <w:numPr>
          <w:ilvl w:val="0"/>
          <w:numId w:val="9"/>
        </w:numPr>
        <w:spacing w:line="360" w:lineRule="auto"/>
        <w:rPr>
          <w:rFonts w:ascii="SimHei" w:hAnsi="SimHei" w:eastAsia="黑体" w:cs="SimHei"/>
          <w:sz w:val="24"/>
        </w:rPr>
      </w:pPr>
      <w:r>
        <w:rPr>
          <w:rFonts w:ascii="SimHei" w:hAnsi="SimHei" w:eastAsia="黑体" w:cs="SimHei"/>
          <w:sz w:val="24"/>
        </w:rPr>
        <w:t>《工作中情绪与压力调试》</w:t>
      </w:r>
    </w:p>
    <w:p>
      <w:pPr>
        <w:spacing w:line="360" w:lineRule="auto"/>
        <w:ind w:left="1154" w:leftChars="200" w:hanging="734" w:hangingChars="306"/>
        <w:rPr>
          <w:rFonts w:ascii="SimHei" w:hAnsi="SimHei" w:eastAsia="黑体" w:cs="SimHei"/>
          <w:sz w:val="24"/>
        </w:rPr>
      </w:pPr>
      <w:r>
        <w:rPr>
          <w:rFonts w:ascii="SimHei" w:hAnsi="SimHei" w:eastAsia="黑体" w:cs="SimHei"/>
          <w:sz w:val="24"/>
        </w:rPr>
        <w:t>（三）基层岗位人员培训。基层员工培训是针对基层所进行的，基层虽然是企业的最下层，但是也是作为地基一样存在，如果地基没有打好，企业也不可能稳步发展。</w:t>
      </w:r>
    </w:p>
    <w:p>
      <w:pPr>
        <w:spacing w:line="360" w:lineRule="auto"/>
        <w:ind w:firstLine="720" w:firstLineChars="300"/>
        <w:rPr>
          <w:rFonts w:ascii="SimHei" w:hAnsi="SimHei" w:eastAsia="黑体" w:cs="SimHei"/>
          <w:sz w:val="24"/>
        </w:rPr>
      </w:pPr>
      <w:r>
        <w:rPr>
          <w:rFonts w:ascii="SimHei" w:hAnsi="SimHei" w:eastAsia="黑体" w:cs="SimHei"/>
          <w:sz w:val="24"/>
        </w:rPr>
        <w:t>所有基层岗位员工基础培训课程计划安排：</w:t>
      </w:r>
    </w:p>
    <w:p>
      <w:pPr>
        <w:numPr>
          <w:ilvl w:val="0"/>
          <w:numId w:val="10"/>
        </w:numPr>
        <w:spacing w:line="360" w:lineRule="auto"/>
        <w:rPr>
          <w:rFonts w:ascii="SimHei" w:hAnsi="SimHei" w:eastAsia="黑体" w:cs="SimHei"/>
          <w:sz w:val="24"/>
        </w:rPr>
      </w:pPr>
      <w:r>
        <w:rPr>
          <w:rFonts w:ascii="SimHei" w:hAnsi="SimHei" w:eastAsia="黑体" w:cs="SimHei"/>
          <w:sz w:val="24"/>
        </w:rPr>
        <w:t>员工手册与管理制度</w:t>
      </w:r>
    </w:p>
    <w:p>
      <w:pPr>
        <w:numPr>
          <w:ilvl w:val="0"/>
          <w:numId w:val="10"/>
        </w:numPr>
        <w:spacing w:line="360" w:lineRule="auto"/>
        <w:rPr>
          <w:rFonts w:ascii="SimHei" w:hAnsi="SimHei" w:eastAsia="黑体" w:cs="SimHei"/>
          <w:sz w:val="24"/>
        </w:rPr>
      </w:pPr>
      <w:r>
        <w:rPr>
          <w:rFonts w:ascii="SimHei" w:hAnsi="SimHei" w:eastAsia="黑体" w:cs="SimHei"/>
          <w:sz w:val="24"/>
        </w:rPr>
        <w:t>安全教育（消防，卫生，5S）</w:t>
      </w:r>
    </w:p>
    <w:p>
      <w:pPr>
        <w:numPr>
          <w:ilvl w:val="0"/>
          <w:numId w:val="10"/>
        </w:numPr>
        <w:spacing w:line="360" w:lineRule="auto"/>
        <w:rPr>
          <w:rFonts w:ascii="SimHei" w:hAnsi="SimHei" w:eastAsia="黑体" w:cs="SimHei"/>
          <w:sz w:val="24"/>
        </w:rPr>
      </w:pPr>
      <w:r>
        <w:rPr>
          <w:rFonts w:ascii="SimHei" w:hAnsi="SimHei" w:eastAsia="黑体" w:cs="SimHei"/>
          <w:sz w:val="24"/>
        </w:rPr>
        <w:t>职业素养与职业道德</w:t>
      </w:r>
    </w:p>
    <w:p>
      <w:pPr>
        <w:numPr>
          <w:ilvl w:val="0"/>
          <w:numId w:val="10"/>
        </w:numPr>
        <w:spacing w:line="360" w:lineRule="auto"/>
        <w:rPr>
          <w:rFonts w:ascii="SimHei" w:hAnsi="SimHei" w:eastAsia="黑体" w:cs="SimHei"/>
          <w:sz w:val="24"/>
        </w:rPr>
      </w:pPr>
      <w:r>
        <w:rPr>
          <w:rFonts w:ascii="SimHei" w:hAnsi="SimHei" w:eastAsia="黑体" w:cs="SimHei"/>
          <w:sz w:val="24"/>
        </w:rPr>
        <w:t>《高效沟通》</w:t>
      </w:r>
    </w:p>
    <w:p>
      <w:pPr>
        <w:numPr>
          <w:ilvl w:val="0"/>
          <w:numId w:val="10"/>
        </w:numPr>
        <w:spacing w:line="360" w:lineRule="auto"/>
        <w:rPr>
          <w:rFonts w:ascii="SimHei" w:hAnsi="SimHei" w:eastAsia="黑体" w:cs="SimHei"/>
          <w:sz w:val="24"/>
        </w:rPr>
      </w:pPr>
      <w:r>
        <w:rPr>
          <w:rFonts w:ascii="SimHei" w:hAnsi="SimHei" w:eastAsia="黑体" w:cs="SimHei"/>
          <w:sz w:val="24"/>
        </w:rPr>
        <w:t>《团队精神》</w:t>
      </w:r>
    </w:p>
    <w:p>
      <w:pPr>
        <w:numPr>
          <w:ilvl w:val="0"/>
          <w:numId w:val="10"/>
        </w:numPr>
        <w:spacing w:line="360" w:lineRule="auto"/>
        <w:rPr>
          <w:rFonts w:ascii="SimHei" w:hAnsi="SimHei" w:eastAsia="黑体" w:cs="SimHei"/>
          <w:sz w:val="24"/>
        </w:rPr>
      </w:pPr>
      <w:r>
        <w:rPr>
          <w:rFonts w:ascii="SimHei" w:hAnsi="SimHei" w:eastAsia="黑体" w:cs="SimHei"/>
          <w:sz w:val="24"/>
        </w:rPr>
        <w:t>《高效执行力》</w:t>
      </w:r>
    </w:p>
    <w:p>
      <w:pPr>
        <w:numPr>
          <w:ilvl w:val="0"/>
          <w:numId w:val="10"/>
        </w:numPr>
        <w:spacing w:line="360" w:lineRule="auto"/>
        <w:rPr>
          <w:rFonts w:ascii="SimHei" w:hAnsi="SimHei" w:eastAsia="黑体" w:cs="SimHei"/>
          <w:sz w:val="24"/>
        </w:rPr>
      </w:pPr>
      <w:r>
        <w:rPr>
          <w:rFonts w:ascii="SimHei" w:hAnsi="SimHei" w:eastAsia="黑体" w:cs="SimHei"/>
          <w:sz w:val="24"/>
        </w:rPr>
        <w:t>《心态决定一切》</w:t>
      </w:r>
    </w:p>
    <w:p>
      <w:pPr>
        <w:numPr>
          <w:ilvl w:val="0"/>
          <w:numId w:val="10"/>
        </w:numPr>
        <w:spacing w:line="360" w:lineRule="auto"/>
        <w:rPr>
          <w:rFonts w:ascii="SimHei" w:hAnsi="SimHei" w:eastAsia="黑体" w:cs="SimHei"/>
          <w:sz w:val="24"/>
        </w:rPr>
      </w:pPr>
      <w:r>
        <w:rPr>
          <w:rFonts w:ascii="SimHei" w:hAnsi="SimHei" w:eastAsia="黑体" w:cs="SimHei"/>
          <w:sz w:val="24"/>
        </w:rPr>
        <w:t>《没有任何借口》、《没有不可能》</w:t>
      </w:r>
    </w:p>
    <w:p>
      <w:pPr>
        <w:spacing w:line="360" w:lineRule="auto"/>
        <w:ind w:firstLine="435"/>
        <w:rPr>
          <w:rFonts w:ascii="SimHei" w:hAnsi="SimHei" w:eastAsia="黑体" w:cs="SimHei"/>
          <w:sz w:val="24"/>
        </w:rPr>
      </w:pPr>
    </w:p>
    <w:p>
      <w:pPr>
        <w:numPr>
          <w:ilvl w:val="0"/>
          <w:numId w:val="7"/>
        </w:numPr>
        <w:spacing w:line="360" w:lineRule="auto"/>
        <w:rPr>
          <w:rFonts w:ascii="SimHei" w:hAnsi="SimHei" w:eastAsia="黑体" w:cs="SimHei"/>
          <w:sz w:val="24"/>
        </w:rPr>
      </w:pPr>
      <w:r>
        <w:rPr>
          <w:rFonts w:ascii="SimHei" w:hAnsi="SimHei" w:eastAsia="黑体" w:cs="SimHei"/>
          <w:sz w:val="24"/>
        </w:rPr>
        <w:t>业务课程部分</w:t>
      </w:r>
    </w:p>
    <w:p>
      <w:pPr>
        <w:spacing w:line="360" w:lineRule="auto"/>
        <w:ind w:left="480"/>
        <w:rPr>
          <w:rFonts w:ascii="SimHei" w:hAnsi="SimHei" w:eastAsia="黑体" w:cs="SimHei"/>
          <w:sz w:val="24"/>
        </w:rPr>
      </w:pPr>
      <w:r>
        <w:rPr>
          <w:rFonts w:ascii="SimHei" w:hAnsi="SimHei" w:eastAsia="黑体" w:cs="SimHei"/>
          <w:sz w:val="24"/>
        </w:rPr>
        <w:t>我们主要参与业务的人员为殡仪服务员，司机（遗体交接工），业务员。</w:t>
      </w:r>
    </w:p>
    <w:p>
      <w:pPr>
        <w:spacing w:line="360" w:lineRule="auto"/>
        <w:ind w:firstLine="435"/>
        <w:rPr>
          <w:rFonts w:ascii="SimHei" w:hAnsi="SimHei" w:eastAsia="黑体" w:cs="SimHei"/>
          <w:sz w:val="24"/>
        </w:rPr>
      </w:pPr>
      <w:r>
        <w:rPr>
          <w:rFonts w:ascii="SimHei" w:hAnsi="SimHei" w:eastAsia="黑体" w:cs="SimHei"/>
          <w:sz w:val="24"/>
        </w:rPr>
        <w:t>（一）殡仪服务员业务培训课程内容为：</w:t>
      </w:r>
    </w:p>
    <w:p>
      <w:pPr>
        <w:spacing w:line="360" w:lineRule="auto"/>
        <w:ind w:left="779" w:leftChars="371"/>
        <w:rPr>
          <w:sz w:val="24"/>
        </w:rPr>
      </w:pPr>
      <w:r>
        <w:rPr>
          <w:rFonts w:ascii="SimHei" w:hAnsi="SimHei" w:eastAsia="黑体" w:cs="SimHei"/>
          <w:bCs/>
          <w:sz w:val="24"/>
        </w:rPr>
        <w:t>1．殡仪服务知识</w:t>
      </w:r>
    </w:p>
    <w:p>
      <w:pPr>
        <w:numPr>
          <w:ilvl w:val="0"/>
          <w:numId w:val="11"/>
        </w:numPr>
        <w:spacing w:line="360" w:lineRule="auto"/>
        <w:rPr>
          <w:sz w:val="24"/>
        </w:rPr>
      </w:pPr>
      <w:r>
        <w:rPr>
          <w:rFonts w:ascii="SimHei" w:hAnsi="SimHei" w:eastAsia="黑体" w:cs="SimHei"/>
          <w:sz w:val="24"/>
        </w:rPr>
        <w:t>殡葬改革常识</w:t>
      </w:r>
    </w:p>
    <w:p>
      <w:pPr>
        <w:numPr>
          <w:ilvl w:val="0"/>
          <w:numId w:val="11"/>
        </w:numPr>
        <w:spacing w:line="360" w:lineRule="auto"/>
        <w:rPr>
          <w:sz w:val="24"/>
        </w:rPr>
      </w:pPr>
      <w:r>
        <w:rPr>
          <w:rFonts w:ascii="SimHei" w:hAnsi="SimHei" w:eastAsia="黑体" w:cs="SimHei"/>
          <w:sz w:val="24"/>
        </w:rPr>
        <w:t>殡仪服务内容</w:t>
      </w:r>
    </w:p>
    <w:p>
      <w:pPr>
        <w:numPr>
          <w:ilvl w:val="0"/>
          <w:numId w:val="11"/>
        </w:numPr>
        <w:spacing w:line="360" w:lineRule="auto"/>
        <w:rPr>
          <w:sz w:val="24"/>
        </w:rPr>
      </w:pPr>
      <w:r>
        <w:rPr>
          <w:rFonts w:ascii="SimHei" w:hAnsi="SimHei" w:eastAsia="黑体" w:cs="SimHei"/>
          <w:sz w:val="24"/>
        </w:rPr>
        <w:t>常用殡葬文书</w:t>
      </w:r>
    </w:p>
    <w:p>
      <w:pPr>
        <w:numPr>
          <w:ilvl w:val="0"/>
          <w:numId w:val="11"/>
        </w:numPr>
        <w:spacing w:line="360" w:lineRule="auto"/>
        <w:rPr>
          <w:sz w:val="24"/>
        </w:rPr>
      </w:pPr>
      <w:r>
        <w:rPr>
          <w:rFonts w:ascii="SimHei" w:hAnsi="SimHei" w:eastAsia="黑体" w:cs="SimHei"/>
          <w:sz w:val="24"/>
        </w:rPr>
        <w:t>中国传统的殡葬服务</w:t>
      </w:r>
    </w:p>
    <w:p>
      <w:pPr>
        <w:numPr>
          <w:ilvl w:val="0"/>
          <w:numId w:val="11"/>
        </w:numPr>
        <w:spacing w:line="360" w:lineRule="auto"/>
        <w:rPr>
          <w:rFonts w:ascii="SimHei" w:hAnsi="SimHei" w:eastAsia="黑体" w:cs="SimHei"/>
          <w:b/>
          <w:bCs/>
          <w:sz w:val="24"/>
        </w:rPr>
      </w:pPr>
      <w:r>
        <w:rPr>
          <w:rFonts w:ascii="SimHei" w:hAnsi="SimHei" w:eastAsia="黑体" w:cs="SimHei"/>
          <w:sz w:val="24"/>
        </w:rPr>
        <w:t>中国现代的殡葬服务</w:t>
      </w:r>
      <w:r>
        <w:rPr>
          <w:b/>
          <w:bCs/>
          <w:sz w:val="24"/>
        </w:rPr>
        <w:t xml:space="preserve"> </w:t>
      </w:r>
    </w:p>
    <w:p>
      <w:pPr>
        <w:spacing w:line="360" w:lineRule="auto"/>
        <w:ind w:left="838" w:leftChars="350" w:hanging="103" w:hangingChars="43"/>
        <w:rPr>
          <w:sz w:val="24"/>
        </w:rPr>
      </w:pPr>
      <w:r>
        <w:rPr>
          <w:rFonts w:ascii="SimHei" w:hAnsi="SimHei" w:eastAsia="黑体" w:cs="SimHei"/>
          <w:bCs/>
          <w:sz w:val="24"/>
        </w:rPr>
        <w:t>2．服务礼仪知识</w:t>
      </w:r>
      <w:r>
        <w:rPr>
          <w:sz w:val="24"/>
        </w:rPr>
        <w:t xml:space="preserve"> </w:t>
      </w:r>
    </w:p>
    <w:p>
      <w:pPr>
        <w:numPr>
          <w:ilvl w:val="1"/>
          <w:numId w:val="11"/>
        </w:numPr>
        <w:tabs>
          <w:tab w:val="left" w:pos="1260"/>
          <w:tab w:val="clear" w:pos="1680"/>
        </w:tabs>
        <w:spacing w:line="360" w:lineRule="auto"/>
        <w:ind w:hanging="840"/>
        <w:rPr>
          <w:sz w:val="24"/>
        </w:rPr>
      </w:pPr>
      <w:r>
        <w:rPr>
          <w:rFonts w:ascii="SimHei" w:hAnsi="SimHei" w:eastAsia="黑体" w:cs="SimHei"/>
          <w:sz w:val="24"/>
        </w:rPr>
        <w:t>接待客户礼仪的一般要求</w:t>
      </w:r>
    </w:p>
    <w:p>
      <w:pPr>
        <w:numPr>
          <w:ilvl w:val="1"/>
          <w:numId w:val="11"/>
        </w:numPr>
        <w:tabs>
          <w:tab w:val="left" w:pos="1260"/>
          <w:tab w:val="clear" w:pos="1680"/>
        </w:tabs>
        <w:spacing w:line="360" w:lineRule="auto"/>
        <w:ind w:hanging="840"/>
        <w:rPr>
          <w:sz w:val="24"/>
        </w:rPr>
      </w:pPr>
      <w:r>
        <w:rPr>
          <w:rFonts w:ascii="SimHei" w:hAnsi="SimHei" w:eastAsia="黑体" w:cs="SimHei"/>
          <w:sz w:val="24"/>
        </w:rPr>
        <w:t>人际交往技巧</w:t>
      </w:r>
    </w:p>
    <w:p>
      <w:pPr>
        <w:numPr>
          <w:ilvl w:val="1"/>
          <w:numId w:val="11"/>
        </w:numPr>
        <w:tabs>
          <w:tab w:val="left" w:pos="1260"/>
          <w:tab w:val="clear" w:pos="1680"/>
        </w:tabs>
        <w:spacing w:line="360" w:lineRule="auto"/>
        <w:ind w:hanging="840"/>
        <w:rPr>
          <w:sz w:val="24"/>
        </w:rPr>
      </w:pPr>
      <w:r>
        <w:rPr>
          <w:rFonts w:ascii="SimHei" w:hAnsi="SimHei" w:eastAsia="黑体" w:cs="SimHei"/>
          <w:sz w:val="24"/>
        </w:rPr>
        <w:t>人际交往的忌讳</w:t>
      </w:r>
    </w:p>
    <w:p>
      <w:pPr>
        <w:numPr>
          <w:ilvl w:val="1"/>
          <w:numId w:val="11"/>
        </w:numPr>
        <w:tabs>
          <w:tab w:val="left" w:pos="1260"/>
          <w:tab w:val="clear" w:pos="1680"/>
        </w:tabs>
        <w:spacing w:line="360" w:lineRule="auto"/>
        <w:ind w:hanging="840"/>
        <w:rPr>
          <w:sz w:val="24"/>
        </w:rPr>
      </w:pPr>
      <w:r>
        <w:rPr>
          <w:rFonts w:ascii="SimHei" w:hAnsi="SimHei" w:eastAsia="黑体" w:cs="SimHei"/>
          <w:sz w:val="24"/>
        </w:rPr>
        <w:t>殡仪风俗与习惯</w:t>
      </w:r>
    </w:p>
    <w:p>
      <w:pPr>
        <w:numPr>
          <w:ilvl w:val="1"/>
          <w:numId w:val="11"/>
        </w:numPr>
        <w:tabs>
          <w:tab w:val="left" w:pos="1260"/>
          <w:tab w:val="clear" w:pos="1680"/>
        </w:tabs>
        <w:spacing w:line="360" w:lineRule="auto"/>
        <w:ind w:hanging="840"/>
        <w:rPr>
          <w:rFonts w:ascii="SimHei" w:hAnsi="SimHei" w:eastAsia="黑体" w:cs="SimHei"/>
          <w:b/>
          <w:bCs/>
          <w:sz w:val="24"/>
        </w:rPr>
      </w:pPr>
      <w:r>
        <w:rPr>
          <w:rFonts w:ascii="SimHei" w:hAnsi="SimHei" w:eastAsia="黑体" w:cs="SimHei"/>
          <w:sz w:val="24"/>
        </w:rPr>
        <w:t>各民族和宗教信仰者安葬礼仪</w:t>
      </w:r>
      <w:r>
        <w:rPr>
          <w:b/>
          <w:bCs/>
          <w:sz w:val="24"/>
        </w:rPr>
        <w:t xml:space="preserve"> </w:t>
      </w:r>
    </w:p>
    <w:p>
      <w:pPr>
        <w:spacing w:line="360" w:lineRule="auto"/>
        <w:ind w:left="735" w:leftChars="350"/>
        <w:rPr>
          <w:sz w:val="24"/>
        </w:rPr>
      </w:pPr>
      <w:r>
        <w:rPr>
          <w:rFonts w:ascii="SimHei" w:hAnsi="SimHei" w:eastAsia="黑体" w:cs="SimHei"/>
          <w:bCs/>
          <w:sz w:val="24"/>
        </w:rPr>
        <w:t>3．殡葬心理</w:t>
      </w:r>
      <w:r>
        <w:rPr>
          <w:sz w:val="24"/>
        </w:rPr>
        <w:t xml:space="preserve"> </w:t>
      </w:r>
    </w:p>
    <w:p>
      <w:pPr>
        <w:numPr>
          <w:ilvl w:val="0"/>
          <w:numId w:val="12"/>
        </w:numPr>
        <w:tabs>
          <w:tab w:val="left" w:pos="1260"/>
          <w:tab w:val="clear" w:pos="1680"/>
        </w:tabs>
        <w:spacing w:line="360" w:lineRule="auto"/>
        <w:ind w:hanging="840"/>
        <w:rPr>
          <w:sz w:val="24"/>
        </w:rPr>
      </w:pPr>
      <w:r>
        <w:rPr>
          <w:rFonts w:ascii="SimHei" w:hAnsi="SimHei" w:eastAsia="黑体" w:cs="SimHei"/>
          <w:sz w:val="24"/>
        </w:rPr>
        <w:t>公众及客户殡葬心理</w:t>
      </w:r>
    </w:p>
    <w:p>
      <w:pPr>
        <w:numPr>
          <w:ilvl w:val="0"/>
          <w:numId w:val="12"/>
        </w:numPr>
        <w:tabs>
          <w:tab w:val="left" w:pos="1260"/>
          <w:tab w:val="clear" w:pos="1680"/>
        </w:tabs>
        <w:spacing w:line="360" w:lineRule="auto"/>
        <w:ind w:hanging="840"/>
        <w:rPr>
          <w:sz w:val="24"/>
        </w:rPr>
      </w:pPr>
      <w:r>
        <w:rPr>
          <w:rFonts w:ascii="SimHei" w:hAnsi="SimHei" w:eastAsia="黑体" w:cs="SimHei"/>
          <w:sz w:val="24"/>
        </w:rPr>
        <w:t>殡葬消费心理</w:t>
      </w:r>
    </w:p>
    <w:p>
      <w:pPr>
        <w:numPr>
          <w:ilvl w:val="0"/>
          <w:numId w:val="12"/>
        </w:numPr>
        <w:tabs>
          <w:tab w:val="left" w:pos="1260"/>
          <w:tab w:val="clear" w:pos="1680"/>
        </w:tabs>
        <w:spacing w:line="360" w:lineRule="auto"/>
        <w:ind w:hanging="840"/>
        <w:rPr>
          <w:sz w:val="24"/>
        </w:rPr>
      </w:pPr>
      <w:r>
        <w:rPr>
          <w:rFonts w:ascii="SimHei" w:hAnsi="SimHei" w:eastAsia="黑体" w:cs="SimHei"/>
          <w:sz w:val="24"/>
        </w:rPr>
        <w:t>抚慰心理常识</w:t>
      </w:r>
      <w:r>
        <w:rPr>
          <w:b/>
          <w:bCs/>
          <w:sz w:val="24"/>
        </w:rPr>
        <w:t xml:space="preserve"> </w:t>
      </w:r>
    </w:p>
    <w:p>
      <w:pPr>
        <w:spacing w:line="360" w:lineRule="auto"/>
        <w:ind w:left="735" w:leftChars="350"/>
        <w:rPr>
          <w:sz w:val="24"/>
        </w:rPr>
      </w:pPr>
      <w:r>
        <w:rPr>
          <w:rFonts w:ascii="SimHei" w:hAnsi="SimHei" w:eastAsia="黑体" w:cs="SimHei"/>
          <w:bCs/>
          <w:sz w:val="24"/>
        </w:rPr>
        <w:t>4．</w:t>
      </w:r>
      <w:r>
        <w:rPr>
          <w:bCs/>
          <w:sz w:val="24"/>
        </w:rPr>
        <w:t xml:space="preserve">  </w:t>
      </w:r>
      <w:r>
        <w:rPr>
          <w:rFonts w:ascii="SimHei" w:hAnsi="SimHei" w:eastAsia="黑体" w:cs="SimHei"/>
          <w:bCs/>
          <w:sz w:val="24"/>
        </w:rPr>
        <w:t>殡仪设施、设备及用品</w:t>
      </w:r>
      <w:r>
        <w:rPr>
          <w:sz w:val="24"/>
        </w:rPr>
        <w:t xml:space="preserve"> </w:t>
      </w:r>
    </w:p>
    <w:p>
      <w:pPr>
        <w:numPr>
          <w:ilvl w:val="0"/>
          <w:numId w:val="13"/>
        </w:numPr>
        <w:tabs>
          <w:tab w:val="left" w:pos="1260"/>
          <w:tab w:val="clear" w:pos="1680"/>
        </w:tabs>
        <w:spacing w:line="360" w:lineRule="auto"/>
        <w:ind w:left="1260"/>
        <w:rPr>
          <w:sz w:val="24"/>
        </w:rPr>
      </w:pPr>
      <w:r>
        <w:rPr>
          <w:rFonts w:ascii="SimHei" w:hAnsi="SimHei" w:eastAsia="黑体" w:cs="SimHei"/>
          <w:sz w:val="24"/>
        </w:rPr>
        <w:t>殡仪服务设施的分类与管理</w:t>
      </w:r>
    </w:p>
    <w:p>
      <w:pPr>
        <w:numPr>
          <w:ilvl w:val="0"/>
          <w:numId w:val="13"/>
        </w:numPr>
        <w:tabs>
          <w:tab w:val="left" w:pos="1260"/>
          <w:tab w:val="clear" w:pos="1680"/>
        </w:tabs>
        <w:spacing w:line="360" w:lineRule="auto"/>
        <w:ind w:left="1260"/>
        <w:rPr>
          <w:sz w:val="24"/>
        </w:rPr>
      </w:pPr>
      <w:r>
        <w:rPr>
          <w:rFonts w:ascii="SimHei" w:hAnsi="SimHei" w:eastAsia="黑体" w:cs="SimHei"/>
          <w:sz w:val="24"/>
        </w:rPr>
        <w:t>殡仪服务设备的分类与管理</w:t>
      </w:r>
    </w:p>
    <w:p>
      <w:pPr>
        <w:numPr>
          <w:ilvl w:val="0"/>
          <w:numId w:val="13"/>
        </w:numPr>
        <w:tabs>
          <w:tab w:val="left" w:pos="1260"/>
          <w:tab w:val="clear" w:pos="1680"/>
        </w:tabs>
        <w:spacing w:line="360" w:lineRule="auto"/>
        <w:ind w:left="1260"/>
        <w:rPr>
          <w:rFonts w:ascii="SimHei" w:hAnsi="SimHei" w:eastAsia="黑体" w:cs="SimHei"/>
          <w:sz w:val="24"/>
        </w:rPr>
      </w:pPr>
      <w:r>
        <w:rPr>
          <w:rFonts w:ascii="SimHei" w:hAnsi="SimHei" w:eastAsia="黑体" w:cs="SimHei"/>
          <w:sz w:val="24"/>
        </w:rPr>
        <w:t>殡仪服务用品的分类、用途及销售</w:t>
      </w:r>
      <w:r>
        <w:rPr>
          <w:b/>
          <w:bCs/>
          <w:sz w:val="24"/>
        </w:rPr>
        <w:t xml:space="preserve"> </w:t>
      </w:r>
    </w:p>
    <w:p>
      <w:pPr>
        <w:spacing w:line="360" w:lineRule="auto"/>
        <w:ind w:firstLine="420" w:firstLineChars="175"/>
        <w:rPr>
          <w:sz w:val="24"/>
        </w:rPr>
      </w:pPr>
      <w:r>
        <w:rPr>
          <w:rFonts w:ascii="SimHei" w:hAnsi="SimHei" w:eastAsia="黑体" w:cs="SimHei"/>
          <w:bCs/>
          <w:sz w:val="24"/>
        </w:rPr>
        <w:t>（二）司机（遗体交接工）</w:t>
      </w:r>
      <w:r>
        <w:rPr>
          <w:rFonts w:ascii="SimHei" w:hAnsi="SimHei" w:eastAsia="黑体" w:cs="SimHei"/>
          <w:sz w:val="24"/>
        </w:rPr>
        <w:t>业务培训课程内容为</w:t>
      </w:r>
      <w:r>
        <w:rPr>
          <w:rFonts w:ascii="SimHei" w:hAnsi="SimHei" w:eastAsia="黑体" w:cs="SimHei"/>
          <w:bCs/>
          <w:sz w:val="24"/>
        </w:rPr>
        <w:t>：</w:t>
      </w:r>
    </w:p>
    <w:p>
      <w:pPr>
        <w:spacing w:line="360" w:lineRule="auto"/>
        <w:ind w:left="360"/>
        <w:rPr>
          <w:rFonts w:ascii="SimHei" w:hAnsi="SimHei" w:eastAsia="黑体" w:cs="SimHei"/>
        </w:rPr>
      </w:pPr>
    </w:p>
    <w:p>
      <w:pPr>
        <w:spacing w:line="360" w:lineRule="auto"/>
        <w:ind w:left="720"/>
      </w:pPr>
    </w:p>
    <w:p>
      <w:pPr>
        <w:spacing w:line="360" w:lineRule="auto"/>
        <w:ind w:left="360"/>
      </w:pPr>
    </w:p>
    <w:p>
      <w:pPr>
        <w:spacing w:line="360" w:lineRule="auto"/>
        <w:ind w:firstLine="435"/>
        <w:rPr>
          <w:rFonts w:ascii="SimHei" w:hAnsi="SimHei" w:eastAsia="黑体" w:cs="SimHei"/>
        </w:rPr>
      </w:pPr>
    </w:p>
    <w:p>
      <w:pPr>
        <w:adjustRightInd w:val="0"/>
        <w:snapToGrid w:val="0"/>
        <w:spacing w:line="360" w:lineRule="auto"/>
        <w:jc w:val="center"/>
        <w:rPr>
          <w:rFonts w:ascii="SimHei" w:hAnsi="SimHei" w:eastAsia="黑体" w:cs="SimHei"/>
          <w:b/>
          <w:sz w:val="32"/>
          <w:szCs w:val="32"/>
        </w:rPr>
      </w:pPr>
      <w:r>
        <w:rPr>
          <w:rFonts w:ascii="SimHei" w:hAnsi="SimHei" w:eastAsia="黑体" w:cs="SimHei"/>
          <w:b/>
          <w:sz w:val="32"/>
          <w:szCs w:val="32"/>
        </w:rPr>
        <w:t>第五部分  完善培训设施</w:t>
      </w:r>
    </w:p>
    <w:p>
      <w:pPr>
        <w:spacing w:line="525" w:lineRule="atLeast"/>
        <w:outlineLvl w:val="1"/>
        <w:rPr>
          <w:rFonts w:ascii="SimHei" w:hAnsi="SimHei" w:eastAsia="黑体" w:cs="SimHei"/>
          <w:sz w:val="24"/>
        </w:rPr>
      </w:pPr>
      <w:r>
        <w:rPr>
          <w:rFonts w:ascii="SimHei" w:hAnsi="SimHei" w:eastAsia="黑体" w:cs="SimHei"/>
        </w:rPr>
        <w:t></w:t>
      </w:r>
      <w:r>
        <w:rPr>
          <w:rFonts w:ascii="SimHei" w:hAnsi="SimHei" w:eastAsia="黑体" w:cs="SimHei"/>
          <w:sz w:val="24"/>
        </w:rPr>
        <w:t xml:space="preserve">  建议公司改善培训条件和环境，改变以往单纯的讲授式培训，进行多媒体教学，通过视频讲座、电脑课件、互动式探讨等授课方式，做到声音、图像、文字并茂，实现培训方式多样化，提高培训的趣味性、知识性、实用性使员工乐于听课、主动参加培训而不是强迫学习。</w:t>
      </w:r>
    </w:p>
    <w:p>
      <w:pPr>
        <w:numPr>
          <w:ilvl w:val="0"/>
          <w:numId w:val="14"/>
        </w:numPr>
        <w:spacing w:line="525" w:lineRule="atLeast"/>
        <w:outlineLvl w:val="1"/>
        <w:rPr>
          <w:rFonts w:ascii="SimHei" w:hAnsi="SimHei" w:eastAsia="黑体" w:cs="SimHei"/>
          <w:sz w:val="24"/>
        </w:rPr>
      </w:pPr>
      <w:r>
        <w:rPr>
          <w:rFonts w:ascii="SimHei" w:hAnsi="SimHei" w:eastAsia="黑体" w:cs="SimHei"/>
          <w:sz w:val="24"/>
        </w:rPr>
        <w:t>设立培训教室，可容纳20人左右人员（可同时作为会议室）。</w:t>
      </w:r>
    </w:p>
    <w:p>
      <w:pPr>
        <w:numPr>
          <w:ilvl w:val="0"/>
          <w:numId w:val="14"/>
        </w:numPr>
        <w:spacing w:line="525" w:lineRule="atLeast"/>
        <w:outlineLvl w:val="1"/>
        <w:rPr>
          <w:rFonts w:ascii="SimHei" w:hAnsi="SimHei" w:eastAsia="黑体" w:cs="SimHei"/>
          <w:sz w:val="24"/>
        </w:rPr>
      </w:pPr>
      <w:r>
        <w:rPr>
          <w:rFonts w:ascii="SimHei" w:hAnsi="SimHei" w:eastAsia="黑体" w:cs="SimHei"/>
          <w:sz w:val="24"/>
        </w:rPr>
        <w:t>购置投影仪、自动幕布、笔记本电脑、电子白板等教学设备.</w:t>
      </w:r>
    </w:p>
    <w:p>
      <w:pPr>
        <w:numPr>
          <w:ilvl w:val="0"/>
          <w:numId w:val="14"/>
        </w:numPr>
        <w:spacing w:line="525" w:lineRule="atLeast"/>
        <w:outlineLvl w:val="1"/>
        <w:rPr>
          <w:rFonts w:ascii="SimHei" w:hAnsi="SimHei" w:eastAsia="黑体" w:cs="SimHei"/>
          <w:sz w:val="24"/>
        </w:rPr>
      </w:pPr>
      <w:r>
        <w:rPr>
          <w:rFonts w:ascii="SimHei" w:hAnsi="SimHei" w:eastAsia="黑体" w:cs="SimHei"/>
          <w:sz w:val="24"/>
        </w:rPr>
        <w:t>采购课程培训教材、培训光盘。</w:t>
      </w: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p>
    <w:p>
      <w:pPr>
        <w:adjustRightInd w:val="0"/>
        <w:snapToGrid w:val="0"/>
        <w:spacing w:line="360" w:lineRule="auto"/>
        <w:jc w:val="center"/>
        <w:rPr>
          <w:rFonts w:ascii="SimHei" w:hAnsi="SimHei" w:eastAsia="黑体" w:cs="SimHei"/>
          <w:b/>
          <w:sz w:val="32"/>
          <w:szCs w:val="32"/>
        </w:rPr>
      </w:pPr>
      <w:r>
        <w:rPr>
          <w:rFonts w:ascii="SimHei" w:hAnsi="SimHei" w:eastAsia="黑体" w:cs="SimHei"/>
          <w:b/>
          <w:sz w:val="32"/>
          <w:szCs w:val="32"/>
        </w:rPr>
        <w:t>第六部分  培训相关附件</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1559"/>
        <w:gridCol w:w="58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序号</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文件编号</w:t>
            </w:r>
          </w:p>
        </w:tc>
        <w:tc>
          <w:tcPr>
            <w:tcW w:w="5862" w:type="dxa"/>
            <w:noWrap w:val="0"/>
            <w:vAlign w:val="center"/>
          </w:tcPr>
          <w:p>
            <w:pPr>
              <w:spacing w:line="525" w:lineRule="atLeast"/>
              <w:jc w:val="center"/>
              <w:outlineLvl w:val="1"/>
              <w:rPr>
                <w:rFonts w:ascii="SimHei" w:hAnsi="SimHei" w:eastAsia="黑体" w:cs="SimHei"/>
                <w:sz w:val="24"/>
              </w:rPr>
            </w:pPr>
            <w:r>
              <w:rPr>
                <w:rFonts w:ascii="SimHei" w:hAnsi="SimHei" w:eastAsia="黑体" w:cs="SimHei"/>
                <w:sz w:val="24"/>
              </w:rPr>
              <w:t>文件名称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1</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tpx-01</w:t>
            </w:r>
          </w:p>
        </w:tc>
        <w:tc>
          <w:tcPr>
            <w:tcW w:w="5862" w:type="dxa"/>
            <w:noWrap w:val="0"/>
            <w:vAlign w:val="center"/>
          </w:tcPr>
          <w:p>
            <w:pPr>
              <w:spacing w:line="525" w:lineRule="atLeast"/>
              <w:jc w:val="center"/>
              <w:outlineLvl w:val="1"/>
              <w:rPr>
                <w:rFonts w:ascii="SimHei" w:hAnsi="SimHei" w:eastAsia="黑体" w:cs="SimHei"/>
                <w:sz w:val="24"/>
              </w:rPr>
            </w:pPr>
            <w:r>
              <w:rPr>
                <w:rFonts w:ascii="SimHei" w:hAnsi="SimHei" w:eastAsia="黑体" w:cs="SimHei"/>
                <w:bCs/>
                <w:sz w:val="24"/>
                <w:szCs w:val="44"/>
              </w:rPr>
              <w:t>《培训需求调查表1》（员工版）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2</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tpx-02</w:t>
            </w:r>
          </w:p>
        </w:tc>
        <w:tc>
          <w:tcPr>
            <w:tcW w:w="5862" w:type="dxa"/>
            <w:noWrap w:val="0"/>
            <w:vAlign w:val="center"/>
          </w:tcPr>
          <w:p>
            <w:pPr>
              <w:spacing w:line="525" w:lineRule="atLeast"/>
              <w:jc w:val="center"/>
              <w:outlineLvl w:val="1"/>
              <w:rPr>
                <w:rFonts w:ascii="SimHei" w:hAnsi="SimHei" w:eastAsia="黑体" w:cs="SimHei"/>
                <w:sz w:val="24"/>
              </w:rPr>
            </w:pPr>
            <w:r>
              <w:rPr>
                <w:rFonts w:ascii="SimHei" w:hAnsi="SimHei" w:eastAsia="黑体" w:cs="SimHei"/>
                <w:bCs/>
                <w:sz w:val="24"/>
                <w:szCs w:val="44"/>
              </w:rPr>
              <w:t>《培训需求调查表2》（部门版）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3</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tpx-03</w:t>
            </w:r>
          </w:p>
        </w:tc>
        <w:tc>
          <w:tcPr>
            <w:tcW w:w="5862" w:type="dxa"/>
            <w:noWrap w:val="0"/>
            <w:vAlign w:val="center"/>
          </w:tcPr>
          <w:p>
            <w:pPr>
              <w:spacing w:line="525" w:lineRule="atLeast"/>
              <w:jc w:val="center"/>
              <w:outlineLvl w:val="1"/>
              <w:rPr>
                <w:rFonts w:ascii="SimHei" w:hAnsi="SimHei" w:eastAsia="黑体" w:cs="SimHei"/>
                <w:sz w:val="24"/>
              </w:rPr>
            </w:pPr>
            <w:r>
              <w:rPr>
                <w:rFonts w:ascii="SimHei" w:hAnsi="SimHei" w:eastAsia="黑体" w:cs="SimHei"/>
                <w:sz w:val="24"/>
              </w:rPr>
              <w:t>《培训通知》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4</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tpx-04</w:t>
            </w:r>
          </w:p>
        </w:tc>
        <w:tc>
          <w:tcPr>
            <w:tcW w:w="5862" w:type="dxa"/>
            <w:noWrap w:val="0"/>
            <w:vAlign w:val="center"/>
          </w:tcPr>
          <w:p>
            <w:pPr>
              <w:spacing w:line="525" w:lineRule="atLeast"/>
              <w:jc w:val="center"/>
              <w:outlineLvl w:val="1"/>
              <w:rPr>
                <w:rFonts w:ascii="SimHei" w:hAnsi="SimHei" w:eastAsia="黑体" w:cs="SimHei"/>
                <w:sz w:val="24"/>
              </w:rPr>
            </w:pPr>
            <w:r>
              <w:rPr>
                <w:rFonts w:ascii="SimHei" w:hAnsi="SimHei" w:eastAsia="黑体" w:cs="SimHei"/>
                <w:sz w:val="24"/>
              </w:rPr>
              <w:t>《</w:t>
            </w:r>
            <w:r>
              <w:rPr>
                <w:rFonts w:ascii="SimHei" w:hAnsi="SimHei" w:eastAsia="黑体" w:cs="SimHei"/>
                <w:bCs/>
                <w:sz w:val="24"/>
              </w:rPr>
              <w:t>员工培训签到表》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5</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tpx-05</w:t>
            </w:r>
          </w:p>
        </w:tc>
        <w:tc>
          <w:tcPr>
            <w:tcW w:w="5862" w:type="dxa"/>
            <w:noWrap w:val="0"/>
            <w:vAlign w:val="center"/>
          </w:tcPr>
          <w:p>
            <w:pPr>
              <w:tabs>
                <w:tab w:val="left" w:pos="4021"/>
                <w:tab w:val="center" w:pos="4819"/>
              </w:tabs>
              <w:spacing w:line="360" w:lineRule="auto"/>
              <w:jc w:val="center"/>
              <w:rPr>
                <w:rFonts w:ascii="SimHei" w:hAnsi="SimHei" w:eastAsia="黑体" w:cs="SimHei"/>
                <w:sz w:val="24"/>
              </w:rPr>
            </w:pPr>
            <w:r>
              <w:rPr>
                <w:rFonts w:ascii="SimHei" w:hAnsi="SimHei" w:eastAsia="黑体" w:cs="SimHei"/>
                <w:sz w:val="24"/>
              </w:rPr>
              <w:t>《</w:t>
            </w:r>
            <w:r>
              <w:rPr>
                <w:rFonts w:ascii="SimHei" w:hAnsi="SimHei" w:eastAsia="黑体" w:cs="SimHei"/>
                <w:sz w:val="24"/>
              </w:rPr>
              <w:t>员工外派培训申请单</w:t>
            </w:r>
            <w:r>
              <w:rPr>
                <w:rFonts w:ascii="SimHei" w:hAnsi="SimHei" w:eastAsia="黑体" w:cs="SimHei"/>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6</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tpx-06</w:t>
            </w:r>
          </w:p>
        </w:tc>
        <w:tc>
          <w:tcPr>
            <w:tcW w:w="5862" w:type="dxa"/>
            <w:noWrap w:val="0"/>
            <w:vAlign w:val="center"/>
          </w:tcPr>
          <w:p>
            <w:pPr>
              <w:spacing w:line="360" w:lineRule="auto"/>
              <w:ind w:firstLine="210"/>
              <w:jc w:val="center"/>
              <w:rPr>
                <w:rFonts w:ascii="SimHei" w:hAnsi="SimHei" w:eastAsia="黑体" w:cs="SimHei"/>
                <w:sz w:val="24"/>
              </w:rPr>
            </w:pPr>
            <w:r>
              <w:rPr>
                <w:rFonts w:ascii="SimHei" w:hAnsi="SimHei" w:eastAsia="黑体" w:cs="SimHei"/>
                <w:color w:val="000000"/>
                <w:spacing w:val="26"/>
                <w:sz w:val="24"/>
              </w:rPr>
              <w:t>《外派培训效果评估表》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7</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w:t>
            </w:r>
            <w:r>
              <w:rPr>
                <w:rFonts w:ascii="SimHei" w:hAnsi="SimHei" w:eastAsia="黑体" w:cs="SimHei"/>
                <w:sz w:val="24"/>
              </w:rPr>
              <w:t>tpx-07</w:t>
            </w:r>
          </w:p>
        </w:tc>
        <w:tc>
          <w:tcPr>
            <w:tcW w:w="5862" w:type="dxa"/>
            <w:noWrap w:val="0"/>
            <w:vAlign w:val="center"/>
          </w:tcPr>
          <w:p>
            <w:pPr>
              <w:jc w:val="center"/>
              <w:outlineLvl w:val="0"/>
              <w:rPr>
                <w:rFonts w:ascii="SimHei" w:hAnsi="SimHei" w:eastAsia="黑体" w:cs="SimHei"/>
                <w:sz w:val="24"/>
              </w:rPr>
            </w:pPr>
            <w:r>
              <w:rPr>
                <w:rFonts w:ascii="SimHei" w:hAnsi="SimHei" w:eastAsia="黑体" w:cs="SimHei"/>
                <w:sz w:val="24"/>
              </w:rPr>
              <w:t>《培训评估表》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8</w:t>
            </w:r>
          </w:p>
        </w:tc>
        <w:tc>
          <w:tcPr>
            <w:tcW w:w="1559"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Atpx-08</w:t>
            </w:r>
          </w:p>
        </w:tc>
        <w:tc>
          <w:tcPr>
            <w:tcW w:w="5862" w:type="dxa"/>
            <w:noWrap w:val="0"/>
            <w:vAlign w:val="center"/>
          </w:tcPr>
          <w:p>
            <w:pPr>
              <w:jc w:val="center"/>
              <w:outlineLvl w:val="0"/>
              <w:rPr>
                <w:rFonts w:ascii="SimHei" w:hAnsi="SimHei" w:eastAsia="黑体" w:cs="SimHei"/>
                <w:sz w:val="24"/>
              </w:rPr>
            </w:pPr>
            <w:r>
              <w:rPr>
                <w:rFonts w:ascii="SimHei" w:hAnsi="SimHei" w:eastAsia="黑体" w:cs="SimHei"/>
                <w:sz w:val="24"/>
              </w:rPr>
              <w:t>《年度（季度）培训计划》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top"/>
          </w:tcPr>
          <w:p>
            <w:pPr>
              <w:spacing w:line="525" w:lineRule="atLeast"/>
              <w:jc w:val="center"/>
              <w:outlineLvl w:val="1"/>
              <w:rPr>
                <w:rFonts w:ascii="SimHei" w:hAnsi="SimHei" w:eastAsia="黑体" w:cs="SimHei"/>
                <w:sz w:val="24"/>
              </w:rPr>
            </w:pPr>
            <w:r>
              <w:rPr>
                <w:rFonts w:ascii="SimHei" w:hAnsi="SimHei" w:eastAsia="黑体" w:cs="SimHei"/>
                <w:sz w:val="24"/>
              </w:rPr>
              <w:t>9</w:t>
            </w:r>
          </w:p>
        </w:tc>
        <w:tc>
          <w:tcPr>
            <w:tcW w:w="1559" w:type="dxa"/>
            <w:noWrap w:val="0"/>
            <w:vAlign w:val="top"/>
          </w:tcPr>
          <w:p>
            <w:pPr>
              <w:spacing w:line="525" w:lineRule="atLeast"/>
              <w:jc w:val="center"/>
              <w:outlineLvl w:val="1"/>
              <w:rPr>
                <w:rFonts w:ascii="SimHei" w:hAnsi="SimHei" w:eastAsia="黑体" w:cs="SimHei"/>
                <w:sz w:val="24"/>
              </w:rPr>
            </w:pPr>
          </w:p>
        </w:tc>
        <w:tc>
          <w:tcPr>
            <w:tcW w:w="5862" w:type="dxa"/>
            <w:noWrap w:val="0"/>
            <w:vAlign w:val="center"/>
          </w:tcPr>
          <w:p>
            <w:pPr>
              <w:jc w:val="center"/>
              <w:outlineLvl w:val="0"/>
              <w:rPr>
                <w:rFonts w:ascii="SimHei" w:hAnsi="SimHei" w:eastAsia="黑体" w:cs="SimHei"/>
                <w:sz w:val="24"/>
              </w:rPr>
            </w:pPr>
          </w:p>
        </w:tc>
      </w:tr>
    </w:tbl>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p>
      <w:pPr>
        <w:spacing w:line="525" w:lineRule="atLeast"/>
        <w:outlineLvl w:val="1"/>
        <w:rPr>
          <w:rFonts w:ascii="SimHei" w:hAnsi="SimHei" w:eastAsia="黑体" w:cs="SimHei"/>
          <w:sz w:val="24"/>
        </w:rPr>
      </w:pPr>
    </w:p>
    <w:tbl>
      <w:tblPr>
        <w:tblStyle w:val="8"/>
        <w:tblW w:w="0" w:type="auto"/>
        <w:tblInd w:w="-269" w:type="dxa"/>
        <w:tblLayout w:type="fixed"/>
        <w:tblCellMar>
          <w:top w:w="0" w:type="dxa"/>
          <w:left w:w="0" w:type="dxa"/>
          <w:bottom w:w="0" w:type="dxa"/>
          <w:right w:w="0" w:type="dxa"/>
        </w:tblCellMar>
      </w:tblPr>
      <w:tblGrid>
        <w:gridCol w:w="9379"/>
      </w:tblGrid>
      <w:tr>
        <w:tblPrEx>
          <w:tblCellMar>
            <w:top w:w="0" w:type="dxa"/>
            <w:left w:w="0" w:type="dxa"/>
            <w:bottom w:w="0" w:type="dxa"/>
            <w:right w:w="0" w:type="dxa"/>
          </w:tblCellMar>
        </w:tblPrEx>
        <w:trPr>
          <w:trHeight w:val="695" w:hRule="atLeast"/>
        </w:trPr>
        <w:tc>
          <w:tcPr>
            <w:tcW w:w="9379" w:type="dxa"/>
            <w:tcBorders>
              <w:top w:val="nil"/>
              <w:left w:val="nil"/>
              <w:bottom w:val="nil"/>
              <w:right w:val="nil"/>
            </w:tcBorders>
            <w:noWrap/>
            <w:tcMar>
              <w:top w:w="15" w:type="dxa"/>
              <w:left w:w="15" w:type="dxa"/>
              <w:bottom w:w="0" w:type="dxa"/>
              <w:right w:w="15" w:type="dxa"/>
            </w:tcMar>
            <w:vAlign w:val="bottom"/>
          </w:tcPr>
          <w:p>
            <w:pPr>
              <w:rPr>
                <w:rFonts w:ascii="SimHei" w:hAnsi="SimHei" w:eastAsia="黑体" w:cs="SimHei"/>
                <w:b/>
                <w:bCs/>
                <w:sz w:val="24"/>
                <w:szCs w:val="44"/>
              </w:rPr>
            </w:pPr>
          </w:p>
        </w:tc>
      </w:tr>
    </w:tbl>
    <w:p>
      <w:pPr>
        <w:spacing w:line="525" w:lineRule="atLeast"/>
        <w:jc w:val="center"/>
        <w:outlineLvl w:val="1"/>
        <w:rPr>
          <w:rFonts w:ascii="SimHei" w:hAnsi="SimHei" w:eastAsia="黑体" w:cs="SimHei"/>
          <w:b/>
          <w:spacing w:val="28"/>
          <w:sz w:val="32"/>
          <w:szCs w:val="32"/>
        </w:rPr>
      </w:pPr>
      <w:r>
        <w:rPr>
          <w:rFonts w:ascii="SimHei" w:hAnsi="SimHei" w:eastAsia="黑体" w:cs="SimHei"/>
          <w:b/>
          <w:spacing w:val="28"/>
          <w:sz w:val="32"/>
          <w:szCs w:val="32"/>
        </w:rPr>
        <w:t>培训通知</w:t>
      </w:r>
    </w:p>
    <w:p>
      <w:pPr>
        <w:spacing w:line="525" w:lineRule="atLeast"/>
        <w:jc w:val="right"/>
        <w:outlineLvl w:val="1"/>
        <w:rPr>
          <w:rFonts w:ascii="SimHei" w:hAnsi="SimHei" w:eastAsia="黑体" w:cs="SimHei"/>
          <w:spacing w:val="28"/>
          <w:szCs w:val="21"/>
        </w:rPr>
      </w:pPr>
      <w:r>
        <w:rPr>
          <w:rFonts w:ascii="SimHei" w:hAnsi="SimHei" w:eastAsia="黑体" w:cs="SimHei"/>
          <w:spacing w:val="28"/>
          <w:szCs w:val="21"/>
        </w:rPr>
        <w:t>Atpx-03</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69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pPr>
              <w:spacing w:line="360" w:lineRule="auto"/>
              <w:jc w:val="center"/>
            </w:pPr>
            <w:r>
              <w:rPr>
                <w:rFonts w:ascii="SimHei" w:hAnsi="SimHei" w:eastAsia="黑体" w:cs="SimHei"/>
              </w:rPr>
              <w:t>课程名称</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trPr>
        <w:tc>
          <w:tcPr>
            <w:tcW w:w="1526" w:type="dxa"/>
            <w:noWrap w:val="0"/>
            <w:vAlign w:val="center"/>
          </w:tcPr>
          <w:p>
            <w:pPr>
              <w:spacing w:line="360" w:lineRule="auto"/>
              <w:jc w:val="center"/>
            </w:pPr>
            <w:r>
              <w:rPr>
                <w:rFonts w:ascii="SimHei" w:hAnsi="SimHei" w:eastAsia="黑体" w:cs="SimHei"/>
              </w:rPr>
              <w:t>培训内容</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pPr>
              <w:spacing w:line="360" w:lineRule="auto"/>
              <w:jc w:val="center"/>
            </w:pPr>
            <w:r>
              <w:rPr>
                <w:rFonts w:ascii="SimHei" w:hAnsi="SimHei" w:eastAsia="黑体" w:cs="SimHei"/>
              </w:rPr>
              <w:t>培训时间</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pPr>
              <w:spacing w:line="360" w:lineRule="auto"/>
              <w:jc w:val="center"/>
            </w:pPr>
            <w:r>
              <w:rPr>
                <w:rFonts w:ascii="SimHei" w:hAnsi="SimHei" w:eastAsia="黑体" w:cs="SimHei"/>
              </w:rPr>
              <w:t>培训地点</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0" w:hRule="atLeast"/>
        </w:trPr>
        <w:tc>
          <w:tcPr>
            <w:tcW w:w="1526" w:type="dxa"/>
            <w:noWrap w:val="0"/>
            <w:vAlign w:val="center"/>
          </w:tcPr>
          <w:p>
            <w:pPr>
              <w:spacing w:line="360" w:lineRule="auto"/>
              <w:jc w:val="center"/>
            </w:pPr>
            <w:r>
              <w:rPr>
                <w:rFonts w:ascii="SimHei" w:hAnsi="SimHei" w:eastAsia="黑体" w:cs="SimHei"/>
              </w:rPr>
              <w:t>讲师简介</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3" w:hRule="atLeast"/>
        </w:trPr>
        <w:tc>
          <w:tcPr>
            <w:tcW w:w="1526" w:type="dxa"/>
            <w:noWrap w:val="0"/>
            <w:vAlign w:val="center"/>
          </w:tcPr>
          <w:p>
            <w:pPr>
              <w:spacing w:line="360" w:lineRule="auto"/>
              <w:jc w:val="center"/>
            </w:pPr>
            <w:r>
              <w:rPr>
                <w:rFonts w:ascii="SimHei" w:hAnsi="SimHei" w:eastAsia="黑体" w:cs="SimHei"/>
              </w:rPr>
              <w:t>培训对象</w:t>
            </w:r>
          </w:p>
        </w:tc>
        <w:tc>
          <w:tcPr>
            <w:tcW w:w="6996" w:type="dxa"/>
            <w:noWrap w:val="0"/>
            <w:vAlign w:val="top"/>
          </w:tcPr>
          <w:p>
            <w:pPr>
              <w:spacing w:line="360" w:lineRule="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1526" w:type="dxa"/>
            <w:noWrap w:val="0"/>
            <w:vAlign w:val="center"/>
          </w:tcPr>
          <w:p>
            <w:pPr>
              <w:spacing w:line="360" w:lineRule="auto"/>
              <w:jc w:val="center"/>
            </w:pPr>
            <w:r>
              <w:rPr>
                <w:rFonts w:ascii="SimHei" w:hAnsi="SimHei" w:eastAsia="黑体" w:cs="SimHei"/>
              </w:rPr>
              <w:t>备注说明</w:t>
            </w:r>
          </w:p>
        </w:tc>
        <w:tc>
          <w:tcPr>
            <w:tcW w:w="6996" w:type="dxa"/>
            <w:noWrap w:val="0"/>
            <w:vAlign w:val="top"/>
          </w:tcPr>
          <w:p>
            <w:pPr>
              <w:spacing w:line="360" w:lineRule="auto"/>
            </w:pPr>
          </w:p>
        </w:tc>
      </w:tr>
    </w:tbl>
    <w:p>
      <w:pPr>
        <w:spacing w:line="360" w:lineRule="auto"/>
        <w:rPr>
          <w:b/>
          <w:sz w:val="28"/>
          <w:szCs w:val="28"/>
        </w:rPr>
      </w:pPr>
      <w:r>
        <w:rPr>
          <w:rFonts w:ascii="SimHei" w:hAnsi="SimHei" w:eastAsia="黑体" w:cs="SimHei"/>
          <w:b/>
          <w:sz w:val="28"/>
          <w:szCs w:val="28"/>
        </w:rPr>
        <w:t>请有关人员准时参加！</w:t>
      </w:r>
    </w:p>
    <w:p>
      <w:pPr>
        <w:wordWrap w:val="0"/>
        <w:spacing w:line="360" w:lineRule="auto"/>
        <w:jc w:val="right"/>
      </w:pPr>
      <w:r>
        <w:rPr>
          <w:rFonts w:ascii="SimHei" w:hAnsi="SimHei" w:eastAsia="黑体" w:cs="SimHei"/>
        </w:rPr>
        <w:t xml:space="preserve">  培训组织部门：              年  月  日</w:t>
      </w: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right"/>
        <w:outlineLvl w:val="1"/>
        <w:rPr>
          <w:rFonts w:ascii="SimHei" w:hAnsi="SimHei" w:eastAsia="黑体" w:cs="SimHei"/>
          <w:szCs w:val="21"/>
        </w:rPr>
      </w:pPr>
    </w:p>
    <w:p>
      <w:pPr>
        <w:spacing w:line="525" w:lineRule="atLeast"/>
        <w:jc w:val="left"/>
        <w:outlineLvl w:val="1"/>
        <w:rPr>
          <w:rFonts w:ascii="SimHei" w:hAnsi="SimHei" w:eastAsia="黑体" w:cs="SimHei"/>
          <w:b/>
          <w:bCs/>
          <w:sz w:val="24"/>
          <w:szCs w:val="44"/>
        </w:rPr>
      </w:pPr>
      <w:r>
        <w:rPr>
          <w:rFonts w:ascii="SimHei" w:hAnsi="SimHei" w:eastAsia="黑体" w:cs="SimHei"/>
          <w:b/>
          <w:bCs/>
          <w:sz w:val="24"/>
          <w:szCs w:val="44"/>
        </w:rPr>
        <w:t xml:space="preserve">附件4：      </w:t>
      </w:r>
    </w:p>
    <w:p>
      <w:pPr>
        <w:spacing w:line="525" w:lineRule="atLeast"/>
        <w:jc w:val="left"/>
        <w:outlineLvl w:val="1"/>
        <w:rPr>
          <w:rFonts w:ascii="SimHei" w:hAnsi="SimHei" w:eastAsia="黑体" w:cs="SimHei"/>
          <w:b/>
          <w:bCs/>
          <w:sz w:val="32"/>
          <w:szCs w:val="32"/>
        </w:rPr>
      </w:pPr>
      <w:r>
        <w:rPr>
          <w:rFonts w:ascii="SimHei" w:hAnsi="SimHei" w:eastAsia="黑体" w:cs="SimHei"/>
          <w:b/>
          <w:bCs/>
          <w:sz w:val="24"/>
          <w:szCs w:val="44"/>
        </w:rPr>
        <w:t xml:space="preserve">                          </w:t>
      </w:r>
      <w:r>
        <w:rPr>
          <w:rFonts w:ascii="SimHei" w:hAnsi="SimHei" w:eastAsia="黑体" w:cs="SimHei"/>
          <w:b/>
          <w:bCs/>
          <w:sz w:val="32"/>
          <w:szCs w:val="32"/>
        </w:rPr>
        <w:t xml:space="preserve"> 员工培训签到表</w:t>
      </w:r>
    </w:p>
    <w:p>
      <w:pPr>
        <w:spacing w:line="525" w:lineRule="atLeast"/>
        <w:jc w:val="right"/>
        <w:outlineLvl w:val="1"/>
        <w:rPr>
          <w:rFonts w:ascii="SimHei" w:hAnsi="SimHei" w:eastAsia="黑体" w:cs="SimHei"/>
          <w:bCs/>
          <w:szCs w:val="21"/>
        </w:rPr>
      </w:pPr>
      <w:r>
        <w:rPr>
          <w:rFonts w:ascii="SimHei" w:hAnsi="SimHei" w:eastAsia="黑体" w:cs="SimHei"/>
          <w:bCs/>
          <w:szCs w:val="21"/>
        </w:rPr>
        <w:t xml:space="preserve"> Atpx-04</w:t>
      </w:r>
    </w:p>
    <w:tbl>
      <w:tblPr>
        <w:tblStyle w:val="8"/>
        <w:tblW w:w="0" w:type="auto"/>
        <w:jc w:val="center"/>
        <w:tblLayout w:type="fixed"/>
        <w:tblCellMar>
          <w:top w:w="0" w:type="dxa"/>
          <w:left w:w="0" w:type="dxa"/>
          <w:bottom w:w="0" w:type="dxa"/>
          <w:right w:w="0" w:type="dxa"/>
        </w:tblCellMar>
      </w:tblPr>
      <w:tblGrid>
        <w:gridCol w:w="1277"/>
        <w:gridCol w:w="3210"/>
        <w:gridCol w:w="1588"/>
        <w:gridCol w:w="1176"/>
        <w:gridCol w:w="1043"/>
        <w:gridCol w:w="906"/>
      </w:tblGrid>
      <w:tr>
        <w:tblPrEx>
          <w:tblCellMar>
            <w:top w:w="0" w:type="dxa"/>
            <w:left w:w="0" w:type="dxa"/>
            <w:bottom w:w="0" w:type="dxa"/>
            <w:right w:w="0" w:type="dxa"/>
          </w:tblCellMar>
        </w:tblPrEx>
        <w:trPr>
          <w:trHeight w:val="480" w:hRule="atLeast"/>
          <w:jc w:val="center"/>
        </w:trPr>
        <w:tc>
          <w:tcPr>
            <w:tcW w:w="1277" w:type="dxa"/>
            <w:tcBorders>
              <w:top w:val="single" w:color="auto" w:sz="4" w:space="0"/>
              <w:left w:val="single" w:color="auto" w:sz="8" w:space="0"/>
              <w:bottom w:val="single" w:color="auto" w:sz="4" w:space="0"/>
              <w:right w:val="nil"/>
            </w:tcBorders>
            <w:noWrap/>
            <w:tcMar>
              <w:top w:w="15" w:type="dxa"/>
              <w:left w:w="15" w:type="dxa"/>
              <w:bottom w:w="0" w:type="dxa"/>
              <w:right w:w="15" w:type="dxa"/>
            </w:tcMar>
            <w:vAlign w:val="bottom"/>
          </w:tcPr>
          <w:p>
            <w:pPr>
              <w:spacing w:line="360" w:lineRule="auto"/>
              <w:ind w:firstLine="105" w:firstLineChars="50"/>
              <w:jc w:val="left"/>
              <w:rPr>
                <w:rFonts w:ascii="SimHei" w:hAnsi="SimHei" w:eastAsia="黑体" w:cs="SimHei"/>
                <w:sz w:val="24"/>
              </w:rPr>
            </w:pPr>
            <w:r>
              <w:rPr>
                <w:rFonts w:ascii="SimHei" w:hAnsi="SimHei" w:eastAsia="黑体" w:cs="SimHei"/>
              </w:rPr>
              <w:t>培训课题：</w:t>
            </w:r>
          </w:p>
        </w:tc>
        <w:tc>
          <w:tcPr>
            <w:tcW w:w="321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1588" w:type="dxa"/>
            <w:tcBorders>
              <w:top w:val="single" w:color="auto" w:sz="4" w:space="0"/>
              <w:left w:val="single" w:color="auto" w:sz="4" w:space="0"/>
              <w:bottom w:val="single" w:color="auto" w:sz="4" w:space="0"/>
              <w:right w:val="nil"/>
            </w:tcBorders>
            <w:noWrap w:val="0"/>
            <w:tcMar>
              <w:top w:w="15" w:type="dxa"/>
              <w:left w:w="15" w:type="dxa"/>
              <w:bottom w:w="0" w:type="dxa"/>
              <w:right w:w="15" w:type="dxa"/>
            </w:tcMar>
            <w:vAlign w:val="bottom"/>
          </w:tcPr>
          <w:p>
            <w:pPr>
              <w:spacing w:line="360" w:lineRule="auto"/>
              <w:ind w:firstLine="105" w:firstLineChars="50"/>
              <w:jc w:val="left"/>
              <w:rPr>
                <w:rFonts w:ascii="SimHei" w:hAnsi="SimHei" w:eastAsia="黑体" w:cs="SimHei"/>
                <w:sz w:val="24"/>
              </w:rPr>
            </w:pPr>
            <w:r>
              <w:rPr>
                <w:rFonts w:ascii="SimHei" w:hAnsi="SimHei" w:eastAsia="黑体" w:cs="SimHei"/>
              </w:rPr>
              <w:t>培训时间：</w:t>
            </w:r>
          </w:p>
        </w:tc>
        <w:tc>
          <w:tcPr>
            <w:tcW w:w="1176" w:type="dxa"/>
            <w:tcBorders>
              <w:top w:val="single" w:color="auto" w:sz="4" w:space="0"/>
              <w:left w:val="nil"/>
              <w:bottom w:val="single" w:color="auto" w:sz="4" w:space="0"/>
              <w:right w:val="nil"/>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1043" w:type="dxa"/>
            <w:tcBorders>
              <w:top w:val="single" w:color="auto" w:sz="4" w:space="0"/>
              <w:left w:val="nil"/>
              <w:bottom w:val="single" w:color="auto" w:sz="4" w:space="0"/>
              <w:right w:val="nil"/>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906" w:type="dxa"/>
            <w:tcBorders>
              <w:top w:val="single" w:color="auto" w:sz="4" w:space="0"/>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nil"/>
            </w:tcBorders>
            <w:noWrap/>
            <w:tcMar>
              <w:top w:w="15" w:type="dxa"/>
              <w:left w:w="15" w:type="dxa"/>
              <w:bottom w:w="0" w:type="dxa"/>
              <w:right w:w="15" w:type="dxa"/>
            </w:tcMar>
            <w:vAlign w:val="bottom"/>
          </w:tcPr>
          <w:p>
            <w:pPr>
              <w:spacing w:line="360" w:lineRule="auto"/>
              <w:ind w:firstLine="105" w:firstLineChars="50"/>
              <w:jc w:val="left"/>
              <w:rPr>
                <w:rFonts w:ascii="SimHei" w:hAnsi="SimHei" w:eastAsia="黑体" w:cs="SimHei"/>
                <w:sz w:val="24"/>
              </w:rPr>
            </w:pPr>
            <w:r>
              <w:rPr>
                <w:rFonts w:ascii="SimHei" w:hAnsi="SimHei" w:eastAsia="黑体" w:cs="SimHei"/>
              </w:rPr>
              <w:t>培训讲师：</w:t>
            </w:r>
          </w:p>
        </w:tc>
        <w:tc>
          <w:tcPr>
            <w:tcW w:w="3210"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1588" w:type="dxa"/>
            <w:tcBorders>
              <w:top w:val="nil"/>
              <w:left w:val="single" w:color="auto" w:sz="4" w:space="0"/>
              <w:bottom w:val="single" w:color="auto" w:sz="4" w:space="0"/>
              <w:right w:val="nil"/>
            </w:tcBorders>
            <w:noWrap w:val="0"/>
            <w:tcMar>
              <w:top w:w="15" w:type="dxa"/>
              <w:left w:w="15" w:type="dxa"/>
              <w:bottom w:w="0" w:type="dxa"/>
              <w:right w:w="15" w:type="dxa"/>
            </w:tcMar>
            <w:vAlign w:val="bottom"/>
          </w:tcPr>
          <w:p>
            <w:pPr>
              <w:spacing w:line="360" w:lineRule="auto"/>
              <w:ind w:firstLine="105" w:firstLineChars="50"/>
              <w:jc w:val="left"/>
              <w:rPr>
                <w:rFonts w:ascii="SimHei" w:hAnsi="SimHei" w:eastAsia="黑体" w:cs="SimHei"/>
                <w:sz w:val="24"/>
              </w:rPr>
            </w:pPr>
            <w:r>
              <w:rPr>
                <w:rFonts w:ascii="SimHei" w:hAnsi="SimHei" w:eastAsia="黑体" w:cs="SimHei"/>
              </w:rPr>
              <w:t>授课部门：</w:t>
            </w:r>
          </w:p>
        </w:tc>
        <w:tc>
          <w:tcPr>
            <w:tcW w:w="1176" w:type="dxa"/>
            <w:tcBorders>
              <w:top w:val="nil"/>
              <w:left w:val="nil"/>
              <w:bottom w:val="single" w:color="auto" w:sz="4" w:space="0"/>
              <w:right w:val="nil"/>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1043" w:type="dxa"/>
            <w:tcBorders>
              <w:top w:val="nil"/>
              <w:left w:val="nil"/>
              <w:bottom w:val="single" w:color="auto" w:sz="4" w:space="0"/>
              <w:right w:val="nil"/>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left"/>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single" w:color="auto" w:sz="4"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序 号</w:t>
            </w:r>
          </w:p>
        </w:tc>
        <w:tc>
          <w:tcPr>
            <w:tcW w:w="4798" w:type="dxa"/>
            <w:gridSpan w:val="2"/>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参 加 人 员</w:t>
            </w:r>
          </w:p>
        </w:tc>
        <w:tc>
          <w:tcPr>
            <w:tcW w:w="117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sz w:val="24"/>
              </w:rPr>
            </w:pPr>
            <w:r>
              <w:rPr>
                <w:rFonts w:ascii="SimHei" w:hAnsi="SimHei" w:eastAsia="黑体" w:cs="SimHei"/>
              </w:rPr>
              <w:t>部</w:t>
            </w:r>
            <w:r>
              <w:t xml:space="preserve">  </w:t>
            </w:r>
            <w:r>
              <w:rPr>
                <w:rFonts w:ascii="SimHei" w:hAnsi="SimHei" w:eastAsia="黑体" w:cs="SimHei"/>
              </w:rPr>
              <w:t>门</w:t>
            </w:r>
          </w:p>
        </w:tc>
        <w:tc>
          <w:tcPr>
            <w:tcW w:w="104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签</w:t>
            </w:r>
            <w:r>
              <w:t xml:space="preserve">  </w:t>
            </w:r>
            <w:r>
              <w:rPr>
                <w:rFonts w:ascii="SimHei" w:hAnsi="SimHei" w:eastAsia="黑体" w:cs="SimHei"/>
              </w:rPr>
              <w:t>到</w:t>
            </w:r>
          </w:p>
        </w:tc>
        <w:tc>
          <w:tcPr>
            <w:tcW w:w="90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到课时间</w:t>
            </w: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2</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3</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4</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5</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6</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7</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8</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9</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10</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11</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12</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13</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14</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15</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16</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17</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18</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r>
              <w:rPr>
                <w:rFonts w:ascii="SimHei" w:hAnsi="SimHei" w:eastAsia="黑体" w:cs="SimHei"/>
              </w:rPr>
              <w:t>19</w:t>
            </w:r>
          </w:p>
        </w:tc>
        <w:tc>
          <w:tcPr>
            <w:tcW w:w="4798" w:type="dxa"/>
            <w:gridSpan w:val="2"/>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nil"/>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r>
        <w:tblPrEx>
          <w:tblCellMar>
            <w:top w:w="0" w:type="dxa"/>
            <w:left w:w="0" w:type="dxa"/>
            <w:bottom w:w="0" w:type="dxa"/>
            <w:right w:w="0" w:type="dxa"/>
          </w:tblCellMar>
        </w:tblPrEx>
        <w:trPr>
          <w:trHeight w:val="480" w:hRule="atLeast"/>
          <w:jc w:val="center"/>
        </w:trPr>
        <w:tc>
          <w:tcPr>
            <w:tcW w:w="1277" w:type="dxa"/>
            <w:tcBorders>
              <w:top w:val="single" w:color="auto" w:sz="4"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rPr>
            </w:pPr>
            <w:r>
              <w:rPr>
                <w:rFonts w:ascii="SimHei" w:hAnsi="SimHei" w:eastAsia="黑体" w:cs="SimHei"/>
              </w:rPr>
              <w:t>20</w:t>
            </w:r>
          </w:p>
        </w:tc>
        <w:tc>
          <w:tcPr>
            <w:tcW w:w="4798" w:type="dxa"/>
            <w:gridSpan w:val="2"/>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17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color w:val="000000"/>
                <w:szCs w:val="21"/>
              </w:rPr>
            </w:pPr>
          </w:p>
        </w:tc>
        <w:tc>
          <w:tcPr>
            <w:tcW w:w="104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c>
          <w:tcPr>
            <w:tcW w:w="906" w:type="dxa"/>
            <w:tcBorders>
              <w:top w:val="single" w:color="auto" w:sz="4" w:space="0"/>
              <w:left w:val="nil"/>
              <w:bottom w:val="single" w:color="auto" w:sz="4" w:space="0"/>
              <w:right w:val="single" w:color="auto" w:sz="8" w:space="0"/>
            </w:tcBorders>
            <w:noWrap/>
            <w:tcMar>
              <w:top w:w="15" w:type="dxa"/>
              <w:left w:w="15" w:type="dxa"/>
              <w:bottom w:w="0" w:type="dxa"/>
              <w:right w:w="15" w:type="dxa"/>
            </w:tcMar>
            <w:vAlign w:val="bottom"/>
          </w:tcPr>
          <w:p>
            <w:pPr>
              <w:spacing w:line="360" w:lineRule="auto"/>
              <w:jc w:val="center"/>
              <w:rPr>
                <w:rFonts w:ascii="SimHei" w:hAnsi="SimHei" w:eastAsia="黑体" w:cs="SimHei"/>
                <w:sz w:val="24"/>
              </w:rPr>
            </w:pPr>
          </w:p>
        </w:tc>
      </w:tr>
    </w:tbl>
    <w:p>
      <w:pPr>
        <w:spacing w:line="525" w:lineRule="atLeast"/>
        <w:ind w:right="420" w:firstLine="3675" w:firstLineChars="1750"/>
        <w:outlineLvl w:val="1"/>
        <w:rPr>
          <w:rFonts w:ascii="SimHei" w:hAnsi="SimHei" w:eastAsia="黑体" w:cs="SimHei"/>
          <w:szCs w:val="21"/>
        </w:rPr>
      </w:pPr>
      <w:r>
        <w:rPr>
          <w:rFonts w:ascii="SimHei" w:hAnsi="SimHei" w:eastAsia="黑体" w:cs="SimHei"/>
          <w:szCs w:val="21"/>
        </w:rPr>
        <w:t xml:space="preserve">        记录人：            日期：</w:t>
      </w:r>
    </w:p>
    <w:p>
      <w:pPr>
        <w:spacing w:line="525" w:lineRule="atLeast"/>
        <w:ind w:right="420"/>
        <w:outlineLvl w:val="1"/>
        <w:rPr>
          <w:rFonts w:ascii="SimHei" w:hAnsi="SimHei" w:eastAsia="黑体" w:cs="SimHei"/>
          <w:b/>
          <w:sz w:val="24"/>
        </w:rPr>
      </w:pPr>
      <w:r>
        <w:rPr>
          <w:rFonts w:ascii="SimHei" w:hAnsi="SimHei" w:eastAsia="黑体" w:cs="SimHei"/>
          <w:b/>
          <w:sz w:val="24"/>
        </w:rPr>
        <w:t>附件5：</w:t>
      </w:r>
    </w:p>
    <w:p>
      <w:pPr>
        <w:tabs>
          <w:tab w:val="left" w:pos="4021"/>
          <w:tab w:val="center" w:pos="4819"/>
        </w:tabs>
        <w:spacing w:line="360" w:lineRule="auto"/>
        <w:jc w:val="center"/>
        <w:rPr>
          <w:rFonts w:ascii="SimHei" w:hAnsi="SimHei" w:eastAsia="黑体" w:cs="SimHei"/>
          <w:b/>
          <w:sz w:val="32"/>
          <w:szCs w:val="32"/>
        </w:rPr>
      </w:pPr>
      <w:bookmarkStart w:id="0" w:name="_Hlk13350231"/>
      <w:r>
        <w:rPr>
          <w:rFonts w:ascii="SimHei" w:hAnsi="SimHei" w:eastAsia="黑体" w:cs="SimHei"/>
          <w:b/>
          <w:sz w:val="32"/>
          <w:szCs w:val="32"/>
        </w:rPr>
        <w:t>员工外派培训申请单</w:t>
      </w:r>
    </w:p>
    <w:p>
      <w:pPr>
        <w:tabs>
          <w:tab w:val="left" w:pos="4021"/>
          <w:tab w:val="center" w:pos="4819"/>
        </w:tabs>
        <w:spacing w:line="360" w:lineRule="auto"/>
        <w:jc w:val="right"/>
        <w:rPr>
          <w:rFonts w:ascii="SimHei" w:hAnsi="SimHei" w:eastAsia="黑体" w:cs="SimHei"/>
          <w:szCs w:val="21"/>
        </w:rPr>
      </w:pPr>
      <w:r>
        <w:rPr>
          <w:rFonts w:ascii="SimHei" w:hAnsi="SimHei" w:eastAsia="黑体" w:cs="SimHei"/>
          <w:b/>
          <w:sz w:val="24"/>
          <w:szCs w:val="30"/>
        </w:rPr>
        <w:t xml:space="preserve">                          </w:t>
      </w:r>
      <w:r>
        <w:rPr>
          <w:rFonts w:ascii="SimHei" w:hAnsi="SimHei" w:eastAsia="黑体" w:cs="SimHei"/>
          <w:szCs w:val="21"/>
        </w:rPr>
        <w:t>Atpx-05</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2"/>
        <w:gridCol w:w="479"/>
        <w:gridCol w:w="667"/>
        <w:gridCol w:w="580"/>
        <w:gridCol w:w="259"/>
        <w:gridCol w:w="378"/>
        <w:gridCol w:w="846"/>
        <w:gridCol w:w="272"/>
        <w:gridCol w:w="515"/>
        <w:gridCol w:w="244"/>
        <w:gridCol w:w="580"/>
        <w:gridCol w:w="118"/>
        <w:gridCol w:w="360"/>
        <w:gridCol w:w="443"/>
        <w:gridCol w:w="347"/>
        <w:gridCol w:w="391"/>
        <w:gridCol w:w="378"/>
        <w:gridCol w:w="10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101" w:type="dxa"/>
            <w:gridSpan w:val="2"/>
            <w:noWrap w:val="0"/>
            <w:vAlign w:val="center"/>
          </w:tcPr>
          <w:p>
            <w:pPr>
              <w:spacing w:line="360" w:lineRule="auto"/>
              <w:jc w:val="center"/>
              <w:rPr>
                <w:rFonts w:ascii="SimHei" w:hAnsi="SimHei" w:eastAsia="黑体" w:cs="SimHei"/>
                <w:szCs w:val="21"/>
              </w:rPr>
            </w:pPr>
            <w:r>
              <w:rPr>
                <w:rFonts w:ascii="SimHei" w:hAnsi="SimHei" w:eastAsia="黑体" w:cs="SimHei"/>
                <w:szCs w:val="21"/>
              </w:rPr>
              <w:t>申请人</w:t>
            </w:r>
          </w:p>
        </w:tc>
        <w:tc>
          <w:tcPr>
            <w:tcW w:w="1247" w:type="dxa"/>
            <w:gridSpan w:val="2"/>
            <w:noWrap w:val="0"/>
            <w:vAlign w:val="center"/>
          </w:tcPr>
          <w:p>
            <w:pPr>
              <w:spacing w:line="360" w:lineRule="auto"/>
              <w:jc w:val="center"/>
              <w:rPr>
                <w:rFonts w:ascii="SimHei" w:hAnsi="SimHei" w:eastAsia="黑体" w:cs="SimHei"/>
                <w:szCs w:val="21"/>
              </w:rPr>
            </w:pPr>
          </w:p>
        </w:tc>
        <w:tc>
          <w:tcPr>
            <w:tcW w:w="637" w:type="dxa"/>
            <w:gridSpan w:val="2"/>
            <w:noWrap w:val="0"/>
            <w:vAlign w:val="center"/>
          </w:tcPr>
          <w:p>
            <w:pPr>
              <w:spacing w:line="360" w:lineRule="auto"/>
              <w:jc w:val="center"/>
              <w:rPr>
                <w:rFonts w:ascii="SimHei" w:hAnsi="SimHei" w:eastAsia="黑体" w:cs="SimHei"/>
                <w:szCs w:val="21"/>
              </w:rPr>
            </w:pPr>
            <w:r>
              <w:rPr>
                <w:rFonts w:ascii="SimHei" w:hAnsi="SimHei" w:eastAsia="黑体" w:cs="SimHei"/>
                <w:szCs w:val="21"/>
              </w:rPr>
              <w:t>性别</w:t>
            </w:r>
          </w:p>
        </w:tc>
        <w:tc>
          <w:tcPr>
            <w:tcW w:w="846" w:type="dxa"/>
            <w:noWrap w:val="0"/>
            <w:vAlign w:val="center"/>
          </w:tcPr>
          <w:p>
            <w:pPr>
              <w:spacing w:line="360" w:lineRule="auto"/>
              <w:jc w:val="center"/>
              <w:rPr>
                <w:rFonts w:ascii="SimHei" w:hAnsi="SimHei" w:eastAsia="黑体" w:cs="SimHei"/>
                <w:szCs w:val="21"/>
              </w:rPr>
            </w:pPr>
          </w:p>
        </w:tc>
        <w:tc>
          <w:tcPr>
            <w:tcW w:w="787" w:type="dxa"/>
            <w:gridSpan w:val="2"/>
            <w:noWrap w:val="0"/>
            <w:vAlign w:val="center"/>
          </w:tcPr>
          <w:p>
            <w:pPr>
              <w:spacing w:line="360" w:lineRule="auto"/>
              <w:jc w:val="center"/>
              <w:rPr>
                <w:rFonts w:ascii="SimHei" w:hAnsi="SimHei" w:eastAsia="黑体" w:cs="SimHei"/>
                <w:szCs w:val="21"/>
              </w:rPr>
            </w:pPr>
            <w:r>
              <w:rPr>
                <w:rFonts w:ascii="SimHei" w:hAnsi="SimHei" w:eastAsia="黑体" w:cs="SimHei"/>
                <w:szCs w:val="21"/>
              </w:rPr>
              <w:t>年龄</w:t>
            </w:r>
          </w:p>
        </w:tc>
        <w:tc>
          <w:tcPr>
            <w:tcW w:w="942" w:type="dxa"/>
            <w:gridSpan w:val="3"/>
            <w:noWrap w:val="0"/>
            <w:vAlign w:val="center"/>
          </w:tcPr>
          <w:p>
            <w:pPr>
              <w:spacing w:line="360" w:lineRule="auto"/>
              <w:jc w:val="center"/>
              <w:rPr>
                <w:rFonts w:ascii="SimHei" w:hAnsi="SimHei" w:eastAsia="黑体" w:cs="SimHei"/>
                <w:szCs w:val="21"/>
              </w:rPr>
            </w:pPr>
          </w:p>
        </w:tc>
        <w:tc>
          <w:tcPr>
            <w:tcW w:w="803" w:type="dxa"/>
            <w:gridSpan w:val="2"/>
            <w:noWrap w:val="0"/>
            <w:vAlign w:val="center"/>
          </w:tcPr>
          <w:p>
            <w:pPr>
              <w:spacing w:line="360" w:lineRule="auto"/>
              <w:jc w:val="center"/>
              <w:rPr>
                <w:rFonts w:ascii="SimHei" w:hAnsi="SimHei" w:eastAsia="黑体" w:cs="SimHei"/>
                <w:szCs w:val="21"/>
              </w:rPr>
            </w:pPr>
            <w:r>
              <w:rPr>
                <w:rFonts w:ascii="SimHei" w:hAnsi="SimHei" w:eastAsia="黑体" w:cs="SimHei"/>
                <w:szCs w:val="21"/>
              </w:rPr>
              <w:t>职务</w:t>
            </w:r>
          </w:p>
        </w:tc>
        <w:tc>
          <w:tcPr>
            <w:tcW w:w="2159" w:type="dxa"/>
            <w:gridSpan w:val="4"/>
            <w:noWrap w:val="0"/>
            <w:vAlign w:val="center"/>
          </w:tcPr>
          <w:p>
            <w:pPr>
              <w:spacing w:line="360" w:lineRule="auto"/>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101" w:type="dxa"/>
            <w:gridSpan w:val="2"/>
            <w:noWrap w:val="0"/>
            <w:vAlign w:val="center"/>
          </w:tcPr>
          <w:p>
            <w:pPr>
              <w:jc w:val="center"/>
              <w:rPr>
                <w:rFonts w:ascii="SimHei" w:hAnsi="SimHei" w:eastAsia="黑体" w:cs="SimHei"/>
                <w:szCs w:val="21"/>
              </w:rPr>
            </w:pPr>
            <w:r>
              <w:rPr>
                <w:rFonts w:ascii="SimHei" w:hAnsi="SimHei" w:eastAsia="黑体" w:cs="SimHei"/>
                <w:szCs w:val="21"/>
              </w:rPr>
              <w:t>最高学历</w:t>
            </w:r>
          </w:p>
        </w:tc>
        <w:tc>
          <w:tcPr>
            <w:tcW w:w="1247" w:type="dxa"/>
            <w:gridSpan w:val="2"/>
            <w:noWrap w:val="0"/>
            <w:vAlign w:val="center"/>
          </w:tcPr>
          <w:p>
            <w:pPr>
              <w:jc w:val="center"/>
              <w:rPr>
                <w:rFonts w:ascii="SimHei" w:hAnsi="SimHei" w:eastAsia="黑体" w:cs="SimHei"/>
                <w:szCs w:val="21"/>
              </w:rPr>
            </w:pPr>
          </w:p>
        </w:tc>
        <w:tc>
          <w:tcPr>
            <w:tcW w:w="1483" w:type="dxa"/>
            <w:gridSpan w:val="3"/>
            <w:noWrap w:val="0"/>
            <w:vAlign w:val="center"/>
          </w:tcPr>
          <w:p>
            <w:pPr>
              <w:jc w:val="center"/>
              <w:rPr>
                <w:rFonts w:ascii="SimHei" w:hAnsi="SimHei" w:eastAsia="黑体" w:cs="SimHei"/>
                <w:szCs w:val="21"/>
              </w:rPr>
            </w:pPr>
            <w:r>
              <w:rPr>
                <w:rFonts w:ascii="SimHei" w:hAnsi="SimHei" w:eastAsia="黑体" w:cs="SimHei"/>
                <w:szCs w:val="21"/>
              </w:rPr>
              <w:t>学校和专业</w:t>
            </w:r>
          </w:p>
        </w:tc>
        <w:tc>
          <w:tcPr>
            <w:tcW w:w="4691" w:type="dxa"/>
            <w:gridSpan w:val="11"/>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768" w:type="dxa"/>
            <w:gridSpan w:val="3"/>
            <w:noWrap w:val="0"/>
            <w:vAlign w:val="center"/>
          </w:tcPr>
          <w:p>
            <w:pPr>
              <w:jc w:val="center"/>
              <w:rPr>
                <w:rFonts w:ascii="SimHei" w:hAnsi="SimHei" w:eastAsia="黑体" w:cs="SimHei"/>
                <w:szCs w:val="21"/>
              </w:rPr>
            </w:pPr>
            <w:r>
              <w:rPr>
                <w:rFonts w:ascii="SimHei" w:hAnsi="SimHei" w:eastAsia="黑体" w:cs="SimHei"/>
                <w:szCs w:val="21"/>
              </w:rPr>
              <w:t>时期</w:t>
            </w:r>
          </w:p>
        </w:tc>
        <w:tc>
          <w:tcPr>
            <w:tcW w:w="2335" w:type="dxa"/>
            <w:gridSpan w:val="5"/>
            <w:noWrap w:val="0"/>
            <w:vAlign w:val="center"/>
          </w:tcPr>
          <w:p>
            <w:pPr>
              <w:jc w:val="center"/>
              <w:rPr>
                <w:rFonts w:ascii="SimHei" w:hAnsi="SimHei" w:eastAsia="黑体" w:cs="SimHei"/>
                <w:szCs w:val="21"/>
              </w:rPr>
            </w:pPr>
            <w:r>
              <w:rPr>
                <w:rFonts w:ascii="SimHei" w:hAnsi="SimHei" w:eastAsia="黑体" w:cs="SimHei"/>
                <w:szCs w:val="21"/>
              </w:rPr>
              <w:t>公司内工作岗位</w:t>
            </w:r>
          </w:p>
        </w:tc>
        <w:tc>
          <w:tcPr>
            <w:tcW w:w="2998" w:type="dxa"/>
            <w:gridSpan w:val="8"/>
            <w:noWrap w:val="0"/>
            <w:vAlign w:val="center"/>
          </w:tcPr>
          <w:p>
            <w:pPr>
              <w:jc w:val="center"/>
              <w:rPr>
                <w:rFonts w:ascii="SimHei" w:hAnsi="SimHei" w:eastAsia="黑体" w:cs="SimHei"/>
                <w:szCs w:val="21"/>
              </w:rPr>
            </w:pPr>
            <w:r>
              <w:rPr>
                <w:rFonts w:ascii="SimHei" w:hAnsi="SimHei" w:eastAsia="黑体" w:cs="SimHei"/>
                <w:szCs w:val="21"/>
              </w:rPr>
              <w:t>奖惩情况</w:t>
            </w:r>
          </w:p>
        </w:tc>
        <w:tc>
          <w:tcPr>
            <w:tcW w:w="1421" w:type="dxa"/>
            <w:gridSpan w:val="2"/>
            <w:noWrap w:val="0"/>
            <w:vAlign w:val="center"/>
          </w:tcPr>
          <w:p>
            <w:pPr>
              <w:jc w:val="center"/>
              <w:rPr>
                <w:rFonts w:ascii="SimHei" w:hAnsi="SimHei" w:eastAsia="黑体" w:cs="SimHei"/>
                <w:szCs w:val="21"/>
              </w:rPr>
            </w:pPr>
            <w:r>
              <w:rPr>
                <w:rFonts w:ascii="SimHei" w:hAnsi="SimHei" w:eastAsia="黑体" w:cs="SimHei"/>
                <w:szCs w:val="21"/>
              </w:rPr>
              <w:t>主管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768" w:type="dxa"/>
            <w:gridSpan w:val="3"/>
            <w:noWrap w:val="0"/>
            <w:vAlign w:val="center"/>
          </w:tcPr>
          <w:p>
            <w:pPr>
              <w:jc w:val="center"/>
              <w:rPr>
                <w:rFonts w:ascii="SimHei" w:hAnsi="SimHei" w:eastAsia="黑体" w:cs="SimHei"/>
                <w:szCs w:val="21"/>
              </w:rPr>
            </w:pPr>
          </w:p>
        </w:tc>
        <w:tc>
          <w:tcPr>
            <w:tcW w:w="2335" w:type="dxa"/>
            <w:gridSpan w:val="5"/>
            <w:noWrap w:val="0"/>
            <w:vAlign w:val="center"/>
          </w:tcPr>
          <w:p>
            <w:pPr>
              <w:jc w:val="center"/>
              <w:rPr>
                <w:rFonts w:ascii="SimHei" w:hAnsi="SimHei" w:eastAsia="黑体" w:cs="SimHei"/>
                <w:szCs w:val="21"/>
              </w:rPr>
            </w:pPr>
          </w:p>
        </w:tc>
        <w:tc>
          <w:tcPr>
            <w:tcW w:w="2998" w:type="dxa"/>
            <w:gridSpan w:val="8"/>
            <w:noWrap w:val="0"/>
            <w:vAlign w:val="center"/>
          </w:tcPr>
          <w:p>
            <w:pPr>
              <w:jc w:val="center"/>
              <w:rPr>
                <w:rFonts w:ascii="SimHei" w:hAnsi="SimHei" w:eastAsia="黑体" w:cs="SimHei"/>
                <w:szCs w:val="21"/>
              </w:rPr>
            </w:pPr>
          </w:p>
        </w:tc>
        <w:tc>
          <w:tcPr>
            <w:tcW w:w="1421" w:type="dxa"/>
            <w:gridSpan w:val="2"/>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768" w:type="dxa"/>
            <w:gridSpan w:val="3"/>
            <w:noWrap w:val="0"/>
            <w:vAlign w:val="center"/>
          </w:tcPr>
          <w:p>
            <w:pPr>
              <w:jc w:val="center"/>
              <w:rPr>
                <w:rFonts w:ascii="SimHei" w:hAnsi="SimHei" w:eastAsia="黑体" w:cs="SimHei"/>
                <w:szCs w:val="21"/>
              </w:rPr>
            </w:pPr>
          </w:p>
        </w:tc>
        <w:tc>
          <w:tcPr>
            <w:tcW w:w="2335" w:type="dxa"/>
            <w:gridSpan w:val="5"/>
            <w:noWrap w:val="0"/>
            <w:vAlign w:val="center"/>
          </w:tcPr>
          <w:p>
            <w:pPr>
              <w:jc w:val="center"/>
              <w:rPr>
                <w:rFonts w:ascii="SimHei" w:hAnsi="SimHei" w:eastAsia="黑体" w:cs="SimHei"/>
                <w:szCs w:val="21"/>
              </w:rPr>
            </w:pPr>
          </w:p>
        </w:tc>
        <w:tc>
          <w:tcPr>
            <w:tcW w:w="2998" w:type="dxa"/>
            <w:gridSpan w:val="8"/>
            <w:noWrap w:val="0"/>
            <w:vAlign w:val="center"/>
          </w:tcPr>
          <w:p>
            <w:pPr>
              <w:jc w:val="center"/>
              <w:rPr>
                <w:rFonts w:ascii="SimHei" w:hAnsi="SimHei" w:eastAsia="黑体" w:cs="SimHei"/>
                <w:szCs w:val="21"/>
              </w:rPr>
            </w:pPr>
          </w:p>
        </w:tc>
        <w:tc>
          <w:tcPr>
            <w:tcW w:w="1421" w:type="dxa"/>
            <w:gridSpan w:val="2"/>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1768" w:type="dxa"/>
            <w:gridSpan w:val="3"/>
            <w:noWrap w:val="0"/>
            <w:vAlign w:val="center"/>
          </w:tcPr>
          <w:p>
            <w:pPr>
              <w:jc w:val="center"/>
              <w:rPr>
                <w:rFonts w:ascii="SimHei" w:hAnsi="SimHei" w:eastAsia="黑体" w:cs="SimHei"/>
                <w:szCs w:val="21"/>
              </w:rPr>
            </w:pPr>
          </w:p>
        </w:tc>
        <w:tc>
          <w:tcPr>
            <w:tcW w:w="2335" w:type="dxa"/>
            <w:gridSpan w:val="5"/>
            <w:noWrap w:val="0"/>
            <w:vAlign w:val="center"/>
          </w:tcPr>
          <w:p>
            <w:pPr>
              <w:jc w:val="center"/>
              <w:rPr>
                <w:rFonts w:ascii="SimHei" w:hAnsi="SimHei" w:eastAsia="黑体" w:cs="SimHei"/>
                <w:szCs w:val="21"/>
              </w:rPr>
            </w:pPr>
          </w:p>
        </w:tc>
        <w:tc>
          <w:tcPr>
            <w:tcW w:w="2998" w:type="dxa"/>
            <w:gridSpan w:val="8"/>
            <w:noWrap w:val="0"/>
            <w:vAlign w:val="center"/>
          </w:tcPr>
          <w:p>
            <w:pPr>
              <w:jc w:val="center"/>
              <w:rPr>
                <w:rFonts w:ascii="SimHei" w:hAnsi="SimHei" w:eastAsia="黑体" w:cs="SimHei"/>
                <w:szCs w:val="21"/>
              </w:rPr>
            </w:pPr>
          </w:p>
        </w:tc>
        <w:tc>
          <w:tcPr>
            <w:tcW w:w="1421" w:type="dxa"/>
            <w:gridSpan w:val="2"/>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1101" w:type="dxa"/>
            <w:gridSpan w:val="2"/>
            <w:noWrap w:val="0"/>
            <w:vAlign w:val="center"/>
          </w:tcPr>
          <w:p>
            <w:pPr>
              <w:jc w:val="center"/>
              <w:rPr>
                <w:rFonts w:ascii="SimHei" w:hAnsi="SimHei" w:eastAsia="黑体" w:cs="SimHei"/>
                <w:szCs w:val="21"/>
              </w:rPr>
            </w:pPr>
            <w:r>
              <w:rPr>
                <w:rFonts w:ascii="SimHei" w:hAnsi="SimHei" w:eastAsia="黑体" w:cs="SimHei"/>
                <w:szCs w:val="21"/>
              </w:rPr>
              <w:t>参加过的培训说明</w:t>
            </w:r>
          </w:p>
        </w:tc>
        <w:tc>
          <w:tcPr>
            <w:tcW w:w="7421" w:type="dxa"/>
            <w:gridSpan w:val="16"/>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 w:hRule="atLeast"/>
        </w:trPr>
        <w:tc>
          <w:tcPr>
            <w:tcW w:w="1101" w:type="dxa"/>
            <w:gridSpan w:val="2"/>
            <w:noWrap w:val="0"/>
            <w:vAlign w:val="center"/>
          </w:tcPr>
          <w:p>
            <w:pPr>
              <w:jc w:val="center"/>
              <w:rPr>
                <w:rFonts w:ascii="SimHei" w:hAnsi="SimHei" w:eastAsia="黑体" w:cs="SimHei"/>
                <w:szCs w:val="21"/>
              </w:rPr>
            </w:pPr>
            <w:r>
              <w:rPr>
                <w:rFonts w:ascii="SimHei" w:hAnsi="SimHei" w:eastAsia="黑体" w:cs="SimHei"/>
                <w:szCs w:val="21"/>
              </w:rPr>
              <w:t>培训机构</w:t>
            </w:r>
          </w:p>
        </w:tc>
        <w:tc>
          <w:tcPr>
            <w:tcW w:w="3002" w:type="dxa"/>
            <w:gridSpan w:val="6"/>
            <w:noWrap w:val="0"/>
            <w:vAlign w:val="center"/>
          </w:tcPr>
          <w:p>
            <w:pPr>
              <w:jc w:val="right"/>
              <w:rPr>
                <w:rFonts w:ascii="SimHei" w:hAnsi="SimHei" w:eastAsia="黑体" w:cs="SimHei"/>
                <w:szCs w:val="21"/>
              </w:rPr>
            </w:pPr>
          </w:p>
        </w:tc>
        <w:tc>
          <w:tcPr>
            <w:tcW w:w="759" w:type="dxa"/>
            <w:gridSpan w:val="2"/>
            <w:noWrap w:val="0"/>
            <w:vAlign w:val="center"/>
          </w:tcPr>
          <w:p>
            <w:pPr>
              <w:jc w:val="center"/>
              <w:rPr>
                <w:rFonts w:ascii="SimHei" w:hAnsi="SimHei" w:eastAsia="黑体" w:cs="SimHei"/>
                <w:szCs w:val="21"/>
              </w:rPr>
            </w:pPr>
            <w:r>
              <w:rPr>
                <w:rFonts w:ascii="SimHei" w:hAnsi="SimHei" w:eastAsia="黑体" w:cs="SimHei"/>
                <w:szCs w:val="21"/>
              </w:rPr>
              <w:t>地点</w:t>
            </w:r>
          </w:p>
        </w:tc>
        <w:tc>
          <w:tcPr>
            <w:tcW w:w="1848" w:type="dxa"/>
            <w:gridSpan w:val="5"/>
            <w:noWrap w:val="0"/>
            <w:vAlign w:val="center"/>
          </w:tcPr>
          <w:p>
            <w:pPr>
              <w:jc w:val="center"/>
              <w:rPr>
                <w:rFonts w:ascii="SimHei" w:hAnsi="SimHei" w:eastAsia="黑体" w:cs="SimHei"/>
                <w:szCs w:val="21"/>
              </w:rPr>
            </w:pPr>
          </w:p>
        </w:tc>
        <w:tc>
          <w:tcPr>
            <w:tcW w:w="769" w:type="dxa"/>
            <w:gridSpan w:val="2"/>
            <w:noWrap w:val="0"/>
            <w:vAlign w:val="center"/>
          </w:tcPr>
          <w:p>
            <w:pPr>
              <w:jc w:val="center"/>
              <w:rPr>
                <w:rFonts w:ascii="SimHei" w:hAnsi="SimHei" w:eastAsia="黑体" w:cs="SimHei"/>
                <w:szCs w:val="21"/>
              </w:rPr>
            </w:pPr>
            <w:r>
              <w:rPr>
                <w:rFonts w:ascii="SimHei" w:hAnsi="SimHei" w:eastAsia="黑体" w:cs="SimHei"/>
                <w:szCs w:val="21"/>
              </w:rPr>
              <w:t>时间</w:t>
            </w:r>
          </w:p>
        </w:tc>
        <w:tc>
          <w:tcPr>
            <w:tcW w:w="1043" w:type="dxa"/>
            <w:noWrap w:val="0"/>
            <w:vAlign w:val="center"/>
          </w:tcPr>
          <w:p>
            <w:pPr>
              <w:jc w:val="center"/>
              <w:rPr>
                <w:rFonts w:ascii="SimHei" w:hAnsi="SimHei" w:eastAsia="黑体" w:cs="SimHei"/>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 w:hRule="atLeast"/>
        </w:trPr>
        <w:tc>
          <w:tcPr>
            <w:tcW w:w="1101" w:type="dxa"/>
            <w:gridSpan w:val="2"/>
            <w:noWrap w:val="0"/>
            <w:vAlign w:val="center"/>
          </w:tcPr>
          <w:p>
            <w:pPr>
              <w:jc w:val="center"/>
              <w:rPr>
                <w:rFonts w:ascii="SimHei" w:hAnsi="SimHei" w:eastAsia="黑体" w:cs="SimHei"/>
                <w:szCs w:val="21"/>
              </w:rPr>
            </w:pPr>
            <w:r>
              <w:rPr>
                <w:rFonts w:ascii="SimHei" w:hAnsi="SimHei" w:eastAsia="黑体" w:cs="SimHei"/>
                <w:szCs w:val="21"/>
              </w:rPr>
              <w:t>培训费</w:t>
            </w:r>
          </w:p>
        </w:tc>
        <w:tc>
          <w:tcPr>
            <w:tcW w:w="1506" w:type="dxa"/>
            <w:gridSpan w:val="3"/>
            <w:noWrap w:val="0"/>
            <w:vAlign w:val="center"/>
          </w:tcPr>
          <w:p>
            <w:pPr>
              <w:jc w:val="right"/>
              <w:rPr>
                <w:rFonts w:ascii="SimHei" w:hAnsi="SimHei" w:eastAsia="黑体" w:cs="SimHei"/>
                <w:szCs w:val="21"/>
              </w:rPr>
            </w:pPr>
            <w:r>
              <w:rPr>
                <w:rFonts w:ascii="SimHei" w:hAnsi="SimHei" w:eastAsia="黑体" w:cs="SimHei"/>
                <w:szCs w:val="21"/>
              </w:rPr>
              <w:t>元</w:t>
            </w:r>
          </w:p>
        </w:tc>
        <w:tc>
          <w:tcPr>
            <w:tcW w:w="1496" w:type="dxa"/>
            <w:gridSpan w:val="3"/>
            <w:noWrap w:val="0"/>
            <w:vAlign w:val="center"/>
          </w:tcPr>
          <w:p>
            <w:pPr>
              <w:jc w:val="center"/>
              <w:rPr>
                <w:rFonts w:ascii="SimHei" w:hAnsi="SimHei" w:eastAsia="黑体" w:cs="SimHei"/>
                <w:szCs w:val="21"/>
              </w:rPr>
            </w:pPr>
            <w:r>
              <w:rPr>
                <w:rFonts w:ascii="SimHei" w:hAnsi="SimHei" w:eastAsia="黑体" w:cs="SimHei"/>
                <w:szCs w:val="21"/>
              </w:rPr>
              <w:t>其他费用预计</w:t>
            </w:r>
          </w:p>
        </w:tc>
        <w:tc>
          <w:tcPr>
            <w:tcW w:w="1339" w:type="dxa"/>
            <w:gridSpan w:val="3"/>
            <w:noWrap w:val="0"/>
            <w:vAlign w:val="center"/>
          </w:tcPr>
          <w:p>
            <w:pPr>
              <w:jc w:val="right"/>
              <w:rPr>
                <w:rFonts w:ascii="SimHei" w:hAnsi="SimHei" w:eastAsia="黑体" w:cs="SimHei"/>
                <w:szCs w:val="21"/>
              </w:rPr>
            </w:pPr>
            <w:r>
              <w:rPr>
                <w:rFonts w:ascii="SimHei" w:hAnsi="SimHei" w:eastAsia="黑体" w:cs="SimHei"/>
                <w:szCs w:val="21"/>
              </w:rPr>
              <w:t>元</w:t>
            </w:r>
          </w:p>
        </w:tc>
        <w:tc>
          <w:tcPr>
            <w:tcW w:w="1268" w:type="dxa"/>
            <w:gridSpan w:val="4"/>
            <w:noWrap w:val="0"/>
            <w:vAlign w:val="center"/>
          </w:tcPr>
          <w:p>
            <w:pPr>
              <w:jc w:val="center"/>
              <w:rPr>
                <w:rFonts w:ascii="SimHei" w:hAnsi="SimHei" w:eastAsia="黑体" w:cs="SimHei"/>
                <w:szCs w:val="21"/>
              </w:rPr>
            </w:pPr>
            <w:r>
              <w:rPr>
                <w:rFonts w:ascii="SimHei" w:hAnsi="SimHei" w:eastAsia="黑体" w:cs="SimHei"/>
                <w:szCs w:val="21"/>
              </w:rPr>
              <w:t>总费用预计</w:t>
            </w:r>
          </w:p>
        </w:tc>
        <w:tc>
          <w:tcPr>
            <w:tcW w:w="1812" w:type="dxa"/>
            <w:gridSpan w:val="3"/>
            <w:noWrap w:val="0"/>
            <w:vAlign w:val="center"/>
          </w:tcPr>
          <w:p>
            <w:pPr>
              <w:jc w:val="right"/>
              <w:rPr>
                <w:rFonts w:ascii="SimHei" w:hAnsi="SimHei" w:eastAsia="黑体" w:cs="SimHei"/>
                <w:szCs w:val="21"/>
              </w:rPr>
            </w:pPr>
            <w:r>
              <w:rPr>
                <w:rFonts w:ascii="SimHei" w:hAnsi="SimHei" w:eastAsia="黑体" w:cs="SimHei"/>
                <w:szCs w:val="21"/>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622" w:type="dxa"/>
            <w:noWrap w:val="0"/>
            <w:vAlign w:val="center"/>
          </w:tcPr>
          <w:p>
            <w:pPr>
              <w:jc w:val="center"/>
              <w:rPr>
                <w:rFonts w:ascii="SimHei" w:hAnsi="SimHei" w:eastAsia="黑体" w:cs="SimHei"/>
                <w:szCs w:val="21"/>
              </w:rPr>
            </w:pPr>
            <w:r>
              <w:rPr>
                <w:rFonts w:ascii="SimHei" w:hAnsi="SimHei" w:eastAsia="黑体" w:cs="SimHei"/>
                <w:szCs w:val="21"/>
              </w:rPr>
              <w:t>培训内容</w:t>
            </w:r>
          </w:p>
        </w:tc>
        <w:tc>
          <w:tcPr>
            <w:tcW w:w="7900" w:type="dxa"/>
            <w:gridSpan w:val="17"/>
            <w:noWrap w:val="0"/>
            <w:vAlign w:val="top"/>
          </w:tcPr>
          <w:p>
            <w:pPr>
              <w:rPr>
                <w:rFonts w:ascii="SimHei" w:hAnsi="SimHei" w:eastAsia="黑体" w:cs="SimHei"/>
                <w:szCs w:val="21"/>
              </w:rPr>
            </w:pPr>
            <w:r>
              <w:rPr>
                <w:rFonts w:ascii="SimHei" w:hAnsi="SimHei" w:eastAsia="黑体" w:cs="SimHei"/>
                <w:szCs w:val="21"/>
              </w:rPr>
              <w:t>培训通知书（邀请函）请作为附件一并提交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1" w:hRule="atLeast"/>
        </w:trPr>
        <w:tc>
          <w:tcPr>
            <w:tcW w:w="8522" w:type="dxa"/>
            <w:gridSpan w:val="18"/>
            <w:noWrap w:val="0"/>
            <w:vAlign w:val="center"/>
          </w:tcPr>
          <w:p>
            <w:pPr>
              <w:jc w:val="center"/>
              <w:rPr>
                <w:rFonts w:ascii="SimHei" w:hAnsi="SimHei" w:eastAsia="黑体" w:cs="SimHei"/>
                <w:szCs w:val="21"/>
              </w:rPr>
            </w:pPr>
            <w:r>
              <w:rPr>
                <w:rFonts w:ascii="SimHei" w:hAnsi="SimHei" w:eastAsia="黑体" w:cs="SimHei"/>
                <w:szCs w:val="21"/>
              </w:rPr>
              <w:t>以上部分由培训申请人填写，协议由申请人和部门负责人及人力资源部协商一致后报总经理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6" w:hRule="atLeast"/>
        </w:trPr>
        <w:tc>
          <w:tcPr>
            <w:tcW w:w="8522" w:type="dxa"/>
            <w:gridSpan w:val="18"/>
            <w:noWrap w:val="0"/>
            <w:vAlign w:val="top"/>
          </w:tcPr>
          <w:p>
            <w:pPr>
              <w:jc w:val="center"/>
              <w:rPr>
                <w:rFonts w:ascii="SimHei" w:hAnsi="SimHei" w:eastAsia="黑体" w:cs="SimHei"/>
                <w:b/>
                <w:szCs w:val="21"/>
              </w:rPr>
            </w:pPr>
            <w:r>
              <w:rPr>
                <w:rFonts w:ascii="SimHei" w:hAnsi="SimHei" w:eastAsia="黑体" w:cs="SimHei"/>
                <w:b/>
                <w:szCs w:val="21"/>
              </w:rPr>
              <w:t>培训补充协议</w:t>
            </w:r>
          </w:p>
          <w:p>
            <w:pPr>
              <w:ind w:firstLine="420"/>
              <w:jc w:val="left"/>
              <w:rPr>
                <w:rFonts w:ascii="SimHei" w:hAnsi="SimHei" w:eastAsia="黑体" w:cs="SimHei"/>
                <w:szCs w:val="21"/>
              </w:rPr>
            </w:pPr>
            <w:r>
              <w:rPr>
                <w:rFonts w:ascii="SimHei" w:hAnsi="SimHei" w:eastAsia="黑体" w:cs="SimHei"/>
                <w:szCs w:val="21"/>
              </w:rPr>
              <w:t xml:space="preserve">经双方协商一致，甲方天津安泰殡仪服务公司与乙方 </w:t>
            </w:r>
            <w:r>
              <w:rPr>
                <w:rFonts w:ascii="SimHei" w:hAnsi="SimHei" w:eastAsia="黑体" w:cs="SimHei"/>
                <w:szCs w:val="21"/>
                <w:u w:val="single"/>
              </w:rPr>
              <w:t xml:space="preserve">          </w:t>
            </w:r>
            <w:r>
              <w:rPr>
                <w:rFonts w:ascii="SimHei" w:hAnsi="SimHei" w:eastAsia="黑体" w:cs="SimHei"/>
                <w:szCs w:val="21"/>
              </w:rPr>
              <w:t>达成如下协议：</w:t>
            </w:r>
          </w:p>
          <w:p>
            <w:pPr>
              <w:numPr>
                <w:ilvl w:val="0"/>
                <w:numId w:val="15"/>
              </w:numPr>
              <w:jc w:val="left"/>
              <w:rPr>
                <w:rFonts w:ascii="SimHei" w:hAnsi="SimHei" w:eastAsia="黑体" w:cs="SimHei"/>
                <w:szCs w:val="21"/>
              </w:rPr>
            </w:pPr>
            <w:r>
              <w:rPr>
                <w:rFonts w:ascii="SimHei" w:hAnsi="SimHei" w:eastAsia="黑体" w:cs="SimHei"/>
                <w:szCs w:val="21"/>
              </w:rPr>
              <w:t>本次培训费用由甲方支付；</w:t>
            </w:r>
          </w:p>
          <w:p>
            <w:pPr>
              <w:numPr>
                <w:ilvl w:val="0"/>
                <w:numId w:val="15"/>
              </w:numPr>
              <w:jc w:val="left"/>
              <w:rPr>
                <w:rFonts w:ascii="SimHei" w:hAnsi="SimHei" w:eastAsia="黑体" w:cs="SimHei"/>
                <w:szCs w:val="21"/>
              </w:rPr>
            </w:pPr>
            <w:r>
              <w:rPr>
                <w:rFonts w:ascii="SimHei" w:hAnsi="SimHei" w:eastAsia="黑体" w:cs="SimHei"/>
                <w:szCs w:val="21"/>
              </w:rPr>
              <w:t>如果未取得合格证书则全部费用由乙方承担，甲方可从应支付给乙方的工资中扣除；</w:t>
            </w:r>
          </w:p>
          <w:p>
            <w:pPr>
              <w:numPr>
                <w:ilvl w:val="0"/>
                <w:numId w:val="15"/>
              </w:numPr>
              <w:jc w:val="left"/>
              <w:rPr>
                <w:rFonts w:ascii="SimHei" w:hAnsi="SimHei" w:eastAsia="黑体" w:cs="SimHei"/>
                <w:szCs w:val="21"/>
              </w:rPr>
            </w:pPr>
            <w:r>
              <w:rPr>
                <w:rFonts w:ascii="SimHei" w:hAnsi="SimHei" w:eastAsia="黑体" w:cs="SimHei"/>
                <w:szCs w:val="21"/>
              </w:rPr>
              <w:t>乙方在参加培训后，继续为甲方服务至少</w:t>
            </w:r>
            <w:r>
              <w:rPr>
                <w:rFonts w:ascii="SimHei" w:hAnsi="SimHei" w:eastAsia="黑体" w:cs="SimHei"/>
                <w:szCs w:val="21"/>
                <w:u w:val="single"/>
              </w:rPr>
              <w:t xml:space="preserve">     </w:t>
            </w:r>
            <w:r>
              <w:rPr>
                <w:rFonts w:ascii="SimHei" w:hAnsi="SimHei" w:eastAsia="黑体" w:cs="SimHei"/>
                <w:szCs w:val="21"/>
              </w:rPr>
              <w:t>年（如果双方此前签订的劳动合同到期，则自动延期）；</w:t>
            </w:r>
          </w:p>
          <w:p>
            <w:pPr>
              <w:numPr>
                <w:ilvl w:val="0"/>
                <w:numId w:val="15"/>
              </w:numPr>
              <w:jc w:val="left"/>
              <w:rPr>
                <w:rFonts w:ascii="SimHei" w:hAnsi="SimHei" w:eastAsia="黑体" w:cs="SimHei"/>
                <w:szCs w:val="21"/>
              </w:rPr>
            </w:pPr>
            <w:r>
              <w:rPr>
                <w:rFonts w:ascii="SimHei" w:hAnsi="SimHei" w:eastAsia="黑体" w:cs="SimHei"/>
                <w:szCs w:val="21"/>
              </w:rPr>
              <w:t>如果乙方在期满前离职，则须按</w:t>
            </w:r>
            <w:r>
              <w:rPr>
                <w:rFonts w:ascii="SimHei" w:hAnsi="SimHei" w:eastAsia="黑体" w:cs="SimHei"/>
                <w:szCs w:val="21"/>
                <w:u w:val="single"/>
              </w:rPr>
              <w:t xml:space="preserve">    </w:t>
            </w:r>
            <w:r>
              <w:rPr>
                <w:rFonts w:ascii="SimHei" w:hAnsi="SimHei" w:eastAsia="黑体" w:cs="SimHei"/>
                <w:szCs w:val="21"/>
              </w:rPr>
              <w:t>元/年的标准依照未足年限赔偿甲方损失；</w:t>
            </w:r>
          </w:p>
          <w:p>
            <w:pPr>
              <w:numPr>
                <w:ilvl w:val="0"/>
                <w:numId w:val="15"/>
              </w:numPr>
              <w:jc w:val="left"/>
              <w:rPr>
                <w:rFonts w:ascii="SimHei" w:hAnsi="SimHei" w:eastAsia="黑体" w:cs="SimHei"/>
                <w:szCs w:val="21"/>
              </w:rPr>
            </w:pPr>
            <w:r>
              <w:rPr>
                <w:rFonts w:ascii="SimHei" w:hAnsi="SimHei" w:eastAsia="黑体" w:cs="SimHei"/>
                <w:szCs w:val="21"/>
              </w:rPr>
              <w:t>如果乙方故意违反甲方规章制度导致被公司除名/开除，按照前款（第4条执行）；</w:t>
            </w:r>
          </w:p>
          <w:p>
            <w:pPr>
              <w:numPr>
                <w:ilvl w:val="0"/>
                <w:numId w:val="15"/>
              </w:numPr>
              <w:jc w:val="left"/>
              <w:rPr>
                <w:rFonts w:ascii="SimHei" w:hAnsi="SimHei" w:eastAsia="黑体" w:cs="SimHei"/>
                <w:szCs w:val="21"/>
              </w:rPr>
            </w:pPr>
            <w:r>
              <w:rPr>
                <w:rFonts w:ascii="SimHei" w:hAnsi="SimHei" w:eastAsia="黑体" w:cs="SimHei"/>
                <w:szCs w:val="21"/>
              </w:rPr>
              <w:t>乙方享有公平晋升和调薪的权利。</w:t>
            </w:r>
          </w:p>
          <w:p>
            <w:pPr>
              <w:ind w:left="780"/>
              <w:jc w:val="left"/>
              <w:rPr>
                <w:rFonts w:ascii="SimHei" w:hAnsi="SimHei" w:eastAsia="黑体" w:cs="SimHei"/>
                <w:szCs w:val="21"/>
              </w:rPr>
            </w:pPr>
          </w:p>
          <w:p>
            <w:pPr>
              <w:ind w:left="780"/>
              <w:jc w:val="left"/>
              <w:rPr>
                <w:rFonts w:ascii="SimHei" w:hAnsi="SimHei" w:eastAsia="黑体" w:cs="SimHei"/>
                <w:szCs w:val="21"/>
              </w:rPr>
            </w:pPr>
            <w:r>
              <w:rPr>
                <w:rFonts w:ascii="SimHei" w:hAnsi="SimHei" w:eastAsia="黑体" w:cs="SimHei"/>
                <w:szCs w:val="21"/>
              </w:rPr>
              <w:t>甲方代表：                                  乙方：</w:t>
            </w:r>
          </w:p>
          <w:p>
            <w:pPr>
              <w:ind w:left="780"/>
              <w:jc w:val="left"/>
              <w:rPr>
                <w:rFonts w:ascii="SimHei" w:hAnsi="SimHei" w:eastAsia="黑体" w:cs="SimHei"/>
                <w:szCs w:val="21"/>
              </w:rPr>
            </w:pPr>
          </w:p>
          <w:p>
            <w:pPr>
              <w:jc w:val="center"/>
              <w:rPr>
                <w:rFonts w:ascii="SimHei" w:hAnsi="SimHei" w:eastAsia="黑体" w:cs="SimHei"/>
                <w:szCs w:val="21"/>
              </w:rPr>
            </w:pPr>
            <w:r>
              <w:rPr>
                <w:rFonts w:ascii="SimHei" w:hAnsi="SimHei" w:eastAsia="黑体" w:cs="SimHei"/>
                <w:szCs w:val="21"/>
              </w:rPr>
              <w:t>签约日期：</w:t>
            </w:r>
            <w:r>
              <w:rPr>
                <w:rFonts w:ascii="SimHei" w:hAnsi="SimHei" w:eastAsia="黑体" w:cs="SimHei"/>
                <w:szCs w:val="21"/>
                <w:u w:val="single"/>
              </w:rPr>
              <w:t xml:space="preserve">    </w:t>
            </w:r>
            <w:r>
              <w:rPr>
                <w:rFonts w:ascii="SimHei" w:hAnsi="SimHei" w:eastAsia="黑体" w:cs="SimHei"/>
                <w:szCs w:val="21"/>
              </w:rPr>
              <w:t xml:space="preserve"> 年</w:t>
            </w:r>
            <w:r>
              <w:rPr>
                <w:rFonts w:ascii="SimHei" w:hAnsi="SimHei" w:eastAsia="黑体" w:cs="SimHei"/>
                <w:szCs w:val="21"/>
                <w:u w:val="single"/>
              </w:rPr>
              <w:t xml:space="preserve">     </w:t>
            </w:r>
            <w:r>
              <w:rPr>
                <w:rFonts w:ascii="SimHei" w:hAnsi="SimHei" w:eastAsia="黑体" w:cs="SimHei"/>
                <w:szCs w:val="21"/>
              </w:rPr>
              <w:t>月</w:t>
            </w:r>
            <w:r>
              <w:rPr>
                <w:rFonts w:ascii="SimHei" w:hAnsi="SimHei" w:eastAsia="黑体" w:cs="SimHei"/>
                <w:szCs w:val="21"/>
                <w:u w:val="single"/>
              </w:rPr>
              <w:t xml:space="preserve">     </w:t>
            </w:r>
            <w:r>
              <w:rPr>
                <w:rFonts w:ascii="SimHei" w:hAnsi="SimHei" w:eastAsia="黑体" w:cs="SimHei"/>
                <w:szCs w:val="21"/>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rPr>
        <w:tc>
          <w:tcPr>
            <w:tcW w:w="1101" w:type="dxa"/>
            <w:gridSpan w:val="2"/>
            <w:noWrap w:val="0"/>
            <w:vAlign w:val="center"/>
          </w:tcPr>
          <w:p>
            <w:pPr>
              <w:jc w:val="center"/>
              <w:rPr>
                <w:rFonts w:ascii="SimHei" w:hAnsi="SimHei" w:eastAsia="黑体" w:cs="SimHei"/>
                <w:szCs w:val="21"/>
              </w:rPr>
            </w:pPr>
            <w:r>
              <w:rPr>
                <w:rFonts w:ascii="SimHei" w:hAnsi="SimHei" w:eastAsia="黑体" w:cs="SimHei"/>
                <w:szCs w:val="21"/>
              </w:rPr>
              <w:t>经理批准</w:t>
            </w:r>
          </w:p>
        </w:tc>
        <w:tc>
          <w:tcPr>
            <w:tcW w:w="3002" w:type="dxa"/>
            <w:gridSpan w:val="6"/>
            <w:noWrap w:val="0"/>
            <w:vAlign w:val="center"/>
          </w:tcPr>
          <w:p>
            <w:pPr>
              <w:jc w:val="center"/>
              <w:rPr>
                <w:rFonts w:ascii="SimHei" w:hAnsi="SimHei" w:eastAsia="黑体" w:cs="SimHei"/>
                <w:szCs w:val="21"/>
              </w:rPr>
            </w:pPr>
          </w:p>
        </w:tc>
        <w:tc>
          <w:tcPr>
            <w:tcW w:w="1817" w:type="dxa"/>
            <w:gridSpan w:val="5"/>
            <w:noWrap w:val="0"/>
            <w:vAlign w:val="center"/>
          </w:tcPr>
          <w:p>
            <w:pPr>
              <w:jc w:val="center"/>
              <w:rPr>
                <w:rFonts w:ascii="SimHei" w:hAnsi="SimHei" w:eastAsia="黑体" w:cs="SimHei"/>
                <w:szCs w:val="21"/>
              </w:rPr>
            </w:pPr>
            <w:r>
              <w:rPr>
                <w:rFonts w:ascii="SimHei" w:hAnsi="SimHei" w:eastAsia="黑体" w:cs="SimHei"/>
                <w:szCs w:val="21"/>
              </w:rPr>
              <w:t>部门审核</w:t>
            </w:r>
          </w:p>
        </w:tc>
        <w:tc>
          <w:tcPr>
            <w:tcW w:w="2602" w:type="dxa"/>
            <w:gridSpan w:val="5"/>
            <w:noWrap w:val="0"/>
            <w:vAlign w:val="center"/>
          </w:tcPr>
          <w:p>
            <w:pPr>
              <w:jc w:val="center"/>
              <w:rPr>
                <w:rFonts w:ascii="SimHei" w:hAnsi="SimHei" w:eastAsia="黑体" w:cs="SimHei"/>
                <w:szCs w:val="21"/>
              </w:rPr>
            </w:pPr>
          </w:p>
        </w:tc>
      </w:tr>
    </w:tbl>
    <w:p>
      <w:pPr>
        <w:jc w:val="left"/>
        <w:rPr>
          <w:rFonts w:ascii="SimHei" w:hAnsi="SimHei" w:eastAsia="黑体" w:cs="SimHei"/>
          <w:szCs w:val="21"/>
        </w:rPr>
      </w:pPr>
      <w:r>
        <w:rPr>
          <w:rFonts w:ascii="SimHei" w:hAnsi="SimHei" w:eastAsia="黑体" w:cs="SimHei"/>
          <w:szCs w:val="21"/>
        </w:rPr>
        <w:t>备注：1.培训参加人员需向人力资源管理部门领取本表后应如实填写相关信息，信息不实</w:t>
      </w:r>
    </w:p>
    <w:p>
      <w:pPr>
        <w:ind w:firstLine="840" w:firstLineChars="400"/>
        <w:jc w:val="left"/>
        <w:rPr>
          <w:rFonts w:ascii="SimHei" w:hAnsi="SimHei" w:eastAsia="黑体" w:cs="SimHei"/>
          <w:szCs w:val="21"/>
        </w:rPr>
      </w:pPr>
      <w:r>
        <w:rPr>
          <w:rFonts w:ascii="SimHei" w:hAnsi="SimHei" w:eastAsia="黑体" w:cs="SimHei"/>
          <w:szCs w:val="21"/>
        </w:rPr>
        <w:t>者应承担全部责任；</w:t>
      </w:r>
    </w:p>
    <w:p>
      <w:pPr>
        <w:ind w:firstLine="630" w:firstLineChars="300"/>
        <w:jc w:val="left"/>
        <w:rPr>
          <w:rFonts w:ascii="SimHei" w:hAnsi="SimHei" w:eastAsia="黑体" w:cs="SimHei"/>
          <w:szCs w:val="21"/>
        </w:rPr>
      </w:pPr>
      <w:r>
        <w:rPr>
          <w:rFonts w:ascii="SimHei" w:hAnsi="SimHei" w:eastAsia="黑体" w:cs="SimHei"/>
          <w:szCs w:val="21"/>
        </w:rPr>
        <w:t>2.培训参加人员持已批准的申请书复印件向财务部预支相关费用；</w:t>
      </w:r>
    </w:p>
    <w:bookmarkEnd w:id="0"/>
    <w:p>
      <w:pPr>
        <w:jc w:val="left"/>
        <w:rPr>
          <w:rFonts w:ascii="SimHei" w:hAnsi="SimHei" w:eastAsia="黑体" w:cs="SimHei"/>
          <w:szCs w:val="21"/>
        </w:rPr>
      </w:pPr>
    </w:p>
    <w:p>
      <w:pPr>
        <w:jc w:val="left"/>
        <w:rPr>
          <w:rFonts w:ascii="SimHei" w:hAnsi="SimHei" w:eastAsia="黑体" w:cs="SimHei"/>
          <w:b/>
          <w:sz w:val="24"/>
        </w:rPr>
      </w:pPr>
      <w:r>
        <w:rPr>
          <w:rFonts w:ascii="SimHei" w:hAnsi="SimHei" w:eastAsia="黑体" w:cs="SimHei"/>
          <w:b/>
          <w:sz w:val="24"/>
        </w:rPr>
        <w:t>附件6：</w:t>
      </w:r>
    </w:p>
    <w:p>
      <w:pPr>
        <w:spacing w:line="360" w:lineRule="auto"/>
        <w:ind w:firstLine="210"/>
        <w:jc w:val="center"/>
        <w:rPr>
          <w:rFonts w:ascii="SimHei" w:hAnsi="SimHei" w:eastAsia="黑体" w:cs="SimHei"/>
          <w:b/>
          <w:color w:val="000000"/>
          <w:spacing w:val="26"/>
          <w:sz w:val="32"/>
          <w:szCs w:val="32"/>
        </w:rPr>
      </w:pPr>
      <w:bookmarkStart w:id="1" w:name="_Hlk13350277"/>
      <w:r>
        <w:rPr>
          <w:rFonts w:ascii="SimHei" w:hAnsi="SimHei" w:eastAsia="黑体" w:cs="SimHei"/>
          <w:b/>
          <w:color w:val="000000"/>
          <w:spacing w:val="26"/>
          <w:sz w:val="32"/>
          <w:szCs w:val="32"/>
        </w:rPr>
        <w:t>外派培训效果评估表</w:t>
      </w:r>
    </w:p>
    <w:p>
      <w:pPr>
        <w:spacing w:line="360" w:lineRule="auto"/>
        <w:ind w:firstLine="321"/>
        <w:jc w:val="right"/>
        <w:rPr>
          <w:rFonts w:ascii="SimHei" w:hAnsi="SimHei" w:eastAsia="黑体" w:cs="SimHei"/>
        </w:rPr>
      </w:pPr>
      <w:r>
        <w:rPr>
          <w:rFonts w:ascii="SimHei" w:hAnsi="SimHei" w:eastAsia="黑体" w:cs="SimHei"/>
        </w:rPr>
        <w:t>Atpx-06</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308"/>
        <w:gridCol w:w="212"/>
        <w:gridCol w:w="838"/>
        <w:gridCol w:w="1260"/>
        <w:gridCol w:w="743"/>
        <w:gridCol w:w="787"/>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gridSpan w:val="3"/>
            <w:noWrap w:val="0"/>
            <w:vAlign w:val="top"/>
          </w:tcPr>
          <w:p>
            <w:pPr>
              <w:spacing w:line="360" w:lineRule="auto"/>
              <w:rPr>
                <w:rFonts w:ascii="SimHei" w:hAnsi="SimHei" w:eastAsia="黑体" w:cs="SimHei"/>
              </w:rPr>
            </w:pPr>
            <w:r>
              <w:rPr>
                <w:rFonts w:ascii="SimHei" w:hAnsi="SimHei" w:eastAsia="黑体" w:cs="SimHei"/>
              </w:rPr>
              <w:t>姓名：</w:t>
            </w:r>
          </w:p>
        </w:tc>
        <w:tc>
          <w:tcPr>
            <w:tcW w:w="2841" w:type="dxa"/>
            <w:gridSpan w:val="3"/>
            <w:noWrap w:val="0"/>
            <w:vAlign w:val="top"/>
          </w:tcPr>
          <w:p>
            <w:pPr>
              <w:spacing w:line="360" w:lineRule="auto"/>
              <w:rPr>
                <w:rFonts w:ascii="SimHei" w:hAnsi="SimHei" w:eastAsia="黑体" w:cs="SimHei"/>
              </w:rPr>
            </w:pPr>
            <w:r>
              <w:rPr>
                <w:rFonts w:ascii="SimHei" w:hAnsi="SimHei" w:eastAsia="黑体" w:cs="SimHei"/>
              </w:rPr>
              <w:t>部门：</w:t>
            </w:r>
          </w:p>
        </w:tc>
        <w:tc>
          <w:tcPr>
            <w:tcW w:w="3142" w:type="dxa"/>
            <w:gridSpan w:val="2"/>
            <w:noWrap w:val="0"/>
            <w:vAlign w:val="top"/>
          </w:tcPr>
          <w:p>
            <w:pPr>
              <w:spacing w:line="360" w:lineRule="auto"/>
              <w:rPr>
                <w:rFonts w:ascii="SimHei" w:hAnsi="SimHei" w:eastAsia="黑体" w:cs="SimHei"/>
              </w:rPr>
            </w:pPr>
            <w:r>
              <w:rPr>
                <w:rFonts w:ascii="SimHei" w:hAnsi="SimHei" w:eastAsia="黑体" w:cs="SimHei"/>
              </w:rPr>
              <w:t>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培训名称：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培训内容：</w:t>
            </w:r>
          </w:p>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您对本次培训的评价：</w:t>
            </w:r>
          </w:p>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您在本次培训中的收获：</w:t>
            </w:r>
          </w:p>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本次培训对您的帮助程度：</w:t>
            </w:r>
          </w:p>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本次培训哪些方面较好：</w:t>
            </w:r>
          </w:p>
          <w:p>
            <w:pPr>
              <w:numPr>
                <w:ilvl w:val="0"/>
                <w:numId w:val="16"/>
              </w:numPr>
              <w:spacing w:line="360" w:lineRule="auto"/>
              <w:rPr>
                <w:rFonts w:ascii="SimHei" w:hAnsi="SimHei" w:eastAsia="黑体" w:cs="SimHei"/>
                <w:u w:val="single"/>
              </w:rPr>
            </w:pPr>
            <w:r>
              <w:rPr>
                <w:rFonts w:ascii="SimHei" w:hAnsi="SimHei" w:eastAsia="黑体" w:cs="SimHei"/>
              </w:rPr>
              <w:t>培训内容  ②培训方法 ③组织 ④培训针对性 ⑤其他</w:t>
            </w:r>
            <w:r>
              <w:rPr>
                <w:rFonts w:ascii="SimHei" w:hAnsi="SimHei" w:eastAsia="黑体" w:cs="SimHei"/>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本次培训哪些方面不好：</w:t>
            </w:r>
          </w:p>
          <w:p>
            <w:pPr>
              <w:numPr>
                <w:ilvl w:val="0"/>
                <w:numId w:val="17"/>
              </w:numPr>
              <w:spacing w:line="360" w:lineRule="auto"/>
              <w:rPr>
                <w:rFonts w:ascii="SimHei" w:hAnsi="SimHei" w:eastAsia="黑体" w:cs="SimHei"/>
              </w:rPr>
            </w:pPr>
            <w:r>
              <w:rPr>
                <w:rFonts w:ascii="SimHei" w:hAnsi="SimHei" w:eastAsia="黑体" w:cs="SimHei"/>
              </w:rPr>
              <w:t>培训内容  ②培训方法 ③组织 ④培训针对性 ⑤其他</w:t>
            </w:r>
            <w:r>
              <w:rPr>
                <w:rFonts w:ascii="SimHei" w:hAnsi="SimHei" w:eastAsia="黑体" w:cs="SimHei"/>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您对今后类似的培训有什么建议：</w:t>
            </w:r>
          </w:p>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实际培训总费用（元）：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20" w:type="dxa"/>
            <w:noWrap w:val="0"/>
            <w:vAlign w:val="top"/>
          </w:tcPr>
          <w:p>
            <w:pPr>
              <w:spacing w:line="360" w:lineRule="auto"/>
              <w:jc w:val="center"/>
              <w:rPr>
                <w:rFonts w:ascii="SimHei" w:hAnsi="SimHei" w:eastAsia="黑体" w:cs="SimHei"/>
              </w:rPr>
            </w:pPr>
            <w:r>
              <w:rPr>
                <w:rFonts w:ascii="SimHei" w:hAnsi="SimHei" w:eastAsia="黑体" w:cs="SimHei"/>
              </w:rPr>
              <w:t>培训授课费</w:t>
            </w:r>
          </w:p>
        </w:tc>
        <w:tc>
          <w:tcPr>
            <w:tcW w:w="1308" w:type="dxa"/>
            <w:noWrap w:val="0"/>
            <w:vAlign w:val="top"/>
          </w:tcPr>
          <w:p>
            <w:pPr>
              <w:spacing w:line="360" w:lineRule="auto"/>
              <w:jc w:val="center"/>
              <w:rPr>
                <w:rFonts w:ascii="SimHei" w:hAnsi="SimHei" w:eastAsia="黑体" w:cs="SimHei"/>
              </w:rPr>
            </w:pPr>
            <w:r>
              <w:rPr>
                <w:rFonts w:ascii="SimHei" w:hAnsi="SimHei" w:eastAsia="黑体" w:cs="SimHei"/>
              </w:rPr>
              <w:t>交通费</w:t>
            </w:r>
          </w:p>
        </w:tc>
        <w:tc>
          <w:tcPr>
            <w:tcW w:w="1050" w:type="dxa"/>
            <w:gridSpan w:val="2"/>
            <w:noWrap w:val="0"/>
            <w:vAlign w:val="top"/>
          </w:tcPr>
          <w:p>
            <w:pPr>
              <w:spacing w:line="360" w:lineRule="auto"/>
              <w:jc w:val="center"/>
              <w:rPr>
                <w:rFonts w:ascii="SimHei" w:hAnsi="SimHei" w:eastAsia="黑体" w:cs="SimHei"/>
              </w:rPr>
            </w:pPr>
            <w:r>
              <w:rPr>
                <w:rFonts w:ascii="SimHei" w:hAnsi="SimHei" w:eastAsia="黑体" w:cs="SimHei"/>
              </w:rPr>
              <w:t>住宿费</w:t>
            </w:r>
          </w:p>
        </w:tc>
        <w:tc>
          <w:tcPr>
            <w:tcW w:w="1260" w:type="dxa"/>
            <w:noWrap w:val="0"/>
            <w:vAlign w:val="top"/>
          </w:tcPr>
          <w:p>
            <w:pPr>
              <w:spacing w:line="360" w:lineRule="auto"/>
              <w:jc w:val="center"/>
              <w:rPr>
                <w:rFonts w:ascii="SimHei" w:hAnsi="SimHei" w:eastAsia="黑体" w:cs="SimHei"/>
              </w:rPr>
            </w:pPr>
            <w:r>
              <w:rPr>
                <w:rFonts w:ascii="SimHei" w:hAnsi="SimHei" w:eastAsia="黑体" w:cs="SimHei"/>
              </w:rPr>
              <w:t>补贴费</w:t>
            </w:r>
          </w:p>
        </w:tc>
        <w:tc>
          <w:tcPr>
            <w:tcW w:w="1530" w:type="dxa"/>
            <w:gridSpan w:val="2"/>
            <w:noWrap w:val="0"/>
            <w:vAlign w:val="top"/>
          </w:tcPr>
          <w:p>
            <w:pPr>
              <w:spacing w:line="360" w:lineRule="auto"/>
              <w:jc w:val="center"/>
              <w:rPr>
                <w:rFonts w:ascii="SimHei" w:hAnsi="SimHei" w:eastAsia="黑体" w:cs="SimHei"/>
              </w:rPr>
            </w:pPr>
            <w:r>
              <w:rPr>
                <w:rFonts w:ascii="SimHei" w:hAnsi="SimHei" w:eastAsia="黑体" w:cs="SimHei"/>
              </w:rPr>
              <w:t>其它费用</w:t>
            </w:r>
          </w:p>
        </w:tc>
        <w:tc>
          <w:tcPr>
            <w:tcW w:w="2355" w:type="dxa"/>
            <w:noWrap w:val="0"/>
            <w:vAlign w:val="top"/>
          </w:tcPr>
          <w:p>
            <w:pPr>
              <w:spacing w:line="360" w:lineRule="auto"/>
              <w:jc w:val="center"/>
              <w:rPr>
                <w:rFonts w:ascii="SimHei" w:hAnsi="SimHei" w:eastAsia="黑体" w:cs="SimHei"/>
              </w:rPr>
            </w:pPr>
            <w:r>
              <w:rPr>
                <w:rFonts w:ascii="SimHei" w:hAnsi="SimHei" w:eastAsia="黑体" w:cs="SimHei"/>
              </w:rPr>
              <w:t>费用总计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20" w:type="dxa"/>
            <w:noWrap w:val="0"/>
            <w:vAlign w:val="top"/>
          </w:tcPr>
          <w:p>
            <w:pPr>
              <w:spacing w:line="360" w:lineRule="auto"/>
              <w:rPr>
                <w:rFonts w:ascii="SimHei" w:hAnsi="SimHei" w:eastAsia="黑体" w:cs="SimHei"/>
              </w:rPr>
            </w:pPr>
          </w:p>
        </w:tc>
        <w:tc>
          <w:tcPr>
            <w:tcW w:w="1308" w:type="dxa"/>
            <w:noWrap w:val="0"/>
            <w:vAlign w:val="top"/>
          </w:tcPr>
          <w:p>
            <w:pPr>
              <w:spacing w:line="360" w:lineRule="auto"/>
              <w:rPr>
                <w:rFonts w:ascii="SimHei" w:hAnsi="SimHei" w:eastAsia="黑体" w:cs="SimHei"/>
              </w:rPr>
            </w:pPr>
          </w:p>
        </w:tc>
        <w:tc>
          <w:tcPr>
            <w:tcW w:w="1050" w:type="dxa"/>
            <w:gridSpan w:val="2"/>
            <w:noWrap w:val="0"/>
            <w:vAlign w:val="top"/>
          </w:tcPr>
          <w:p>
            <w:pPr>
              <w:spacing w:line="360" w:lineRule="auto"/>
              <w:rPr>
                <w:rFonts w:ascii="SimHei" w:hAnsi="SimHei" w:eastAsia="黑体" w:cs="SimHei"/>
              </w:rPr>
            </w:pPr>
          </w:p>
        </w:tc>
        <w:tc>
          <w:tcPr>
            <w:tcW w:w="1260" w:type="dxa"/>
            <w:noWrap w:val="0"/>
            <w:vAlign w:val="top"/>
          </w:tcPr>
          <w:p>
            <w:pPr>
              <w:spacing w:line="360" w:lineRule="auto"/>
              <w:rPr>
                <w:rFonts w:ascii="SimHei" w:hAnsi="SimHei" w:eastAsia="黑体" w:cs="SimHei"/>
              </w:rPr>
            </w:pPr>
          </w:p>
        </w:tc>
        <w:tc>
          <w:tcPr>
            <w:tcW w:w="1530" w:type="dxa"/>
            <w:gridSpan w:val="2"/>
            <w:noWrap w:val="0"/>
            <w:vAlign w:val="top"/>
          </w:tcPr>
          <w:p>
            <w:pPr>
              <w:spacing w:line="360" w:lineRule="auto"/>
              <w:rPr>
                <w:rFonts w:ascii="SimHei" w:hAnsi="SimHei" w:eastAsia="黑体" w:cs="SimHei"/>
              </w:rPr>
            </w:pPr>
          </w:p>
        </w:tc>
        <w:tc>
          <w:tcPr>
            <w:tcW w:w="2355" w:type="dxa"/>
            <w:noWrap w:val="0"/>
            <w:vAlign w:val="top"/>
          </w:tcPr>
          <w:p>
            <w:pPr>
              <w:spacing w:line="360" w:lineRule="auto"/>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823" w:type="dxa"/>
            <w:gridSpan w:val="8"/>
            <w:noWrap w:val="0"/>
            <w:vAlign w:val="top"/>
          </w:tcPr>
          <w:p>
            <w:pPr>
              <w:spacing w:line="360" w:lineRule="auto"/>
              <w:ind w:firstLine="2730"/>
              <w:jc w:val="center"/>
              <w:rPr>
                <w:rFonts w:ascii="SimHei" w:hAnsi="SimHei" w:eastAsia="黑体" w:cs="SimHei"/>
              </w:rPr>
            </w:pPr>
            <w:r>
              <w:rPr>
                <w:rFonts w:ascii="SimHei" w:hAnsi="SimHei" w:eastAsia="黑体" w:cs="SimHei"/>
              </w:rPr>
              <w:t>申请人（签名）：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8823" w:type="dxa"/>
            <w:gridSpan w:val="8"/>
            <w:noWrap w:val="0"/>
            <w:vAlign w:val="top"/>
          </w:tcPr>
          <w:p>
            <w:pPr>
              <w:spacing w:line="360" w:lineRule="auto"/>
              <w:rPr>
                <w:rFonts w:ascii="SimHei" w:hAnsi="SimHei" w:eastAsia="黑体" w:cs="SimHei"/>
              </w:rPr>
            </w:pPr>
            <w:r>
              <w:rPr>
                <w:rFonts w:ascii="SimHei" w:hAnsi="SimHei" w:eastAsia="黑体" w:cs="SimHei"/>
              </w:rPr>
              <w:t>部门责任人审阅</w:t>
            </w:r>
          </w:p>
          <w:p>
            <w:pPr>
              <w:spacing w:line="360" w:lineRule="auto"/>
              <w:ind w:firstLine="2730"/>
              <w:jc w:val="center"/>
              <w:rPr>
                <w:rFonts w:ascii="SimHei" w:hAnsi="SimHei" w:eastAsia="黑体" w:cs="SimHei"/>
              </w:rPr>
            </w:pPr>
            <w:r>
              <w:rPr>
                <w:rFonts w:ascii="SimHei" w:hAnsi="SimHei" w:eastAsia="黑体" w:cs="SimHei"/>
              </w:rPr>
              <w:t xml:space="preserve">     （签名）：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823" w:type="dxa"/>
            <w:gridSpan w:val="8"/>
            <w:noWrap w:val="0"/>
            <w:vAlign w:val="top"/>
          </w:tcPr>
          <w:p>
            <w:pPr>
              <w:spacing w:line="360" w:lineRule="auto"/>
              <w:jc w:val="left"/>
              <w:rPr>
                <w:rFonts w:ascii="SimHei" w:hAnsi="SimHei" w:eastAsia="黑体" w:cs="SimHei"/>
              </w:rPr>
            </w:pPr>
            <w:r>
              <w:rPr>
                <w:rFonts w:ascii="SimHei" w:hAnsi="SimHei" w:eastAsia="黑体" w:cs="SimHei"/>
              </w:rPr>
              <w:t>人力资源部审阅</w:t>
            </w:r>
          </w:p>
          <w:p>
            <w:pPr>
              <w:spacing w:line="360" w:lineRule="auto"/>
              <w:ind w:firstLine="2730"/>
              <w:jc w:val="center"/>
              <w:rPr>
                <w:rFonts w:ascii="SimHei" w:hAnsi="SimHei" w:eastAsia="黑体" w:cs="SimHei"/>
              </w:rPr>
            </w:pPr>
            <w:r>
              <w:rPr>
                <w:rFonts w:ascii="SimHei" w:hAnsi="SimHei" w:eastAsia="黑体" w:cs="SimHei"/>
              </w:rPr>
              <w:t xml:space="preserve">      （签名）：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3" w:type="dxa"/>
            <w:gridSpan w:val="8"/>
            <w:noWrap w:val="0"/>
            <w:vAlign w:val="top"/>
          </w:tcPr>
          <w:p>
            <w:pPr>
              <w:spacing w:line="360" w:lineRule="auto"/>
              <w:jc w:val="left"/>
              <w:rPr>
                <w:rFonts w:ascii="SimHei" w:hAnsi="SimHei" w:eastAsia="黑体" w:cs="SimHei"/>
              </w:rPr>
            </w:pPr>
            <w:r>
              <w:rPr>
                <w:rFonts w:ascii="SimHei" w:hAnsi="SimHei" w:eastAsia="黑体" w:cs="SimHei"/>
              </w:rPr>
              <w:t>总经理审阅</w:t>
            </w:r>
          </w:p>
          <w:p>
            <w:pPr>
              <w:spacing w:line="360" w:lineRule="auto"/>
              <w:jc w:val="left"/>
              <w:rPr>
                <w:rFonts w:ascii="SimHei" w:hAnsi="SimHei" w:eastAsia="黑体" w:cs="SimHei"/>
              </w:rPr>
            </w:pPr>
            <w:r>
              <w:rPr>
                <w:rFonts w:ascii="SimHei" w:hAnsi="SimHei" w:eastAsia="黑体" w:cs="SimHei"/>
              </w:rPr>
              <w:t xml:space="preserve">                                          （签名）：                日期：</w:t>
            </w:r>
          </w:p>
        </w:tc>
      </w:tr>
      <w:bookmarkEnd w:id="1"/>
    </w:tbl>
    <w:p>
      <w:pPr>
        <w:jc w:val="left"/>
        <w:rPr>
          <w:rFonts w:ascii="SimHei" w:hAnsi="SimHei" w:eastAsia="黑体" w:cs="SimHei"/>
          <w:b/>
          <w:sz w:val="24"/>
        </w:rPr>
      </w:pPr>
      <w:r>
        <w:rPr>
          <w:rFonts w:ascii="SimHei" w:hAnsi="SimHei" w:eastAsia="黑体" w:cs="SimHei"/>
          <w:b/>
          <w:sz w:val="24"/>
        </w:rPr>
        <w:t>附件7：</w:t>
      </w:r>
    </w:p>
    <w:p>
      <w:pPr>
        <w:jc w:val="center"/>
        <w:outlineLvl w:val="0"/>
        <w:rPr>
          <w:rFonts w:ascii="SimHei" w:hAnsi="SimHei" w:eastAsia="黑体" w:cs="SimHei"/>
          <w:b/>
          <w:sz w:val="32"/>
          <w:szCs w:val="32"/>
        </w:rPr>
      </w:pPr>
      <w:bookmarkStart w:id="2" w:name="_Toc9071429"/>
      <w:bookmarkStart w:id="3" w:name="_Hlk13350313"/>
      <w:r>
        <w:rPr>
          <w:rFonts w:ascii="SimHei" w:hAnsi="SimHei" w:eastAsia="黑体" w:cs="SimHei"/>
          <w:b/>
          <w:sz w:val="32"/>
          <w:szCs w:val="32"/>
        </w:rPr>
        <w:t>培训评估表</w:t>
      </w:r>
      <w:bookmarkEnd w:id="2"/>
    </w:p>
    <w:p>
      <w:pPr>
        <w:jc w:val="right"/>
        <w:rPr>
          <w:rFonts w:ascii="SimHei" w:hAnsi="SimHei" w:eastAsia="黑体" w:cs="SimHei"/>
        </w:rPr>
      </w:pPr>
      <w:r>
        <w:rPr>
          <w:rFonts w:ascii="SimHei" w:hAnsi="SimHei" w:eastAsia="黑体" w:cs="SimHei"/>
        </w:rPr>
        <w:t>Atpx-07</w:t>
      </w:r>
    </w:p>
    <w:p>
      <w:pPr>
        <w:rPr>
          <w:rFonts w:ascii="SimHei" w:hAnsi="SimHei" w:eastAsia="黑体" w:cs="SimHei"/>
        </w:rPr>
      </w:pPr>
    </w:p>
    <w:p>
      <w:pPr>
        <w:rPr>
          <w:rFonts w:ascii="SimHei" w:hAnsi="SimHei" w:eastAsia="黑体" w:cs="SimHei"/>
        </w:rPr>
      </w:pPr>
      <w:r>
        <w:rPr>
          <w:rFonts w:ascii="SimHei" w:hAnsi="SimHei" w:eastAsia="黑体" w:cs="SimHei"/>
        </w:rPr>
        <w:t>培训课程：</w:t>
      </w:r>
      <w:r>
        <w:rPr>
          <w:rFonts w:ascii="SimHei" w:hAnsi="SimHei" w:eastAsia="黑体" w:cs="SimHei"/>
          <w:u w:val="single"/>
        </w:rPr>
        <w:t xml:space="preserve">                     </w:t>
      </w:r>
      <w:r>
        <w:rPr>
          <w:rFonts w:ascii="SimHei" w:hAnsi="SimHei" w:eastAsia="黑体" w:cs="SimHei"/>
        </w:rPr>
        <w:t xml:space="preserve"> 讲师：</w:t>
      </w:r>
      <w:r>
        <w:rPr>
          <w:rFonts w:ascii="SimHei" w:hAnsi="SimHei" w:eastAsia="黑体" w:cs="SimHei"/>
          <w:u w:val="single"/>
        </w:rPr>
        <w:t xml:space="preserve">                </w:t>
      </w:r>
      <w:r>
        <w:rPr>
          <w:rFonts w:ascii="SimHei" w:hAnsi="SimHei" w:eastAsia="黑体" w:cs="SimHei"/>
        </w:rPr>
        <w:t xml:space="preserve">   培训日期：</w:t>
      </w:r>
      <w:r>
        <w:rPr>
          <w:rFonts w:ascii="SimHei" w:hAnsi="SimHei" w:eastAsia="黑体" w:cs="SimHei"/>
          <w:u w:val="single"/>
        </w:rPr>
        <w:t xml:space="preserve">             </w:t>
      </w:r>
      <w:r>
        <w:rPr>
          <w:rFonts w:ascii="SimHei" w:hAnsi="SimHei" w:eastAsia="黑体" w:cs="SimHei"/>
        </w:rPr>
        <w:t xml:space="preserve"> </w:t>
      </w:r>
    </w:p>
    <w:p>
      <w:pPr>
        <w:rPr>
          <w:rFonts w:ascii="SimHei" w:hAnsi="SimHei" w:eastAsia="黑体" w:cs="SimHei"/>
        </w:rPr>
      </w:pPr>
      <w:r>
        <w:rPr>
          <w:rFonts w:ascii="SimHei" w:hAnsi="SimHei" w:eastAsia="黑体" w:cs="SimHei"/>
          <w:u w:val="single"/>
        </w:rPr>
        <w:t xml:space="preserve">                                                                              </w:t>
      </w:r>
      <w:r>
        <w:rPr>
          <w:rFonts w:ascii="SimHei" w:hAnsi="SimHei" w:eastAsia="黑体" w:cs="SimHei"/>
        </w:rPr>
        <w:t xml:space="preserve">  </w:t>
      </w:r>
    </w:p>
    <w:p>
      <w:pPr>
        <w:rPr>
          <w:rFonts w:ascii="SimHei" w:hAnsi="SimHei" w:eastAsia="黑体" w:cs="SimHei"/>
        </w:rPr>
      </w:pPr>
      <w:r>
        <w:rPr>
          <w:rFonts w:ascii="SimHei" w:hAnsi="SimHei" w:eastAsia="黑体" w:cs="SimHei"/>
        </w:rPr>
        <w:t>（请帮助我们完成以下评估问题，告诉我们您对本次培训的评价，这将有助于我们全面评估培训工作的效果，您的建议和评价也将极好地帮助我们安排将来的培训课程，从而能够更好地满足您需要读完每一项陈诉后，请在您认为合适的数字上划圈，并且写出您的建议：）</w:t>
      </w:r>
    </w:p>
    <w:p>
      <w:pPr>
        <w:rPr>
          <w:rFonts w:ascii="SimHei" w:hAnsi="SimHei" w:eastAsia="黑体" w:cs="SimHei"/>
          <w:u w:val="single"/>
        </w:rPr>
      </w:pPr>
      <w:r>
        <w:rPr>
          <w:rFonts w:ascii="SimHei" w:hAnsi="SimHei" w:eastAsia="黑体" w:cs="SimHei"/>
          <w:u w:val="single"/>
        </w:rPr>
        <w:t xml:space="preserve">                                                         高                  低</w:t>
      </w:r>
    </w:p>
    <w:p>
      <w:pPr>
        <w:rPr>
          <w:rFonts w:ascii="SimHei" w:hAnsi="SimHei" w:eastAsia="黑体" w:cs="SimHei"/>
        </w:rPr>
      </w:pPr>
      <w:r>
        <w:rPr>
          <w:rFonts w:ascii="SimHei" w:hAnsi="SimHei" w:eastAsia="黑体" w:cs="SimHei"/>
        </w:rPr>
        <w:t xml:space="preserve">１、您如何评价培训中讲授的内容？                         ５   ４   ３   ２   １ </w:t>
      </w:r>
    </w:p>
    <w:p>
      <w:pPr>
        <w:ind w:firstLine="420" w:firstLineChars="200"/>
        <w:rPr>
          <w:rFonts w:ascii="SimHei" w:hAnsi="SimHei" w:eastAsia="黑体" w:cs="SimHei"/>
        </w:rPr>
      </w:pPr>
      <w:r>
        <w:rPr>
          <w:rFonts w:ascii="SimHei" w:hAnsi="SimHei" w:eastAsia="黑体" w:cs="SimHei"/>
        </w:rPr>
        <w:t>您的建议：</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２、您如何评价讲师的授课水准？                           ５   ４   ３   ２   １</w:t>
      </w:r>
    </w:p>
    <w:p>
      <w:pPr>
        <w:outlineLvl w:val="0"/>
        <w:rPr>
          <w:rFonts w:ascii="SimHei" w:hAnsi="SimHei" w:eastAsia="黑体" w:cs="SimHei"/>
        </w:rPr>
      </w:pPr>
      <w:bookmarkStart w:id="4" w:name="_Toc9071430"/>
      <w:r>
        <w:rPr>
          <w:rFonts w:ascii="SimHei" w:hAnsi="SimHei" w:eastAsia="黑体" w:cs="SimHei"/>
        </w:rPr>
        <w:t>（准备程度，沟通能力，视觉手段）</w:t>
      </w:r>
      <w:bookmarkEnd w:id="4"/>
    </w:p>
    <w:p>
      <w:pPr>
        <w:ind w:firstLine="420" w:firstLineChars="200"/>
        <w:rPr>
          <w:rFonts w:ascii="SimHei" w:hAnsi="SimHei" w:eastAsia="黑体" w:cs="SimHei"/>
          <w:u w:val="single"/>
        </w:rPr>
      </w:pPr>
      <w:r>
        <w:rPr>
          <w:rFonts w:ascii="SimHei" w:hAnsi="SimHei" w:eastAsia="黑体" w:cs="SimHei"/>
        </w:rPr>
        <w:t>您的建议：</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３、您对培训场地及设施的安排是否满意？                   ５   ４   ３   ２   １</w:t>
      </w:r>
    </w:p>
    <w:p>
      <w:pPr>
        <w:ind w:firstLine="420"/>
        <w:outlineLvl w:val="0"/>
        <w:rPr>
          <w:rFonts w:ascii="SimHei" w:hAnsi="SimHei" w:eastAsia="黑体" w:cs="SimHei"/>
        </w:rPr>
      </w:pPr>
      <w:bookmarkStart w:id="5" w:name="_Toc9071431"/>
      <w:r>
        <w:rPr>
          <w:rFonts w:ascii="SimHei" w:hAnsi="SimHei" w:eastAsia="黑体" w:cs="SimHei"/>
        </w:rPr>
        <w:t>（舒适，方便等）</w:t>
      </w:r>
      <w:bookmarkEnd w:id="5"/>
    </w:p>
    <w:p>
      <w:pPr>
        <w:ind w:firstLine="420"/>
        <w:rPr>
          <w:rFonts w:ascii="SimHei" w:hAnsi="SimHei" w:eastAsia="黑体" w:cs="SimHei"/>
        </w:rPr>
      </w:pPr>
      <w:r>
        <w:rPr>
          <w:rFonts w:ascii="SimHei" w:hAnsi="SimHei" w:eastAsia="黑体" w:cs="SimHei"/>
        </w:rPr>
        <w:t>您的建议：</w:t>
      </w:r>
    </w:p>
    <w:p>
      <w:pPr>
        <w:rPr>
          <w:rFonts w:ascii="SimHei" w:hAnsi="SimHei" w:eastAsia="黑体" w:cs="SimHei"/>
          <w:u w:val="single"/>
        </w:rPr>
      </w:pPr>
      <w:r>
        <w:rPr>
          <w:rFonts w:ascii="SimHei" w:hAnsi="SimHei" w:eastAsia="黑体" w:cs="SimHei"/>
        </w:rPr>
        <w:t xml:space="preserve"> </w:t>
      </w:r>
      <w:r>
        <w:rPr>
          <w:rFonts w:ascii="SimHei" w:hAnsi="SimHei" w:eastAsia="黑体" w:cs="SimHei"/>
          <w:u w:val="single"/>
        </w:rPr>
        <w:t xml:space="preserve">                                                                               </w:t>
      </w:r>
    </w:p>
    <w:p>
      <w:pPr>
        <w:rPr>
          <w:rFonts w:ascii="SimHei" w:hAnsi="SimHei" w:eastAsia="黑体" w:cs="SimHei"/>
        </w:rPr>
      </w:pPr>
      <w:r>
        <w:rPr>
          <w:rFonts w:ascii="SimHei" w:hAnsi="SimHei" w:eastAsia="黑体" w:cs="SimHei"/>
        </w:rPr>
        <w:t>４、您对授课进程的安排是否满意？                         ５   ４   ３   ２   １</w:t>
      </w:r>
    </w:p>
    <w:p>
      <w:pPr>
        <w:ind w:firstLine="420"/>
        <w:outlineLvl w:val="0"/>
        <w:rPr>
          <w:rFonts w:ascii="SimHei" w:hAnsi="SimHei" w:eastAsia="黑体" w:cs="SimHei"/>
        </w:rPr>
      </w:pPr>
      <w:bookmarkStart w:id="6" w:name="_Toc9071432"/>
      <w:r>
        <w:rPr>
          <w:rFonts w:ascii="SimHei" w:hAnsi="SimHei" w:eastAsia="黑体" w:cs="SimHei"/>
        </w:rPr>
        <w:t>（时间长度，快慢等）</w:t>
      </w:r>
      <w:bookmarkEnd w:id="6"/>
    </w:p>
    <w:p>
      <w:pPr>
        <w:ind w:firstLine="420"/>
        <w:rPr>
          <w:rFonts w:ascii="SimHei" w:hAnsi="SimHei" w:eastAsia="黑体" w:cs="SimHei"/>
        </w:rPr>
      </w:pPr>
      <w:r>
        <w:rPr>
          <w:rFonts w:ascii="SimHei" w:hAnsi="SimHei" w:eastAsia="黑体" w:cs="SimHei"/>
        </w:rPr>
        <w:t>您的建议：</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５、您是否认为这次培训课                                 ５   ４   ３   ２   １</w:t>
      </w:r>
    </w:p>
    <w:p>
      <w:pPr>
        <w:ind w:firstLine="420"/>
        <w:rPr>
          <w:rFonts w:ascii="SimHei" w:hAnsi="SimHei" w:eastAsia="黑体" w:cs="SimHei"/>
        </w:rPr>
      </w:pPr>
      <w:r>
        <w:rPr>
          <w:rFonts w:ascii="SimHei" w:hAnsi="SimHei" w:eastAsia="黑体" w:cs="SimHei"/>
        </w:rPr>
        <w:t>能够有助于您日后的工作？</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６、在知识获得方面：</w:t>
      </w:r>
    </w:p>
    <w:p>
      <w:pPr>
        <w:ind w:firstLine="420"/>
        <w:rPr>
          <w:rFonts w:ascii="SimHei" w:hAnsi="SimHei" w:eastAsia="黑体" w:cs="SimHei"/>
        </w:rPr>
      </w:pPr>
      <w:r>
        <w:rPr>
          <w:rFonts w:ascii="SimHei" w:hAnsi="SimHei" w:eastAsia="黑体" w:cs="SimHei"/>
        </w:rPr>
        <w:t>Ａ。培训前水平                                       ５   ４   ３   ２   １</w:t>
      </w:r>
    </w:p>
    <w:p>
      <w:pPr>
        <w:ind w:firstLine="420"/>
        <w:rPr>
          <w:rFonts w:ascii="SimHei" w:hAnsi="SimHei" w:eastAsia="黑体" w:cs="SimHei"/>
        </w:rPr>
      </w:pPr>
      <w:r>
        <w:rPr>
          <w:rFonts w:ascii="SimHei" w:hAnsi="SimHei" w:eastAsia="黑体" w:cs="SimHei"/>
        </w:rPr>
        <w:t>Ｂ。培训后水平                                       ５   ４   ３   ２   １</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７、总而言之，您对这次培训的总体评价：                   ５   ４   ３   ２   １</w:t>
      </w:r>
    </w:p>
    <w:p>
      <w:pPr>
        <w:ind w:firstLine="420"/>
        <w:rPr>
          <w:rFonts w:ascii="SimHei" w:hAnsi="SimHei" w:eastAsia="黑体" w:cs="SimHei"/>
        </w:rPr>
      </w:pPr>
      <w:r>
        <w:rPr>
          <w:rFonts w:ascii="SimHei" w:hAnsi="SimHei" w:eastAsia="黑体" w:cs="SimHei"/>
        </w:rPr>
        <w:t>如何改进？</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８、您认为哪一个主题对您最有帮助？                       ５   ４   ３   ２   １</w:t>
      </w:r>
    </w:p>
    <w:p>
      <w:pPr>
        <w:rPr>
          <w:rFonts w:ascii="SimHei" w:hAnsi="SimHei" w:eastAsia="黑体" w:cs="SimHei"/>
          <w:u w:val="single"/>
        </w:rPr>
      </w:pPr>
      <w:r>
        <w:rPr>
          <w:rFonts w:ascii="SimHei" w:hAnsi="SimHei" w:eastAsia="黑体" w:cs="SimHei"/>
          <w:u w:val="single"/>
        </w:rPr>
        <w:t xml:space="preserve">                                                                                </w:t>
      </w:r>
    </w:p>
    <w:p>
      <w:pPr>
        <w:rPr>
          <w:rFonts w:ascii="SimHei" w:hAnsi="SimHei" w:eastAsia="黑体" w:cs="SimHei"/>
        </w:rPr>
      </w:pPr>
      <w:r>
        <w:rPr>
          <w:rFonts w:ascii="SimHei" w:hAnsi="SimHei" w:eastAsia="黑体" w:cs="SimHei"/>
        </w:rPr>
        <w:t>９、为了帮助我们更好地组织此类培训，                     ５   ４   ３   ２   １</w:t>
      </w:r>
    </w:p>
    <w:p>
      <w:pPr>
        <w:ind w:firstLine="420"/>
        <w:rPr>
          <w:rFonts w:ascii="SimHei" w:hAnsi="SimHei" w:eastAsia="黑体" w:cs="SimHei"/>
        </w:rPr>
      </w:pPr>
      <w:r>
        <w:rPr>
          <w:rFonts w:ascii="SimHei" w:hAnsi="SimHei" w:eastAsia="黑体" w:cs="SimHei"/>
        </w:rPr>
        <w:t>您还有什么建议？</w:t>
      </w:r>
    </w:p>
    <w:p>
      <w:pPr>
        <w:rPr>
          <w:rFonts w:ascii="SimHei" w:hAnsi="SimHei" w:eastAsia="黑体" w:cs="SimHei"/>
          <w:u w:val="single"/>
        </w:rPr>
      </w:pPr>
      <w:r>
        <w:rPr>
          <w:rFonts w:ascii="SimHei" w:hAnsi="SimHei" w:eastAsia="黑体" w:cs="SimHei"/>
          <w:u w:val="single"/>
        </w:rPr>
        <w:t xml:space="preserve">                                                                                </w:t>
      </w:r>
    </w:p>
    <w:p>
      <w:r>
        <w:rPr>
          <w:rFonts w:ascii="SimHei" w:hAnsi="SimHei" w:eastAsia="黑体" w:cs="SimHei"/>
        </w:rPr>
        <w:t>填写人：                          登记人：                        日期：</w:t>
      </w:r>
    </w:p>
    <w:p>
      <w:pPr>
        <w:jc w:val="left"/>
        <w:rPr>
          <w:rFonts w:ascii="SimHei" w:hAnsi="SimHei" w:eastAsia="黑体" w:cs="SimHei"/>
          <w:b/>
          <w:sz w:val="24"/>
        </w:rPr>
      </w:pPr>
    </w:p>
    <w:bookmarkEnd w:id="3"/>
    <w:p>
      <w:pPr>
        <w:spacing w:line="525" w:lineRule="atLeast"/>
        <w:ind w:right="420" w:firstLine="3689" w:firstLineChars="1750"/>
        <w:outlineLvl w:val="1"/>
        <w:rPr>
          <w:rFonts w:ascii="SimHei" w:hAnsi="SimHei" w:eastAsia="黑体" w:cs="SimHei"/>
          <w:b/>
          <w:szCs w:val="21"/>
        </w:rPr>
      </w:pPr>
    </w:p>
    <w:p>
      <w:pPr>
        <w:spacing w:line="525" w:lineRule="atLeast"/>
        <w:ind w:right="420"/>
        <w:outlineLvl w:val="1"/>
        <w:rPr>
          <w:rFonts w:ascii="SimHei" w:hAnsi="SimHei" w:eastAsia="黑体" w:cs="SimHei"/>
          <w:b/>
          <w:sz w:val="24"/>
        </w:rPr>
      </w:pPr>
      <w:r>
        <w:rPr>
          <w:rFonts w:ascii="SimHei" w:hAnsi="SimHei" w:eastAsia="黑体" w:cs="SimHei"/>
          <w:b/>
          <w:sz w:val="24"/>
        </w:rPr>
        <w:t>附件8:</w:t>
      </w:r>
    </w:p>
    <w:p>
      <w:pPr>
        <w:spacing w:line="525" w:lineRule="atLeast"/>
        <w:ind w:right="420"/>
        <w:jc w:val="center"/>
        <w:outlineLvl w:val="1"/>
        <w:rPr>
          <w:rFonts w:ascii="SimHei" w:hAnsi="SimHei" w:eastAsia="黑体" w:cs="SimHei"/>
          <w:b/>
          <w:sz w:val="32"/>
          <w:szCs w:val="32"/>
        </w:rPr>
      </w:pPr>
      <w:bookmarkStart w:id="7" w:name="_Hlk13350338"/>
      <w:r>
        <w:rPr>
          <w:rFonts w:ascii="SimHei" w:hAnsi="SimHei" w:eastAsia="黑体" w:cs="SimHei"/>
          <w:b/>
          <w:sz w:val="32"/>
          <w:szCs w:val="32"/>
        </w:rPr>
        <w:t>年度（季度）培训计划</w:t>
      </w:r>
    </w:p>
    <w:p>
      <w:pPr>
        <w:wordWrap w:val="0"/>
        <w:spacing w:line="360" w:lineRule="auto"/>
        <w:jc w:val="right"/>
        <w:rPr>
          <w:rFonts w:ascii="SimHei" w:hAnsi="SimHei" w:eastAsia="黑体" w:cs="SimHei"/>
          <w:bCs/>
          <w:szCs w:val="21"/>
        </w:rPr>
      </w:pPr>
      <w:r>
        <w:rPr>
          <w:rFonts w:ascii="SimHei" w:hAnsi="SimHei" w:eastAsia="黑体" w:cs="SimHei"/>
          <w:bCs/>
          <w:szCs w:val="21"/>
        </w:rPr>
        <w:t xml:space="preserve">  Atpx-08</w:t>
      </w:r>
    </w:p>
    <w:tbl>
      <w:tblPr>
        <w:tblStyle w:val="8"/>
        <w:tblW w:w="0" w:type="auto"/>
        <w:tblCellSpacing w:w="0" w:type="dxa"/>
        <w:tblInd w:w="-88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13"/>
        <w:gridCol w:w="897"/>
        <w:gridCol w:w="2254"/>
        <w:gridCol w:w="706"/>
        <w:gridCol w:w="708"/>
        <w:gridCol w:w="849"/>
        <w:gridCol w:w="847"/>
        <w:gridCol w:w="990"/>
        <w:gridCol w:w="990"/>
        <w:gridCol w:w="12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blCellSpacing w:w="0" w:type="dxa"/>
        </w:trPr>
        <w:tc>
          <w:tcPr>
            <w:tcW w:w="713" w:type="dxa"/>
            <w:noWrap w:val="0"/>
            <w:vAlign w:val="center"/>
          </w:tcPr>
          <w:p>
            <w:pPr>
              <w:pStyle w:val="7"/>
              <w:spacing w:before="0" w:beforeAutospacing="0" w:after="0" w:afterAutospacing="0"/>
              <w:jc w:val="center"/>
            </w:pPr>
            <w:r>
              <w:t>序号</w:t>
            </w:r>
          </w:p>
        </w:tc>
        <w:tc>
          <w:tcPr>
            <w:tcW w:w="897" w:type="dxa"/>
            <w:noWrap w:val="0"/>
            <w:vAlign w:val="center"/>
          </w:tcPr>
          <w:p>
            <w:pPr>
              <w:pStyle w:val="7"/>
              <w:spacing w:before="0" w:beforeAutospacing="0" w:after="0" w:afterAutospacing="0"/>
              <w:jc w:val="center"/>
              <w:rPr>
                <w:rFonts w:ascii="SimHei" w:hAnsi="SimHei" w:eastAsia="黑体" w:cs="SimHei"/>
              </w:rPr>
            </w:pPr>
            <w:r>
              <w:t>培训</w:t>
            </w:r>
          </w:p>
          <w:p>
            <w:pPr>
              <w:pStyle w:val="7"/>
              <w:spacing w:before="0" w:beforeAutospacing="0" w:after="0" w:afterAutospacing="0"/>
              <w:jc w:val="center"/>
            </w:pPr>
            <w:r>
              <w:t>类别</w:t>
            </w:r>
          </w:p>
        </w:tc>
        <w:tc>
          <w:tcPr>
            <w:tcW w:w="2254" w:type="dxa"/>
            <w:noWrap w:val="0"/>
            <w:vAlign w:val="center"/>
          </w:tcPr>
          <w:p>
            <w:pPr>
              <w:pStyle w:val="7"/>
              <w:spacing w:before="0" w:beforeAutospacing="0" w:after="0" w:afterAutospacing="0"/>
              <w:jc w:val="center"/>
            </w:pPr>
            <w:r>
              <w:rPr>
                <w:rFonts w:ascii="SimHei" w:hAnsi="SimHei" w:eastAsia="黑体" w:cs="SimHei"/>
              </w:rPr>
              <w:t>培训内容</w:t>
            </w:r>
          </w:p>
        </w:tc>
        <w:tc>
          <w:tcPr>
            <w:tcW w:w="706" w:type="dxa"/>
            <w:noWrap w:val="0"/>
            <w:vAlign w:val="center"/>
          </w:tcPr>
          <w:p>
            <w:pPr>
              <w:pStyle w:val="7"/>
              <w:spacing w:before="0" w:beforeAutospacing="0" w:after="0" w:afterAutospacing="0"/>
              <w:jc w:val="center"/>
              <w:rPr>
                <w:rFonts w:ascii="SimHei" w:hAnsi="SimHei" w:eastAsia="黑体" w:cs="SimHei"/>
              </w:rPr>
            </w:pPr>
            <w:r>
              <w:t>举办</w:t>
            </w:r>
          </w:p>
          <w:p>
            <w:pPr>
              <w:pStyle w:val="7"/>
              <w:spacing w:before="0" w:beforeAutospacing="0" w:after="0" w:afterAutospacing="0"/>
              <w:jc w:val="center"/>
            </w:pPr>
            <w:r>
              <w:t>部门</w:t>
            </w:r>
          </w:p>
        </w:tc>
        <w:tc>
          <w:tcPr>
            <w:tcW w:w="708" w:type="dxa"/>
            <w:tcBorders>
              <w:top w:val="single" w:color="auto" w:sz="2" w:space="0"/>
              <w:left w:val="single" w:color="auto" w:sz="2" w:space="0"/>
              <w:bottom w:val="single" w:color="auto" w:sz="2" w:space="0"/>
              <w:right w:val="single" w:color="auto" w:sz="2" w:space="0"/>
            </w:tcBorders>
            <w:noWrap w:val="0"/>
            <w:vAlign w:val="center"/>
          </w:tcPr>
          <w:p>
            <w:pPr>
              <w:pStyle w:val="7"/>
              <w:spacing w:before="0" w:beforeAutospacing="0" w:after="0" w:afterAutospacing="0"/>
              <w:jc w:val="center"/>
              <w:rPr>
                <w:rFonts w:ascii="SimHei" w:hAnsi="SimHei" w:eastAsia="黑体" w:cs="SimHei"/>
              </w:rPr>
            </w:pPr>
            <w:r>
              <w:t>培训</w:t>
            </w:r>
          </w:p>
          <w:p>
            <w:pPr>
              <w:pStyle w:val="7"/>
              <w:spacing w:before="0" w:beforeAutospacing="0" w:after="0" w:afterAutospacing="0"/>
              <w:jc w:val="center"/>
            </w:pPr>
            <w:r>
              <w:t>人数</w:t>
            </w:r>
          </w:p>
        </w:tc>
        <w:tc>
          <w:tcPr>
            <w:tcW w:w="849" w:type="dxa"/>
            <w:tcBorders>
              <w:top w:val="single" w:color="auto" w:sz="2" w:space="0"/>
              <w:left w:val="single" w:color="auto" w:sz="2" w:space="0"/>
              <w:bottom w:val="single" w:color="auto" w:sz="2" w:space="0"/>
              <w:right w:val="single" w:color="auto" w:sz="2" w:space="0"/>
            </w:tcBorders>
            <w:noWrap w:val="0"/>
            <w:vAlign w:val="center"/>
          </w:tcPr>
          <w:p>
            <w:pPr>
              <w:pStyle w:val="7"/>
              <w:spacing w:before="0" w:beforeAutospacing="0" w:after="0" w:afterAutospacing="0"/>
              <w:jc w:val="center"/>
              <w:rPr>
                <w:rFonts w:ascii="SimHei" w:hAnsi="SimHei" w:eastAsia="黑体" w:cs="SimHei"/>
              </w:rPr>
            </w:pPr>
            <w:r>
              <w:t>培训</w:t>
            </w:r>
          </w:p>
          <w:p>
            <w:pPr>
              <w:pStyle w:val="7"/>
              <w:spacing w:before="0" w:beforeAutospacing="0" w:after="0" w:afterAutospacing="0"/>
              <w:jc w:val="center"/>
            </w:pPr>
            <w:r>
              <w:t>时间</w:t>
            </w:r>
          </w:p>
        </w:tc>
        <w:tc>
          <w:tcPr>
            <w:tcW w:w="847" w:type="dxa"/>
            <w:tcBorders>
              <w:top w:val="single" w:color="auto" w:sz="2" w:space="0"/>
              <w:left w:val="single" w:color="auto" w:sz="2" w:space="0"/>
              <w:bottom w:val="single" w:color="auto" w:sz="2" w:space="0"/>
              <w:right w:val="single" w:color="auto" w:sz="2" w:space="0"/>
            </w:tcBorders>
            <w:noWrap w:val="0"/>
            <w:vAlign w:val="center"/>
          </w:tcPr>
          <w:p>
            <w:pPr>
              <w:pStyle w:val="7"/>
              <w:spacing w:before="0" w:beforeAutospacing="0" w:after="0" w:afterAutospacing="0"/>
              <w:jc w:val="center"/>
            </w:pPr>
            <w:r>
              <w:t>教师</w:t>
            </w:r>
          </w:p>
        </w:tc>
        <w:tc>
          <w:tcPr>
            <w:tcW w:w="990" w:type="dxa"/>
            <w:tcBorders>
              <w:top w:val="single" w:color="auto" w:sz="2" w:space="0"/>
              <w:left w:val="single" w:color="auto" w:sz="2" w:space="0"/>
              <w:bottom w:val="single" w:color="auto" w:sz="2" w:space="0"/>
              <w:right w:val="single" w:color="auto" w:sz="2" w:space="0"/>
            </w:tcBorders>
            <w:noWrap w:val="0"/>
            <w:vAlign w:val="center"/>
          </w:tcPr>
          <w:p>
            <w:pPr>
              <w:pStyle w:val="7"/>
              <w:spacing w:before="0" w:beforeAutospacing="0" w:after="0" w:afterAutospacing="0"/>
              <w:jc w:val="center"/>
            </w:pPr>
            <w:r>
              <w:t>教材</w:t>
            </w:r>
          </w:p>
        </w:tc>
        <w:tc>
          <w:tcPr>
            <w:tcW w:w="990" w:type="dxa"/>
            <w:tcBorders>
              <w:top w:val="single" w:color="auto" w:sz="2" w:space="0"/>
              <w:left w:val="single" w:color="auto" w:sz="2" w:space="0"/>
              <w:bottom w:val="single" w:color="auto" w:sz="2" w:space="0"/>
              <w:right w:val="single" w:color="auto" w:sz="2" w:space="0"/>
            </w:tcBorders>
            <w:noWrap w:val="0"/>
            <w:vAlign w:val="center"/>
          </w:tcPr>
          <w:p>
            <w:pPr>
              <w:pStyle w:val="7"/>
              <w:spacing w:before="0" w:beforeAutospacing="0" w:after="0" w:afterAutospacing="0"/>
              <w:jc w:val="center"/>
              <w:rPr>
                <w:rFonts w:ascii="SimHei" w:hAnsi="SimHei" w:eastAsia="黑体" w:cs="SimHei"/>
              </w:rPr>
            </w:pPr>
            <w:r>
              <w:t>培训</w:t>
            </w:r>
          </w:p>
          <w:p>
            <w:pPr>
              <w:pStyle w:val="7"/>
              <w:spacing w:before="0" w:beforeAutospacing="0" w:after="0" w:afterAutospacing="0"/>
              <w:jc w:val="center"/>
            </w:pPr>
            <w:r>
              <w:t>地点</w:t>
            </w:r>
          </w:p>
        </w:tc>
        <w:tc>
          <w:tcPr>
            <w:tcW w:w="1272" w:type="dxa"/>
            <w:tcBorders>
              <w:top w:val="single" w:color="auto" w:sz="2" w:space="0"/>
              <w:left w:val="single" w:color="auto" w:sz="2" w:space="0"/>
              <w:bottom w:val="single" w:color="auto" w:sz="2" w:space="0"/>
              <w:right w:val="nil"/>
            </w:tcBorders>
            <w:noWrap w:val="0"/>
            <w:vAlign w:val="center"/>
          </w:tcPr>
          <w:p>
            <w:pPr>
              <w:pStyle w:val="7"/>
              <w:spacing w:before="0" w:beforeAutospacing="0" w:after="0" w:afterAutospacing="0"/>
              <w:jc w:val="center"/>
            </w:pPr>
            <w: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noWrap w:val="0"/>
            <w:vAlign w:val="top"/>
          </w:tcPr>
          <w:p>
            <w:pPr>
              <w:spacing w:line="360" w:lineRule="auto"/>
              <w:rPr>
                <w:rFonts w:ascii="SimHei" w:hAnsi="SimHei" w:eastAsia="黑体" w:cs="SimHei"/>
                <w:szCs w:val="21"/>
              </w:rPr>
            </w:pPr>
          </w:p>
        </w:tc>
        <w:tc>
          <w:tcPr>
            <w:tcW w:w="897" w:type="dxa"/>
            <w:noWrap w:val="0"/>
            <w:vAlign w:val="top"/>
          </w:tcPr>
          <w:p>
            <w:pPr>
              <w:spacing w:line="360" w:lineRule="auto"/>
              <w:rPr>
                <w:rFonts w:ascii="SimHei" w:hAnsi="SimHei" w:eastAsia="黑体" w:cs="SimHei"/>
                <w:szCs w:val="21"/>
              </w:rPr>
            </w:pPr>
          </w:p>
        </w:tc>
        <w:tc>
          <w:tcPr>
            <w:tcW w:w="2254" w:type="dxa"/>
            <w:noWrap w:val="0"/>
            <w:vAlign w:val="top"/>
          </w:tcPr>
          <w:p>
            <w:pPr>
              <w:spacing w:line="360" w:lineRule="auto"/>
              <w:rPr>
                <w:rFonts w:ascii="SimHei" w:hAnsi="SimHei" w:eastAsia="黑体" w:cs="SimHei"/>
                <w:szCs w:val="21"/>
              </w:rPr>
            </w:pPr>
          </w:p>
        </w:tc>
        <w:tc>
          <w:tcPr>
            <w:tcW w:w="706" w:type="dxa"/>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0"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6" w:hRule="atLeast"/>
          <w:tblCellSpacing w:w="0" w:type="dxa"/>
        </w:trPr>
        <w:tc>
          <w:tcPr>
            <w:tcW w:w="713" w:type="dxa"/>
            <w:tcBorders>
              <w:top w:val="single" w:color="auto" w:sz="2" w:space="0"/>
              <w:left w:val="nil"/>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9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2254"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6"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708"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9"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847"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990" w:type="dxa"/>
            <w:tcBorders>
              <w:top w:val="single" w:color="auto" w:sz="2" w:space="0"/>
              <w:left w:val="single" w:color="auto" w:sz="2" w:space="0"/>
              <w:bottom w:val="single" w:color="auto" w:sz="2" w:space="0"/>
              <w:right w:val="single" w:color="auto" w:sz="2" w:space="0"/>
            </w:tcBorders>
            <w:noWrap w:val="0"/>
            <w:vAlign w:val="top"/>
          </w:tcPr>
          <w:p>
            <w:pPr>
              <w:spacing w:line="360" w:lineRule="auto"/>
              <w:rPr>
                <w:rFonts w:ascii="SimHei" w:hAnsi="SimHei" w:eastAsia="黑体" w:cs="SimHei"/>
                <w:szCs w:val="21"/>
              </w:rPr>
            </w:pPr>
          </w:p>
        </w:tc>
        <w:tc>
          <w:tcPr>
            <w:tcW w:w="1272" w:type="dxa"/>
            <w:tcBorders>
              <w:top w:val="single" w:color="auto" w:sz="2" w:space="0"/>
              <w:left w:val="single" w:color="auto" w:sz="2" w:space="0"/>
              <w:bottom w:val="single" w:color="auto" w:sz="2" w:space="0"/>
              <w:right w:val="nil"/>
            </w:tcBorders>
            <w:noWrap w:val="0"/>
            <w:vAlign w:val="top"/>
          </w:tcPr>
          <w:p>
            <w:pPr>
              <w:spacing w:line="360" w:lineRule="auto"/>
              <w:rPr>
                <w:rFonts w:ascii="SimHei" w:hAnsi="SimHei" w:eastAsia="黑体" w:cs="SimHei"/>
                <w:szCs w:val="21"/>
              </w:rPr>
            </w:pPr>
          </w:p>
        </w:tc>
      </w:tr>
      <w:bookmarkEnd w:id="7"/>
    </w:tbl>
    <w:p>
      <w:pPr>
        <w:spacing w:line="525" w:lineRule="atLeast"/>
        <w:ind w:right="420"/>
        <w:jc w:val="center"/>
        <w:outlineLvl w:val="1"/>
        <w:rPr>
          <w:rFonts w:ascii="SimHei" w:hAnsi="SimHei" w:eastAsia="黑体" w:cs="SimHei"/>
          <w:b/>
          <w:sz w:val="32"/>
          <w:szCs w:val="32"/>
        </w:rPr>
      </w:pPr>
    </w:p>
    <w:sectPr>
      <w:headerReference r:id="rId3" w:type="default"/>
      <w:headerReference r:id="rId4" w:type="even"/>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791"/>
    <w:multiLevelType w:val="multilevel"/>
    <w:tmpl w:val="01750791"/>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02330D0A"/>
    <w:multiLevelType w:val="multilevel"/>
    <w:tmpl w:val="02330D0A"/>
    <w:lvl w:ilvl="0" w:tentative="0">
      <w:start w:val="1"/>
      <w:numFmt w:val="decimal"/>
      <w:lvlText w:val="%1、"/>
      <w:lvlJc w:val="left"/>
      <w:pPr>
        <w:ind w:left="780" w:hanging="360"/>
      </w:pPr>
      <w:rPr>
        <w:rFonts w:ascii="SimHei" w:hAnsi="SimHei" w:eastAsia="黑体" w:cs="SimHei"/>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C140329"/>
    <w:multiLevelType w:val="multilevel"/>
    <w:tmpl w:val="0C140329"/>
    <w:lvl w:ilvl="0" w:tentative="0">
      <w:start w:val="1"/>
      <w:numFmt w:val="decimal"/>
      <w:lvlText w:val="%1)"/>
      <w:lvlJc w:val="left"/>
      <w:pPr>
        <w:tabs>
          <w:tab w:val="left" w:pos="1260"/>
        </w:tabs>
        <w:ind w:left="1260" w:hanging="420"/>
      </w:pPr>
      <w:rPr>
        <w:b w:val="0"/>
      </w:rPr>
    </w:lvl>
    <w:lvl w:ilvl="1" w:tentative="0">
      <w:start w:val="1"/>
      <w:numFmt w:val="decimal"/>
      <w:lvlText w:val="%2)"/>
      <w:lvlJc w:val="left"/>
      <w:pPr>
        <w:tabs>
          <w:tab w:val="left" w:pos="1680"/>
        </w:tabs>
        <w:ind w:left="1680" w:hanging="420"/>
      </w:pPr>
      <w:rPr>
        <w:b w:val="0"/>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3">
    <w:nsid w:val="17444936"/>
    <w:multiLevelType w:val="multilevel"/>
    <w:tmpl w:val="17444936"/>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2100"/>
        </w:tabs>
        <w:ind w:left="2100" w:hanging="420"/>
      </w:pPr>
    </w:lvl>
    <w:lvl w:ilvl="2" w:tentative="0">
      <w:start w:val="1"/>
      <w:numFmt w:val="lowerRoman"/>
      <w:lvlText w:val="%3."/>
      <w:lvlJc w:val="right"/>
      <w:pPr>
        <w:tabs>
          <w:tab w:val="left" w:pos="2520"/>
        </w:tabs>
        <w:ind w:left="2520" w:hanging="420"/>
      </w:pPr>
    </w:lvl>
    <w:lvl w:ilvl="3" w:tentative="0">
      <w:start w:val="1"/>
      <w:numFmt w:val="decimal"/>
      <w:lvlText w:val="%4."/>
      <w:lvlJc w:val="left"/>
      <w:pPr>
        <w:tabs>
          <w:tab w:val="left" w:pos="2940"/>
        </w:tabs>
        <w:ind w:left="2940" w:hanging="420"/>
      </w:pPr>
    </w:lvl>
    <w:lvl w:ilvl="4" w:tentative="0">
      <w:start w:val="1"/>
      <w:numFmt w:val="lowerLetter"/>
      <w:lvlText w:val="%5)"/>
      <w:lvlJc w:val="left"/>
      <w:pPr>
        <w:tabs>
          <w:tab w:val="left" w:pos="3360"/>
        </w:tabs>
        <w:ind w:left="3360" w:hanging="420"/>
      </w:pPr>
    </w:lvl>
    <w:lvl w:ilvl="5" w:tentative="0">
      <w:start w:val="1"/>
      <w:numFmt w:val="lowerRoman"/>
      <w:lvlText w:val="%6."/>
      <w:lvlJc w:val="right"/>
      <w:pPr>
        <w:tabs>
          <w:tab w:val="left" w:pos="3780"/>
        </w:tabs>
        <w:ind w:left="3780" w:hanging="420"/>
      </w:pPr>
    </w:lvl>
    <w:lvl w:ilvl="6" w:tentative="0">
      <w:start w:val="1"/>
      <w:numFmt w:val="decimal"/>
      <w:lvlText w:val="%7."/>
      <w:lvlJc w:val="left"/>
      <w:pPr>
        <w:tabs>
          <w:tab w:val="left" w:pos="4200"/>
        </w:tabs>
        <w:ind w:left="4200" w:hanging="420"/>
      </w:pPr>
    </w:lvl>
    <w:lvl w:ilvl="7" w:tentative="0">
      <w:start w:val="1"/>
      <w:numFmt w:val="lowerLetter"/>
      <w:lvlText w:val="%8)"/>
      <w:lvlJc w:val="left"/>
      <w:pPr>
        <w:tabs>
          <w:tab w:val="left" w:pos="4620"/>
        </w:tabs>
        <w:ind w:left="4620" w:hanging="420"/>
      </w:pPr>
    </w:lvl>
    <w:lvl w:ilvl="8" w:tentative="0">
      <w:start w:val="1"/>
      <w:numFmt w:val="lowerRoman"/>
      <w:lvlText w:val="%9."/>
      <w:lvlJc w:val="right"/>
      <w:pPr>
        <w:tabs>
          <w:tab w:val="left" w:pos="5040"/>
        </w:tabs>
        <w:ind w:left="5040" w:hanging="420"/>
      </w:pPr>
    </w:lvl>
  </w:abstractNum>
  <w:abstractNum w:abstractNumId="4">
    <w:nsid w:val="1C7F5D92"/>
    <w:multiLevelType w:val="multilevel"/>
    <w:tmpl w:val="1C7F5D92"/>
    <w:lvl w:ilvl="0" w:tentative="0">
      <w:start w:val="1"/>
      <w:numFmt w:val="decimal"/>
      <w:lvlText w:val="%1."/>
      <w:lvlJc w:val="left"/>
      <w:pPr>
        <w:ind w:left="360" w:hanging="360"/>
      </w:pPr>
      <w:rPr>
        <w:rFonts w:ascii="SimHei" w:hAnsi="SimHei" w:eastAsia="黑体" w:cs="Sim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0DF4602"/>
    <w:multiLevelType w:val="multilevel"/>
    <w:tmpl w:val="20DF4602"/>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229E3B69"/>
    <w:multiLevelType w:val="multilevel"/>
    <w:tmpl w:val="229E3B69"/>
    <w:lvl w:ilvl="0" w:tentative="0">
      <w:start w:val="1"/>
      <w:numFmt w:val="decimal"/>
      <w:lvlText w:val="%1．"/>
      <w:lvlJc w:val="left"/>
      <w:pPr>
        <w:ind w:left="872" w:hanging="360"/>
      </w:pPr>
      <w:rPr>
        <w:rFonts w:ascii="SimHei" w:hAnsi="SimHei" w:eastAsia="黑体" w:cs="SimHei"/>
      </w:rPr>
    </w:lvl>
    <w:lvl w:ilvl="1" w:tentative="0">
      <w:start w:val="1"/>
      <w:numFmt w:val="lowerLetter"/>
      <w:lvlText w:val="%2)"/>
      <w:lvlJc w:val="left"/>
      <w:pPr>
        <w:ind w:left="1352" w:hanging="420"/>
      </w:pPr>
    </w:lvl>
    <w:lvl w:ilvl="2" w:tentative="0">
      <w:start w:val="1"/>
      <w:numFmt w:val="lowerRoman"/>
      <w:lvlText w:val="%3."/>
      <w:lvlJc w:val="right"/>
      <w:pPr>
        <w:ind w:left="1772" w:hanging="420"/>
      </w:pPr>
    </w:lvl>
    <w:lvl w:ilvl="3" w:tentative="0">
      <w:start w:val="1"/>
      <w:numFmt w:val="decimal"/>
      <w:lvlText w:val="%4."/>
      <w:lvlJc w:val="left"/>
      <w:pPr>
        <w:ind w:left="2192" w:hanging="420"/>
      </w:pPr>
    </w:lvl>
    <w:lvl w:ilvl="4" w:tentative="0">
      <w:start w:val="1"/>
      <w:numFmt w:val="lowerLetter"/>
      <w:lvlText w:val="%5)"/>
      <w:lvlJc w:val="left"/>
      <w:pPr>
        <w:ind w:left="2612" w:hanging="420"/>
      </w:pPr>
    </w:lvl>
    <w:lvl w:ilvl="5" w:tentative="0">
      <w:start w:val="1"/>
      <w:numFmt w:val="lowerRoman"/>
      <w:lvlText w:val="%6."/>
      <w:lvlJc w:val="right"/>
      <w:pPr>
        <w:ind w:left="3032" w:hanging="420"/>
      </w:pPr>
    </w:lvl>
    <w:lvl w:ilvl="6" w:tentative="0">
      <w:start w:val="1"/>
      <w:numFmt w:val="decimal"/>
      <w:lvlText w:val="%7."/>
      <w:lvlJc w:val="left"/>
      <w:pPr>
        <w:ind w:left="3452" w:hanging="420"/>
      </w:pPr>
    </w:lvl>
    <w:lvl w:ilvl="7" w:tentative="0">
      <w:start w:val="1"/>
      <w:numFmt w:val="lowerLetter"/>
      <w:lvlText w:val="%8)"/>
      <w:lvlJc w:val="left"/>
      <w:pPr>
        <w:ind w:left="3872" w:hanging="420"/>
      </w:pPr>
    </w:lvl>
    <w:lvl w:ilvl="8" w:tentative="0">
      <w:start w:val="1"/>
      <w:numFmt w:val="lowerRoman"/>
      <w:lvlText w:val="%9."/>
      <w:lvlJc w:val="right"/>
      <w:pPr>
        <w:ind w:left="4292" w:hanging="420"/>
      </w:pPr>
    </w:lvl>
  </w:abstractNum>
  <w:abstractNum w:abstractNumId="7">
    <w:nsid w:val="3B6843D2"/>
    <w:multiLevelType w:val="multilevel"/>
    <w:tmpl w:val="3B6843D2"/>
    <w:lvl w:ilvl="0" w:tentative="0">
      <w:start w:val="1"/>
      <w:numFmt w:val="japaneseCounting"/>
      <w:lvlText w:val="%1．"/>
      <w:lvlJc w:val="left"/>
      <w:pPr>
        <w:tabs>
          <w:tab w:val="left" w:pos="450"/>
        </w:tabs>
        <w:ind w:left="450" w:hanging="450"/>
      </w:pPr>
      <w:rPr>
        <w:rFonts w:ascii="SimHei" w:hAnsi="SimHei" w:eastAsia="黑体" w:cs="SimHei"/>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03C7954"/>
    <w:multiLevelType w:val="multilevel"/>
    <w:tmpl w:val="403C7954"/>
    <w:lvl w:ilvl="0" w:tentative="0">
      <w:start w:val="1"/>
      <w:numFmt w:val="decimalEnclosedCircle"/>
      <w:lvlText w:val="%1"/>
      <w:lvlJc w:val="left"/>
      <w:pPr>
        <w:tabs>
          <w:tab w:val="left" w:pos="360"/>
        </w:tabs>
        <w:ind w:left="360" w:hanging="360"/>
      </w:pPr>
      <w:rPr>
        <w:rFonts w:ascii="SimHei" w:hAnsi="SimHei" w:eastAsia="黑体" w:cs="SimHei"/>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2A56F92"/>
    <w:multiLevelType w:val="multilevel"/>
    <w:tmpl w:val="42A56F92"/>
    <w:lvl w:ilvl="0" w:tentative="0">
      <w:start w:val="1"/>
      <w:numFmt w:val="japaneseCounting"/>
      <w:lvlText w:val="%1．"/>
      <w:lvlJc w:val="left"/>
      <w:pPr>
        <w:ind w:left="932" w:hanging="480"/>
      </w:pPr>
      <w:rPr>
        <w:rFonts w:ascii="SimHei" w:hAnsi="SimHei" w:eastAsia="黑体" w:cs="SimHei"/>
        <w:lang w:val="en-US"/>
      </w:rPr>
    </w:lvl>
    <w:lvl w:ilvl="1" w:tentative="0">
      <w:start w:val="1"/>
      <w:numFmt w:val="lowerLetter"/>
      <w:lvlText w:val="%2)"/>
      <w:lvlJc w:val="left"/>
      <w:pPr>
        <w:ind w:left="1292" w:hanging="420"/>
      </w:pPr>
    </w:lvl>
    <w:lvl w:ilvl="2" w:tentative="0">
      <w:start w:val="1"/>
      <w:numFmt w:val="lowerRoman"/>
      <w:lvlText w:val="%3."/>
      <w:lvlJc w:val="right"/>
      <w:pPr>
        <w:ind w:left="1712" w:hanging="420"/>
      </w:pPr>
    </w:lvl>
    <w:lvl w:ilvl="3" w:tentative="0">
      <w:start w:val="1"/>
      <w:numFmt w:val="decimal"/>
      <w:lvlText w:val="%4."/>
      <w:lvlJc w:val="left"/>
      <w:pPr>
        <w:ind w:left="2132" w:hanging="420"/>
      </w:pPr>
    </w:lvl>
    <w:lvl w:ilvl="4" w:tentative="0">
      <w:start w:val="1"/>
      <w:numFmt w:val="lowerLetter"/>
      <w:lvlText w:val="%5)"/>
      <w:lvlJc w:val="left"/>
      <w:pPr>
        <w:ind w:left="2552" w:hanging="420"/>
      </w:pPr>
    </w:lvl>
    <w:lvl w:ilvl="5" w:tentative="0">
      <w:start w:val="1"/>
      <w:numFmt w:val="lowerRoman"/>
      <w:lvlText w:val="%6."/>
      <w:lvlJc w:val="right"/>
      <w:pPr>
        <w:ind w:left="2972" w:hanging="420"/>
      </w:pPr>
    </w:lvl>
    <w:lvl w:ilvl="6" w:tentative="0">
      <w:start w:val="1"/>
      <w:numFmt w:val="decimal"/>
      <w:lvlText w:val="%7."/>
      <w:lvlJc w:val="left"/>
      <w:pPr>
        <w:ind w:left="3392" w:hanging="420"/>
      </w:pPr>
    </w:lvl>
    <w:lvl w:ilvl="7" w:tentative="0">
      <w:start w:val="1"/>
      <w:numFmt w:val="lowerLetter"/>
      <w:lvlText w:val="%8)"/>
      <w:lvlJc w:val="left"/>
      <w:pPr>
        <w:ind w:left="3812" w:hanging="420"/>
      </w:pPr>
    </w:lvl>
    <w:lvl w:ilvl="8" w:tentative="0">
      <w:start w:val="1"/>
      <w:numFmt w:val="lowerRoman"/>
      <w:lvlText w:val="%9."/>
      <w:lvlJc w:val="right"/>
      <w:pPr>
        <w:ind w:left="4232" w:hanging="420"/>
      </w:pPr>
    </w:lvl>
  </w:abstractNum>
  <w:abstractNum w:abstractNumId="10">
    <w:nsid w:val="437805AC"/>
    <w:multiLevelType w:val="multilevel"/>
    <w:tmpl w:val="437805AC"/>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2100"/>
        </w:tabs>
        <w:ind w:left="2100" w:hanging="420"/>
      </w:pPr>
    </w:lvl>
    <w:lvl w:ilvl="2" w:tentative="0">
      <w:start w:val="1"/>
      <w:numFmt w:val="lowerRoman"/>
      <w:lvlText w:val="%3."/>
      <w:lvlJc w:val="right"/>
      <w:pPr>
        <w:tabs>
          <w:tab w:val="left" w:pos="2520"/>
        </w:tabs>
        <w:ind w:left="2520" w:hanging="420"/>
      </w:pPr>
    </w:lvl>
    <w:lvl w:ilvl="3" w:tentative="0">
      <w:start w:val="1"/>
      <w:numFmt w:val="decimal"/>
      <w:lvlText w:val="%4."/>
      <w:lvlJc w:val="left"/>
      <w:pPr>
        <w:tabs>
          <w:tab w:val="left" w:pos="2940"/>
        </w:tabs>
        <w:ind w:left="2940" w:hanging="420"/>
      </w:pPr>
    </w:lvl>
    <w:lvl w:ilvl="4" w:tentative="0">
      <w:start w:val="1"/>
      <w:numFmt w:val="lowerLetter"/>
      <w:lvlText w:val="%5)"/>
      <w:lvlJc w:val="left"/>
      <w:pPr>
        <w:tabs>
          <w:tab w:val="left" w:pos="3360"/>
        </w:tabs>
        <w:ind w:left="3360" w:hanging="420"/>
      </w:pPr>
    </w:lvl>
    <w:lvl w:ilvl="5" w:tentative="0">
      <w:start w:val="1"/>
      <w:numFmt w:val="lowerRoman"/>
      <w:lvlText w:val="%6."/>
      <w:lvlJc w:val="right"/>
      <w:pPr>
        <w:tabs>
          <w:tab w:val="left" w:pos="3780"/>
        </w:tabs>
        <w:ind w:left="3780" w:hanging="420"/>
      </w:pPr>
    </w:lvl>
    <w:lvl w:ilvl="6" w:tentative="0">
      <w:start w:val="1"/>
      <w:numFmt w:val="decimal"/>
      <w:lvlText w:val="%7."/>
      <w:lvlJc w:val="left"/>
      <w:pPr>
        <w:tabs>
          <w:tab w:val="left" w:pos="4200"/>
        </w:tabs>
        <w:ind w:left="4200" w:hanging="420"/>
      </w:pPr>
    </w:lvl>
    <w:lvl w:ilvl="7" w:tentative="0">
      <w:start w:val="1"/>
      <w:numFmt w:val="lowerLetter"/>
      <w:lvlText w:val="%8)"/>
      <w:lvlJc w:val="left"/>
      <w:pPr>
        <w:tabs>
          <w:tab w:val="left" w:pos="4620"/>
        </w:tabs>
        <w:ind w:left="4620" w:hanging="420"/>
      </w:pPr>
    </w:lvl>
    <w:lvl w:ilvl="8" w:tentative="0">
      <w:start w:val="1"/>
      <w:numFmt w:val="lowerRoman"/>
      <w:lvlText w:val="%9."/>
      <w:lvlJc w:val="right"/>
      <w:pPr>
        <w:tabs>
          <w:tab w:val="left" w:pos="5040"/>
        </w:tabs>
        <w:ind w:left="5040" w:hanging="420"/>
      </w:pPr>
    </w:lvl>
  </w:abstractNum>
  <w:abstractNum w:abstractNumId="11">
    <w:nsid w:val="46FB46B7"/>
    <w:multiLevelType w:val="multilevel"/>
    <w:tmpl w:val="46FB46B7"/>
    <w:lvl w:ilvl="0" w:tentative="0">
      <w:start w:val="1"/>
      <w:numFmt w:val="decimal"/>
      <w:lvlText w:val="%1)"/>
      <w:lvlJc w:val="left"/>
      <w:pPr>
        <w:tabs>
          <w:tab w:val="left" w:pos="1260"/>
        </w:tabs>
        <w:ind w:left="1260" w:hanging="420"/>
      </w:pPr>
    </w:lvl>
    <w:lvl w:ilvl="1" w:tentative="0">
      <w:start w:val="1"/>
      <w:numFmt w:val="decimal"/>
      <w:lvlText w:val="（%2）"/>
      <w:lvlJc w:val="left"/>
      <w:pPr>
        <w:tabs>
          <w:tab w:val="left" w:pos="1980"/>
        </w:tabs>
        <w:ind w:left="1980" w:hanging="720"/>
      </w:pPr>
      <w:rPr>
        <w:rFonts w:ascii="SimHei" w:hAnsi="SimHei" w:eastAsia="黑体" w:cs="SimHei"/>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2">
    <w:nsid w:val="4C2A1CC5"/>
    <w:multiLevelType w:val="multilevel"/>
    <w:tmpl w:val="4C2A1CC5"/>
    <w:lvl w:ilvl="0" w:tentative="0">
      <w:start w:val="1"/>
      <w:numFmt w:val="decimal"/>
      <w:lvlText w:val="%1．"/>
      <w:lvlJc w:val="left"/>
      <w:pPr>
        <w:ind w:left="1292" w:hanging="360"/>
      </w:pPr>
      <w:rPr>
        <w:rFonts w:ascii="SimHei" w:hAnsi="SimHei" w:eastAsia="黑体" w:cs="SimHei"/>
      </w:rPr>
    </w:lvl>
    <w:lvl w:ilvl="1" w:tentative="0">
      <w:start w:val="1"/>
      <w:numFmt w:val="lowerLetter"/>
      <w:lvlText w:val="%2)"/>
      <w:lvlJc w:val="left"/>
      <w:pPr>
        <w:ind w:left="1772" w:hanging="420"/>
      </w:pPr>
    </w:lvl>
    <w:lvl w:ilvl="2" w:tentative="0">
      <w:start w:val="1"/>
      <w:numFmt w:val="lowerRoman"/>
      <w:lvlText w:val="%3."/>
      <w:lvlJc w:val="right"/>
      <w:pPr>
        <w:ind w:left="2192" w:hanging="420"/>
      </w:pPr>
    </w:lvl>
    <w:lvl w:ilvl="3" w:tentative="0">
      <w:start w:val="1"/>
      <w:numFmt w:val="decimal"/>
      <w:lvlText w:val="%4."/>
      <w:lvlJc w:val="left"/>
      <w:pPr>
        <w:ind w:left="2612" w:hanging="420"/>
      </w:pPr>
    </w:lvl>
    <w:lvl w:ilvl="4" w:tentative="0">
      <w:start w:val="1"/>
      <w:numFmt w:val="lowerLetter"/>
      <w:lvlText w:val="%5)"/>
      <w:lvlJc w:val="left"/>
      <w:pPr>
        <w:ind w:left="3032" w:hanging="420"/>
      </w:pPr>
    </w:lvl>
    <w:lvl w:ilvl="5" w:tentative="0">
      <w:start w:val="1"/>
      <w:numFmt w:val="lowerRoman"/>
      <w:lvlText w:val="%6."/>
      <w:lvlJc w:val="right"/>
      <w:pPr>
        <w:ind w:left="3452" w:hanging="420"/>
      </w:pPr>
    </w:lvl>
    <w:lvl w:ilvl="6" w:tentative="0">
      <w:start w:val="1"/>
      <w:numFmt w:val="decimal"/>
      <w:lvlText w:val="%7."/>
      <w:lvlJc w:val="left"/>
      <w:pPr>
        <w:ind w:left="3872" w:hanging="420"/>
      </w:pPr>
    </w:lvl>
    <w:lvl w:ilvl="7" w:tentative="0">
      <w:start w:val="1"/>
      <w:numFmt w:val="lowerLetter"/>
      <w:lvlText w:val="%8)"/>
      <w:lvlJc w:val="left"/>
      <w:pPr>
        <w:ind w:left="4292" w:hanging="420"/>
      </w:pPr>
    </w:lvl>
    <w:lvl w:ilvl="8" w:tentative="0">
      <w:start w:val="1"/>
      <w:numFmt w:val="lowerRoman"/>
      <w:lvlText w:val="%9."/>
      <w:lvlJc w:val="right"/>
      <w:pPr>
        <w:ind w:left="4712" w:hanging="420"/>
      </w:pPr>
    </w:lvl>
  </w:abstractNum>
  <w:abstractNum w:abstractNumId="13">
    <w:nsid w:val="5D043E12"/>
    <w:multiLevelType w:val="multilevel"/>
    <w:tmpl w:val="5D043E12"/>
    <w:lvl w:ilvl="0" w:tentative="0">
      <w:start w:val="1"/>
      <w:numFmt w:val="decimal"/>
      <w:lvlText w:val="%1．"/>
      <w:lvlJc w:val="left"/>
      <w:pPr>
        <w:ind w:left="1200" w:hanging="360"/>
      </w:pPr>
      <w:rPr>
        <w:rFonts w:ascii="SimHei" w:hAnsi="SimHei" w:eastAsia="黑体" w:cs="SimHei"/>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5D7D4E1B"/>
    <w:multiLevelType w:val="multilevel"/>
    <w:tmpl w:val="5D7D4E1B"/>
    <w:lvl w:ilvl="0" w:tentative="0">
      <w:start w:val="1"/>
      <w:numFmt w:val="decimalEnclosedCircle"/>
      <w:lvlText w:val="%1"/>
      <w:lvlJc w:val="left"/>
      <w:pPr>
        <w:tabs>
          <w:tab w:val="left" w:pos="360"/>
        </w:tabs>
        <w:ind w:left="360" w:hanging="360"/>
      </w:pPr>
      <w:rPr>
        <w:rFonts w:ascii="SimHei" w:hAnsi="SimHei" w:eastAsia="黑体" w:cs="SimHei"/>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6BA7263C"/>
    <w:multiLevelType w:val="multilevel"/>
    <w:tmpl w:val="6BA7263C"/>
    <w:lvl w:ilvl="0" w:tentative="0">
      <w:start w:val="1"/>
      <w:numFmt w:val="decimal"/>
      <w:lvlText w:val="%1．"/>
      <w:lvlJc w:val="left"/>
      <w:pPr>
        <w:tabs>
          <w:tab w:val="left" w:pos="780"/>
        </w:tabs>
        <w:ind w:left="780" w:hanging="360"/>
      </w:pPr>
      <w:rPr>
        <w:rFonts w:ascii="SimHei" w:hAnsi="SimHei" w:eastAsia="黑体" w:cs="SimHei"/>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6">
    <w:nsid w:val="732A50FF"/>
    <w:multiLevelType w:val="multilevel"/>
    <w:tmpl w:val="732A50FF"/>
    <w:lvl w:ilvl="0" w:tentative="0">
      <w:start w:val="1"/>
      <w:numFmt w:val="japaneseCounting"/>
      <w:lvlText w:val="%1．"/>
      <w:lvlJc w:val="left"/>
      <w:pPr>
        <w:ind w:left="480" w:hanging="480"/>
      </w:pPr>
      <w:rPr>
        <w:rFonts w:ascii="SimHei" w:hAnsi="SimHei" w:eastAsia="黑体" w:cs="SimHei"/>
      </w:rPr>
    </w:lvl>
    <w:lvl w:ilvl="1" w:tentative="0">
      <w:start w:val="1"/>
      <w:numFmt w:val="japaneseCounting"/>
      <w:lvlText w:val="（%2）"/>
      <w:lvlJc w:val="left"/>
      <w:pPr>
        <w:tabs>
          <w:tab w:val="left" w:pos="1140"/>
        </w:tabs>
        <w:ind w:left="1140" w:hanging="720"/>
      </w:pPr>
      <w:rPr>
        <w:rFonts w:ascii="SimHei" w:hAnsi="SimHei" w:eastAsia="黑体" w:cs="SimHei"/>
      </w:rPr>
    </w:lvl>
    <w:lvl w:ilvl="2" w:tentative="0">
      <w:start w:val="1"/>
      <w:numFmt w:val="decimal"/>
      <w:lvlText w:val="%3．"/>
      <w:lvlJc w:val="left"/>
      <w:pPr>
        <w:tabs>
          <w:tab w:val="left" w:pos="1305"/>
        </w:tabs>
        <w:ind w:left="1305" w:hanging="465"/>
      </w:pPr>
      <w:rPr>
        <w:rFonts w:ascii="SimHei" w:hAnsi="SimHei" w:eastAsia="黑体" w:cs="SimHei"/>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5"/>
  </w:num>
  <w:num w:numId="2">
    <w:abstractNumId w:val="7"/>
  </w:num>
  <w:num w:numId="3">
    <w:abstractNumId w:val="9"/>
  </w:num>
  <w:num w:numId="4">
    <w:abstractNumId w:val="6"/>
  </w:num>
  <w:num w:numId="5">
    <w:abstractNumId w:val="12"/>
  </w:num>
  <w:num w:numId="6">
    <w:abstractNumId w:val="13"/>
  </w:num>
  <w:num w:numId="7">
    <w:abstractNumId w:val="16"/>
  </w:num>
  <w:num w:numId="8">
    <w:abstractNumId w:val="0"/>
  </w:num>
  <w:num w:numId="9">
    <w:abstractNumId w:val="5"/>
  </w:num>
  <w:num w:numId="10">
    <w:abstractNumId w:val="11"/>
  </w:num>
  <w:num w:numId="11">
    <w:abstractNumId w:val="2"/>
  </w:num>
  <w:num w:numId="12">
    <w:abstractNumId w:val="10"/>
  </w:num>
  <w:num w:numId="13">
    <w:abstractNumId w:val="3"/>
  </w:num>
  <w:num w:numId="14">
    <w:abstractNumId w:val="4"/>
  </w:num>
  <w:num w:numId="15">
    <w:abstractNumId w:val="1"/>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AA"/>
    <w:rsid w:val="000430D2"/>
    <w:rsid w:val="00043ACD"/>
    <w:rsid w:val="0004601A"/>
    <w:rsid w:val="00050885"/>
    <w:rsid w:val="000A4C07"/>
    <w:rsid w:val="000A7866"/>
    <w:rsid w:val="000B4EFE"/>
    <w:rsid w:val="000C0B93"/>
    <w:rsid w:val="000D6904"/>
    <w:rsid w:val="000E5539"/>
    <w:rsid w:val="000F51E0"/>
    <w:rsid w:val="001224F5"/>
    <w:rsid w:val="001419F9"/>
    <w:rsid w:val="00142E91"/>
    <w:rsid w:val="0016183A"/>
    <w:rsid w:val="00180AAC"/>
    <w:rsid w:val="001825FC"/>
    <w:rsid w:val="00183102"/>
    <w:rsid w:val="001A2EF3"/>
    <w:rsid w:val="001D5F13"/>
    <w:rsid w:val="00205982"/>
    <w:rsid w:val="00210D80"/>
    <w:rsid w:val="00280390"/>
    <w:rsid w:val="002A052E"/>
    <w:rsid w:val="002B070F"/>
    <w:rsid w:val="002D7137"/>
    <w:rsid w:val="002E1B89"/>
    <w:rsid w:val="002F24F0"/>
    <w:rsid w:val="00312BF8"/>
    <w:rsid w:val="00355373"/>
    <w:rsid w:val="003619C8"/>
    <w:rsid w:val="0036444D"/>
    <w:rsid w:val="003912E6"/>
    <w:rsid w:val="003B12E9"/>
    <w:rsid w:val="003E0164"/>
    <w:rsid w:val="00415ADB"/>
    <w:rsid w:val="00447A73"/>
    <w:rsid w:val="004609D9"/>
    <w:rsid w:val="00467063"/>
    <w:rsid w:val="004A2BAB"/>
    <w:rsid w:val="004B7512"/>
    <w:rsid w:val="004F08B1"/>
    <w:rsid w:val="004F093F"/>
    <w:rsid w:val="00506091"/>
    <w:rsid w:val="00506209"/>
    <w:rsid w:val="005236FE"/>
    <w:rsid w:val="0053227C"/>
    <w:rsid w:val="005602FA"/>
    <w:rsid w:val="005970A1"/>
    <w:rsid w:val="005E60A2"/>
    <w:rsid w:val="005F0BAB"/>
    <w:rsid w:val="005F4403"/>
    <w:rsid w:val="0061013B"/>
    <w:rsid w:val="006315E5"/>
    <w:rsid w:val="00633E8D"/>
    <w:rsid w:val="00636E81"/>
    <w:rsid w:val="00643F0F"/>
    <w:rsid w:val="00653685"/>
    <w:rsid w:val="00666EA4"/>
    <w:rsid w:val="00685234"/>
    <w:rsid w:val="006A7285"/>
    <w:rsid w:val="006B75AC"/>
    <w:rsid w:val="006C41A2"/>
    <w:rsid w:val="006C77CE"/>
    <w:rsid w:val="00706D41"/>
    <w:rsid w:val="00706E30"/>
    <w:rsid w:val="007627E3"/>
    <w:rsid w:val="00781958"/>
    <w:rsid w:val="007B4182"/>
    <w:rsid w:val="007D5688"/>
    <w:rsid w:val="007E39D0"/>
    <w:rsid w:val="007F48F4"/>
    <w:rsid w:val="0080664F"/>
    <w:rsid w:val="0083415B"/>
    <w:rsid w:val="00855AD9"/>
    <w:rsid w:val="00860EBF"/>
    <w:rsid w:val="008704EB"/>
    <w:rsid w:val="00883B36"/>
    <w:rsid w:val="008B0884"/>
    <w:rsid w:val="008D1FC8"/>
    <w:rsid w:val="008E144F"/>
    <w:rsid w:val="009006BA"/>
    <w:rsid w:val="00907BCD"/>
    <w:rsid w:val="00967146"/>
    <w:rsid w:val="009975B5"/>
    <w:rsid w:val="009F7BDD"/>
    <w:rsid w:val="00A26388"/>
    <w:rsid w:val="00A35875"/>
    <w:rsid w:val="00A52EB7"/>
    <w:rsid w:val="00A56192"/>
    <w:rsid w:val="00A70EAA"/>
    <w:rsid w:val="00A75BD3"/>
    <w:rsid w:val="00A77E98"/>
    <w:rsid w:val="00A80841"/>
    <w:rsid w:val="00A9535A"/>
    <w:rsid w:val="00AC120A"/>
    <w:rsid w:val="00AD30C5"/>
    <w:rsid w:val="00AE3D52"/>
    <w:rsid w:val="00B14A7F"/>
    <w:rsid w:val="00B33716"/>
    <w:rsid w:val="00B50FE5"/>
    <w:rsid w:val="00B5790A"/>
    <w:rsid w:val="00B867F7"/>
    <w:rsid w:val="00B940B6"/>
    <w:rsid w:val="00B945FA"/>
    <w:rsid w:val="00B94AFF"/>
    <w:rsid w:val="00BB4CAE"/>
    <w:rsid w:val="00BD17EA"/>
    <w:rsid w:val="00BD7208"/>
    <w:rsid w:val="00BF270D"/>
    <w:rsid w:val="00C22C93"/>
    <w:rsid w:val="00C2653D"/>
    <w:rsid w:val="00C32C0C"/>
    <w:rsid w:val="00C62177"/>
    <w:rsid w:val="00C671BB"/>
    <w:rsid w:val="00C90C5B"/>
    <w:rsid w:val="00CD39C6"/>
    <w:rsid w:val="00CE2901"/>
    <w:rsid w:val="00CF0FDC"/>
    <w:rsid w:val="00CF2320"/>
    <w:rsid w:val="00D3321D"/>
    <w:rsid w:val="00D34A63"/>
    <w:rsid w:val="00D34CA8"/>
    <w:rsid w:val="00D453D7"/>
    <w:rsid w:val="00D556B9"/>
    <w:rsid w:val="00D6314A"/>
    <w:rsid w:val="00D82040"/>
    <w:rsid w:val="00DC2E98"/>
    <w:rsid w:val="00DD10BA"/>
    <w:rsid w:val="00DE1E4F"/>
    <w:rsid w:val="00DE20DE"/>
    <w:rsid w:val="00DE2BFB"/>
    <w:rsid w:val="00E00A95"/>
    <w:rsid w:val="00E00E5A"/>
    <w:rsid w:val="00E10757"/>
    <w:rsid w:val="00E14AE7"/>
    <w:rsid w:val="00E275E3"/>
    <w:rsid w:val="00E35679"/>
    <w:rsid w:val="00E9195B"/>
    <w:rsid w:val="00EB4DA6"/>
    <w:rsid w:val="00EB7B49"/>
    <w:rsid w:val="00F54C17"/>
    <w:rsid w:val="00F61DB7"/>
    <w:rsid w:val="00FA55C1"/>
    <w:rsid w:val="00FC3893"/>
    <w:rsid w:val="00FD409C"/>
    <w:rsid w:val="00FF2ACF"/>
    <w:rsid w:val="215820FD"/>
    <w:rsid w:val="27EB3012"/>
    <w:rsid w:val="3CA523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Date"/>
    <w:basedOn w:val="1"/>
    <w:next w:val="1"/>
    <w:link w:val="15"/>
    <w:uiPriority w:val="0"/>
    <w:rPr>
      <w:rFonts w:ascii="SimHei" w:hAnsi="SimHei" w:eastAsia="黑体" w:cs="SimHei"/>
      <w:sz w:val="28"/>
      <w:szCs w:val="20"/>
    </w:rPr>
  </w:style>
  <w:style w:type="paragraph" w:styleId="3">
    <w:name w:val="Balloon Text"/>
    <w:basedOn w:val="1"/>
    <w:link w:val="18"/>
    <w:uiPriority w:val="0"/>
    <w:rPr>
      <w:sz w:val="18"/>
      <w:szCs w:val="18"/>
    </w:rPr>
  </w:style>
  <w:style w:type="paragraph" w:styleId="4">
    <w:name w:val="footer"/>
    <w:basedOn w:val="1"/>
    <w:link w:val="14"/>
    <w:uiPriority w:val="0"/>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7"/>
    <w:qFormat/>
    <w:uiPriority w:val="0"/>
    <w:pPr>
      <w:spacing w:before="240" w:after="60" w:line="312" w:lineRule="auto"/>
      <w:jc w:val="center"/>
      <w:outlineLvl w:val="1"/>
    </w:pPr>
    <w:rPr>
      <w:rFonts w:ascii="SimHei" w:hAnsi="SimHei" w:eastAsia="黑体" w:cs="SimHei"/>
      <w:b/>
      <w:bCs/>
      <w:kern w:val="28"/>
      <w:sz w:val="32"/>
      <w:szCs w:val="32"/>
    </w:rPr>
  </w:style>
  <w:style w:type="paragraph" w:styleId="7">
    <w:name w:val="Normal (Web)"/>
    <w:basedOn w:val="1"/>
    <w:uiPriority w:val="0"/>
    <w:pPr>
      <w:widowControl/>
      <w:spacing w:before="100" w:beforeAutospacing="1" w:after="100" w:afterAutospacing="1" w:line="360" w:lineRule="auto"/>
      <w:jc w:val="left"/>
    </w:pPr>
    <w:rPr>
      <w:rFonts w:ascii="SimHei" w:hAnsi="SimHei" w:eastAsia="黑体" w:cs="SimHei"/>
      <w:kern w:val="0"/>
      <w:szCs w:val="21"/>
    </w:rPr>
  </w:style>
  <w:style w:type="table" w:styleId="9">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qFormat/>
    <w:uiPriority w:val="0"/>
    <w:rPr>
      <w:b/>
      <w:bCs/>
    </w:rPr>
  </w:style>
  <w:style w:type="character" w:styleId="12">
    <w:name w:val="Hyperlink"/>
    <w:uiPriority w:val="0"/>
    <w:rPr>
      <w:color w:val="0000FF"/>
      <w:u w:val="single"/>
    </w:rPr>
  </w:style>
  <w:style w:type="paragraph" w:styleId="13">
    <w:name w:val="No Spacing"/>
    <w:qFormat/>
    <w:uiPriority w:val="1"/>
    <w:pPr>
      <w:widowControl w:val="0"/>
      <w:jc w:val="both"/>
    </w:pPr>
    <w:rPr>
      <w:rFonts w:ascii="SimHei" w:hAnsi="SimHei" w:eastAsia="黑体" w:cs="SimHei"/>
      <w:kern w:val="2"/>
      <w:sz w:val="21"/>
      <w:szCs w:val="24"/>
      <w:lang w:val="en-US" w:eastAsia="zh-CN" w:bidi="ar-SA"/>
    </w:rPr>
  </w:style>
  <w:style w:type="character" w:customStyle="1" w:styleId="14">
    <w:name w:val="页脚 字符"/>
    <w:link w:val="4"/>
    <w:uiPriority w:val="0"/>
    <w:rPr>
      <w:kern w:val="2"/>
      <w:sz w:val="18"/>
      <w:szCs w:val="18"/>
    </w:rPr>
  </w:style>
  <w:style w:type="character" w:customStyle="1" w:styleId="15">
    <w:name w:val="日期 字符"/>
    <w:link w:val="2"/>
    <w:uiPriority w:val="0"/>
    <w:rPr>
      <w:rFonts w:ascii="SimHei" w:hAnsi="SimHei" w:eastAsia="黑体" w:cs="SimHei"/>
      <w:kern w:val="2"/>
      <w:sz w:val="28"/>
    </w:rPr>
  </w:style>
  <w:style w:type="character" w:customStyle="1" w:styleId="16">
    <w:name w:val="页眉 字符"/>
    <w:link w:val="5"/>
    <w:uiPriority w:val="0"/>
    <w:rPr>
      <w:kern w:val="2"/>
      <w:sz w:val="18"/>
      <w:szCs w:val="18"/>
    </w:rPr>
  </w:style>
  <w:style w:type="character" w:customStyle="1" w:styleId="17">
    <w:name w:val="副标题 字符"/>
    <w:link w:val="6"/>
    <w:uiPriority w:val="0"/>
    <w:rPr>
      <w:rFonts w:ascii="SimHei" w:hAnsi="SimHei" w:eastAsia="黑体" w:cs="SimHei"/>
      <w:b/>
      <w:bCs/>
      <w:kern w:val="28"/>
      <w:sz w:val="32"/>
      <w:szCs w:val="32"/>
    </w:rPr>
  </w:style>
  <w:style w:type="character" w:customStyle="1" w:styleId="18">
    <w:name w:val="批注框文本 字符"/>
    <w:link w:val="3"/>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  </Manager>
  <Company>  </Company>
  <Pages>15</Pages>
  <Words>1149</Words>
  <Characters>6554</Characters>
  <Lines>54</Lines>
  <Paragraphs>15</Paragraphs>
  <TotalTime>0</TotalTime>
  <ScaleCrop>false</ScaleCrop>
  <LinksUpToDate>false</LinksUpToDate>
  <CharactersWithSpaces>7688</CharactersWithSpaces>
  <Application>WPS Office_11.1.0.10390_F1E327BC-269C-435d-A152-05C5408002CA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 </cp:category>
  <dcterms:created xsi:type="dcterms:W3CDTF">2019-07-06T16:36:00Z</dcterms:created>
  <dc:creator>ZC</dc:creator>
  <dc:description>  </dc:description>
  <cp:keywords>  </cp:keywords>
  <cp:lastModifiedBy>kingsoft</cp:lastModifiedBy>
  <cp:lastPrinted>2019-07-06T17:32:00Z</cp:lastPrinted>
  <dcterms:modified xsi:type="dcterms:W3CDTF">2022-10-20T05:01:40Z</dcterms:modified>
  <dc:subject>  </dc:subject>
  <dc:title>  </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2052-11.1.0.10390</vt:lpwstr>
  </property>
  <property fmtid="{D5CDD505-2E9C-101B-9397-08002B2CF9AE}" pid="3" name="KSOTemplateUUID">
    <vt:lpwstr>v1.0_mb_X1j+R5DM2gVHO1NFrYaxMA==</vt:lpwstr>
  </property>
</Properties>
</file>