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156" w:afterLines="50" w:line="360" w:lineRule="auto"/>
        <w:jc w:val="center"/>
        <w:rPr>
          <w:rFonts w:ascii="SimHei" w:hAnsi="SimHei" w:eastAsia="黑体" w:cs="SimHei"/>
          <w:b/>
          <w:sz w:val="36"/>
          <w:szCs w:val="21"/>
        </w:rPr>
      </w:pPr>
      <w:bookmarkStart w:id="0" w:name="_GoBack"/>
      <w:bookmarkEnd w:id="0"/>
      <w:r>
        <w:rPr>
          <w:rFonts w:ascii="SimHei" w:hAnsi="SimHei" w:eastAsia="黑体" w:cs="SimHei"/>
          <w:b/>
          <w:sz w:val="36"/>
          <w:szCs w:val="21"/>
        </w:rPr>
        <w:t>培训效果评估表</w:t>
      </w:r>
    </w:p>
    <w:tbl>
      <w:tblPr>
        <w:tblStyle w:val="5"/>
        <w:tblW w:w="9462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3042"/>
        <w:gridCol w:w="2340"/>
        <w:gridCol w:w="22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4" w:hRule="atLeast"/>
        </w:trPr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培训课程名称</w:t>
            </w:r>
          </w:p>
        </w:tc>
        <w:tc>
          <w:tcPr>
            <w:tcW w:w="3042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b/>
                <w:sz w:val="24"/>
                <w:szCs w:val="21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培 训 教 师</w:t>
            </w:r>
          </w:p>
        </w:tc>
        <w:tc>
          <w:tcPr>
            <w:tcW w:w="2280" w:type="dxa"/>
            <w:noWrap w:val="0"/>
            <w:vAlign w:val="top"/>
          </w:tcPr>
          <w:p>
            <w:pPr>
              <w:widowControl/>
              <w:jc w:val="left"/>
              <w:rPr>
                <w:sz w:val="22"/>
                <w:szCs w:val="21"/>
              </w:rPr>
            </w:pPr>
          </w:p>
          <w:p>
            <w:pPr>
              <w:rPr>
                <w:rFonts w:ascii="SimHei" w:hAnsi="SimHei" w:eastAsia="黑体" w:cs="SimHei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9" w:hRule="atLeast"/>
        </w:trPr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培 训 时 间</w:t>
            </w:r>
          </w:p>
        </w:tc>
        <w:tc>
          <w:tcPr>
            <w:tcW w:w="3042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b/>
                <w:sz w:val="24"/>
                <w:szCs w:val="21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培 训 地 点</w:t>
            </w: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72" w:hRule="atLeast"/>
        </w:trPr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培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训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反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馈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信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2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息</w:t>
            </w:r>
          </w:p>
        </w:tc>
        <w:tc>
          <w:tcPr>
            <w:tcW w:w="8562" w:type="dxa"/>
            <w:gridSpan w:val="4"/>
            <w:noWrap w:val="0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 xml:space="preserve">培训内容  </w:t>
            </w:r>
            <w:r>
              <w:rPr>
                <w:rFonts w:ascii="SimHei" w:hAnsi="SimHei" w:eastAsia="黑体" w:cs="SimHei"/>
                <w:sz w:val="22"/>
                <w:szCs w:val="21"/>
              </w:rPr>
              <w:t xml:space="preserve">                    </w:t>
            </w:r>
            <w:r>
              <w:rPr>
                <w:rFonts w:ascii="SimHei" w:hAnsi="SimHei" w:eastAsia="黑体" w:cs="SimHei"/>
                <w:b/>
                <w:sz w:val="24"/>
              </w:rPr>
              <w:t xml:space="preserve">非常好   很好     好    一般      差  </w:t>
            </w:r>
            <w:r>
              <w:rPr>
                <w:rFonts w:ascii="SimHei" w:hAnsi="SimHei" w:eastAsia="黑体" w:cs="SimHei"/>
                <w:sz w:val="22"/>
                <w:szCs w:val="21"/>
              </w:rPr>
              <w:t xml:space="preserve">  </w:t>
            </w:r>
          </w:p>
          <w:p>
            <w:p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1．课程安排合理程度         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□4分   □3分   □2分   □1分</w:t>
            </w:r>
          </w:p>
          <w:p>
            <w:p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2．课程内容的深度和理解性   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□4分   □3分   □2分   □1分</w:t>
            </w:r>
          </w:p>
          <w:p>
            <w:p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>3. 课程内容对于个人发展的帮助程度  □5分   □4分   □3分   □2分   □1分</w:t>
            </w:r>
          </w:p>
          <w:p>
            <w:p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4．课程内容对于实际工作的帮助程度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□4分   □3分   □2分   □1分</w:t>
            </w:r>
          </w:p>
          <w:p>
            <w:pPr>
              <w:numPr>
                <w:ilvl w:val="0"/>
                <w:numId w:val="3"/>
              </w:numPr>
              <w:spacing w:line="360" w:lineRule="auto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 xml:space="preserve">培训师                      </w:t>
            </w:r>
            <w:r>
              <w:rPr>
                <w:rFonts w:ascii="SimHei" w:hAnsi="SimHei" w:eastAsia="黑体" w:cs="SimHei"/>
                <w:b/>
                <w:sz w:val="24"/>
              </w:rPr>
              <w:t>非常好  很好    好     一般    差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培训师上课内容准备程度  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 □4分    □3分   □2分   □1分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培训师语言表达和讲课态度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 □4分    □3分   □2分   □1分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培训师对培训内容的个人见解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 □4分    □3分   □2分   □1分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培训师课堂组织能力      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 □4分    □3分   □2分   □1分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培训方式多样性和培训氛围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 □4分    □3分   □2分   □1分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sz w:val="22"/>
                <w:szCs w:val="21"/>
              </w:rPr>
              <w:t xml:space="preserve">对本次培训课程的总体评价       </w:t>
            </w:r>
            <w:r>
              <w:rPr>
                <w:rFonts w:ascii="SimHei" w:hAnsi="SimHei" w:eastAsia="黑体" w:cs="SimHei"/>
                <w:sz w:val="22"/>
                <w:szCs w:val="21"/>
              </w:rPr>
              <w:t>□5分    □4分    □3分   □2分   □1分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434" w:hRule="atLeast"/>
        </w:trPr>
        <w:tc>
          <w:tcPr>
            <w:tcW w:w="90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受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训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人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员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信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息</w:t>
            </w:r>
          </w:p>
          <w:p>
            <w:pPr>
              <w:jc w:val="center"/>
              <w:rPr>
                <w:rFonts w:ascii="SimHei" w:hAnsi="SimHei" w:eastAsia="黑体" w:cs="SimHei"/>
                <w:b/>
                <w:sz w:val="24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反</w:t>
            </w:r>
          </w:p>
          <w:p>
            <w:pPr>
              <w:jc w:val="center"/>
              <w:rPr>
                <w:rFonts w:ascii="SimHei" w:hAnsi="SimHei" w:eastAsia="黑体" w:cs="SimHei"/>
                <w:sz w:val="22"/>
                <w:szCs w:val="21"/>
              </w:rPr>
            </w:pPr>
            <w:r>
              <w:rPr>
                <w:rFonts w:ascii="SimHei" w:hAnsi="SimHei" w:eastAsia="黑体" w:cs="SimHei"/>
                <w:b/>
                <w:sz w:val="24"/>
                <w:szCs w:val="21"/>
              </w:rPr>
              <w:t>馈</w:t>
            </w:r>
          </w:p>
        </w:tc>
        <w:tc>
          <w:tcPr>
            <w:tcW w:w="8562" w:type="dxa"/>
            <w:gridSpan w:val="4"/>
            <w:noWrap w:val="0"/>
            <w:vAlign w:val="top"/>
          </w:tcPr>
          <w:p>
            <w:pPr>
              <w:numPr>
                <w:ilvl w:val="0"/>
                <w:numId w:val="5"/>
              </w:numPr>
              <w:spacing w:line="420" w:lineRule="exact"/>
              <w:jc w:val="left"/>
              <w:rPr>
                <w:rFonts w:ascii="SimHei" w:hAnsi="SimHei" w:eastAsia="黑体" w:cs="SimHei"/>
                <w:b/>
                <w:sz w:val="24"/>
                <w:u w:val="single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参加此次培训的收获有（可多选）：</w:t>
            </w:r>
            <w:r>
              <w:rPr>
                <w:rFonts w:ascii="SimHei" w:hAnsi="SimHei" w:eastAsia="黑体" w:cs="SimHei"/>
                <w:b/>
                <w:sz w:val="24"/>
                <w:u w:val="single"/>
              </w:rPr>
              <w:t xml:space="preserve">            </w:t>
            </w:r>
          </w:p>
          <w:p>
            <w:pPr>
              <w:numPr>
                <w:ilvl w:val="0"/>
                <w:numId w:val="1"/>
              </w:numPr>
              <w:tabs>
                <w:tab w:val="left" w:pos="72"/>
              </w:tabs>
              <w:spacing w:line="420" w:lineRule="exact"/>
              <w:ind w:left="792" w:hanging="792"/>
              <w:rPr>
                <w:rFonts w:ascii="SimHei" w:hAnsi="SimHei" w:eastAsia="黑体" w:cs="SimHei"/>
                <w:bCs/>
                <w:sz w:val="22"/>
              </w:rPr>
            </w:pPr>
            <w:r>
              <w:rPr>
                <w:rFonts w:ascii="SimHei" w:hAnsi="SimHei" w:eastAsia="黑体" w:cs="SimHei"/>
                <w:bCs/>
                <w:sz w:val="22"/>
              </w:rPr>
              <w:t>获得了适用的新知识。</w:t>
            </w:r>
          </w:p>
          <w:p>
            <w:pPr>
              <w:numPr>
                <w:ilvl w:val="0"/>
                <w:numId w:val="1"/>
              </w:numPr>
              <w:tabs>
                <w:tab w:val="left" w:pos="72"/>
              </w:tabs>
              <w:spacing w:line="420" w:lineRule="exact"/>
              <w:ind w:left="792" w:hanging="792"/>
              <w:rPr>
                <w:rFonts w:ascii="SimHei" w:hAnsi="SimHei" w:eastAsia="黑体" w:cs="SimHei"/>
                <w:bCs/>
                <w:sz w:val="22"/>
              </w:rPr>
            </w:pPr>
            <w:r>
              <w:rPr>
                <w:rFonts w:ascii="SimHei" w:hAnsi="SimHei" w:eastAsia="黑体" w:cs="SimHei"/>
                <w:bCs/>
                <w:sz w:val="22"/>
              </w:rPr>
              <w:t>理顺了过去工作中的一些模糊概念。</w:t>
            </w:r>
          </w:p>
          <w:p>
            <w:pPr>
              <w:numPr>
                <w:ilvl w:val="0"/>
                <w:numId w:val="1"/>
              </w:numPr>
              <w:tabs>
                <w:tab w:val="left" w:pos="72"/>
                <w:tab w:val="left" w:pos="792"/>
              </w:tabs>
              <w:spacing w:line="420" w:lineRule="exact"/>
              <w:ind w:left="792" w:hanging="792"/>
              <w:rPr>
                <w:rFonts w:ascii="SimHei" w:hAnsi="SimHei" w:eastAsia="黑体" w:cs="SimHei"/>
                <w:bCs/>
                <w:sz w:val="22"/>
              </w:rPr>
            </w:pPr>
            <w:r>
              <w:rPr>
                <w:rFonts w:ascii="SimHei" w:hAnsi="SimHei" w:eastAsia="黑体" w:cs="SimHei"/>
                <w:bCs/>
                <w:sz w:val="22"/>
              </w:rPr>
              <w:t>获得了可以在工作上应用的一些有效的技术或技巧。</w:t>
            </w:r>
          </w:p>
          <w:p>
            <w:pPr>
              <w:numPr>
                <w:ilvl w:val="0"/>
                <w:numId w:val="1"/>
              </w:numPr>
              <w:tabs>
                <w:tab w:val="left" w:pos="72"/>
                <w:tab w:val="left" w:pos="792"/>
              </w:tabs>
              <w:spacing w:line="420" w:lineRule="exact"/>
              <w:ind w:left="792" w:hanging="792"/>
              <w:rPr>
                <w:rFonts w:ascii="SimHei" w:hAnsi="SimHei" w:eastAsia="黑体" w:cs="SimHei"/>
                <w:bCs/>
                <w:sz w:val="22"/>
              </w:rPr>
            </w:pPr>
            <w:r>
              <w:rPr>
                <w:rFonts w:ascii="SimHei" w:hAnsi="SimHei" w:eastAsia="黑体" w:cs="SimHei"/>
                <w:bCs/>
                <w:sz w:val="22"/>
              </w:rPr>
              <w:t>促进客观地观察自己以及自己的工作，帮助对过去的工作进行总结与思考。</w:t>
            </w:r>
          </w:p>
          <w:p>
            <w:pPr>
              <w:numPr>
                <w:ilvl w:val="0"/>
                <w:numId w:val="1"/>
              </w:numPr>
              <w:tabs>
                <w:tab w:val="left" w:pos="72"/>
                <w:tab w:val="left" w:pos="792"/>
              </w:tabs>
              <w:spacing w:line="420" w:lineRule="exact"/>
              <w:ind w:left="792" w:hanging="792"/>
              <w:rPr>
                <w:rFonts w:ascii="SimHei" w:hAnsi="SimHei" w:eastAsia="黑体" w:cs="SimHei"/>
                <w:bCs/>
                <w:sz w:val="22"/>
              </w:rPr>
            </w:pPr>
            <w:r>
              <w:rPr>
                <w:rFonts w:ascii="SimHei" w:hAnsi="SimHei" w:eastAsia="黑体" w:cs="SimHei"/>
                <w:bCs/>
                <w:sz w:val="22"/>
              </w:rPr>
              <w:t>其它（请填写）：____________________________________________________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95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2"/>
                <w:szCs w:val="21"/>
              </w:rPr>
            </w:pPr>
          </w:p>
        </w:tc>
        <w:tc>
          <w:tcPr>
            <w:tcW w:w="8562" w:type="dxa"/>
            <w:gridSpan w:val="4"/>
            <w:noWrap w:val="0"/>
            <w:vAlign w:val="top"/>
          </w:tcPr>
          <w:p>
            <w:pPr>
              <w:numPr>
                <w:ilvl w:val="0"/>
                <w:numId w:val="5"/>
              </w:numPr>
              <w:spacing w:line="420" w:lineRule="exact"/>
              <w:jc w:val="left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对于今天的培训，你有什么更好地建议吗？是什么？：</w:t>
            </w:r>
          </w:p>
          <w:p>
            <w:pPr>
              <w:rPr>
                <w:rFonts w:ascii="SimHei" w:hAnsi="SimHei" w:eastAsia="黑体" w:cs="SimHei"/>
                <w:b/>
                <w:sz w:val="24"/>
              </w:rPr>
            </w:pPr>
          </w:p>
          <w:p>
            <w:pPr>
              <w:rPr>
                <w:rFonts w:ascii="SimHei" w:hAnsi="SimHei" w:eastAsia="黑体" w:cs="SimHei"/>
                <w:b/>
                <w:sz w:val="24"/>
              </w:rPr>
            </w:pPr>
          </w:p>
          <w:p>
            <w:pPr>
              <w:rPr>
                <w:rFonts w:ascii="SimHei" w:hAnsi="SimHei" w:eastAsia="黑体" w:cs="SimHei"/>
                <w:b/>
                <w:sz w:val="24"/>
              </w:rPr>
            </w:pPr>
          </w:p>
          <w:p>
            <w:pPr>
              <w:rPr>
                <w:rFonts w:ascii="SimHei" w:hAnsi="SimHei" w:eastAsia="黑体" w:cs="SimHei"/>
                <w:b/>
                <w:sz w:val="24"/>
              </w:rPr>
            </w:pPr>
          </w:p>
          <w:p>
            <w:pPr>
              <w:rPr>
                <w:rFonts w:ascii="SimHei" w:hAnsi="SimHei" w:eastAsia="黑体" w:cs="SimHei"/>
                <w:b/>
                <w:sz w:val="24"/>
              </w:rPr>
            </w:pPr>
          </w:p>
        </w:tc>
      </w:tr>
    </w:tbl>
    <w:p>
      <w:pPr>
        <w:rPr>
          <w:rFonts w:ascii="SimHei" w:hAnsi="SimHei" w:eastAsia="黑体" w:cs="SimHei"/>
        </w:rPr>
      </w:pPr>
    </w:p>
    <w:sectPr>
      <w:headerReference r:id="rId3" w:type="default"/>
      <w:pgSz w:w="11906" w:h="16838"/>
      <w:pgMar w:top="1247" w:right="1797" w:bottom="1247" w:left="1797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A2ED2"/>
    <w:multiLevelType w:val="multilevel"/>
    <w:tmpl w:val="345A2ED2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5D269AF"/>
    <w:multiLevelType w:val="singleLevel"/>
    <w:tmpl w:val="35D269AF"/>
    <w:lvl w:ilvl="0" w:tentative="0">
      <w:start w:val="1"/>
      <w:numFmt w:val="upperLetter"/>
      <w:pStyle w:val="2"/>
      <w:lvlText w:val="%1."/>
      <w:lvlJc w:val="left"/>
      <w:pPr>
        <w:tabs>
          <w:tab w:val="left" w:pos="264"/>
        </w:tabs>
        <w:ind w:left="264" w:hanging="264"/>
      </w:pPr>
      <w:rPr>
        <w:rFonts w:ascii="SimHei" w:hAnsi="SimHei" w:eastAsia="黑体" w:cs="SimHei"/>
      </w:rPr>
    </w:lvl>
  </w:abstractNum>
  <w:abstractNum w:abstractNumId="2">
    <w:nsid w:val="45F91AF2"/>
    <w:multiLevelType w:val="multilevel"/>
    <w:tmpl w:val="45F91AF2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abstractNum w:abstractNumId="3">
    <w:nsid w:val="4C400074"/>
    <w:multiLevelType w:val="multilevel"/>
    <w:tmpl w:val="4C400074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abstractNum w:abstractNumId="4">
    <w:nsid w:val="63B26AE0"/>
    <w:multiLevelType w:val="multilevel"/>
    <w:tmpl w:val="63B26AE0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B2"/>
    <w:rsid w:val="00011D5E"/>
    <w:rsid w:val="000203BB"/>
    <w:rsid w:val="000364F3"/>
    <w:rsid w:val="00037B94"/>
    <w:rsid w:val="00055876"/>
    <w:rsid w:val="00063BB5"/>
    <w:rsid w:val="000E00BB"/>
    <w:rsid w:val="000F0D23"/>
    <w:rsid w:val="000F619D"/>
    <w:rsid w:val="001404E4"/>
    <w:rsid w:val="001450E2"/>
    <w:rsid w:val="00155668"/>
    <w:rsid w:val="001A2FC1"/>
    <w:rsid w:val="001B0AC4"/>
    <w:rsid w:val="001C62D0"/>
    <w:rsid w:val="001C62F0"/>
    <w:rsid w:val="002004D1"/>
    <w:rsid w:val="00221782"/>
    <w:rsid w:val="00221B1C"/>
    <w:rsid w:val="002473D8"/>
    <w:rsid w:val="00265612"/>
    <w:rsid w:val="0028050B"/>
    <w:rsid w:val="002A2974"/>
    <w:rsid w:val="002B067B"/>
    <w:rsid w:val="002C4DD5"/>
    <w:rsid w:val="002F6436"/>
    <w:rsid w:val="00387202"/>
    <w:rsid w:val="003C002B"/>
    <w:rsid w:val="003C1ECB"/>
    <w:rsid w:val="003E78D6"/>
    <w:rsid w:val="003F2885"/>
    <w:rsid w:val="00403260"/>
    <w:rsid w:val="004727EF"/>
    <w:rsid w:val="00484C0A"/>
    <w:rsid w:val="004A5BFF"/>
    <w:rsid w:val="004B4A51"/>
    <w:rsid w:val="004F1BFA"/>
    <w:rsid w:val="004F60F8"/>
    <w:rsid w:val="0050242D"/>
    <w:rsid w:val="005129A6"/>
    <w:rsid w:val="005379DA"/>
    <w:rsid w:val="00555DF8"/>
    <w:rsid w:val="00564450"/>
    <w:rsid w:val="005735A7"/>
    <w:rsid w:val="00582899"/>
    <w:rsid w:val="005A5F33"/>
    <w:rsid w:val="005D3000"/>
    <w:rsid w:val="005F1B55"/>
    <w:rsid w:val="00601450"/>
    <w:rsid w:val="00636FAB"/>
    <w:rsid w:val="00650DA4"/>
    <w:rsid w:val="00662FB6"/>
    <w:rsid w:val="00694E11"/>
    <w:rsid w:val="006A1BD4"/>
    <w:rsid w:val="006B2AB7"/>
    <w:rsid w:val="006C4BF4"/>
    <w:rsid w:val="006C775A"/>
    <w:rsid w:val="006D6759"/>
    <w:rsid w:val="00704E7B"/>
    <w:rsid w:val="0072025B"/>
    <w:rsid w:val="007333D0"/>
    <w:rsid w:val="007434C8"/>
    <w:rsid w:val="00767AED"/>
    <w:rsid w:val="00792853"/>
    <w:rsid w:val="007953F3"/>
    <w:rsid w:val="007D1BF5"/>
    <w:rsid w:val="007D2926"/>
    <w:rsid w:val="007D3F48"/>
    <w:rsid w:val="007D60D7"/>
    <w:rsid w:val="00833F3C"/>
    <w:rsid w:val="00846B8F"/>
    <w:rsid w:val="00862EEA"/>
    <w:rsid w:val="008A0C38"/>
    <w:rsid w:val="008C251F"/>
    <w:rsid w:val="008D3DA4"/>
    <w:rsid w:val="00900E8D"/>
    <w:rsid w:val="00911312"/>
    <w:rsid w:val="00934AAB"/>
    <w:rsid w:val="00946145"/>
    <w:rsid w:val="00955832"/>
    <w:rsid w:val="009875A4"/>
    <w:rsid w:val="0099092B"/>
    <w:rsid w:val="00994B52"/>
    <w:rsid w:val="009C2A99"/>
    <w:rsid w:val="009E7649"/>
    <w:rsid w:val="00A00FCC"/>
    <w:rsid w:val="00A453D3"/>
    <w:rsid w:val="00A54FBB"/>
    <w:rsid w:val="00A73F9F"/>
    <w:rsid w:val="00A931F4"/>
    <w:rsid w:val="00B25C19"/>
    <w:rsid w:val="00B56C3E"/>
    <w:rsid w:val="00B625B2"/>
    <w:rsid w:val="00B72CEE"/>
    <w:rsid w:val="00B81CBE"/>
    <w:rsid w:val="00B96911"/>
    <w:rsid w:val="00BB7067"/>
    <w:rsid w:val="00C075F5"/>
    <w:rsid w:val="00C115BC"/>
    <w:rsid w:val="00C6393C"/>
    <w:rsid w:val="00C644C8"/>
    <w:rsid w:val="00C6510F"/>
    <w:rsid w:val="00CF2725"/>
    <w:rsid w:val="00D17AB2"/>
    <w:rsid w:val="00D230ED"/>
    <w:rsid w:val="00D8527C"/>
    <w:rsid w:val="00DB05F4"/>
    <w:rsid w:val="00E01DFA"/>
    <w:rsid w:val="00E031C3"/>
    <w:rsid w:val="00E20BEA"/>
    <w:rsid w:val="00E35BCA"/>
    <w:rsid w:val="00E51CC8"/>
    <w:rsid w:val="00E54293"/>
    <w:rsid w:val="00E77173"/>
    <w:rsid w:val="00EB0B47"/>
    <w:rsid w:val="00EE5395"/>
    <w:rsid w:val="00EF0AE4"/>
    <w:rsid w:val="00EF2677"/>
    <w:rsid w:val="00F1322E"/>
    <w:rsid w:val="00F23E98"/>
    <w:rsid w:val="00F32AAF"/>
    <w:rsid w:val="00F56EA1"/>
    <w:rsid w:val="00FB3E18"/>
    <w:rsid w:val="00FB3E7E"/>
    <w:rsid w:val="604510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line="420" w:lineRule="exact"/>
      <w:outlineLvl w:val="0"/>
    </w:pPr>
    <w:rPr>
      <w:b/>
      <w:sz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某企业中国</Company>
  <Pages>1</Pages>
  <Words>421</Words>
  <Characters>469</Characters>
  <Lines>42</Lines>
  <Paragraphs>59</Paragraphs>
  <TotalTime>0</TotalTime>
  <ScaleCrop>false</ScaleCrop>
  <LinksUpToDate>false</LinksUpToDate>
  <CharactersWithSpaces>831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2017-05-17T09:36:00Z</dcterms:created>
  <dc:creator>某企业用户</dc:creator>
  <cp:lastModifiedBy>kingsoft</cp:lastModifiedBy>
  <dcterms:modified xsi:type="dcterms:W3CDTF">2020-05-14T05:12:47Z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培训师培训效果评估表.doc</vt:lpwstr>
  </property>
  <property fmtid="{D5CDD505-2E9C-101B-9397-08002B2CF9AE}" pid="3" name="fileid">
    <vt:lpwstr>1126869</vt:lpwstr>
  </property>
  <property fmtid="{D5CDD505-2E9C-101B-9397-08002B2CF9AE}" pid="4" name="search_tags">
    <vt:lpwstr/>
  </property>
  <property fmtid="{D5CDD505-2E9C-101B-9397-08002B2CF9AE}" pid="5" name="KSOProductBuildVer">
    <vt:lpwstr>2052-11.1.0.9584</vt:lpwstr>
  </property>
  <property fmtid="{D5CDD505-2E9C-101B-9397-08002B2CF9AE}" pid="6" name="KSOTemplateUUID">
    <vt:lpwstr>v1.0_mb_ivIquTpX0H9Fq5U82J7Ebw==</vt:lpwstr>
  </property>
</Properties>
</file>