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jc w:val="center"/>
        <w:rPr>
          <w:rFonts w:ascii="SimHei" w:hAnsi="SimHei" w:eastAsia="黑体" w:cs="SimHei"/>
          <w:b/>
          <w:bCs/>
          <w:sz w:val="32"/>
          <w:szCs w:val="40"/>
          <w:lang w:val="en-US" w:eastAsia="zh-CN"/>
        </w:rPr>
      </w:pPr>
      <w:r>
        <w:rPr>
          <w:rFonts w:ascii="SimHei" w:hAnsi="SimHei" w:eastAsia="黑体" w:cs="SimHei"/>
          <w:b/>
          <w:bCs/>
          <w:sz w:val="32"/>
          <w:szCs w:val="40"/>
          <w:lang w:val="en-US" w:eastAsia="zh-CN"/>
        </w:rPr>
        <w:t>内部培训师薪酬制度</w:t>
      </w:r>
    </w:p>
    <w:p>
      <w:pPr>
        <w:widowControl w:val="0"/>
        <w:numPr>
          <w:ilvl w:val="0"/>
          <w:numId w:val="0"/>
        </w:numPr>
        <w:jc w:val="center"/>
        <w:rPr>
          <w:rFonts w:ascii="SimHei" w:hAnsi="SimHei" w:eastAsia="黑体" w:cs="SimHei"/>
          <w:b/>
          <w:bCs/>
          <w:sz w:val="32"/>
          <w:szCs w:val="4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目的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 一、鼓励有经验的员工进行传道授业，以利于企业内部文化的传承及开展对人才培养的更具针对性工作。 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二、培养企业人才，充分调动员工的工作积极性，持续培训师对企业长期利益的关注，实现企业稳健发展。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原则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一、本薪酬制度为公司整体薪酬制度的构成部分，薪酬激励模式基本定位：低薪，高激励，并兼顾企业发展与实际现状的需要。 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二、适用范围适用于在行政人事部备案的培训人员。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细则 </w:t>
      </w:r>
    </w:p>
    <w:p>
      <w:pPr>
        <w:widowControl w:val="0"/>
        <w:numPr>
          <w:ilvl w:val="0"/>
          <w:numId w:val="1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 培训师：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1、由xxx评定或公司领导指定产生； 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2、 应具有相应的任职资格和资历，并在行政人事部备案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 3、 培训师负责制订和实施某专项培训课程。（薪酬管理）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 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二、 培训师薪酬：是指直接支付给培训师的劳动报酬。  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三、 薪酬确定：薪酬等于补贴。培训师的薪酬属技术职称津贴，以当月实际参加培训次数为起薪次数；薪酬的支付与管理费用计入培训成本。（薪酬制度）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四、 支付方式：以现金支付，由行政人事部统计，填写支付证明凭证，交财务部发放。  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五、 计算标准：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内部讲师授课一次100-200元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外部讲师授课一次200-500元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总经理级别授课一次500-1000元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六、 级别评定：  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（1）初级讲师：指至少讲授一门以上（含一门）专业技能培训的课程，表达清晰，在公司需要时能够担任这门课程讲师，课后学员满意度达60%以上；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（2）中级讲师：指至少讲授两门以上（含两门）专业技能培训的课程，表达清晰，有一定的授课技巧，课后学员满意度达70%以上；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  <w:r>
        <w:rPr>
          <w:rFonts w:ascii="SimHei" w:hAnsi="SimHei" w:eastAsia="黑体" w:cs="SimHei"/>
          <w:sz w:val="32"/>
          <w:szCs w:val="40"/>
          <w:lang w:val="en-US" w:eastAsia="zh-CN"/>
        </w:rPr>
        <w:t>（3）高级讲师：指至少讲授两门以上（含两门）专业技能培训的课程，表达清晰，有较高的授课技巧，并能总结出授课方法以指引培训讲师，课后学员满意度达80%以上；并有能力讲授内部培训师的培训</w:t>
      </w: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ascii="SimHei" w:hAnsi="SimHei" w:eastAsia="黑体" w:cs="SimHei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ascii="SimHei" w:hAnsi="SimHei" w:eastAsia="黑体" w:cs="SimHei"/>
          <w:b/>
          <w:bCs/>
          <w:sz w:val="52"/>
          <w:szCs w:val="52"/>
          <w:lang w:val="en-US" w:eastAsia="zh-CN"/>
        </w:rPr>
      </w:pPr>
      <w:r>
        <w:rPr>
          <w:rFonts w:ascii="SimHei" w:hAnsi="SimHei" w:eastAsia="黑体" w:cs="SimHei"/>
          <w:b/>
          <w:bCs/>
          <w:sz w:val="52"/>
          <w:szCs w:val="52"/>
          <w:lang w:val="en-US" w:eastAsia="zh-CN"/>
        </w:rPr>
        <w:t>稻壳儿文字模板使用说明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0" w:line="360" w:lineRule="auto"/>
        <w:jc w:val="center"/>
        <w:textAlignment w:val="auto"/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</w:pPr>
      <w:r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  <w:t>（本页为说明页，用户使用模板时可删除本页内容）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/>
        <w:ind w:left="0" w:right="0"/>
        <w:jc w:val="both"/>
        <w:textAlignment w:val="auto"/>
        <w:rPr>
          <w:rFonts w:ascii="SimHei" w:hAnsi="SimHei" w:eastAsia="黑体" w:cs="SimHei"/>
          <w:b/>
          <w:bCs/>
          <w:kern w:val="2"/>
          <w:sz w:val="32"/>
          <w:szCs w:val="32"/>
        </w:rPr>
      </w:pPr>
      <w:r>
        <w:rPr>
          <w:rFonts w:ascii="SimHei" w:hAnsi="SimHei" w:eastAsia="黑体" w:cs="SimHei"/>
          <w:b/>
          <w:bCs/>
          <w:color w:val="FF2832"/>
          <w:kern w:val="2"/>
          <w:sz w:val="48"/>
          <w:szCs w:val="48"/>
          <w:lang w:val="en-US" w:eastAsia="zh-CN" w:bidi="ar"/>
        </w:rPr>
        <w:t>01</w:t>
      </w:r>
      <w:r>
        <w:rPr>
          <w:rFonts w:ascii="SimHei" w:hAnsi="SimHei" w:eastAsia="黑体" w:cs="SimHei"/>
          <w:b/>
          <w:bCs/>
          <w:kern w:val="2"/>
          <w:sz w:val="32"/>
          <w:szCs w:val="32"/>
          <w:lang w:val="en-US" w:eastAsia="zh-CN" w:bidi="ar"/>
        </w:rPr>
        <w:t>字体说明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/>
        <w:ind w:left="0" w:right="0" w:firstLine="240" w:firstLineChars="100"/>
        <w:jc w:val="both"/>
        <w:textAlignment w:val="auto"/>
        <w:rPr>
          <w:rFonts w:ascii="SimHei" w:hAnsi="SimHei" w:eastAsia="黑体" w:cs="SimHei"/>
          <w:color w:val="D8D8D8"/>
          <w:kern w:val="2"/>
          <w:sz w:val="24"/>
          <w:szCs w:val="24"/>
          <w:u w:val="single"/>
          <w:lang w:val="en-US"/>
        </w:rPr>
      </w:pPr>
      <w:r>
        <w:rPr>
          <w:rFonts w:ascii="SimHei" w:hAnsi="SimHei" w:eastAsia="黑体" w:cs="SimHei"/>
          <w:kern w:val="2"/>
          <w:sz w:val="24"/>
          <w:szCs w:val="24"/>
          <w:lang w:val="en-US" w:eastAsia="zh-CN" w:bidi="ar"/>
        </w:rPr>
        <w:t>中文字体：</w:t>
      </w:r>
      <w:r>
        <w:rPr>
          <w:rFonts w:ascii="SimHei" w:hAnsi="SimHei" w:eastAsia="黑体" w:cs="SimHei"/>
          <w:color w:val="000000"/>
          <w:kern w:val="2"/>
          <w:sz w:val="24"/>
          <w:szCs w:val="24"/>
          <w:u w:val="single" w:color="BEBEBE"/>
          <w:lang w:val="en-US" w:eastAsia="zh-CN" w:bidi="ar"/>
        </w:rPr>
        <w:t xml:space="preserve">宋体       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/>
        <w:ind w:left="0" w:right="0" w:firstLine="240" w:firstLineChars="100"/>
        <w:jc w:val="both"/>
        <w:textAlignment w:val="auto"/>
        <w:rPr>
          <w:rFonts w:ascii="SimHei" w:hAnsi="SimHei" w:eastAsia="黑体" w:cs="SimHei"/>
          <w:kern w:val="2"/>
          <w:sz w:val="24"/>
          <w:szCs w:val="24"/>
        </w:rPr>
      </w:pPr>
      <w:r>
        <w:rPr>
          <w:rFonts w:ascii="SimHei" w:hAnsi="SimHei" w:eastAsia="黑体" w:cs="SimHei"/>
          <w:kern w:val="2"/>
          <w:sz w:val="24"/>
          <w:szCs w:val="24"/>
          <w:lang w:val="en-US" w:eastAsia="zh-CN" w:bidi="ar"/>
        </w:rPr>
        <w:t>英文字体：</w:t>
      </w:r>
      <w:r>
        <w:rPr>
          <w:rFonts w:ascii="SimHei" w:hAnsi="SimHei" w:eastAsia="黑体" w:cs="SimHei"/>
          <w:color w:val="000000"/>
          <w:kern w:val="2"/>
          <w:sz w:val="24"/>
          <w:szCs w:val="24"/>
          <w:u w:val="single" w:color="BEBEBE"/>
          <w:lang w:val="en-US" w:eastAsia="zh-CN" w:bidi="ar"/>
        </w:rPr>
        <w:t xml:space="preserve">宋体        </w:t>
      </w:r>
    </w:p>
    <w:p>
      <w:pPr>
        <w:pStyle w:val="4"/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288" w:lineRule="auto"/>
        <w:ind w:left="0" w:right="0" w:rightChars="0" w:firstLine="160" w:firstLineChars="100"/>
        <w:jc w:val="left"/>
        <w:textAlignment w:val="top"/>
        <w:rPr>
          <w:rFonts w:ascii="SimHei" w:hAnsi="SimHei" w:eastAsia="黑体" w:cs="SimHei"/>
          <w:color w:val="7F7F7F"/>
          <w:kern w:val="2"/>
          <w:sz w:val="16"/>
          <w:szCs w:val="16"/>
        </w:rPr>
      </w:pPr>
      <w:r>
        <w:rPr>
          <w:rFonts w:ascii="SimHei" w:hAnsi="SimHei" w:eastAsia="黑体" w:cs="SimHei"/>
          <w:color w:val="7F7F7F"/>
          <w:kern w:val="24"/>
          <w:sz w:val="16"/>
          <w:szCs w:val="16"/>
          <w:lang w:val="en-US" w:eastAsia="zh-CN" w:bidi="ar"/>
        </w:rPr>
        <w:t>【说明】</w:t>
      </w:r>
    </w:p>
    <w:p>
      <w:pPr>
        <w:pStyle w:val="4"/>
        <w:keepNext w:val="0"/>
        <w:keepLines w:val="0"/>
        <w:widowControl/>
        <w:suppressLineNumbers w:val="0"/>
        <w:spacing w:before="100" w:beforeAutospacing="1" w:after="100" w:afterAutospacing="1"/>
        <w:ind w:left="0" w:right="0"/>
        <w:jc w:val="left"/>
        <w:rPr>
          <w:rFonts w:ascii="SimHei" w:hAnsi="SimHei" w:eastAsia="黑体" w:cs="SimHei"/>
          <w:color w:val="7F7F7F"/>
          <w:kern w:val="24"/>
          <w:sz w:val="15"/>
          <w:szCs w:val="15"/>
          <w:lang w:val="en-US" w:eastAsia="zh-CN" w:bidi="ar"/>
        </w:rPr>
      </w:pPr>
      <w:r>
        <w:rPr>
          <w:rFonts w:ascii="SimHei" w:hAnsi="SimHei" w:eastAsia="黑体" w:cs="SimHei"/>
          <w:color w:val="7F7F7F"/>
          <w:kern w:val="24"/>
          <w:sz w:val="15"/>
          <w:szCs w:val="15"/>
          <w:lang w:val="en-US" w:eastAsia="zh-CN" w:bidi="ar"/>
        </w:rPr>
        <w:t>模板中使用的字体仅限于个人学习、研究或欣赏目的使用，如需商用请您自行向版权方购买、获取商用版权。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="0" w:beforeAutospacing="0" w:after="0" w:afterAutospacing="0" w:line="360" w:lineRule="auto"/>
        <w:ind w:left="62" w:right="0" w:rightChars="0" w:firstLine="0" w:firstLineChars="0"/>
        <w:jc w:val="left"/>
        <w:textAlignment w:val="top"/>
        <w:rPr>
          <w:rFonts w:ascii="SimHei" w:hAnsi="SimHei" w:eastAsia="黑体" w:cs="SimHei"/>
          <w:color w:val="222222"/>
          <w:kern w:val="24"/>
          <w:sz w:val="15"/>
          <w:szCs w:val="15"/>
        </w:rPr>
      </w:pPr>
      <w:r>
        <w:rPr>
          <w:rFonts w:ascii="SimHei" w:hAnsi="SimHei" w:eastAsia="黑体" w:cs="SimHei"/>
          <w:color w:val="222222"/>
          <w:kern w:val="24"/>
          <w:sz w:val="15"/>
          <w:szCs w:val="15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SimHei" w:hAnsi="SimHei" w:eastAsia="黑体" w:cs="SimHei"/>
          <w:color w:val="222222"/>
          <w:kern w:val="24"/>
          <w:sz w:val="15"/>
          <w:szCs w:val="15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/>
        <w:ind w:left="0" w:right="0"/>
        <w:jc w:val="both"/>
        <w:textAlignment w:val="auto"/>
        <w:rPr>
          <w:rFonts w:ascii="SimHei" w:hAnsi="SimHei" w:eastAsia="黑体" w:cs="SimHei"/>
          <w:b/>
          <w:bCs/>
          <w:kern w:val="2"/>
          <w:sz w:val="32"/>
          <w:szCs w:val="32"/>
          <w:lang w:val="en-US" w:eastAsia="zh-CN" w:bidi="ar"/>
        </w:rPr>
      </w:pPr>
      <w:r>
        <w:rPr>
          <w:rFonts w:ascii="SimHei" w:hAnsi="SimHei" w:eastAsia="黑体" w:cs="SimHei"/>
          <w:b/>
          <w:bCs/>
          <w:color w:val="FF2832"/>
          <w:kern w:val="2"/>
          <w:sz w:val="40"/>
          <w:szCs w:val="40"/>
          <w:lang w:val="en-US" w:eastAsia="zh-CN" w:bidi="ar"/>
        </w:rPr>
        <w:t>02</w:t>
      </w:r>
      <w:r>
        <w:rPr>
          <w:rFonts w:ascii="SimHei" w:hAnsi="SimHei" w:eastAsia="黑体" w:cs="SimHei"/>
          <w:b/>
          <w:bCs/>
          <w:kern w:val="2"/>
          <w:sz w:val="32"/>
          <w:szCs w:val="32"/>
          <w:lang w:val="en-US" w:eastAsia="zh-CN" w:bidi="ar"/>
        </w:rPr>
        <w:t>尾页删除方法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ascii="SimHei" w:hAnsi="SimHei" w:eastAsia="黑体" w:cs="SimHei"/>
          <w:b/>
          <w:bCs/>
          <w:color w:val="000000"/>
          <w:sz w:val="22"/>
          <w:szCs w:val="22"/>
          <w:lang w:val="en-US" w:eastAsia="zh-CN"/>
        </w:rPr>
      </w:pPr>
      <w:r>
        <w:rPr>
          <w:rFonts w:ascii="SimHei" w:hAnsi="SimHei" w:eastAsia="黑体" w:cs="SimHei"/>
          <w:b/>
          <w:bCs/>
          <w:color w:val="000000"/>
          <w:sz w:val="22"/>
          <w:szCs w:val="22"/>
          <w:lang w:val="en-US" w:eastAsia="zh-CN"/>
        </w:rPr>
        <w:t>方法一：                                方法二：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80" w:line="240" w:lineRule="auto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r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  <w:t>点击「章节」-「章节导航」                     1、删除多于页面的文本内容，成为空白页。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40" w:line="240" w:lineRule="auto"/>
        <w:ind w:firstLine="4400" w:firstLineChars="2200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r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1905</wp:posOffset>
            </wp:positionV>
            <wp:extent cx="2329180" cy="344170"/>
            <wp:effectExtent l="9525" t="9525" r="23495" b="27305"/>
            <wp:wrapNone/>
            <wp:docPr id="1" name="图片 23" descr="Snipaste_2022-08-31_15-16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3" descr="Snipaste_2022-08-31_15-16-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344170"/>
                    </a:xfrm>
                    <a:prstGeom prst="rect">
                      <a:avLst/>
                    </a:prstGeom>
                    <a:noFill/>
                    <a:ln w="6350" cap="flat" cmpd="sng">
                      <a:solidFill>
                        <a:srgbClr val="D9D9D9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  <w:t>2、点击「开始」-「显示/隐藏编辑标记」按钮。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r>
        <w:rPr>
          <w:rFonts w:ascii="SimHei" w:hAnsi="SimHei" w:eastAsia="黑体" w:cs="SimHei"/>
          <w:color w:val="222222"/>
          <w:kern w:val="24"/>
          <w:sz w:val="15"/>
          <w:szCs w:val="15"/>
          <w:lang w:val="en-US" w:eastAsia="zh-CN" w:bidi="a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38100</wp:posOffset>
            </wp:positionV>
            <wp:extent cx="2663190" cy="584835"/>
            <wp:effectExtent l="9525" t="9525" r="13335" b="15240"/>
            <wp:wrapNone/>
            <wp:docPr id="3" name="图片 25" descr="Snipaste_2022-08-31_15-35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5" descr="Snipaste_2022-08-31_15-35-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584835"/>
                    </a:xfrm>
                    <a:prstGeom prst="rect">
                      <a:avLst/>
                    </a:prstGeom>
                    <a:noFill/>
                    <a:ln w="6350" cap="flat" cmpd="sng">
                      <a:solidFill>
                        <a:srgbClr val="D9D9D9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0" w:line="240" w:lineRule="auto"/>
        <w:ind w:leftChars="0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r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  <w:t>2、点击「尾页所在章节」-「删除本节」即可。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Chars="0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r>
        <w:rPr>
          <w:rFonts w:ascii="SimHei" w:hAnsi="SimHei" w:eastAsia="黑体" w:cs="SimHei"/>
          <w:color w:val="222222"/>
          <w:kern w:val="24"/>
          <w:sz w:val="15"/>
          <w:szCs w:val="15"/>
          <w:lang w:val="en-US" w:eastAsia="zh-CN" w:bidi="a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2331720" cy="2000250"/>
            <wp:effectExtent l="9525" t="9525" r="20955" b="9525"/>
            <wp:wrapNone/>
            <wp:docPr id="4" name="图片 26" descr="Snipaste_2022-08-31_15-25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6" descr="Snipaste_2022-08-31_15-25-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2000250"/>
                    </a:xfrm>
                    <a:prstGeom prst="rect">
                      <a:avLst/>
                    </a:prstGeom>
                    <a:noFill/>
                    <a:ln w="6350" cap="flat" cmpd="sng">
                      <a:solidFill>
                        <a:srgbClr val="D9D9D9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  <w:t xml:space="preserve">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after="0" w:line="240" w:lineRule="auto"/>
        <w:ind w:firstLine="4410" w:firstLineChars="2450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r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  <w:t>3、在分页符的后面点击光标，按「Delete」即可。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Chars="0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bookmarkStart w:id="0" w:name="_GoBack"/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2774950</wp:posOffset>
            </wp:positionH>
            <wp:positionV relativeFrom="paragraph">
              <wp:posOffset>51435</wp:posOffset>
            </wp:positionV>
            <wp:extent cx="2678430" cy="1077595"/>
            <wp:effectExtent l="0" t="0" r="7620" b="8255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left"/>
        <w:textAlignment w:val="auto"/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left"/>
        <w:textAlignment w:val="auto"/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ascii="SimHei" w:hAnsi="SimHei" w:eastAsia="黑体" w:cs="SimHei"/>
          <w:b w:val="0"/>
          <w:bCs w:val="0"/>
          <w:color w:val="7F7F7F"/>
          <w:sz w:val="18"/>
          <w:szCs w:val="18"/>
          <w:lang w:val="en-US" w:eastAsia="zh-CN"/>
        </w:rPr>
      </w:pPr>
      <w:r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left"/>
        <w:textAlignment w:val="auto"/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left"/>
        <w:textAlignment w:val="auto"/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left"/>
        <w:textAlignment w:val="auto"/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left"/>
        <w:textAlignment w:val="auto"/>
        <w:rPr>
          <w:rFonts w:ascii="SimHei" w:hAnsi="SimHei" w:eastAsia="黑体" w:cs="SimHei"/>
          <w:b w:val="0"/>
          <w:bCs w:val="0"/>
          <w:color w:val="7F7F7F"/>
          <w:sz w:val="20"/>
          <w:szCs w:val="20"/>
          <w:lang w:val="en-US" w:eastAsia="zh-CN"/>
        </w:rPr>
      </w:pPr>
    </w:p>
    <w:p>
      <w:pPr>
        <w:pStyle w:val="2"/>
      </w:pPr>
    </w:p>
    <w:p>
      <w:pPr>
        <w:tabs>
          <w:tab w:val="left" w:pos="1134"/>
          <w:tab w:val="left" w:pos="1985"/>
          <w:tab w:val="left" w:pos="7797"/>
          <w:tab w:val="left" w:pos="8364"/>
        </w:tabs>
        <w:adjustRightInd w:val="0"/>
        <w:snapToGrid w:val="0"/>
        <w:ind w:firstLine="0" w:firstLineChars="0"/>
        <w:rPr>
          <w:rFonts w:ascii="SimHei" w:hAnsi="SimHei" w:eastAsia="黑体" w:cs="SimHei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outlineLvl w:val="9"/>
        <w:rPr>
          <w:rFonts w:ascii="SimHei" w:hAnsi="SimHei" w:eastAsia="黑体" w:cs="SimHei"/>
          <w:sz w:val="24"/>
          <w:szCs w:val="24"/>
          <w:lang w:val="en-US" w:eastAsia="zh-CN"/>
        </w:rPr>
      </w:pPr>
    </w:p>
    <w:p>
      <w:pPr>
        <w:rPr>
          <w:rFonts w:ascii="SimHei" w:hAnsi="SimHei" w:eastAsia="黑体" w:cs="SimHei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5040D8"/>
    <w:multiLevelType w:val="singleLevel"/>
    <w:tmpl w:val="415040D8"/>
    <w:lvl w:ilvl="0" w:tentative="0">
      <w:start w:val="1"/>
      <w:numFmt w:val="chineseCounting"/>
      <w:suff w:val="nothing"/>
      <w:lvlText w:val="%1、"/>
      <w:lvlJc w:val="left"/>
      <w:rPr>
        <w:rFonts w:ascii="SimHei" w:hAnsi="SimHei" w:eastAsia="黑体" w:cs="SimHei"/>
      </w:rPr>
    </w:lvl>
  </w:abstractNum>
  <w:abstractNum w:abstractNumId="1">
    <w:nsid w:val="5C2A6F4F"/>
    <w:multiLevelType w:val="singleLevel"/>
    <w:tmpl w:val="5C2A6F4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ODQ1NjY5NGIzZjUwNTNlNTE0YWRmZjYzOTIwOGYifQ=="/>
  </w:docVars>
  <w:rsids>
    <w:rsidRoot w:val="541253A8"/>
    <w:rsid w:val="36381A4D"/>
    <w:rsid w:val="541253A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Hei" w:hAnsi="SimHei" w:eastAsia="黑体" w:cs="SimHe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440" w:lineRule="exact"/>
    </w:pPr>
    <w:rPr>
      <w:rFonts w:ascii="SimHei" w:hAnsi="SimHei" w:eastAsia="黑体" w:cs="SimHei"/>
      <w:b/>
      <w:bCs/>
      <w:sz w:val="28"/>
      <w:szCs w:val="28"/>
    </w:rPr>
  </w:style>
  <w:style w:type="paragraph" w:styleId="3">
    <w:name w:val="Subtitle"/>
    <w:basedOn w:val="1"/>
    <w:next w:val="1"/>
    <w:qFormat/>
    <w:uiPriority w:val="11"/>
    <w:pPr>
      <w:spacing w:line="360" w:lineRule="auto"/>
      <w:outlineLvl w:val="1"/>
    </w:pPr>
    <w:rPr>
      <w:rFonts w:ascii="SimHei" w:hAnsi="SimHei" w:eastAsia="黑体" w:cs="SimHei"/>
      <w:bCs/>
      <w:kern w:val="28"/>
      <w:sz w:val="24"/>
      <w:szCs w:val="3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2</Pages>
  <Words>653</Words>
  <Characters>678</Characters>
  <Lines>0</Lines>
  <Paragraphs>0</Paragraphs>
  <TotalTime>0</TotalTime>
  <ScaleCrop>false</ScaleCrop>
  <LinksUpToDate>false</LinksUpToDate>
  <CharactersWithSpaces>699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2018-06-11T03:52:00Z</dcterms:created>
  <dc:creator>  ·雪宝宝·</dc:creator>
  <cp:lastModifiedBy>赵国柱</cp:lastModifiedBy>
  <dcterms:modified xsi:type="dcterms:W3CDTF">2022-12-28T03:30:15Z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660FCFEAA6C741288C772BF4B5BD9DA1</vt:lpwstr>
  </property>
  <property fmtid="{D5CDD505-2E9C-101B-9397-08002B2CF9AE}" pid="4" name="KSOTemplateUUID">
    <vt:lpwstr>v1.0_mb_pZ1iNobBzyIBpXKAwICu6Q==</vt:lpwstr>
  </property>
</Properties>
</file>