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CDE" w:rsidRPr="001A2CDE" w:rsidRDefault="001A2CDE" w:rsidP="001A2CDE">
      <w:pPr>
        <w:widowControl/>
        <w:spacing w:before="100" w:beforeAutospacing="1" w:after="100" w:afterAutospacing="1" w:line="360" w:lineRule="auto"/>
        <w:jc w:val="center"/>
        <w:rPr>
          <w:rFonts w:ascii="SimHei" w:hAnsi="SimHei" w:eastAsia="黑体" w:cs="SimHei"/>
          <w:b/>
          <w:color w:val="000000" w:themeColor="text1"/>
          <w:kern w:val="0"/>
          <w:sz w:val="84"/>
          <w:szCs w:val="84"/>
        </w:rPr>
      </w:pPr>
      <w:bookmarkStart w:id="0" w:name="_GoBack"/>
      <w:r w:rsidRPr="001A2CDE">
        <w:rPr>
          <w:rFonts w:ascii="SimHei" w:hAnsi="SimHei" w:eastAsia="黑体" w:cs="SimHei"/>
          <w:b/>
          <w:color w:val="000000" w:themeColor="text1"/>
          <w:kern w:val="0"/>
          <w:sz w:val="84"/>
          <w:szCs w:val="84"/>
        </w:rPr>
        <w:t>企业</w:t>
      </w:r>
      <w:proofErr w:type="gramStart"/>
      <w:r w:rsidRPr="001A2CDE">
        <w:rPr>
          <w:rFonts w:ascii="SimHei" w:hAnsi="SimHei" w:eastAsia="黑体" w:cs="SimHei"/>
          <w:b/>
          <w:color w:val="000000" w:themeColor="text1"/>
          <w:kern w:val="0"/>
          <w:sz w:val="84"/>
          <w:szCs w:val="84"/>
        </w:rPr>
        <w:t>内训师</w:t>
      </w:r>
      <w:proofErr w:type="gramEnd"/>
      <w:r w:rsidRPr="001A2CDE">
        <w:rPr>
          <w:rFonts w:ascii="SimHei" w:hAnsi="SimHei" w:eastAsia="黑体" w:cs="SimHei"/>
          <w:b/>
          <w:color w:val="000000" w:themeColor="text1"/>
          <w:kern w:val="0"/>
          <w:sz w:val="84"/>
          <w:szCs w:val="84"/>
        </w:rPr>
        <w:t>指导手册</w:t>
      </w:r>
    </w:p>
    <w:bookmarkEnd w:id="0"/>
    <w:p w:rsidR="001A2CDE" w:rsidRPr="001A2CDE" w:rsidRDefault="001A2CDE" w:rsidP="001A2CDE">
      <w:pPr>
        <w:widowControl/>
        <w:spacing w:before="100" w:beforeAutospacing="1" w:after="100" w:afterAutospacing="1" w:line="360" w:lineRule="auto"/>
        <w:jc w:val="center"/>
        <w:rPr>
          <w:rFonts w:ascii="SimHei" w:hAnsi="SimHei" w:eastAsia="黑体" w:cs="SimHei"/>
          <w:b/>
          <w:color w:val="000000" w:themeColor="text1"/>
          <w:kern w:val="0"/>
          <w:sz w:val="32"/>
          <w:szCs w:val="32"/>
        </w:rPr>
      </w:pPr>
      <w:r w:rsidRPr="001A2CDE">
        <w:rPr>
          <w:rFonts w:ascii="SimHei" w:hAnsi="SimHei" w:eastAsia="黑体" w:cs="SimHei"/>
          <w:b/>
          <w:color w:val="000000" w:themeColor="text1"/>
          <w:kern w:val="0"/>
          <w:sz w:val="32"/>
          <w:szCs w:val="32"/>
        </w:rPr>
        <w:t>目录</w:t>
      </w:r>
    </w:p>
    <w:p w:rsidR="001A2CDE" w:rsidRPr="001A2CDE" w:rsidRDefault="001A2CDE" w:rsidP="001A2CDE">
      <w:pPr>
        <w:pStyle w:val="TOC1"/>
        <w:tabs>
          <w:tab w:val="right" w:leader="dot" w:pos="8296"/>
        </w:tabs>
        <w:spacing w:line="440" w:lineRule="exact"/>
        <w:rPr>
          <w:rFonts w:ascii="SimHei" w:hAnsi="SimHei" w:eastAsia="黑体" w:cs="SimHei"/>
          <w:color w:val="000000" w:themeColor="text1"/>
          <w:kern w:val="0"/>
          <w:sz w:val="32"/>
          <w:szCs w:val="32"/>
        </w:rPr>
      </w:pPr>
    </w:p>
    <w:p w:rsidR="001A2CDE" w:rsidRPr="001A2CDE" w:rsidRDefault="001A2CDE" w:rsidP="001A2CDE">
      <w:pPr>
        <w:pStyle w:val="TOC1"/>
        <w:tabs>
          <w:tab w:val="right" w:leader="dot" w:pos="8296"/>
        </w:tabs>
        <w:rPr>
          <w:noProof/>
          <w:color w:val="000000" w:themeColor="text1"/>
          <w:sz w:val="32"/>
          <w:szCs w:val="32"/>
        </w:rPr>
      </w:pPr>
      <w:r w:rsidRPr="001A2CDE">
        <w:rPr>
          <w:rFonts w:ascii="SimHei" w:hAnsi="SimHei" w:eastAsia="黑体" w:cs="SimHei"/>
          <w:color w:val="000000" w:themeColor="text1"/>
          <w:kern w:val="0"/>
          <w:sz w:val="32"/>
          <w:szCs w:val="32"/>
        </w:rPr>
        <w:fldChar w:fldCharType="begin"/>
      </w:r>
      <w:r w:rsidRPr="001A2CDE">
        <w:rPr>
          <w:rFonts w:ascii="SimHei" w:hAnsi="SimHei" w:eastAsia="黑体" w:cs="SimHei"/>
          <w:color w:val="000000" w:themeColor="text1"/>
          <w:kern w:val="0"/>
          <w:sz w:val="32"/>
          <w:szCs w:val="32"/>
        </w:rPr>
        <w:instrText xml:space="preserve"> TOC \o "1-3" \h \z \u </w:instrText>
      </w:r>
      <w:r w:rsidRPr="001A2CDE">
        <w:rPr>
          <w:rFonts w:ascii="SimHei" w:hAnsi="SimHei" w:eastAsia="黑体" w:cs="SimHei"/>
          <w:color w:val="000000" w:themeColor="text1"/>
          <w:kern w:val="0"/>
          <w:sz w:val="32"/>
          <w:szCs w:val="32"/>
        </w:rPr>
        <w:fldChar w:fldCharType="separate"/>
      </w:r>
      <w:r w:rsidRPr="001A2CDE">
        <w:rPr>
          <w:rStyle w:val="a7"/>
          <w:rFonts w:ascii="SimHei" w:hAnsi="SimHei" w:eastAsia="黑体" w:cs="SimHei"/>
          <w:noProof/>
          <w:color w:val="000000" w:themeColor="text1"/>
          <w:sz w:val="32"/>
          <w:szCs w:val="32"/>
        </w:rPr>
        <w:t>第一部分</w:t>
      </w:r>
      <w:r w:rsidRPr="001A2CDE">
        <w:rPr>
          <w:rStyle w:val="a7"/>
          <w:noProof/>
          <w:color w:val="000000" w:themeColor="text1"/>
          <w:sz w:val="32"/>
          <w:szCs w:val="32"/>
        </w:rPr>
        <w:t xml:space="preserve"> </w:t>
      </w:r>
      <w:r w:rsidRPr="001A2CDE">
        <w:rPr>
          <w:rStyle w:val="a7"/>
          <w:rFonts w:ascii="SimHei" w:hAnsi="SimHei" w:eastAsia="黑体" w:cs="SimHei"/>
          <w:noProof/>
          <w:color w:val="000000" w:themeColor="text1"/>
          <w:sz w:val="32"/>
          <w:szCs w:val="32"/>
        </w:rPr>
        <w:t>培训课程的开发设计</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_Toc244598701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3</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目的</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_Toc244598702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3</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第一章</w:t>
      </w:r>
      <w:r w:rsidRPr="001A2CDE">
        <w:rPr>
          <w:rStyle w:val="a7"/>
          <w:rFonts w:ascii="SimHei" w:hAnsi="SimHei" w:eastAsia="黑体" w:cs="SimHei"/>
          <w:b/>
          <w:noProof/>
          <w:color w:val="000000" w:themeColor="text1"/>
          <w:kern w:val="0"/>
          <w:sz w:val="32"/>
          <w:szCs w:val="32"/>
        </w:rPr>
        <w:t>   </w:t>
      </w:r>
      <w:r w:rsidRPr="001A2CDE">
        <w:rPr>
          <w:rStyle w:val="a7"/>
          <w:rFonts w:ascii="SimHei" w:hAnsi="SimHei" w:eastAsia="黑体" w:cs="SimHei"/>
          <w:b/>
          <w:noProof/>
          <w:color w:val="000000" w:themeColor="text1"/>
          <w:kern w:val="0"/>
          <w:sz w:val="32"/>
          <w:szCs w:val="32"/>
        </w:rPr>
        <w:t>培训课程设计的原理</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_Toc244598703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3</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第二章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课程开发流程</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_Toc244598704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5</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第三章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课程简介编写</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_Toc244598705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7</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第四章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讲师手册设计</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_Toc244598706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7</w:t>
      </w:r>
      <w:r w:rsidRPr="001A2CDE">
        <w:rPr>
          <w:noProof/>
          <w:webHidden/>
          <w:color w:val="000000" w:themeColor="text1"/>
          <w:sz w:val="32"/>
          <w:szCs w:val="32"/>
        </w:rPr>
        <w:fldChar w:fldCharType="end"/>
      </w:r>
    </w:p>
    <w:p w:rsidR="001A2CDE" w:rsidRPr="001A2CDE" w:rsidRDefault="001A2CDE" w:rsidP="001A2CDE">
      <w:pPr>
        <w:pStyle w:val="TOC1"/>
        <w:tabs>
          <w:tab w:val="right" w:leader="dot" w:pos="8296"/>
        </w:tabs>
        <w:rPr>
          <w:noProof/>
          <w:color w:val="000000" w:themeColor="text1"/>
          <w:sz w:val="32"/>
          <w:szCs w:val="32"/>
        </w:rPr>
      </w:pPr>
      <w:r w:rsidRPr="001A2CDE">
        <w:rPr>
          <w:rStyle w:val="a7"/>
          <w:rFonts w:ascii="SimHei" w:hAnsi="SimHei" w:eastAsia="黑体" w:cs="SimHei"/>
          <w:noProof/>
          <w:color w:val="000000" w:themeColor="text1"/>
          <w:sz w:val="32"/>
          <w:szCs w:val="32"/>
        </w:rPr>
        <w:t>第二部分内训师管理办法</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_Toc244598707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10</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第一章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总则</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_Toc244598708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10</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第二章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内训师的管理</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_Toc244598709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10</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第三章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附则</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_Toc244598710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13</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附件：</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_Toc244598711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13</w:t>
      </w:r>
      <w:r w:rsidRPr="001A2CDE">
        <w:rPr>
          <w:noProof/>
          <w:webHidden/>
          <w:color w:val="000000" w:themeColor="text1"/>
          <w:sz w:val="32"/>
          <w:szCs w:val="32"/>
        </w:rPr>
        <w:fldChar w:fldCharType="end"/>
      </w:r>
    </w:p>
    <w:p w:rsidR="001A2CDE" w:rsidRPr="001A2CDE" w:rsidRDefault="001A2CDE" w:rsidP="001A2CDE">
      <w:pPr>
        <w:pStyle w:val="TOC1"/>
        <w:tabs>
          <w:tab w:val="right" w:leader="dot" w:pos="8296"/>
        </w:tabs>
        <w:rPr>
          <w:noProof/>
          <w:color w:val="000000" w:themeColor="text1"/>
          <w:sz w:val="32"/>
          <w:szCs w:val="32"/>
        </w:rPr>
      </w:pPr>
      <w:r w:rsidRPr="001A2CDE">
        <w:rPr>
          <w:rStyle w:val="a7"/>
          <w:rFonts w:ascii="SimHei" w:hAnsi="SimHei" w:eastAsia="黑体" w:cs="SimHei"/>
          <w:noProof/>
          <w:color w:val="000000" w:themeColor="text1"/>
          <w:sz w:val="32"/>
          <w:szCs w:val="32"/>
        </w:rPr>
        <w:t>第三部分</w:t>
      </w:r>
      <w:r w:rsidRPr="001A2CDE">
        <w:rPr>
          <w:rStyle w:val="a7"/>
          <w:noProof/>
          <w:color w:val="000000" w:themeColor="text1"/>
          <w:sz w:val="32"/>
          <w:szCs w:val="32"/>
        </w:rPr>
        <w:t xml:space="preserve"> </w:t>
      </w:r>
      <w:r w:rsidRPr="001A2CDE">
        <w:rPr>
          <w:rStyle w:val="a7"/>
          <w:rFonts w:ascii="SimHei" w:hAnsi="SimHei" w:eastAsia="黑体" w:cs="SimHei"/>
          <w:noProof/>
          <w:color w:val="000000" w:themeColor="text1"/>
          <w:sz w:val="32"/>
          <w:szCs w:val="32"/>
        </w:rPr>
        <w:t>内训师培训效果</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_Toc244598712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18</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第一章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培训评估系统的设计</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_Toc244598713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18</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第二章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培训评估标准的确立</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_Toc244598714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18</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第三章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培训效果评估的方法</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_Toc244598715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20</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第四章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撰写培训效果评估报告</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_Toc244598716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20</w:t>
      </w:r>
      <w:r w:rsidRPr="001A2CDE">
        <w:rPr>
          <w:noProof/>
          <w:webHidden/>
          <w:color w:val="000000" w:themeColor="text1"/>
          <w:sz w:val="32"/>
          <w:szCs w:val="32"/>
        </w:rPr>
        <w:fldChar w:fldCharType="end"/>
      </w:r>
    </w:p>
    <w:p w:rsidR="001A2CDE" w:rsidRPr="001A2CDE" w:rsidRDefault="001A2CDE" w:rsidP="001A2CDE">
      <w:pPr>
        <w:pStyle w:val="TOC1"/>
        <w:tabs>
          <w:tab w:val="right" w:leader="dot" w:pos="8296"/>
        </w:tabs>
        <w:rPr>
          <w:noProof/>
          <w:color w:val="000000" w:themeColor="text1"/>
          <w:sz w:val="32"/>
          <w:szCs w:val="32"/>
        </w:rPr>
      </w:pPr>
      <w:r w:rsidRPr="001A2CDE">
        <w:rPr>
          <w:rStyle w:val="a7"/>
          <w:rFonts w:ascii="SimHei" w:hAnsi="SimHei" w:eastAsia="黑体" w:cs="SimHei"/>
          <w:noProof/>
          <w:color w:val="000000" w:themeColor="text1"/>
          <w:sz w:val="32"/>
          <w:szCs w:val="32"/>
        </w:rPr>
        <w:t>第四部分</w:t>
      </w:r>
      <w:r w:rsidRPr="001A2CDE">
        <w:rPr>
          <w:rStyle w:val="a7"/>
          <w:noProof/>
          <w:color w:val="000000" w:themeColor="text1"/>
          <w:sz w:val="32"/>
          <w:szCs w:val="32"/>
        </w:rPr>
        <w:t xml:space="preserve"> </w:t>
      </w:r>
      <w:r w:rsidRPr="001A2CDE">
        <w:rPr>
          <w:rStyle w:val="a7"/>
          <w:rFonts w:ascii="SimHei" w:hAnsi="SimHei" w:eastAsia="黑体" w:cs="SimHei"/>
          <w:noProof/>
          <w:color w:val="000000" w:themeColor="text1"/>
          <w:sz w:val="32"/>
          <w:szCs w:val="32"/>
        </w:rPr>
        <w:t>内训师培薪酬制度</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_Toc244598717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21</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lastRenderedPageBreak/>
        <w:t>第一章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内训师的考核</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_Toc244598718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21</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第二章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内训师的待遇</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_Toc244598719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22</w:t>
      </w:r>
      <w:r w:rsidRPr="001A2CDE">
        <w:rPr>
          <w:noProof/>
          <w:webHidden/>
          <w:color w:val="000000" w:themeColor="text1"/>
          <w:sz w:val="32"/>
          <w:szCs w:val="32"/>
        </w:rPr>
        <w:fldChar w:fldCharType="end"/>
      </w:r>
    </w:p>
    <w:p w:rsidR="001A2CDE" w:rsidRPr="001A2CDE" w:rsidRDefault="001A2CDE" w:rsidP="001A2CDE">
      <w:pPr>
        <w:pStyle w:val="TOC2"/>
        <w:rPr>
          <w:noProof/>
          <w:color w:val="000000" w:themeColor="text1"/>
          <w:sz w:val="32"/>
          <w:szCs w:val="32"/>
        </w:rPr>
      </w:pPr>
      <w:r w:rsidRPr="001A2CDE">
        <w:rPr>
          <w:rStyle w:val="a7"/>
          <w:rFonts w:ascii="SimHei" w:hAnsi="SimHei" w:eastAsia="黑体" w:cs="SimHei"/>
          <w:b/>
          <w:noProof/>
          <w:color w:val="000000" w:themeColor="text1"/>
          <w:kern w:val="0"/>
          <w:sz w:val="32"/>
          <w:szCs w:val="32"/>
        </w:rPr>
        <w:t>第三章</w:t>
      </w:r>
      <w:r w:rsidRPr="001A2CDE">
        <w:rPr>
          <w:rStyle w:val="a7"/>
          <w:rFonts w:ascii="SimHei" w:hAnsi="SimHei" w:eastAsia="黑体" w:cs="SimHei"/>
          <w:b/>
          <w:noProof/>
          <w:color w:val="000000" w:themeColor="text1"/>
          <w:kern w:val="0"/>
          <w:sz w:val="32"/>
          <w:szCs w:val="32"/>
        </w:rPr>
        <w:t xml:space="preserve"> </w:t>
      </w:r>
      <w:r w:rsidRPr="001A2CDE">
        <w:rPr>
          <w:rStyle w:val="a7"/>
          <w:rFonts w:ascii="SimHei" w:hAnsi="SimHei" w:eastAsia="黑体" w:cs="SimHei"/>
          <w:b/>
          <w:noProof/>
          <w:color w:val="000000" w:themeColor="text1"/>
          <w:kern w:val="0"/>
          <w:sz w:val="32"/>
          <w:szCs w:val="32"/>
        </w:rPr>
        <w:t>内训师的奖惩</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_Toc244598720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23</w:t>
      </w:r>
      <w:r w:rsidRPr="001A2CDE">
        <w:rPr>
          <w:noProof/>
          <w:webHidden/>
          <w:color w:val="000000" w:themeColor="text1"/>
          <w:sz w:val="32"/>
          <w:szCs w:val="32"/>
        </w:rPr>
        <w:fldChar w:fldCharType="end"/>
      </w:r>
    </w:p>
    <w:p w:rsidR="001A2CDE" w:rsidRPr="001A2CDE" w:rsidRDefault="001A2CDE" w:rsidP="001A2CDE">
      <w:pPr>
        <w:pStyle w:val="TOC1"/>
        <w:tabs>
          <w:tab w:val="right" w:leader="dot" w:pos="8296"/>
        </w:tabs>
        <w:rPr>
          <w:noProof/>
          <w:color w:val="000000" w:themeColor="text1"/>
          <w:sz w:val="32"/>
          <w:szCs w:val="32"/>
        </w:rPr>
      </w:pPr>
      <w:r w:rsidRPr="001A2CDE">
        <w:rPr>
          <w:rStyle w:val="a7"/>
          <w:rFonts w:ascii="SimHei" w:hAnsi="SimHei" w:eastAsia="黑体" w:cs="SimHei"/>
          <w:noProof/>
          <w:color w:val="000000" w:themeColor="text1"/>
          <w:kern w:val="0"/>
          <w:sz w:val="32"/>
          <w:szCs w:val="32"/>
        </w:rPr>
        <w:t>附表：</w:t>
      </w:r>
      <w:r w:rsidRPr="001A2CDE">
        <w:rPr>
          <w:noProof/>
          <w:webHidden/>
          <w:color w:val="000000" w:themeColor="text1"/>
          <w:sz w:val="32"/>
          <w:szCs w:val="32"/>
        </w:rPr>
        <w:tab/>
      </w:r>
      <w:r w:rsidRPr="001A2CDE">
        <w:rPr>
          <w:noProof/>
          <w:webHidden/>
          <w:color w:val="000000" w:themeColor="text1"/>
          <w:sz w:val="32"/>
          <w:szCs w:val="32"/>
        </w:rPr>
        <w:fldChar w:fldCharType="begin"/>
      </w:r>
      <w:r w:rsidRPr="001A2CDE">
        <w:rPr>
          <w:noProof/>
          <w:webHidden/>
          <w:color w:val="000000" w:themeColor="text1"/>
          <w:sz w:val="32"/>
          <w:szCs w:val="32"/>
        </w:rPr>
        <w:instrText xml:space="preserve"> PAGEREF _Toc244598721 \h </w:instrText>
      </w:r>
      <w:r w:rsidRPr="001A2CDE">
        <w:rPr>
          <w:noProof/>
          <w:color w:val="000000" w:themeColor="text1"/>
          <w:sz w:val="32"/>
          <w:szCs w:val="32"/>
        </w:rPr>
      </w:r>
      <w:r w:rsidRPr="001A2CDE">
        <w:rPr>
          <w:noProof/>
          <w:webHidden/>
          <w:color w:val="000000" w:themeColor="text1"/>
          <w:sz w:val="32"/>
          <w:szCs w:val="32"/>
        </w:rPr>
        <w:fldChar w:fldCharType="separate"/>
      </w:r>
      <w:r w:rsidRPr="001A2CDE">
        <w:rPr>
          <w:noProof/>
          <w:webHidden/>
          <w:color w:val="000000" w:themeColor="text1"/>
          <w:sz w:val="32"/>
          <w:szCs w:val="32"/>
        </w:rPr>
        <w:t>25</w:t>
      </w:r>
      <w:r w:rsidRPr="001A2CDE">
        <w:rPr>
          <w:noProof/>
          <w:webHidden/>
          <w:color w:val="000000" w:themeColor="text1"/>
          <w:sz w:val="32"/>
          <w:szCs w:val="32"/>
        </w:rPr>
        <w:fldChar w:fldCharType="end"/>
      </w:r>
    </w:p>
    <w:p w:rsidR="001A2CDE" w:rsidRPr="001A2CDE" w:rsidRDefault="001A2CDE" w:rsidP="001A2CDE">
      <w:pPr>
        <w:pStyle w:val="TOC2"/>
        <w:rPr>
          <w:rFonts w:ascii="SimHei" w:hAnsi="SimHei" w:eastAsia="黑体" w:cs="SimHei"/>
          <w:color w:val="000000" w:themeColor="text1"/>
          <w:sz w:val="32"/>
          <w:szCs w:val="32"/>
        </w:rPr>
      </w:pPr>
      <w:r w:rsidRPr="001A2CDE">
        <w:rPr>
          <w:rFonts w:ascii="SimHei" w:hAnsi="SimHei" w:eastAsia="黑体" w:cs="SimHei"/>
          <w:color w:val="000000" w:themeColor="text1"/>
          <w:kern w:val="0"/>
          <w:sz w:val="32"/>
          <w:szCs w:val="32"/>
        </w:rPr>
        <w:fldChar w:fldCharType="end"/>
      </w:r>
      <w:bookmarkStart w:id="1" w:name="_Toc244598701"/>
      <w:r w:rsidRPr="001A2CDE">
        <w:rPr>
          <w:rFonts w:ascii="SimHei" w:hAnsi="SimHei" w:eastAsia="黑体" w:cs="SimHei"/>
          <w:color w:val="000000" w:themeColor="text1"/>
          <w:sz w:val="32"/>
          <w:szCs w:val="32"/>
        </w:rPr>
        <w:t>第一部分</w:t>
      </w:r>
      <w:r w:rsidRPr="001A2CDE">
        <w:rPr>
          <w:rFonts w:ascii="SimHei" w:hAnsi="SimHei" w:eastAsia="黑体" w:cs="SimHei"/>
          <w:color w:val="000000" w:themeColor="text1"/>
          <w:sz w:val="32"/>
          <w:szCs w:val="32"/>
        </w:rPr>
        <w:t xml:space="preserve"> </w:t>
      </w:r>
      <w:r w:rsidRPr="001A2CDE">
        <w:rPr>
          <w:rFonts w:ascii="SimHei" w:hAnsi="SimHei" w:eastAsia="黑体" w:cs="SimHei"/>
          <w:color w:val="000000" w:themeColor="text1"/>
          <w:sz w:val="32"/>
          <w:szCs w:val="32"/>
        </w:rPr>
        <w:t>培训课程的开发设计</w:t>
      </w:r>
      <w:bookmarkEnd w:id="1"/>
    </w:p>
    <w:p w:rsidR="001A2CDE" w:rsidRPr="001A2CDE" w:rsidRDefault="001A2CDE" w:rsidP="001A2CDE">
      <w:pPr>
        <w:pStyle w:val="2"/>
        <w:jc w:val="center"/>
        <w:rPr>
          <w:rFonts w:ascii="SimHei" w:hAnsi="SimHei" w:eastAsia="黑体" w:cs="SimHei"/>
          <w:b/>
          <w:color w:val="000000" w:themeColor="text1"/>
          <w:kern w:val="0"/>
          <w:sz w:val="32"/>
        </w:rPr>
      </w:pPr>
      <w:bookmarkStart w:id="2" w:name="_Toc244598702"/>
      <w:r w:rsidRPr="001A2CDE">
        <w:rPr>
          <w:rFonts w:ascii="SimHei" w:hAnsi="SimHei" w:eastAsia="黑体" w:cs="SimHei"/>
          <w:b/>
          <w:color w:val="000000" w:themeColor="text1"/>
          <w:kern w:val="0"/>
          <w:sz w:val="32"/>
        </w:rPr>
        <w:t>目的</w:t>
      </w:r>
      <w:bookmarkEnd w:id="2"/>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了解人的认知过程。</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理解培训课程设计的原理。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掌握设定培训的课程目标的方法。</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掌握编制培训的课程内容的方法。</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懂得如何安排培训的教学方法、整合培训的教学手段。</w:t>
      </w:r>
      <w:r w:rsidRPr="001A2CDE">
        <w:rPr>
          <w:rFonts w:ascii="SimHei" w:hAnsi="SimHei" w:eastAsia="黑体" w:cs="SimHei"/>
          <w:color w:val="000000" w:themeColor="text1"/>
          <w:sz w:val="32"/>
          <w:szCs w:val="32"/>
        </w:rPr>
        <w:t xml:space="preserve"> </w:t>
      </w:r>
    </w:p>
    <w:p w:rsidR="001A2CDE" w:rsidRDefault="001A2CDE" w:rsidP="001A2CDE">
      <w:pPr>
        <w:pStyle w:val="2"/>
        <w:jc w:val="center"/>
        <w:rPr>
          <w:rFonts w:ascii="SimHei" w:hAnsi="SimHei" w:eastAsia="黑体" w:cs="SimHei"/>
          <w:b/>
          <w:color w:val="000000" w:themeColor="text1"/>
          <w:kern w:val="0"/>
          <w:sz w:val="32"/>
        </w:rPr>
      </w:pPr>
      <w:bookmarkStart w:id="3" w:name="_Toc244598703"/>
    </w:p>
    <w:p w:rsidR="001A2CDE" w:rsidRDefault="001A2CDE" w:rsidP="001A2CDE">
      <w:pPr>
        <w:pStyle w:val="2"/>
        <w:jc w:val="center"/>
        <w:rPr>
          <w:rFonts w:ascii="SimHei" w:hAnsi="SimHei" w:eastAsia="黑体" w:cs="SimHei"/>
          <w:b/>
          <w:color w:val="000000" w:themeColor="text1"/>
          <w:kern w:val="0"/>
          <w:sz w:val="32"/>
        </w:rPr>
      </w:pPr>
    </w:p>
    <w:p w:rsidR="001A2CDE" w:rsidRPr="001A2CDE" w:rsidRDefault="001A2CDE" w:rsidP="001A2CDE">
      <w:pPr>
        <w:pStyle w:val="2"/>
        <w:jc w:val="center"/>
        <w:rPr>
          <w:rFonts w:ascii="SimHei" w:hAnsi="SimHei" w:eastAsia="黑体" w:cs="SimHei"/>
          <w:b/>
          <w:color w:val="000000" w:themeColor="text1"/>
          <w:kern w:val="0"/>
          <w:sz w:val="32"/>
        </w:rPr>
      </w:pPr>
      <w:r w:rsidRPr="001A2CDE">
        <w:rPr>
          <w:rFonts w:ascii="SimHei" w:hAnsi="SimHei" w:eastAsia="黑体" w:cs="SimHei"/>
          <w:b/>
          <w:color w:val="000000" w:themeColor="text1"/>
          <w:kern w:val="0"/>
          <w:sz w:val="32"/>
        </w:rPr>
        <w:t>第一章</w:t>
      </w:r>
      <w:r w:rsidRPr="001A2CDE">
        <w:rPr>
          <w:rFonts w:ascii="SimHei" w:hAnsi="SimHei" w:eastAsia="黑体" w:cs="SimHei"/>
          <w:b/>
          <w:color w:val="000000" w:themeColor="text1"/>
          <w:kern w:val="0"/>
          <w:sz w:val="32"/>
        </w:rPr>
        <w:t>   </w:t>
      </w:r>
      <w:r w:rsidRPr="001A2CDE">
        <w:rPr>
          <w:rFonts w:ascii="SimHei" w:hAnsi="SimHei" w:eastAsia="黑体" w:cs="SimHei"/>
          <w:b/>
          <w:color w:val="000000" w:themeColor="text1"/>
          <w:kern w:val="0"/>
          <w:sz w:val="32"/>
        </w:rPr>
        <w:t>培训课程设计的原理</w:t>
      </w:r>
      <w:bookmarkEnd w:id="3"/>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一、员工培训规划的制定</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制定培训规划的要求：系统性、标准性、有效性、普通性。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有效性就是要求员工培训规划的制定必须体现出可靠性、针对性、相关性和高效性等四个方面的基本特点。</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3.</w:t>
      </w:r>
      <w:r w:rsidRPr="001A2CDE">
        <w:rPr>
          <w:rFonts w:ascii="SimHei" w:hAnsi="SimHei" w:eastAsia="黑体" w:cs="SimHei"/>
          <w:color w:val="000000" w:themeColor="text1"/>
          <w:sz w:val="32"/>
          <w:szCs w:val="32"/>
        </w:rPr>
        <w:t>培训规划的主要内容：培训的目的、培训的目标、培训对象和内容、培训的范围、培训的规模、培训的时间、培训的地点、培训的费用、培训的方法、培训讲师、计划的实施。</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企业员工培训的范围一般都包括四个层次，即个人、基层（班组或项目小组）、部门（职能和业务部门）和企业。</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培训费用即培训成本包括直接培训成本和间接培训成本。</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6.</w:t>
      </w:r>
      <w:r w:rsidRPr="001A2CDE">
        <w:rPr>
          <w:rFonts w:ascii="SimHei" w:hAnsi="SimHei" w:eastAsia="黑体" w:cs="SimHei"/>
          <w:color w:val="000000" w:themeColor="text1"/>
          <w:sz w:val="32"/>
          <w:szCs w:val="32"/>
        </w:rPr>
        <w:t>直接培训成本是指在培训组织实施过程之中培训者与受训者的一切费用总和。间接培训成本是指在培训组织实施过程之外企业所支付的一切费用总和。</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7.</w:t>
      </w:r>
      <w:r w:rsidRPr="001A2CDE">
        <w:rPr>
          <w:rFonts w:ascii="SimHei" w:hAnsi="SimHei" w:eastAsia="黑体" w:cs="SimHei"/>
          <w:color w:val="000000" w:themeColor="text1"/>
          <w:sz w:val="32"/>
          <w:szCs w:val="32"/>
        </w:rPr>
        <w:t>制定培训规划的基本步骤：培训需求分析、工作岗位说明、工作任务分析、培训内容排序、描述培训目标、设计培训内容、设计培训方法、设计评估标准、试验验证。</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8.</w:t>
      </w:r>
      <w:r w:rsidRPr="001A2CDE">
        <w:rPr>
          <w:rFonts w:ascii="SimHei" w:hAnsi="SimHei" w:eastAsia="黑体" w:cs="SimHei"/>
          <w:color w:val="000000" w:themeColor="text1"/>
          <w:sz w:val="32"/>
          <w:szCs w:val="32"/>
        </w:rPr>
        <w:t>制定培训规划应注意的问题：制定培训的总体目标、确定具体项目的子目标、分配培训资源、进行综合平衡。</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9.</w:t>
      </w:r>
      <w:r w:rsidRPr="001A2CDE">
        <w:rPr>
          <w:rFonts w:ascii="SimHei" w:hAnsi="SimHei" w:eastAsia="黑体" w:cs="SimHei"/>
          <w:color w:val="000000" w:themeColor="text1"/>
          <w:sz w:val="32"/>
          <w:szCs w:val="32"/>
        </w:rPr>
        <w:t>总体目标制定的主要依据是企业的总体战略目标、企业人力资源的总体规划、企业培训需求分析。</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kern w:val="0"/>
          <w:sz w:val="32"/>
          <w:szCs w:val="32"/>
        </w:rPr>
      </w:pPr>
      <w:r w:rsidRPr="001A2CDE">
        <w:rPr>
          <w:rFonts w:ascii="SimHei" w:hAnsi="SimHei" w:eastAsia="黑体" w:cs="SimHei"/>
          <w:color w:val="000000" w:themeColor="text1"/>
          <w:sz w:val="32"/>
          <w:szCs w:val="32"/>
        </w:rPr>
        <w:t>10.</w:t>
      </w:r>
      <w:r w:rsidRPr="001A2CDE">
        <w:rPr>
          <w:rFonts w:ascii="SimHei" w:hAnsi="SimHei" w:eastAsia="黑体" w:cs="SimHei"/>
          <w:color w:val="000000" w:themeColor="text1"/>
          <w:sz w:val="32"/>
          <w:szCs w:val="32"/>
        </w:rPr>
        <w:t>主要从五个方面进行综合平衡：在培训投资与人力资源规划之间进行平衡、在企业正常生产与培训项目之间进行平衡、在员工培训需求与师资来源之间</w:t>
      </w:r>
      <w:r w:rsidRPr="001A2CDE">
        <w:rPr>
          <w:rFonts w:ascii="SimHei" w:hAnsi="SimHei" w:eastAsia="黑体" w:cs="SimHei"/>
          <w:color w:val="000000" w:themeColor="text1"/>
          <w:kern w:val="0"/>
          <w:sz w:val="32"/>
          <w:szCs w:val="32"/>
        </w:rPr>
        <w:t>进行平衡、在员工培训与个人职业生涯规划之间进行平衡、在培训项目与培训完成期限之间进行平衡。</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二、教学计划的制定</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教学计划是实施培训计划，提高教学质量，确保教学工作顺利进行，实现培训总目标的具体的执行性和操作性计划，</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教学计划的基本内容包括：教学目标、课程设置、教学形式、教学环节、教学时间安排等几个主要方面。</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严格地说，课程内容、课程结构、课程的设置和组合方式是员工教学计划的核心。因此，课程设置也就决定了教与学的方式、教学方法、教学手段的选择。</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教学计划的设计原则：适应性原则、针对性原则、最优化原则、创新性原则。</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优化程度</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培训效果</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时间</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三、培训课程的设计</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培训课程的要素：课程目标、课程内容、课程教材、教学模式、教学策略、课程评价、教学组织、课程时间、课程空间、培训教师、学员。</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培训课程设计的基本原则：培训课程设计要符合企业和学员的需求、培训课程设计要符合成人学员的认知规律、培训课程的设置应体现企业培训功能的基本目标。</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培训课程设计要符合企业和学员的需求，这是培训课程设计的基本依据。</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4.</w:t>
      </w:r>
      <w:r w:rsidRPr="001A2CDE">
        <w:rPr>
          <w:rFonts w:ascii="SimHei" w:hAnsi="SimHei" w:eastAsia="黑体" w:cs="SimHei"/>
          <w:color w:val="000000" w:themeColor="text1"/>
          <w:sz w:val="32"/>
          <w:szCs w:val="32"/>
        </w:rPr>
        <w:t>课程设计文件的格式：封面、导言、内容大纲、开发要求、交付要求、产出要求。</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培训项目计划包括三个层次：企业培训计划、课程系列计划、培训课程计划。</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6.</w:t>
      </w:r>
      <w:r w:rsidRPr="001A2CDE">
        <w:rPr>
          <w:rFonts w:ascii="SimHei" w:hAnsi="SimHei" w:eastAsia="黑体" w:cs="SimHei"/>
          <w:color w:val="000000" w:themeColor="text1"/>
          <w:sz w:val="32"/>
          <w:szCs w:val="32"/>
        </w:rPr>
        <w:t>培训课程计划主要包括：课程题目的暂定、培训范围的确定、学员的确定、主要课题的界定、开发时间的估算、必需的资源、课程的期限和课程开发费用的初步预算。</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7.</w:t>
      </w:r>
      <w:r w:rsidRPr="001A2CDE">
        <w:rPr>
          <w:rFonts w:ascii="SimHei" w:hAnsi="SimHei" w:eastAsia="黑体" w:cs="SimHei"/>
          <w:color w:val="000000" w:themeColor="text1"/>
          <w:sz w:val="32"/>
          <w:szCs w:val="32"/>
        </w:rPr>
        <w:t>培训课程分析是培训项目的调查与研究阶段，它的目的是确定学员必须掌握的、用来执行符合课件意图的分内工作的知识和技能，培训分析主要包括课程目标分析和培训环境分析。</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8.</w:t>
      </w:r>
      <w:r w:rsidRPr="001A2CDE">
        <w:rPr>
          <w:rFonts w:ascii="SimHei" w:hAnsi="SimHei" w:eastAsia="黑体" w:cs="SimHei"/>
          <w:color w:val="000000" w:themeColor="text1"/>
          <w:sz w:val="32"/>
          <w:szCs w:val="32"/>
        </w:rPr>
        <w:t>课程目标分析：学员分析、任务分析、课程目标分析。</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9.</w:t>
      </w:r>
      <w:r w:rsidRPr="001A2CDE">
        <w:rPr>
          <w:rFonts w:ascii="SimHei" w:hAnsi="SimHei" w:eastAsia="黑体" w:cs="SimHei"/>
          <w:color w:val="000000" w:themeColor="text1"/>
          <w:sz w:val="32"/>
          <w:szCs w:val="32"/>
        </w:rPr>
        <w:t>课程目标分析的步骤：培训目标的确定；对培训目标进行划分区分出主要目标和次要目标，并对二者区别对待；对培训目标的各分目标进行可行性分析，根据企业培训资源状况，将那些不可行的目标作适当的调整，确立课程的目标；对课程目标进行层次分析。</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10.</w:t>
      </w:r>
      <w:r w:rsidRPr="001A2CDE">
        <w:rPr>
          <w:rFonts w:ascii="SimHei" w:hAnsi="SimHei" w:eastAsia="黑体" w:cs="SimHei"/>
          <w:color w:val="000000" w:themeColor="text1"/>
          <w:sz w:val="32"/>
          <w:szCs w:val="32"/>
        </w:rPr>
        <w:t>培训课程目标包括三个要素：操作目标、条件、标准。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11.</w:t>
      </w:r>
      <w:r w:rsidRPr="001A2CDE">
        <w:rPr>
          <w:rFonts w:ascii="SimHei" w:hAnsi="SimHei" w:eastAsia="黑体" w:cs="SimHei"/>
          <w:color w:val="000000" w:themeColor="text1"/>
          <w:sz w:val="32"/>
          <w:szCs w:val="32"/>
        </w:rPr>
        <w:t>培训环境分析是指对开展培训的环境与条件进行分析。包括：实际环境分析、限制条件分析、引进与整合、器材与媒体可用性、先决条件、评估与证明。</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12.</w:t>
      </w:r>
      <w:r w:rsidRPr="001A2CDE">
        <w:rPr>
          <w:rFonts w:ascii="SimHei" w:hAnsi="SimHei" w:eastAsia="黑体" w:cs="SimHei"/>
          <w:color w:val="000000" w:themeColor="text1"/>
          <w:sz w:val="32"/>
          <w:szCs w:val="32"/>
        </w:rPr>
        <w:t>课程模块设计：培训课程设计涉及很多方面，可以将</w:t>
      </w:r>
      <w:r w:rsidRPr="001A2CDE">
        <w:rPr>
          <w:rFonts w:ascii="SimHei" w:hAnsi="SimHei" w:eastAsia="黑体" w:cs="SimHei"/>
          <w:color w:val="000000" w:themeColor="text1"/>
          <w:sz w:val="32"/>
          <w:szCs w:val="32"/>
        </w:rPr>
        <w:lastRenderedPageBreak/>
        <w:t>起分成不同的模块，分别进行设计，具体的课程设计包括课程内容设计、课程教材设计、教学模式设计、教学活动设计、课程实施设计以及课程评估设计等。</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13.</w:t>
      </w:r>
      <w:r w:rsidRPr="001A2CDE">
        <w:rPr>
          <w:rFonts w:ascii="SimHei" w:hAnsi="SimHei" w:eastAsia="黑体" w:cs="SimHei"/>
          <w:color w:val="000000" w:themeColor="text1"/>
          <w:sz w:val="32"/>
          <w:szCs w:val="32"/>
        </w:rPr>
        <w:t>收集学员、同事、专家的意见常用的方式有：头脑风暴法和问卷调查法。</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14.</w:t>
      </w:r>
      <w:r w:rsidRPr="001A2CDE">
        <w:rPr>
          <w:rFonts w:ascii="SimHei" w:hAnsi="SimHei" w:eastAsia="黑体" w:cs="SimHei"/>
          <w:color w:val="000000" w:themeColor="text1"/>
          <w:sz w:val="32"/>
          <w:szCs w:val="32"/>
        </w:rPr>
        <w:t>课程内容选择的基本要求：相关性、有效性、价值性。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15.</w:t>
      </w:r>
      <w:r w:rsidRPr="001A2CDE">
        <w:rPr>
          <w:rFonts w:ascii="SimHei" w:hAnsi="SimHei" w:eastAsia="黑体" w:cs="SimHei"/>
          <w:color w:val="000000" w:themeColor="text1"/>
          <w:sz w:val="32"/>
          <w:szCs w:val="32"/>
        </w:rPr>
        <w:t>课程内容制作的注意事项：培训教材是培训时的辅助材料；凡是培训师讲授、表达的内容，教材不必重复；教材以提示重点、要点、强化参训者认知为重要功能；应将课外阅读资料与课堂教材分开；教材应简洁直观，按照统一的格式和版式制作；制作时用教材制作清单进行控制和核对。</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16.</w:t>
      </w:r>
      <w:r w:rsidRPr="001A2CDE">
        <w:rPr>
          <w:rFonts w:ascii="SimHei" w:hAnsi="SimHei" w:eastAsia="黑体" w:cs="SimHei"/>
          <w:color w:val="000000" w:themeColor="text1"/>
          <w:sz w:val="32"/>
          <w:szCs w:val="32"/>
        </w:rPr>
        <w:t>企业成熟期应集中力量加大企业培训力度，将企业长期发展所必需的观念、规则和态度传播到每一个员工中去，并提升员工对企业目标的认同、对企业的归属感。</w:t>
      </w:r>
    </w:p>
    <w:p w:rsidR="001A2CDE" w:rsidRPr="001A2CDE" w:rsidRDefault="001A2CDE" w:rsidP="001A2CDE">
      <w:pPr>
        <w:pStyle w:val="2"/>
        <w:jc w:val="center"/>
        <w:rPr>
          <w:rFonts w:ascii="SimHei" w:hAnsi="SimHei" w:eastAsia="黑体" w:cs="SimHei"/>
          <w:b/>
          <w:color w:val="000000" w:themeColor="text1"/>
          <w:kern w:val="0"/>
          <w:sz w:val="32"/>
        </w:rPr>
      </w:pPr>
      <w:bookmarkStart w:id="4" w:name="_Toc244598704"/>
      <w:r w:rsidRPr="001A2CDE">
        <w:rPr>
          <w:rFonts w:ascii="SimHei" w:hAnsi="SimHei" w:eastAsia="黑体" w:cs="SimHei"/>
          <w:b/>
          <w:color w:val="000000" w:themeColor="text1"/>
          <w:kern w:val="0"/>
          <w:sz w:val="32"/>
        </w:rPr>
        <w:t>第二章 课程开发流程</w:t>
      </w:r>
      <w:bookmarkEnd w:id="4"/>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一、课程开发的七大步骤</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．解读纲要及培训实施方案</w:t>
      </w:r>
      <w:r w:rsidRPr="001A2CDE">
        <w:rPr>
          <w:rFonts w:ascii="SimHei" w:hAnsi="SimHei" w:eastAsia="黑体" w:cs="SimHei"/>
          <w:color w:val="000000" w:themeColor="text1"/>
          <w:sz w:val="32"/>
          <w:szCs w:val="32"/>
        </w:rPr>
        <w:t xml:space="preserve"> </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这一步可以通过企业培训或讲师自主的文本学习完成。企业在解读纲要的基础上，需要根据企业的培训发展规划，对纲要进行详细、明确的说明，对各阶段、各年度的开发与实施工作提出具体的要求。</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2.</w:t>
      </w:r>
      <w:r w:rsidRPr="001A2CDE">
        <w:rPr>
          <w:rFonts w:ascii="SimHei" w:hAnsi="SimHei" w:eastAsia="黑体" w:cs="SimHei"/>
          <w:color w:val="000000" w:themeColor="text1"/>
          <w:sz w:val="32"/>
          <w:szCs w:val="32"/>
        </w:rPr>
        <w:t>考察学员当前发展水平</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要使开发的主题活动促进学员的发展，就要准确地定位学员的“最近发展区”，了解学员的当前发展状况，这里的发展不仅是指各项培训内容、知识的学习，它包括学员身心各方面的发展状况。</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学员当前的发展状况有赖于讲师对学员长期的观察与了解。在主题活动前，讲师可以设计一些有针对性测量工具，对所需要了解方面的学员发展水平进行科学的测量，为主题活动的设计提供依据，并可作为学员经历活动后评价学员发展的常模。</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确定主题意向、查阅资料</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主题意向的确定基于讲师对学员生活的熟悉，和对学员的兴趣与需要的把握，充分考虑所选择的主题对学员发展的价值，以及主题实施的可行性。有了一个明确的主题意向后，讲师可以过网络、文献等方法调查了解与该主题相关的信息，如这个主题可能涉及到哪些方面，这些方面当前的发展状况，是否有讲师已经实施过相关主题，有哪些可供参考的经验等，从而让活动方案的设计建立在广泛的基础上。</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方案初步设计</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这是一个创造性的工作过程，根据前期所收集的信息，按照方案设计所需要基本要素，对主题活动进行全面、具体的设计规划。</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尽管综合实践活动课程没有明确的知识线索，但却暗含着一条方法线索，所以，在设计方案时尽可能以丰富的活动方式，保障学员在一个阶段的活动中经历各种活动的方法。同时在内容上要有一定的广度，但在一个主题活动有限的时空内，不可能穷尽一个主题的所有的问题，活动的内容要进行选择，旨在让学员在活动中习得解决问题的方法，培养其自主解决问题的能力，达到触类旁通效果。</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因为方案是预设性的，所以在设计时，还要考虑获得教学资源的可能性，同时方案要为活动的调整留有空间，呈现出动态的发展。</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方案可行性的论证</w:t>
      </w:r>
    </w:p>
    <w:p w:rsidR="001A2CDE" w:rsidRPr="001A2CDE" w:rsidRDefault="001A2CDE" w:rsidP="001A2CDE">
      <w:pPr>
        <w:adjustRightInd w:val="0"/>
        <w:snapToGrid w:val="0"/>
        <w:spacing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初步设计方案形成后，可组织讲师小队进行方案可行性的论证，一方面让协作部门了解将要开展的主题活动的情况，是讲师小队活动的一个启动的过程，另一方面也可以收集讲师小队对方案的论证意见，为方案的</w:t>
      </w:r>
      <w:proofErr w:type="gramStart"/>
      <w:r w:rsidRPr="001A2CDE">
        <w:rPr>
          <w:rFonts w:ascii="SimHei" w:hAnsi="SimHei" w:eastAsia="黑体" w:cs="SimHei"/>
          <w:color w:val="000000" w:themeColor="text1"/>
          <w:sz w:val="32"/>
          <w:szCs w:val="32"/>
        </w:rPr>
        <w:t>修订做</w:t>
      </w:r>
      <w:proofErr w:type="gramEnd"/>
      <w:r w:rsidRPr="001A2CDE">
        <w:rPr>
          <w:rFonts w:ascii="SimHei" w:hAnsi="SimHei" w:eastAsia="黑体" w:cs="SimHei"/>
          <w:color w:val="000000" w:themeColor="text1"/>
          <w:sz w:val="32"/>
          <w:szCs w:val="32"/>
        </w:rPr>
        <w:t>准备。</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因为学员是方案的主要参与者，所以有必要在学员中进行主题适应性的调查和方案可行性的论证，了解主题涉及的内容与学员的兴趣的切近度等信息。这样增强了主题实施的透明</w:t>
      </w:r>
      <w:r w:rsidRPr="001A2CDE">
        <w:rPr>
          <w:rFonts w:ascii="SimHei" w:hAnsi="SimHei" w:eastAsia="黑体" w:cs="SimHei"/>
          <w:color w:val="000000" w:themeColor="text1"/>
          <w:sz w:val="32"/>
          <w:szCs w:val="32"/>
        </w:rPr>
        <w:t xml:space="preserve"> </w:t>
      </w:r>
      <w:r w:rsidRPr="001A2CDE">
        <w:rPr>
          <w:rFonts w:ascii="SimHei" w:hAnsi="SimHei" w:eastAsia="黑体" w:cs="SimHei"/>
          <w:color w:val="000000" w:themeColor="text1"/>
          <w:sz w:val="32"/>
          <w:szCs w:val="32"/>
        </w:rPr>
        <w:t>度，是对学员主体性的尊重，也有利于培养学员活动的自主意识。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6.</w:t>
      </w:r>
      <w:r w:rsidRPr="001A2CDE">
        <w:rPr>
          <w:rFonts w:ascii="SimHei" w:hAnsi="SimHei" w:eastAsia="黑体" w:cs="SimHei"/>
          <w:color w:val="000000" w:themeColor="text1"/>
          <w:sz w:val="32"/>
          <w:szCs w:val="32"/>
        </w:rPr>
        <w:t>部门及企业支持的获得</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在方案初步完成后，对所需要得到的支持列出一个清单，</w:t>
      </w:r>
      <w:r w:rsidRPr="001A2CDE">
        <w:rPr>
          <w:rFonts w:ascii="SimHei" w:hAnsi="SimHei" w:eastAsia="黑体" w:cs="SimHei"/>
          <w:color w:val="000000" w:themeColor="text1"/>
          <w:sz w:val="32"/>
          <w:szCs w:val="32"/>
        </w:rPr>
        <w:lastRenderedPageBreak/>
        <w:t>如哪些活动需要调用社会其它部门的资源，哪些活动需要部门的协调，哪些活动需要告知企业领导并得到领导的支持等，通过企业大会或其它方式与对象取得联系，寻求协作。</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7.</w:t>
      </w:r>
      <w:r w:rsidRPr="001A2CDE">
        <w:rPr>
          <w:rFonts w:ascii="SimHei" w:hAnsi="SimHei" w:eastAsia="黑体" w:cs="SimHei"/>
          <w:color w:val="000000" w:themeColor="text1"/>
          <w:sz w:val="32"/>
          <w:szCs w:val="32"/>
        </w:rPr>
        <w:t>方案的修订及申报</w:t>
      </w:r>
    </w:p>
    <w:p w:rsidR="001A2CDE" w:rsidRPr="001A2CDE" w:rsidRDefault="001A2CDE" w:rsidP="001A2CDE">
      <w:pPr>
        <w:adjustRightInd w:val="0"/>
        <w:snapToGrid w:val="0"/>
        <w:spacing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根据讲师小队及学员的论证意见以及资源现状，对预设的方案进行必要的调整，并及时向课程管理部门申报。</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前期开发的这些内容和程式不是一成不变的，在活动过程中，可以根据主题活动的实际进程进行必要的调整。方案是否可行，经历活动后学员是否能达成所预期的发展度，这些有赖于讲师对主题活动实施过程中所遇到的困难的预测。</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二、目的与目标</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通过讲师对有关课程的教学，使员工的日常工作、生活中能真正起到它应有的作用。使企业真正的壮大、基业长青！</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三、资料搜集、整理</w:t>
      </w:r>
    </w:p>
    <w:p w:rsidR="001A2CDE" w:rsidRPr="001A2CDE" w:rsidRDefault="001A2CDE" w:rsidP="001A2CDE">
      <w:pPr>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各类文件、工作总结、会议纪要、调查报告、本部门简报、杂志等资料。</w:t>
      </w:r>
    </w:p>
    <w:p w:rsidR="001A2CDE" w:rsidRPr="001A2CDE" w:rsidRDefault="001A2CDE" w:rsidP="001A2CDE">
      <w:pPr>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书报刊包括各类书籍、相关报纸、行业杂志行业报、企业报等。</w:t>
      </w:r>
    </w:p>
    <w:p w:rsidR="001A2CDE" w:rsidRPr="001A2CDE" w:rsidRDefault="001A2CDE" w:rsidP="001A2CDE">
      <w:pPr>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企业内部案例，企业内部员工有关的案例分析、挖掘。</w:t>
      </w:r>
    </w:p>
    <w:p w:rsidR="001A2CDE" w:rsidRPr="001A2CDE" w:rsidRDefault="001A2CDE" w:rsidP="001A2CDE">
      <w:pPr>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上网查找资料。</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四、时间分配</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由于讲师都是兼职的，都有自己的本职工作。因此，培训时间应由讲师和部门内部整体工作相结合，部门内部讨论协商确定，不固定培训时间。</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五、确定内容</w:t>
      </w:r>
    </w:p>
    <w:p w:rsidR="001A2CDE" w:rsidRPr="001A2CDE" w:rsidRDefault="001A2CDE" w:rsidP="001A2CDE">
      <w:pPr>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根据培训的系统性、全面性，结合本部门员工对相关知识的掌握情况，由讲师自己确定培训内容。</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六、制作教具</w:t>
      </w:r>
    </w:p>
    <w:p w:rsidR="001A2CDE" w:rsidRPr="001A2CDE" w:rsidRDefault="001A2CDE" w:rsidP="001A2CDE">
      <w:pPr>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根据不同的授课方式，制定不同的道具。</w:t>
      </w:r>
    </w:p>
    <w:p w:rsidR="001A2CDE" w:rsidRPr="001A2CDE" w:rsidRDefault="001A2CDE" w:rsidP="001A2CDE">
      <w:pPr>
        <w:pStyle w:val="2"/>
        <w:jc w:val="center"/>
        <w:rPr>
          <w:rFonts w:ascii="SimHei" w:hAnsi="SimHei" w:eastAsia="黑体" w:cs="SimHei"/>
          <w:b/>
          <w:color w:val="000000" w:themeColor="text1"/>
          <w:kern w:val="0"/>
          <w:sz w:val="32"/>
        </w:rPr>
      </w:pPr>
      <w:bookmarkStart w:id="5" w:name="_Toc244598705"/>
      <w:r w:rsidRPr="001A2CDE">
        <w:rPr>
          <w:rFonts w:ascii="SimHei" w:hAnsi="SimHei" w:eastAsia="黑体" w:cs="SimHei"/>
          <w:b/>
          <w:color w:val="000000" w:themeColor="text1"/>
          <w:kern w:val="0"/>
          <w:sz w:val="32"/>
        </w:rPr>
        <w:t>第三章 课程简介编写</w:t>
      </w:r>
      <w:bookmarkEnd w:id="5"/>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课程简介主要是为了对讲师的绩效考核而设置的。是年终检查的依据，是讲师与学员之间互相监督的凭证。</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课程简介的内容包括：</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．培训目标</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．课程对象</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．讲师简介</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．课程时间</w:t>
      </w:r>
    </w:p>
    <w:p w:rsidR="001A2CDE" w:rsidRPr="001A2CDE" w:rsidRDefault="001A2CDE" w:rsidP="001A2CDE">
      <w:pPr>
        <w:pStyle w:val="2"/>
        <w:jc w:val="center"/>
        <w:rPr>
          <w:rFonts w:ascii="SimHei" w:hAnsi="SimHei" w:eastAsia="黑体" w:cs="SimHei"/>
          <w:b/>
          <w:color w:val="000000" w:themeColor="text1"/>
          <w:kern w:val="0"/>
          <w:sz w:val="32"/>
        </w:rPr>
      </w:pPr>
      <w:bookmarkStart w:id="6" w:name="_Toc244598706"/>
      <w:r w:rsidRPr="001A2CDE">
        <w:rPr>
          <w:rFonts w:ascii="SimHei" w:hAnsi="SimHei" w:eastAsia="黑体" w:cs="SimHei"/>
          <w:b/>
          <w:color w:val="000000" w:themeColor="text1"/>
          <w:kern w:val="0"/>
          <w:sz w:val="32"/>
        </w:rPr>
        <w:lastRenderedPageBreak/>
        <w:t>第四章 讲师手册设计</w:t>
      </w:r>
      <w:bookmarkEnd w:id="6"/>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讲师手册，是讲师提供帮助和支持，其中包括：授课内容、流程、案例、时间结点等。讲师手册从讲师的功能上看，就是教案。所以，讲师手册的意义在于传播培训内容、理念。从形式上看，不管是</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，还是将培训内容印刷成册，还是讲师手册、学员手册，目标只有这一个。</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然而，为了培训的方便性和简洁性，设计的</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只需要包括以下几点：</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．课程内容（大纲、目的、时间、重点内容、互动、交流等）</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．案例（必须紧扣主题搜索本企业或同行或典型企业的案例，形成明显的对比和反差，对于成人培训才能起到较好的效果，同时要让学员参与）</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．图片（图片、表格、数据比传统问题更具有吸引力，更能帮助学员理解培训内容，有时候培训不需要讲一句话，一张图片就可以说明很多问题）</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无论讲师讲课多长时间，学员的接受能力和注意力时间都有限的，只能接受部分甚至极少数内容。而对于培训本身而已，只要学员把最重要的内容记住了，其实也就达到了培训的目的，不可能让学员把所有的内容都记得，如果都记得，其实就等于什么也没有学到，因为他分不清重点和主次关系。所以培训现场，重点让受训学员接受</w:t>
      </w:r>
      <w:proofErr w:type="gramStart"/>
      <w:r w:rsidRPr="001A2CDE">
        <w:rPr>
          <w:rFonts w:ascii="SimHei" w:hAnsi="SimHei" w:eastAsia="黑体" w:cs="SimHei"/>
          <w:color w:val="000000" w:themeColor="text1"/>
          <w:sz w:val="32"/>
          <w:szCs w:val="32"/>
        </w:rPr>
        <w:t>最</w:t>
      </w:r>
      <w:proofErr w:type="gramEnd"/>
      <w:r w:rsidRPr="001A2CDE">
        <w:rPr>
          <w:rFonts w:ascii="SimHei" w:hAnsi="SimHei" w:eastAsia="黑体" w:cs="SimHei"/>
          <w:color w:val="000000" w:themeColor="text1"/>
          <w:sz w:val="32"/>
          <w:szCs w:val="32"/>
        </w:rPr>
        <w:t>关键和最重要的理念。</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一、课程内容</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大纲、目的、时间、重点内容、互动、交流。课程内容中，必需有大纲、目的、时间、重点内容，互动和交流一定不能跑题，紧紧围绕主题进行讲解，这属于现场培训范畴内容。</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课程内容要求为：简单明了，培训时照本宣科，密密麻麻的到处是黑色的“小蚂蚁”，这是最忌讳的。每个</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页面只需要把最主要的内容（可以是一句话、一个字、一张图片、一个符号）显示出来就可以。这就要求必须非常熟练课程内容，完全可以脱稿。</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二、案例</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在选择案例的时候，尽量选择本企业的实际发生的事情，最好有图片，从人事劳资科或相关部门中获得。然后再从同行业中寻找出一个能形成明显对比的案例，分析后，进行总结，学员最需要的就是这个总结，因为是经过分析和大家认可的，所以这样大家容易接受，也会因讲师的独到见解更尊重你。</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三、图片</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在选择图片的时候要注意：</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、明确</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页面的主题，需要说明的问题，有针对性</w:t>
      </w:r>
      <w:r w:rsidRPr="001A2CDE">
        <w:rPr>
          <w:rFonts w:ascii="SimHei" w:hAnsi="SimHei" w:eastAsia="黑体" w:cs="SimHei"/>
          <w:color w:val="000000" w:themeColor="text1"/>
          <w:sz w:val="32"/>
          <w:szCs w:val="32"/>
        </w:rPr>
        <w:lastRenderedPageBreak/>
        <w:t>的选择</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、图片不要太花俏，能说明问题就行，不管是黑白还是彩色的</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、图片插入</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页面的时候不要占据整个</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画面，一定要缩小一点，显得更有层次感，另外，图片的下面或上面要有简单的问题说明，这样可以突出你的主题。</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一个优秀的</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，还包括以下内容：</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页面数量。</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页面不能过多（如：超过</w:t>
      </w:r>
      <w:r w:rsidRPr="001A2CDE">
        <w:rPr>
          <w:rFonts w:ascii="SimHei" w:hAnsi="SimHei" w:eastAsia="黑体" w:cs="SimHei"/>
          <w:color w:val="000000" w:themeColor="text1"/>
          <w:sz w:val="32"/>
          <w:szCs w:val="32"/>
        </w:rPr>
        <w:t>60</w:t>
      </w:r>
      <w:r w:rsidRPr="001A2CDE">
        <w:rPr>
          <w:rFonts w:ascii="SimHei" w:hAnsi="SimHei" w:eastAsia="黑体" w:cs="SimHei"/>
          <w:color w:val="000000" w:themeColor="text1"/>
          <w:sz w:val="32"/>
          <w:szCs w:val="32"/>
        </w:rPr>
        <w:t>页），首先让讲师感到头疼，觉得内容太多，很容易遗忘重点，而且耗费时间过长；对于学员来讲，如果知道你的课程时间太长，大家都会有潜在的排斥，上课时会表现的没有精神，不配合，缺乏气愤，如果确实有很多内容，可进行</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分割，分为几个</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来讲，学员也会觉得思路清晰，逻辑性强，主次分明。</w:t>
      </w:r>
    </w:p>
    <w:p w:rsidR="001A2CDE" w:rsidRDefault="001A2CDE" w:rsidP="001A2CDE">
      <w:pPr>
        <w:adjustRightInd w:val="0"/>
        <w:snapToGrid w:val="0"/>
        <w:spacing w:line="360" w:lineRule="auto"/>
        <w:ind w:firstLineChars="200" w:firstLine="640"/>
        <w:rPr>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色彩。</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的色彩直接反映其他的文化和形象，如：红色：代表喜庆、热情、奔放、激情；</w:t>
      </w:r>
      <w:proofErr w:type="gramStart"/>
      <w:r w:rsidRPr="001A2CDE">
        <w:rPr>
          <w:rFonts w:ascii="SimHei" w:hAnsi="SimHei" w:eastAsia="黑体" w:cs="SimHei"/>
          <w:color w:val="000000" w:themeColor="text1"/>
          <w:sz w:val="32"/>
          <w:szCs w:val="32"/>
        </w:rPr>
        <w:t>兰色</w:t>
      </w:r>
      <w:proofErr w:type="gramEnd"/>
      <w:r w:rsidRPr="001A2CDE">
        <w:rPr>
          <w:rFonts w:ascii="SimHei" w:hAnsi="SimHei" w:eastAsia="黑体" w:cs="SimHei"/>
          <w:color w:val="000000" w:themeColor="text1"/>
          <w:sz w:val="32"/>
          <w:szCs w:val="32"/>
        </w:rPr>
        <w:t>：代表高科技、沉着、稳重；黑色表示冷静、阴深；白色代表单一、纯洁。从色彩上，可以反映讲师的心情、性格、讲课的风格。一个好的</w:t>
      </w:r>
      <w:r w:rsidRPr="001A2CDE">
        <w:rPr>
          <w:rFonts w:ascii="SimHei" w:hAnsi="SimHei" w:eastAsia="黑体" w:cs="SimHei"/>
          <w:color w:val="000000" w:themeColor="text1"/>
          <w:sz w:val="32"/>
          <w:szCs w:val="32"/>
        </w:rPr>
        <w:t xml:space="preserve"> PPT</w:t>
      </w:r>
      <w:r w:rsidRPr="001A2CDE">
        <w:rPr>
          <w:rFonts w:ascii="SimHei" w:hAnsi="SimHei" w:eastAsia="黑体" w:cs="SimHei"/>
          <w:color w:val="000000" w:themeColor="text1"/>
          <w:sz w:val="32"/>
          <w:szCs w:val="32"/>
        </w:rPr>
        <w:t>，最多只能包含三种色彩，而且色彩之间应该相互协调，轻重相配，不会向任何一种颜色倾斜，一定要突出一种主色调。最后，主色调的选择要根据企业的文化来选择。最后，培训一定要做到创新，只有创新，你才具备受欢迎的</w:t>
      </w:r>
      <w:r w:rsidRPr="001A2CDE">
        <w:rPr>
          <w:rFonts w:ascii="SimHei" w:hAnsi="SimHei" w:eastAsia="黑体" w:cs="SimHei"/>
          <w:color w:val="000000" w:themeColor="text1"/>
          <w:sz w:val="32"/>
          <w:szCs w:val="32"/>
        </w:rPr>
        <w:lastRenderedPageBreak/>
        <w:t>条件。因为没有任何受训学员听千遍一律的东西，即使听，可能也是迫于公司的组织安排，效果可想而知。</w:t>
      </w:r>
      <w:bookmarkStart w:id="7" w:name="_Toc244598707"/>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第二部分</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管理办法</w:t>
      </w:r>
      <w:bookmarkEnd w:id="7"/>
    </w:p>
    <w:p w:rsidR="001A2CDE" w:rsidRPr="001A2CDE" w:rsidRDefault="001A2CDE" w:rsidP="001A2CDE">
      <w:pPr>
        <w:pStyle w:val="2"/>
        <w:jc w:val="center"/>
        <w:rPr>
          <w:rFonts w:ascii="SimHei" w:hAnsi="SimHei" w:eastAsia="黑体" w:cs="SimHei"/>
          <w:b/>
          <w:color w:val="000000" w:themeColor="text1"/>
          <w:kern w:val="0"/>
          <w:sz w:val="32"/>
        </w:rPr>
      </w:pPr>
      <w:bookmarkStart w:id="8" w:name="_Toc195603499"/>
      <w:bookmarkStart w:id="9" w:name="_Toc244598708"/>
      <w:r w:rsidRPr="001A2CDE">
        <w:rPr>
          <w:rFonts w:ascii="SimHei" w:hAnsi="SimHei" w:eastAsia="黑体" w:cs="SimHei"/>
          <w:b/>
          <w:color w:val="000000" w:themeColor="text1"/>
          <w:kern w:val="0"/>
          <w:sz w:val="32"/>
        </w:rPr>
        <w:t>第一章 总则</w:t>
      </w:r>
      <w:bookmarkEnd w:id="8"/>
      <w:bookmarkEnd w:id="9"/>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内部培训师简称</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，是为配合企业培训工作，通过自荐、选拔或指派等方式，通过了一定的资格考试而经由相关科室确定的负责内外部培训传播的专职或兼职的员工。</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员工担任</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，在工作中有意识地向其他员工积极传授正确的培训理念、知识和技能，可以促成和谐上进的企业氛围，促进公司内部知识积累、共享和传播，提高员工队伍的整体水平，树立良好的社会形象。</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根据珠海烟草培训工作长期规划的要求，特在企业内部组建一支培训师队伍，并制定本管理制度，以</w:t>
      </w:r>
      <w:proofErr w:type="gramStart"/>
      <w:r w:rsidRPr="001A2CDE">
        <w:rPr>
          <w:rFonts w:ascii="SimHei" w:hAnsi="SimHei" w:eastAsia="黑体" w:cs="SimHei"/>
          <w:color w:val="000000" w:themeColor="text1"/>
          <w:sz w:val="32"/>
          <w:szCs w:val="32"/>
        </w:rPr>
        <w:t>规范内训工作</w:t>
      </w:r>
      <w:proofErr w:type="gramEnd"/>
      <w:r w:rsidRPr="001A2CDE">
        <w:rPr>
          <w:rFonts w:ascii="SimHei" w:hAnsi="SimHei" w:eastAsia="黑体" w:cs="SimHei"/>
          <w:color w:val="000000" w:themeColor="text1"/>
          <w:sz w:val="32"/>
          <w:szCs w:val="32"/>
        </w:rPr>
        <w:t>。</w:t>
      </w:r>
    </w:p>
    <w:p w:rsidR="001A2CDE" w:rsidRPr="001A2CDE" w:rsidRDefault="001A2CDE" w:rsidP="001A2CDE">
      <w:pPr>
        <w:pStyle w:val="2"/>
        <w:jc w:val="center"/>
        <w:rPr>
          <w:rFonts w:ascii="SimHei" w:hAnsi="SimHei" w:eastAsia="黑体" w:cs="SimHei"/>
          <w:b/>
          <w:color w:val="000000" w:themeColor="text1"/>
          <w:kern w:val="0"/>
          <w:sz w:val="32"/>
        </w:rPr>
      </w:pPr>
      <w:bookmarkStart w:id="10" w:name="_Toc189217618"/>
      <w:bookmarkStart w:id="11" w:name="_Toc189282308"/>
      <w:bookmarkStart w:id="12" w:name="_Toc195603500"/>
      <w:bookmarkStart w:id="13" w:name="_Toc244598709"/>
      <w:r w:rsidRPr="001A2CDE">
        <w:rPr>
          <w:rFonts w:ascii="SimHei" w:hAnsi="SimHei" w:eastAsia="黑体" w:cs="SimHei"/>
          <w:b/>
          <w:color w:val="000000" w:themeColor="text1"/>
          <w:kern w:val="0"/>
          <w:sz w:val="32"/>
        </w:rPr>
        <w:t xml:space="preserve">第二章 </w:t>
      </w:r>
      <w:proofErr w:type="gramStart"/>
      <w:r w:rsidRPr="001A2CDE">
        <w:rPr>
          <w:rFonts w:ascii="SimHei" w:hAnsi="SimHei" w:eastAsia="黑体" w:cs="SimHei"/>
          <w:b/>
          <w:color w:val="000000" w:themeColor="text1"/>
          <w:kern w:val="0"/>
          <w:sz w:val="32"/>
        </w:rPr>
        <w:t>内训师</w:t>
      </w:r>
      <w:proofErr w:type="gramEnd"/>
      <w:r w:rsidRPr="001A2CDE">
        <w:rPr>
          <w:rFonts w:ascii="SimHei" w:hAnsi="SimHei" w:eastAsia="黑体" w:cs="SimHei"/>
          <w:b/>
          <w:color w:val="000000" w:themeColor="text1"/>
          <w:kern w:val="0"/>
          <w:sz w:val="32"/>
        </w:rPr>
        <w:t>的</w:t>
      </w:r>
      <w:bookmarkEnd w:id="10"/>
      <w:bookmarkEnd w:id="11"/>
      <w:bookmarkEnd w:id="12"/>
      <w:r w:rsidRPr="001A2CDE">
        <w:rPr>
          <w:rFonts w:ascii="SimHei" w:hAnsi="SimHei" w:eastAsia="黑体" w:cs="SimHei"/>
          <w:b/>
          <w:color w:val="000000" w:themeColor="text1"/>
          <w:kern w:val="0"/>
          <w:sz w:val="32"/>
        </w:rPr>
        <w:t>管理</w:t>
      </w:r>
      <w:bookmarkEnd w:id="13"/>
    </w:p>
    <w:p w:rsidR="001A2CDE" w:rsidRPr="001A2CDE" w:rsidRDefault="001A2CDE" w:rsidP="001A2CDE">
      <w:pPr>
        <w:spacing w:before="100" w:beforeAutospacing="1" w:after="100" w:afterAutospacing="1" w:line="360" w:lineRule="auto"/>
        <w:rPr>
          <w:rFonts w:ascii="SimHei" w:hAnsi="SimHei" w:eastAsia="黑体" w:cs="SimHei"/>
          <w:b/>
          <w:color w:val="000000" w:themeColor="text1"/>
          <w:sz w:val="32"/>
          <w:szCs w:val="32"/>
        </w:rPr>
      </w:pPr>
      <w:bookmarkStart w:id="14" w:name="_Toc189217619"/>
      <w:bookmarkStart w:id="15" w:name="_Toc189282309"/>
      <w:r w:rsidRPr="001A2CDE">
        <w:rPr>
          <w:rFonts w:ascii="SimHei" w:hAnsi="SimHei" w:eastAsia="黑体" w:cs="SimHei"/>
          <w:b/>
          <w:color w:val="000000" w:themeColor="text1"/>
          <w:sz w:val="32"/>
          <w:szCs w:val="32"/>
        </w:rPr>
        <w:t xml:space="preserve">第一条 </w:t>
      </w:r>
      <w:proofErr w:type="gramStart"/>
      <w:r w:rsidRPr="001A2CDE">
        <w:rPr>
          <w:rFonts w:ascii="SimHei" w:hAnsi="SimHei" w:eastAsia="黑体" w:cs="SimHei"/>
          <w:b/>
          <w:color w:val="000000" w:themeColor="text1"/>
          <w:sz w:val="32"/>
          <w:szCs w:val="32"/>
        </w:rPr>
        <w:t>内训师</w:t>
      </w:r>
      <w:proofErr w:type="gramEnd"/>
      <w:r w:rsidRPr="001A2CDE">
        <w:rPr>
          <w:rFonts w:ascii="SimHei" w:hAnsi="SimHei" w:eastAsia="黑体" w:cs="SimHei"/>
          <w:b/>
          <w:color w:val="000000" w:themeColor="text1"/>
          <w:sz w:val="32"/>
          <w:szCs w:val="32"/>
        </w:rPr>
        <w:t>的选拔</w:t>
      </w:r>
      <w:bookmarkEnd w:id="14"/>
      <w:bookmarkEnd w:id="15"/>
    </w:p>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（一）选拔原则</w:t>
      </w:r>
    </w:p>
    <w:p w:rsidR="001A2CDE" w:rsidRPr="001A2CDE" w:rsidRDefault="001A2CDE" w:rsidP="001A2CDE">
      <w:pPr>
        <w:tabs>
          <w:tab w:val="left" w:pos="360"/>
        </w:tabs>
        <w:spacing w:before="100" w:beforeAutospacing="1" w:after="100" w:afterAutospacing="1" w:line="360" w:lineRule="auto"/>
        <w:ind w:left="361" w:hanging="42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ab/>
      </w:r>
      <w:r w:rsidRPr="001A2CDE">
        <w:rPr>
          <w:rFonts w:ascii="SimHei" w:hAnsi="SimHei" w:eastAsia="黑体" w:cs="SimHei"/>
          <w:color w:val="000000" w:themeColor="text1"/>
          <w:sz w:val="32"/>
          <w:szCs w:val="32"/>
        </w:rPr>
        <w:t>公平、公正、公开、客观</w:t>
      </w:r>
    </w:p>
    <w:p w:rsidR="001A2CDE" w:rsidRPr="001A2CDE" w:rsidRDefault="001A2CDE" w:rsidP="001A2CDE">
      <w:pPr>
        <w:tabs>
          <w:tab w:val="left" w:pos="360"/>
        </w:tabs>
        <w:spacing w:before="100" w:beforeAutospacing="1" w:after="100" w:afterAutospacing="1" w:line="360" w:lineRule="auto"/>
        <w:ind w:left="361" w:hanging="42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ab/>
      </w:r>
      <w:r w:rsidRPr="001A2CDE">
        <w:rPr>
          <w:rFonts w:ascii="SimHei" w:hAnsi="SimHei" w:eastAsia="黑体" w:cs="SimHei"/>
          <w:color w:val="000000" w:themeColor="text1"/>
          <w:sz w:val="32"/>
          <w:szCs w:val="32"/>
        </w:rPr>
        <w:t>自愿、推荐与指派相结合</w:t>
      </w:r>
    </w:p>
    <w:p w:rsidR="001A2CDE" w:rsidRPr="001A2CDE" w:rsidRDefault="001A2CDE" w:rsidP="001A2CDE">
      <w:pPr>
        <w:tabs>
          <w:tab w:val="left" w:pos="360"/>
        </w:tabs>
        <w:spacing w:before="100" w:beforeAutospacing="1" w:after="100" w:afterAutospacing="1" w:line="360" w:lineRule="auto"/>
        <w:ind w:left="361" w:hanging="42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w:t>
      </w:r>
      <w:r w:rsidRPr="001A2CDE">
        <w:rPr>
          <w:rFonts w:ascii="SimHei" w:hAnsi="SimHei" w:eastAsia="黑体" w:cs="SimHei"/>
          <w:color w:val="000000" w:themeColor="text1"/>
          <w:sz w:val="32"/>
          <w:szCs w:val="32"/>
        </w:rPr>
        <w:tab/>
      </w:r>
      <w:r w:rsidRPr="001A2CDE">
        <w:rPr>
          <w:rFonts w:ascii="SimHei" w:hAnsi="SimHei" w:eastAsia="黑体" w:cs="SimHei"/>
          <w:color w:val="000000" w:themeColor="text1"/>
          <w:sz w:val="32"/>
          <w:szCs w:val="32"/>
        </w:rPr>
        <w:t>质量重于数量</w:t>
      </w:r>
    </w:p>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（二）选拔条件</w:t>
      </w:r>
    </w:p>
    <w:tbl>
      <w:tblPr>
        <w:tblW w:w="7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89"/>
        <w:gridCol w:w="567"/>
        <w:gridCol w:w="52"/>
        <w:gridCol w:w="900"/>
        <w:gridCol w:w="1260"/>
        <w:gridCol w:w="1440"/>
        <w:gridCol w:w="1734"/>
      </w:tblGrid>
      <w:tr w:rsidR="001A2CDE" w:rsidRPr="001A2CDE" w:rsidTr="00BB25C6">
        <w:trPr>
          <w:cantSplit/>
          <w:trHeight w:val="362"/>
          <w:jc w:val="center"/>
        </w:trPr>
        <w:tc>
          <w:tcPr>
            <w:tcW w:w="7342" w:type="dxa"/>
            <w:gridSpan w:val="7"/>
            <w:tcBorders>
              <w:top w:val="single" w:sz="18" w:space="0" w:color="auto"/>
              <w:left w:val="single" w:sz="12" w:space="0" w:color="auto"/>
              <w:bottom w:val="single" w:sz="4" w:space="0" w:color="auto"/>
              <w:right w:val="single" w:sz="12" w:space="0" w:color="auto"/>
            </w:tcBorders>
            <w:vAlign w:val="center"/>
          </w:tcPr>
          <w:p w:rsidR="001A2CDE" w:rsidRPr="001A2CDE" w:rsidRDefault="001A2CDE" w:rsidP="00BB25C6">
            <w:pPr>
              <w:snapToGrid w:val="0"/>
              <w:spacing w:before="100" w:beforeAutospacing="1" w:after="100" w:afterAutospacing="1" w:line="360" w:lineRule="auto"/>
              <w:ind w:firstLine="562"/>
              <w:jc w:val="center"/>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推荐/自荐条件</w:t>
            </w:r>
          </w:p>
        </w:tc>
      </w:tr>
      <w:tr w:rsidR="001A2CDE" w:rsidRPr="001A2CDE" w:rsidTr="00BB25C6">
        <w:trPr>
          <w:cantSplit/>
          <w:trHeight w:val="621"/>
          <w:jc w:val="center"/>
        </w:trPr>
        <w:tc>
          <w:tcPr>
            <w:tcW w:w="1389" w:type="dxa"/>
            <w:tcBorders>
              <w:top w:val="single" w:sz="12" w:space="0" w:color="auto"/>
              <w:left w:val="single" w:sz="12"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性别</w:t>
            </w:r>
          </w:p>
        </w:tc>
        <w:tc>
          <w:tcPr>
            <w:tcW w:w="619" w:type="dxa"/>
            <w:gridSpan w:val="2"/>
            <w:tcBorders>
              <w:top w:val="single" w:sz="12" w:space="0" w:color="auto"/>
              <w:left w:val="single" w:sz="4" w:space="0" w:color="auto"/>
              <w:right w:val="single" w:sz="8"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不限</w:t>
            </w:r>
          </w:p>
        </w:tc>
        <w:tc>
          <w:tcPr>
            <w:tcW w:w="900" w:type="dxa"/>
            <w:tcBorders>
              <w:top w:val="single" w:sz="12" w:space="0" w:color="auto"/>
              <w:left w:val="single" w:sz="8"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ind w:firstLineChars="71" w:firstLine="227"/>
              <w:jc w:val="center"/>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年龄</w:t>
            </w:r>
          </w:p>
        </w:tc>
        <w:tc>
          <w:tcPr>
            <w:tcW w:w="1260" w:type="dxa"/>
            <w:tcBorders>
              <w:top w:val="single" w:sz="12" w:space="0" w:color="auto"/>
              <w:left w:val="single" w:sz="4" w:space="0" w:color="auto"/>
              <w:right w:val="single" w:sz="8" w:space="0" w:color="auto"/>
            </w:tcBorders>
            <w:vAlign w:val="center"/>
          </w:tcPr>
          <w:p w:rsidR="001A2CDE" w:rsidRPr="001A2CDE" w:rsidRDefault="001A2CDE" w:rsidP="00BB25C6">
            <w:pPr>
              <w:snapToGrid w:val="0"/>
              <w:spacing w:before="100" w:beforeAutospacing="1" w:after="100" w:afterAutospacing="1" w:line="360" w:lineRule="auto"/>
              <w:ind w:firstLineChars="100" w:firstLine="320"/>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22以上</w:t>
            </w:r>
          </w:p>
        </w:tc>
        <w:tc>
          <w:tcPr>
            <w:tcW w:w="1440" w:type="dxa"/>
            <w:tcBorders>
              <w:top w:val="single" w:sz="12" w:space="0" w:color="auto"/>
              <w:left w:val="single" w:sz="8"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ind w:firstLineChars="169" w:firstLine="541"/>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教育水平</w:t>
            </w:r>
          </w:p>
        </w:tc>
        <w:tc>
          <w:tcPr>
            <w:tcW w:w="1734" w:type="dxa"/>
            <w:tcBorders>
              <w:top w:val="single" w:sz="12" w:space="0" w:color="auto"/>
              <w:left w:val="single" w:sz="4" w:space="0" w:color="auto"/>
              <w:right w:val="single" w:sz="12" w:space="0" w:color="auto"/>
            </w:tcBorders>
            <w:vAlign w:val="center"/>
          </w:tcPr>
          <w:p w:rsidR="001A2CDE" w:rsidRPr="001A2CDE" w:rsidRDefault="001A2CDE" w:rsidP="00BB25C6">
            <w:pPr>
              <w:snapToGrid w:val="0"/>
              <w:spacing w:before="100" w:beforeAutospacing="1" w:after="100" w:afterAutospacing="1" w:line="360" w:lineRule="auto"/>
              <w:ind w:firstLineChars="71" w:firstLine="227"/>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大专以上</w:t>
            </w:r>
          </w:p>
        </w:tc>
      </w:tr>
      <w:tr w:rsidR="001A2CDE" w:rsidRPr="001A2CDE" w:rsidTr="00BB25C6">
        <w:trPr>
          <w:cantSplit/>
          <w:trHeight w:val="542"/>
          <w:jc w:val="center"/>
        </w:trPr>
        <w:tc>
          <w:tcPr>
            <w:tcW w:w="1389" w:type="dxa"/>
            <w:tcBorders>
              <w:left w:val="single" w:sz="12"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专业</w:t>
            </w:r>
          </w:p>
        </w:tc>
        <w:tc>
          <w:tcPr>
            <w:tcW w:w="5953" w:type="dxa"/>
            <w:gridSpan w:val="6"/>
            <w:tcBorders>
              <w:left w:val="single" w:sz="4" w:space="0" w:color="auto"/>
              <w:right w:val="single" w:sz="12" w:space="0" w:color="auto"/>
            </w:tcBorders>
            <w:vAlign w:val="center"/>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不限</w:t>
            </w:r>
          </w:p>
        </w:tc>
      </w:tr>
      <w:tr w:rsidR="001A2CDE" w:rsidRPr="001A2CDE" w:rsidTr="00BB25C6">
        <w:trPr>
          <w:cantSplit/>
          <w:trHeight w:val="362"/>
          <w:jc w:val="center"/>
        </w:trPr>
        <w:tc>
          <w:tcPr>
            <w:tcW w:w="1389" w:type="dxa"/>
            <w:vMerge w:val="restart"/>
            <w:tcBorders>
              <w:left w:val="single" w:sz="12" w:space="0" w:color="auto"/>
              <w:right w:val="single" w:sz="8" w:space="0" w:color="auto"/>
            </w:tcBorders>
            <w:vAlign w:val="center"/>
          </w:tcPr>
          <w:p w:rsidR="001A2CDE" w:rsidRPr="001A2CDE" w:rsidRDefault="001A2CDE" w:rsidP="00BB25C6">
            <w:pPr>
              <w:snapToGrid w:val="0"/>
              <w:spacing w:before="100" w:beforeAutospacing="1" w:after="100" w:afterAutospacing="1" w:line="360" w:lineRule="auto"/>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基本技能和素质</w:t>
            </w:r>
          </w:p>
        </w:tc>
        <w:tc>
          <w:tcPr>
            <w:tcW w:w="567" w:type="dxa"/>
            <w:tcBorders>
              <w:left w:val="single" w:sz="8" w:space="0" w:color="auto"/>
              <w:bottom w:val="single" w:sz="4"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p>
        </w:tc>
        <w:tc>
          <w:tcPr>
            <w:tcW w:w="5386" w:type="dxa"/>
            <w:gridSpan w:val="5"/>
            <w:tcBorders>
              <w:left w:val="single" w:sz="4" w:space="0" w:color="auto"/>
              <w:bottom w:val="single" w:sz="4" w:space="0" w:color="auto"/>
              <w:right w:val="single" w:sz="12" w:space="0" w:color="auto"/>
            </w:tcBorders>
            <w:vAlign w:val="center"/>
          </w:tcPr>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良好的表达能力，善于沟通，具有一定的组织协调能力及分析判断能力</w:t>
            </w:r>
          </w:p>
        </w:tc>
      </w:tr>
      <w:tr w:rsidR="001A2CDE" w:rsidRPr="001A2CDE" w:rsidTr="00BB25C6">
        <w:trPr>
          <w:cantSplit/>
          <w:trHeight w:val="362"/>
          <w:jc w:val="center"/>
        </w:trPr>
        <w:tc>
          <w:tcPr>
            <w:tcW w:w="1389" w:type="dxa"/>
            <w:vMerge/>
            <w:tcBorders>
              <w:left w:val="single" w:sz="12" w:space="0" w:color="auto"/>
              <w:right w:val="single" w:sz="8" w:space="0" w:color="auto"/>
            </w:tcBorders>
            <w:vAlign w:val="center"/>
          </w:tcPr>
          <w:p w:rsidR="001A2CDE" w:rsidRPr="001A2CDE" w:rsidRDefault="001A2CDE" w:rsidP="00BB25C6">
            <w:pPr>
              <w:snapToGrid w:val="0"/>
              <w:spacing w:before="100" w:beforeAutospacing="1" w:after="100" w:afterAutospacing="1" w:line="360" w:lineRule="auto"/>
              <w:ind w:firstLine="562"/>
              <w:jc w:val="center"/>
              <w:rPr>
                <w:rFonts w:ascii="SimHei" w:hAnsi="SimHei" w:eastAsia="黑体" w:cs="SimHei"/>
                <w:b/>
                <w:color w:val="000000" w:themeColor="text1"/>
                <w:sz w:val="32"/>
                <w:szCs w:val="32"/>
              </w:rPr>
            </w:pPr>
          </w:p>
        </w:tc>
        <w:tc>
          <w:tcPr>
            <w:tcW w:w="567" w:type="dxa"/>
            <w:tcBorders>
              <w:left w:val="single" w:sz="8" w:space="0" w:color="auto"/>
              <w:bottom w:val="single" w:sz="4"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p>
        </w:tc>
        <w:tc>
          <w:tcPr>
            <w:tcW w:w="5386" w:type="dxa"/>
            <w:gridSpan w:val="5"/>
            <w:tcBorders>
              <w:left w:val="single" w:sz="4" w:space="0" w:color="auto"/>
              <w:bottom w:val="single" w:sz="4" w:space="0" w:color="auto"/>
              <w:right w:val="single" w:sz="12" w:space="0" w:color="auto"/>
            </w:tcBorders>
            <w:vAlign w:val="center"/>
          </w:tcPr>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有团队精神，愿意与他人合作、分享信息知识和智慧</w:t>
            </w:r>
          </w:p>
        </w:tc>
      </w:tr>
      <w:tr w:rsidR="001A2CDE" w:rsidRPr="001A2CDE" w:rsidTr="00BB25C6">
        <w:trPr>
          <w:cantSplit/>
          <w:trHeight w:val="362"/>
          <w:jc w:val="center"/>
        </w:trPr>
        <w:tc>
          <w:tcPr>
            <w:tcW w:w="1389" w:type="dxa"/>
            <w:vMerge/>
            <w:tcBorders>
              <w:left w:val="single" w:sz="12" w:space="0" w:color="auto"/>
              <w:right w:val="single" w:sz="8" w:space="0" w:color="auto"/>
            </w:tcBorders>
            <w:vAlign w:val="center"/>
          </w:tcPr>
          <w:p w:rsidR="001A2CDE" w:rsidRPr="001A2CDE" w:rsidRDefault="001A2CDE" w:rsidP="00BB25C6">
            <w:pPr>
              <w:snapToGrid w:val="0"/>
              <w:spacing w:before="100" w:beforeAutospacing="1" w:after="100" w:afterAutospacing="1" w:line="360" w:lineRule="auto"/>
              <w:ind w:firstLine="562"/>
              <w:jc w:val="center"/>
              <w:rPr>
                <w:rFonts w:ascii="SimHei" w:hAnsi="SimHei" w:eastAsia="黑体" w:cs="SimHei"/>
                <w:b/>
                <w:color w:val="000000" w:themeColor="text1"/>
                <w:sz w:val="32"/>
                <w:szCs w:val="32"/>
              </w:rPr>
            </w:pPr>
          </w:p>
        </w:tc>
        <w:tc>
          <w:tcPr>
            <w:tcW w:w="567" w:type="dxa"/>
            <w:tcBorders>
              <w:left w:val="single" w:sz="8" w:space="0" w:color="auto"/>
              <w:bottom w:val="single" w:sz="4"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p>
        </w:tc>
        <w:tc>
          <w:tcPr>
            <w:tcW w:w="5386" w:type="dxa"/>
            <w:gridSpan w:val="5"/>
            <w:tcBorders>
              <w:left w:val="single" w:sz="4" w:space="0" w:color="auto"/>
              <w:bottom w:val="single" w:sz="4" w:space="0" w:color="auto"/>
              <w:right w:val="single" w:sz="12" w:space="0" w:color="auto"/>
            </w:tcBorders>
            <w:vAlign w:val="center"/>
          </w:tcPr>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一定的文字功底；熟练运用PPT等办公软件</w:t>
            </w:r>
          </w:p>
        </w:tc>
      </w:tr>
      <w:tr w:rsidR="001A2CDE" w:rsidRPr="001A2CDE" w:rsidTr="00BB25C6">
        <w:trPr>
          <w:cantSplit/>
          <w:trHeight w:val="538"/>
          <w:jc w:val="center"/>
        </w:trPr>
        <w:tc>
          <w:tcPr>
            <w:tcW w:w="1389" w:type="dxa"/>
            <w:vMerge/>
            <w:tcBorders>
              <w:left w:val="single" w:sz="12" w:space="0" w:color="auto"/>
              <w:right w:val="single" w:sz="8" w:space="0" w:color="auto"/>
            </w:tcBorders>
            <w:vAlign w:val="center"/>
          </w:tcPr>
          <w:p w:rsidR="001A2CDE" w:rsidRPr="001A2CDE" w:rsidRDefault="001A2CDE" w:rsidP="00BB25C6">
            <w:pPr>
              <w:snapToGrid w:val="0"/>
              <w:spacing w:before="100" w:beforeAutospacing="1" w:after="100" w:afterAutospacing="1" w:line="360" w:lineRule="auto"/>
              <w:ind w:firstLine="562"/>
              <w:jc w:val="center"/>
              <w:rPr>
                <w:rFonts w:ascii="SimHei" w:hAnsi="SimHei" w:eastAsia="黑体" w:cs="SimHei"/>
                <w:b/>
                <w:color w:val="000000" w:themeColor="text1"/>
                <w:sz w:val="32"/>
                <w:szCs w:val="32"/>
              </w:rPr>
            </w:pPr>
          </w:p>
        </w:tc>
        <w:tc>
          <w:tcPr>
            <w:tcW w:w="567" w:type="dxa"/>
            <w:tcBorders>
              <w:left w:val="single" w:sz="8" w:space="0" w:color="auto"/>
              <w:bottom w:val="single" w:sz="4"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p>
        </w:tc>
        <w:tc>
          <w:tcPr>
            <w:tcW w:w="5386" w:type="dxa"/>
            <w:gridSpan w:val="5"/>
            <w:tcBorders>
              <w:left w:val="single" w:sz="4" w:space="0" w:color="auto"/>
              <w:bottom w:val="single" w:sz="4" w:space="0" w:color="auto"/>
              <w:right w:val="single" w:sz="12" w:space="0" w:color="auto"/>
            </w:tcBorders>
            <w:vAlign w:val="center"/>
          </w:tcPr>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接受能力强，善于学习</w:t>
            </w:r>
          </w:p>
        </w:tc>
      </w:tr>
      <w:tr w:rsidR="001A2CDE" w:rsidRPr="001A2CDE" w:rsidTr="00BB25C6">
        <w:trPr>
          <w:cantSplit/>
          <w:trHeight w:val="538"/>
          <w:jc w:val="center"/>
        </w:trPr>
        <w:tc>
          <w:tcPr>
            <w:tcW w:w="1389" w:type="dxa"/>
            <w:vMerge/>
            <w:tcBorders>
              <w:left w:val="single" w:sz="12" w:space="0" w:color="auto"/>
              <w:right w:val="single" w:sz="8" w:space="0" w:color="auto"/>
            </w:tcBorders>
            <w:vAlign w:val="center"/>
          </w:tcPr>
          <w:p w:rsidR="001A2CDE" w:rsidRPr="001A2CDE" w:rsidRDefault="001A2CDE" w:rsidP="00BB25C6">
            <w:pPr>
              <w:snapToGrid w:val="0"/>
              <w:spacing w:before="100" w:beforeAutospacing="1" w:after="100" w:afterAutospacing="1" w:line="360" w:lineRule="auto"/>
              <w:ind w:firstLine="562"/>
              <w:jc w:val="center"/>
              <w:rPr>
                <w:rFonts w:ascii="SimHei" w:hAnsi="SimHei" w:eastAsia="黑体" w:cs="SimHei"/>
                <w:b/>
                <w:color w:val="000000" w:themeColor="text1"/>
                <w:sz w:val="32"/>
                <w:szCs w:val="32"/>
              </w:rPr>
            </w:pPr>
          </w:p>
        </w:tc>
        <w:tc>
          <w:tcPr>
            <w:tcW w:w="567" w:type="dxa"/>
            <w:tcBorders>
              <w:left w:val="single" w:sz="8" w:space="0" w:color="auto"/>
              <w:bottom w:val="single" w:sz="4"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w:t>
            </w:r>
          </w:p>
        </w:tc>
        <w:tc>
          <w:tcPr>
            <w:tcW w:w="5386" w:type="dxa"/>
            <w:gridSpan w:val="5"/>
            <w:tcBorders>
              <w:left w:val="single" w:sz="4" w:space="0" w:color="auto"/>
              <w:bottom w:val="single" w:sz="4" w:space="0" w:color="auto"/>
              <w:right w:val="single" w:sz="12" w:space="0" w:color="auto"/>
            </w:tcBorders>
            <w:vAlign w:val="center"/>
          </w:tcPr>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拥有培训热情、分享的激情</w:t>
            </w:r>
          </w:p>
        </w:tc>
      </w:tr>
      <w:tr w:rsidR="001A2CDE" w:rsidRPr="001A2CDE" w:rsidTr="00BB25C6">
        <w:trPr>
          <w:cantSplit/>
          <w:trHeight w:val="538"/>
          <w:jc w:val="center"/>
        </w:trPr>
        <w:tc>
          <w:tcPr>
            <w:tcW w:w="1389" w:type="dxa"/>
            <w:tcBorders>
              <w:left w:val="single" w:sz="12" w:space="0" w:color="auto"/>
              <w:right w:val="single" w:sz="8"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专业知识</w:t>
            </w:r>
          </w:p>
        </w:tc>
        <w:tc>
          <w:tcPr>
            <w:tcW w:w="567" w:type="dxa"/>
            <w:tcBorders>
              <w:left w:val="single" w:sz="8" w:space="0" w:color="auto"/>
              <w:bottom w:val="single" w:sz="4" w:space="0" w:color="auto"/>
              <w:right w:val="single" w:sz="4"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7</w:t>
            </w:r>
          </w:p>
        </w:tc>
        <w:tc>
          <w:tcPr>
            <w:tcW w:w="5386" w:type="dxa"/>
            <w:gridSpan w:val="5"/>
            <w:tcBorders>
              <w:left w:val="single" w:sz="4" w:space="0" w:color="auto"/>
              <w:bottom w:val="single" w:sz="4" w:space="0" w:color="auto"/>
              <w:right w:val="single" w:sz="12" w:space="0" w:color="auto"/>
            </w:tcBorders>
            <w:vAlign w:val="center"/>
          </w:tcPr>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掌握一定的培训基本知识和理论，了解企业内部培训的实践，熟悉珠海烟草的企业文化</w:t>
            </w:r>
          </w:p>
        </w:tc>
      </w:tr>
      <w:tr w:rsidR="001A2CDE" w:rsidRPr="001A2CDE" w:rsidTr="00BB25C6">
        <w:trPr>
          <w:cantSplit/>
          <w:trHeight w:val="502"/>
          <w:jc w:val="center"/>
        </w:trPr>
        <w:tc>
          <w:tcPr>
            <w:tcW w:w="1389" w:type="dxa"/>
            <w:tcBorders>
              <w:left w:val="single" w:sz="12" w:space="0" w:color="auto"/>
              <w:bottom w:val="single" w:sz="18" w:space="0" w:color="auto"/>
              <w:right w:val="single" w:sz="8" w:space="0" w:color="auto"/>
            </w:tcBorders>
            <w:vAlign w:val="center"/>
          </w:tcPr>
          <w:p w:rsidR="001A2CDE" w:rsidRPr="001A2CDE" w:rsidRDefault="001A2CDE" w:rsidP="00BB25C6">
            <w:pPr>
              <w:snapToGrid w:val="0"/>
              <w:spacing w:before="100" w:beforeAutospacing="1" w:after="100" w:afterAutospacing="1" w:line="360" w:lineRule="auto"/>
              <w:jc w:val="center"/>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lastRenderedPageBreak/>
              <w:t>个性及其它</w:t>
            </w:r>
          </w:p>
        </w:tc>
        <w:tc>
          <w:tcPr>
            <w:tcW w:w="5953" w:type="dxa"/>
            <w:gridSpan w:val="6"/>
            <w:tcBorders>
              <w:left w:val="single" w:sz="8" w:space="0" w:color="auto"/>
              <w:bottom w:val="single" w:sz="18" w:space="0" w:color="auto"/>
              <w:right w:val="single" w:sz="12" w:space="0" w:color="auto"/>
            </w:tcBorders>
            <w:vAlign w:val="center"/>
          </w:tcPr>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耐心热情，主动积极，责任心强，有一定的群众基础和威信。</w:t>
            </w:r>
          </w:p>
        </w:tc>
      </w:tr>
    </w:tbl>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（三）选拔流程</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．各单位</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科室推荐或个人自荐，填写《内训师推荐（自荐）表》，由各单位初审后报市局（公司）人事劳资科。</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．市局（公司）人事劳资科组织相关专家对推荐</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进行有关培训，并进行考评。</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．对考评合格人员，公司将颁发聘书，正式聘任其为公司的</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，负责公司相关培训工作。</w:t>
      </w:r>
    </w:p>
    <w:p w:rsidR="001A2CDE" w:rsidRPr="001A2CDE" w:rsidRDefault="001A2CDE" w:rsidP="001A2CDE">
      <w:pPr>
        <w:spacing w:before="100" w:beforeAutospacing="1" w:after="100" w:afterAutospacing="1" w:line="360" w:lineRule="auto"/>
        <w:rPr>
          <w:rFonts w:ascii="SimHei" w:hAnsi="SimHei" w:eastAsia="黑体" w:cs="SimHei"/>
          <w:b/>
          <w:color w:val="000000" w:themeColor="text1"/>
          <w:sz w:val="32"/>
          <w:szCs w:val="32"/>
        </w:rPr>
      </w:pPr>
      <w:bookmarkStart w:id="16" w:name="_Toc189217620"/>
      <w:bookmarkStart w:id="17" w:name="_Toc189282310"/>
      <w:r w:rsidRPr="001A2CDE">
        <w:rPr>
          <w:rFonts w:ascii="SimHei" w:hAnsi="SimHei" w:eastAsia="黑体" w:cs="SimHei"/>
          <w:b/>
          <w:color w:val="000000" w:themeColor="text1"/>
          <w:sz w:val="32"/>
          <w:szCs w:val="32"/>
        </w:rPr>
        <w:t xml:space="preserve">第二条 </w:t>
      </w:r>
      <w:proofErr w:type="gramStart"/>
      <w:r w:rsidRPr="001A2CDE">
        <w:rPr>
          <w:rFonts w:ascii="SimHei" w:hAnsi="SimHei" w:eastAsia="黑体" w:cs="SimHei"/>
          <w:b/>
          <w:color w:val="000000" w:themeColor="text1"/>
          <w:sz w:val="32"/>
          <w:szCs w:val="32"/>
        </w:rPr>
        <w:t>内训师</w:t>
      </w:r>
      <w:proofErr w:type="gramEnd"/>
      <w:r w:rsidRPr="001A2CDE">
        <w:rPr>
          <w:rFonts w:ascii="SimHei" w:hAnsi="SimHei" w:eastAsia="黑体" w:cs="SimHei"/>
          <w:b/>
          <w:color w:val="000000" w:themeColor="text1"/>
          <w:sz w:val="32"/>
          <w:szCs w:val="32"/>
        </w:rPr>
        <w:t>的职责</w:t>
      </w:r>
      <w:bookmarkEnd w:id="16"/>
      <w:bookmarkEnd w:id="17"/>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的主要职责</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．培训教材的开发：根据市局（公司）企业培训规划的总体要求，结合各自单位实际情况，开发设计与课程相关的资料，如辅助材料、案例及游戏、授课</w:t>
      </w:r>
      <w:r w:rsidRPr="001A2CDE">
        <w:rPr>
          <w:rFonts w:ascii="SimHei" w:hAnsi="SimHei" w:eastAsia="黑体" w:cs="SimHei"/>
          <w:color w:val="000000" w:themeColor="text1"/>
          <w:sz w:val="32"/>
          <w:szCs w:val="32"/>
        </w:rPr>
        <w:t>PPT</w:t>
      </w:r>
      <w:r w:rsidRPr="001A2CDE">
        <w:rPr>
          <w:rFonts w:ascii="SimHei" w:hAnsi="SimHei" w:eastAsia="黑体" w:cs="SimHei"/>
          <w:color w:val="000000" w:themeColor="text1"/>
          <w:sz w:val="32"/>
          <w:szCs w:val="32"/>
        </w:rPr>
        <w:t>演示文档等，并不断创新。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．培训授课：以培训效果为导向，积极做好备课工作，丰富课程内容，通过模拟情景的设计与营造，将抽象的知识理念通过直观的方式予以演练。</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．效果追踪与反馈：认真做好培训记录并对培训后的效果进行追踪，分析总结培训工作，提出培训管理与课程完善</w:t>
      </w:r>
      <w:r w:rsidRPr="001A2CDE">
        <w:rPr>
          <w:rFonts w:ascii="SimHei" w:hAnsi="SimHei" w:eastAsia="黑体" w:cs="SimHei"/>
          <w:color w:val="000000" w:themeColor="text1"/>
          <w:sz w:val="32"/>
          <w:szCs w:val="32"/>
        </w:rPr>
        <w:lastRenderedPageBreak/>
        <w:t>合理化建议；</w:t>
      </w:r>
      <w:r w:rsidRPr="001A2CDE">
        <w:rPr>
          <w:rFonts w:ascii="SimHei" w:hAnsi="SimHei" w:eastAsia="黑体" w:cs="SimHei"/>
          <w:color w:val="000000" w:themeColor="text1"/>
          <w:sz w:val="32"/>
          <w:szCs w:val="32"/>
        </w:rPr>
        <w:t xml:space="preserve"> </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（二）</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的权利</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．有优先参加培训的权利，（包括专业知识方面和教学技能方面的课程）以提高教学水平。</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．有获得相关课程参考资料的权利。</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．为保证培训效果，在一定额度内，</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有申请购置相关书籍、资料、教具的权利。购置的相关书籍、资料、教具所有权归公司。</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．如需出差授课培训，交通、住宿费用，按出差规定执行。</w:t>
      </w:r>
    </w:p>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color w:val="000000" w:themeColor="text1"/>
          <w:sz w:val="32"/>
          <w:szCs w:val="32"/>
        </w:rPr>
      </w:pPr>
    </w:p>
    <w:p w:rsidR="001A2CDE" w:rsidRPr="001A2CDE" w:rsidRDefault="001A2CDE" w:rsidP="001A2CDE">
      <w:pPr>
        <w:spacing w:before="100" w:beforeAutospacing="1" w:after="100" w:afterAutospacing="1" w:line="360" w:lineRule="auto"/>
        <w:rPr>
          <w:rFonts w:ascii="SimHei" w:hAnsi="SimHei" w:eastAsia="黑体" w:cs="SimHei"/>
          <w:b/>
          <w:color w:val="000000" w:themeColor="text1"/>
          <w:sz w:val="32"/>
          <w:szCs w:val="32"/>
        </w:rPr>
      </w:pPr>
      <w:bookmarkStart w:id="18" w:name="_Toc189217621"/>
      <w:bookmarkStart w:id="19" w:name="_Toc189282311"/>
      <w:r w:rsidRPr="001A2CDE">
        <w:rPr>
          <w:rFonts w:ascii="SimHei" w:hAnsi="SimHei" w:eastAsia="黑体" w:cs="SimHei"/>
          <w:b/>
          <w:color w:val="000000" w:themeColor="text1"/>
          <w:sz w:val="32"/>
          <w:szCs w:val="32"/>
        </w:rPr>
        <w:t xml:space="preserve">第三条 </w:t>
      </w:r>
      <w:proofErr w:type="gramStart"/>
      <w:r w:rsidRPr="001A2CDE">
        <w:rPr>
          <w:rFonts w:ascii="SimHei" w:hAnsi="SimHei" w:eastAsia="黑体" w:cs="SimHei"/>
          <w:b/>
          <w:color w:val="000000" w:themeColor="text1"/>
          <w:sz w:val="32"/>
          <w:szCs w:val="32"/>
        </w:rPr>
        <w:t>内训师</w:t>
      </w:r>
      <w:proofErr w:type="gramEnd"/>
      <w:r w:rsidRPr="001A2CDE">
        <w:rPr>
          <w:rFonts w:ascii="SimHei" w:hAnsi="SimHei" w:eastAsia="黑体" w:cs="SimHei"/>
          <w:b/>
          <w:color w:val="000000" w:themeColor="text1"/>
          <w:sz w:val="32"/>
          <w:szCs w:val="32"/>
        </w:rPr>
        <w:t>的管理</w:t>
      </w:r>
      <w:bookmarkEnd w:id="18"/>
      <w:bookmarkEnd w:id="19"/>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．根据市局（公司）企业培训规划和年度计划，制定本单位的培训年度计划，并以此来确定</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的年度培训工作安排；</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应严格按培训计划开展授课，若因特殊情况不能按计划授课，应提前通知人事劳资科，以做相应调整；</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授课时应着正式职业装，仪表得体。授课后，须发放《内训师满意度调查表》，邀请学员进行培训效果评估。同时</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应认真填写《内训师授课记录表》，并将以上材料交人事劳资科汇总、统计、备案；</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4</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珠海烟草</w:t>
      </w:r>
      <w:proofErr w:type="gramStart"/>
      <w:r w:rsidRPr="001A2CDE">
        <w:rPr>
          <w:rFonts w:ascii="SimHei" w:hAnsi="SimHei" w:eastAsia="黑体" w:cs="SimHei"/>
          <w:color w:val="000000" w:themeColor="text1"/>
          <w:sz w:val="32"/>
          <w:szCs w:val="32"/>
        </w:rPr>
        <w:t>的内训工作</w:t>
      </w:r>
      <w:proofErr w:type="gramEnd"/>
      <w:r w:rsidRPr="001A2CDE">
        <w:rPr>
          <w:rFonts w:ascii="SimHei" w:hAnsi="SimHei" w:eastAsia="黑体" w:cs="SimHei"/>
          <w:color w:val="000000" w:themeColor="text1"/>
          <w:sz w:val="32"/>
          <w:szCs w:val="32"/>
        </w:rPr>
        <w:t>由人事劳资科负责，</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队伍由人事劳资科管理包括</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的评审、核定课程计划、考核及日常管理工作。</w:t>
      </w:r>
      <w:proofErr w:type="gramStart"/>
      <w:r w:rsidRPr="001A2CDE">
        <w:rPr>
          <w:rFonts w:ascii="SimHei" w:hAnsi="SimHei" w:eastAsia="黑体" w:cs="SimHei"/>
          <w:color w:val="000000" w:themeColor="text1"/>
          <w:sz w:val="32"/>
          <w:szCs w:val="32"/>
        </w:rPr>
        <w:t>内训工作</w:t>
      </w:r>
      <w:proofErr w:type="gramEnd"/>
      <w:r w:rsidRPr="001A2CDE">
        <w:rPr>
          <w:rFonts w:ascii="SimHei" w:hAnsi="SimHei" w:eastAsia="黑体" w:cs="SimHei"/>
          <w:color w:val="000000" w:themeColor="text1"/>
          <w:sz w:val="32"/>
          <w:szCs w:val="32"/>
        </w:rPr>
        <w:t>的开展需与</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所在单位、科室协调。</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．市局（公司）人事劳资科应适时</w:t>
      </w:r>
      <w:proofErr w:type="gramStart"/>
      <w:r w:rsidRPr="001A2CDE">
        <w:rPr>
          <w:rFonts w:ascii="SimHei" w:hAnsi="SimHei" w:eastAsia="黑体" w:cs="SimHei"/>
          <w:color w:val="000000" w:themeColor="text1"/>
          <w:sz w:val="32"/>
          <w:szCs w:val="32"/>
        </w:rPr>
        <w:t>对内训师授课</w:t>
      </w:r>
      <w:proofErr w:type="gramEnd"/>
      <w:r w:rsidRPr="001A2CDE">
        <w:rPr>
          <w:rFonts w:ascii="SimHei" w:hAnsi="SimHei" w:eastAsia="黑体" w:cs="SimHei"/>
          <w:color w:val="000000" w:themeColor="text1"/>
          <w:sz w:val="32"/>
          <w:szCs w:val="32"/>
        </w:rPr>
        <w:t>情况进行检查、评估与跟踪，并及时给予建议和指导；</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6</w:t>
      </w:r>
      <w:r w:rsidRPr="001A2CDE">
        <w:rPr>
          <w:rFonts w:ascii="SimHei" w:hAnsi="SimHei" w:eastAsia="黑体" w:cs="SimHei"/>
          <w:color w:val="000000" w:themeColor="text1"/>
          <w:sz w:val="32"/>
          <w:szCs w:val="32"/>
        </w:rPr>
        <w:t>．市局（公司）人事</w:t>
      </w:r>
      <w:proofErr w:type="gramStart"/>
      <w:r w:rsidRPr="001A2CDE">
        <w:rPr>
          <w:rFonts w:ascii="SimHei" w:hAnsi="SimHei" w:eastAsia="黑体" w:cs="SimHei"/>
          <w:color w:val="000000" w:themeColor="text1"/>
          <w:sz w:val="32"/>
          <w:szCs w:val="32"/>
        </w:rPr>
        <w:t>劳资科可根据</w:t>
      </w:r>
      <w:proofErr w:type="gramEnd"/>
      <w:r w:rsidRPr="001A2CDE">
        <w:rPr>
          <w:rFonts w:ascii="SimHei" w:hAnsi="SimHei" w:eastAsia="黑体" w:cs="SimHei"/>
          <w:color w:val="000000" w:themeColor="text1"/>
          <w:sz w:val="32"/>
          <w:szCs w:val="32"/>
        </w:rPr>
        <w:t>情况，组织</w:t>
      </w:r>
      <w:proofErr w:type="gramStart"/>
      <w:r w:rsidRPr="001A2CDE">
        <w:rPr>
          <w:rFonts w:ascii="SimHei" w:hAnsi="SimHei" w:eastAsia="黑体" w:cs="SimHei"/>
          <w:color w:val="000000" w:themeColor="text1"/>
          <w:sz w:val="32"/>
          <w:szCs w:val="32"/>
        </w:rPr>
        <w:t>内训师接受</w:t>
      </w:r>
      <w:proofErr w:type="gramEnd"/>
      <w:r w:rsidRPr="001A2CDE">
        <w:rPr>
          <w:rFonts w:ascii="SimHei" w:hAnsi="SimHei" w:eastAsia="黑体" w:cs="SimHei"/>
          <w:color w:val="000000" w:themeColor="text1"/>
          <w:sz w:val="32"/>
          <w:szCs w:val="32"/>
        </w:rPr>
        <w:t>专业培训或进行授课心得交流等活动，以提高</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授课水平。</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 xml:space="preserve">7. </w:t>
      </w:r>
      <w:r w:rsidRPr="001A2CDE">
        <w:rPr>
          <w:rFonts w:ascii="SimHei" w:hAnsi="SimHei" w:eastAsia="黑体" w:cs="SimHei"/>
          <w:color w:val="000000" w:themeColor="text1"/>
          <w:sz w:val="32"/>
          <w:szCs w:val="32"/>
        </w:rPr>
        <w:t>市局（公司）人事劳资科负责本制度的订立、修订、废止工作。</w:t>
      </w:r>
    </w:p>
    <w:p w:rsidR="001A2CDE" w:rsidRPr="001A2CDE" w:rsidRDefault="001A2CDE" w:rsidP="001A2CDE">
      <w:pPr>
        <w:spacing w:before="100" w:beforeAutospacing="1" w:after="100" w:afterAutospacing="1" w:line="360" w:lineRule="auto"/>
        <w:rPr>
          <w:rFonts w:ascii="SimHei" w:hAnsi="SimHei" w:eastAsia="黑体" w:cs="SimHei"/>
          <w:b/>
          <w:color w:val="000000" w:themeColor="text1"/>
          <w:sz w:val="32"/>
          <w:szCs w:val="32"/>
        </w:rPr>
      </w:pPr>
      <w:bookmarkStart w:id="20" w:name="_Toc189217622"/>
      <w:bookmarkStart w:id="21" w:name="_Toc189282312"/>
      <w:r w:rsidRPr="001A2CDE">
        <w:rPr>
          <w:rFonts w:ascii="SimHei" w:hAnsi="SimHei" w:eastAsia="黑体" w:cs="SimHei"/>
          <w:b/>
          <w:color w:val="000000" w:themeColor="text1"/>
          <w:sz w:val="32"/>
          <w:szCs w:val="32"/>
        </w:rPr>
        <w:t xml:space="preserve">第四条 </w:t>
      </w:r>
      <w:proofErr w:type="gramStart"/>
      <w:r w:rsidRPr="001A2CDE">
        <w:rPr>
          <w:rFonts w:ascii="SimHei" w:hAnsi="SimHei" w:eastAsia="黑体" w:cs="SimHei"/>
          <w:b/>
          <w:color w:val="000000" w:themeColor="text1"/>
          <w:sz w:val="32"/>
          <w:szCs w:val="32"/>
        </w:rPr>
        <w:t>内训师</w:t>
      </w:r>
      <w:proofErr w:type="gramEnd"/>
      <w:r w:rsidRPr="001A2CDE">
        <w:rPr>
          <w:rFonts w:ascii="SimHei" w:hAnsi="SimHei" w:eastAsia="黑体" w:cs="SimHei"/>
          <w:b/>
          <w:color w:val="000000" w:themeColor="text1"/>
          <w:sz w:val="32"/>
          <w:szCs w:val="32"/>
        </w:rPr>
        <w:t>的考核</w:t>
      </w:r>
      <w:bookmarkEnd w:id="20"/>
      <w:bookmarkEnd w:id="21"/>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（一）市局（公司）人事劳资科</w:t>
      </w:r>
      <w:proofErr w:type="gramStart"/>
      <w:r w:rsidRPr="001A2CDE">
        <w:rPr>
          <w:rFonts w:ascii="SimHei" w:hAnsi="SimHei" w:eastAsia="黑体" w:cs="SimHei"/>
          <w:color w:val="000000" w:themeColor="text1"/>
          <w:sz w:val="32"/>
          <w:szCs w:val="32"/>
        </w:rPr>
        <w:t>对内训师的</w:t>
      </w:r>
      <w:proofErr w:type="gramEnd"/>
      <w:r w:rsidRPr="001A2CDE">
        <w:rPr>
          <w:rFonts w:ascii="SimHei" w:hAnsi="SimHei" w:eastAsia="黑体" w:cs="SimHei"/>
          <w:color w:val="000000" w:themeColor="text1"/>
          <w:sz w:val="32"/>
          <w:szCs w:val="32"/>
        </w:rPr>
        <w:t>季度、年度培训工作绩效进行综合考评。考评采用计分制。由人事劳资科填写《内训师年度考核表》，并对考核结果进行统计、汇总。</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（二）培训时数标准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每堂课程</w:t>
      </w: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小时为一个课时。</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（三）培训课程标准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每年初，市局（公司）人事劳资科根据《市局（公司）培训计划》的要求，制定培训计划。各科室根据实际情况自由安排培训时间。但培训必须每月都有进行。</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（四）</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授课标准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各单位根据培训计划的要求安排年度课程，设定</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全年授课任务，并与</w:t>
      </w:r>
      <w:proofErr w:type="gramStart"/>
      <w:r w:rsidRPr="001A2CDE">
        <w:rPr>
          <w:rFonts w:ascii="SimHei" w:hAnsi="SimHei" w:eastAsia="黑体" w:cs="SimHei"/>
          <w:color w:val="000000" w:themeColor="text1"/>
          <w:sz w:val="32"/>
          <w:szCs w:val="32"/>
        </w:rPr>
        <w:t>内训师签订</w:t>
      </w:r>
      <w:proofErr w:type="gramEnd"/>
      <w:r w:rsidRPr="001A2CDE">
        <w:rPr>
          <w:rFonts w:ascii="SimHei" w:hAnsi="SimHei" w:eastAsia="黑体" w:cs="SimHei"/>
          <w:color w:val="000000" w:themeColor="text1"/>
          <w:sz w:val="32"/>
          <w:szCs w:val="32"/>
        </w:rPr>
        <w:t>《内训师授课责任书》。</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按照《内训师授课责任书》完成年度授课任务。</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（五）</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考评得分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年度评分</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满意度得分</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其它得分（包括超额授课任务得分及取得相关资格证得分）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授课满意度评分计算方法：评估是按照“很满意、满意、一般、较差、很差”</w:t>
      </w: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级方法进行，将</w:t>
      </w: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级评分转换为</w:t>
      </w: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的数字得分。</w:t>
      </w:r>
      <w:proofErr w:type="gramStart"/>
      <w:r w:rsidRPr="001A2CDE">
        <w:rPr>
          <w:rFonts w:ascii="SimHei" w:hAnsi="SimHei" w:eastAsia="黑体" w:cs="SimHei"/>
          <w:color w:val="000000" w:themeColor="text1"/>
          <w:sz w:val="32"/>
          <w:szCs w:val="32"/>
        </w:rPr>
        <w:t>再标准</w:t>
      </w:r>
      <w:proofErr w:type="gramEnd"/>
      <w:r w:rsidRPr="001A2CDE">
        <w:rPr>
          <w:rFonts w:ascii="SimHei" w:hAnsi="SimHei" w:eastAsia="黑体" w:cs="SimHei"/>
          <w:color w:val="000000" w:themeColor="text1"/>
          <w:sz w:val="32"/>
          <w:szCs w:val="32"/>
        </w:rPr>
        <w:t>模式统计出</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授课满意度评分，即学员满意度评分＝</w:t>
      </w:r>
      <w:r w:rsidRPr="001A2CDE">
        <w:rPr>
          <w:rFonts w:ascii="SimHei" w:hAnsi="SimHei" w:eastAsia="黑体" w:cs="SimHei"/>
          <w:color w:val="000000" w:themeColor="text1"/>
          <w:sz w:val="32"/>
          <w:szCs w:val="32"/>
        </w:rPr>
        <w:sym w:font="Symbol" w:char="F053"/>
      </w:r>
      <w:r w:rsidRPr="001A2CDE">
        <w:rPr>
          <w:rFonts w:ascii="SimHei" w:hAnsi="SimHei" w:eastAsia="黑体" w:cs="SimHei"/>
          <w:color w:val="000000" w:themeColor="text1"/>
          <w:sz w:val="32"/>
          <w:szCs w:val="32"/>
        </w:rPr>
        <w:t>（学员评分）</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参评人数；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．学员满意度系数和讲师授课的总体满意度评分对照表：</w:t>
      </w:r>
    </w:p>
    <w:tbl>
      <w:tblPr>
        <w:tblW w:w="6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4997"/>
      </w:tblGrid>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学员满意度系数</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讲师授课学员满意度评分</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1.2</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满意度评分：50</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1.1</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满意度评分：45（含）－50（不含）</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满意度评分：40（含）－45（不含）</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0.8</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满意度评分：35（含）－40（不</w:t>
            </w:r>
            <w:r w:rsidRPr="001A2CDE">
              <w:rPr>
                <w:rFonts w:ascii="SimHei" w:hAnsi="SimHei" w:eastAsia="黑体" w:cs="SimHei"/>
                <w:color w:val="000000" w:themeColor="text1"/>
                <w:sz w:val="32"/>
                <w:szCs w:val="32"/>
              </w:rPr>
              <w:lastRenderedPageBreak/>
              <w:t>含）</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0.6</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满意度评分：30（含）－35（不含）</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0.5</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满意度评分：30（不含）以下</w:t>
            </w:r>
          </w:p>
        </w:tc>
      </w:tr>
    </w:tbl>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3．在完成《内训师授课责任书》规定课时外，每多一次加1分，每少一次减1分；</w:t>
      </w:r>
    </w:p>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4．凡获得有国家劳动和社会保障部统一印制的培训</w:t>
      </w:r>
      <w:proofErr w:type="gramStart"/>
      <w:r w:rsidRPr="001A2CDE">
        <w:rPr>
          <w:rFonts w:ascii="SimHei" w:hAnsi="SimHei" w:eastAsia="黑体" w:cs="SimHei"/>
          <w:color w:val="000000" w:themeColor="text1"/>
          <w:sz w:val="32"/>
          <w:szCs w:val="32"/>
        </w:rPr>
        <w:t>师国家</w:t>
      </w:r>
      <w:proofErr w:type="gramEnd"/>
      <w:r w:rsidRPr="001A2CDE">
        <w:rPr>
          <w:rFonts w:ascii="SimHei" w:hAnsi="SimHei" w:eastAsia="黑体" w:cs="SimHei"/>
          <w:color w:val="000000" w:themeColor="text1"/>
          <w:sz w:val="32"/>
          <w:szCs w:val="32"/>
        </w:rPr>
        <w:t>资格证书的，经人事劳资科确认后可在年度考核中分别加2分。</w:t>
      </w:r>
    </w:p>
    <w:p w:rsidR="001A2CDE" w:rsidRPr="001A2CDE" w:rsidRDefault="001A2CDE" w:rsidP="001A2CDE">
      <w:pPr>
        <w:pStyle w:val="2"/>
        <w:jc w:val="center"/>
        <w:rPr>
          <w:rFonts w:ascii="SimHei" w:hAnsi="SimHei" w:eastAsia="黑体" w:cs="SimHei"/>
          <w:b/>
          <w:color w:val="000000" w:themeColor="text1"/>
          <w:kern w:val="0"/>
          <w:sz w:val="32"/>
        </w:rPr>
      </w:pPr>
      <w:bookmarkStart w:id="22" w:name="_Toc189282316"/>
      <w:bookmarkStart w:id="23" w:name="_Toc244598710"/>
      <w:r w:rsidRPr="001A2CDE">
        <w:rPr>
          <w:rFonts w:ascii="SimHei" w:hAnsi="SimHei" w:eastAsia="黑体" w:cs="SimHei"/>
          <w:b/>
          <w:color w:val="000000" w:themeColor="text1"/>
          <w:kern w:val="0"/>
          <w:sz w:val="32"/>
        </w:rPr>
        <w:t>第三章 附则</w:t>
      </w:r>
      <w:bookmarkEnd w:id="22"/>
      <w:bookmarkEnd w:id="23"/>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（一）本管理规定解释权属于珠海市局（公司）人事劳资科。</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（二）本管理规定自发布之日起生效。</w:t>
      </w:r>
    </w:p>
    <w:p w:rsidR="001A2CDE" w:rsidRPr="001A2CDE" w:rsidRDefault="001A2CDE" w:rsidP="001A2CDE">
      <w:pPr>
        <w:pStyle w:val="2"/>
        <w:jc w:val="center"/>
        <w:rPr>
          <w:rFonts w:ascii="SimHei" w:hAnsi="SimHei" w:eastAsia="黑体" w:cs="SimHei"/>
          <w:b/>
          <w:color w:val="000000" w:themeColor="text1"/>
          <w:kern w:val="0"/>
          <w:sz w:val="32"/>
        </w:rPr>
      </w:pPr>
      <w:bookmarkStart w:id="24" w:name="_Toc244598711"/>
      <w:r w:rsidRPr="001A2CDE">
        <w:rPr>
          <w:rFonts w:ascii="SimHei" w:hAnsi="SimHei" w:eastAsia="黑体" w:cs="SimHei"/>
          <w:b/>
          <w:color w:val="000000" w:themeColor="text1"/>
          <w:kern w:val="0"/>
          <w:sz w:val="32"/>
        </w:rPr>
        <w:t>附件：</w:t>
      </w:r>
      <w:bookmarkEnd w:id="24"/>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．附表</w:t>
      </w:r>
      <w:proofErr w:type="gramStart"/>
      <w:r w:rsidRPr="001A2CDE">
        <w:rPr>
          <w:rFonts w:ascii="SimHei" w:hAnsi="SimHei" w:eastAsia="黑体" w:cs="SimHei"/>
          <w:color w:val="000000" w:themeColor="text1"/>
          <w:sz w:val="32"/>
          <w:szCs w:val="32"/>
        </w:rPr>
        <w:t>一</w:t>
      </w:r>
      <w:proofErr w:type="gramEnd"/>
      <w:r w:rsidRPr="001A2CDE">
        <w:rPr>
          <w:rFonts w:ascii="SimHei" w:hAnsi="SimHei" w:eastAsia="黑体" w:cs="SimHei"/>
          <w:color w:val="000000" w:themeColor="text1"/>
          <w:sz w:val="32"/>
          <w:szCs w:val="32"/>
        </w:rPr>
        <w:t>《内训师推荐（自荐）表》</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．附表二《内训师授课责任书》</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．附表三《内训师授课记录表》</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．附表四《内训课程满意度调查表》</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p>
    <w:p w:rsidR="001A2CDE" w:rsidRPr="001A2CDE" w:rsidRDefault="001A2CDE" w:rsidP="001A2CDE">
      <w:pPr>
        <w:tabs>
          <w:tab w:val="left" w:pos="360"/>
        </w:tabs>
        <w:spacing w:before="100" w:beforeAutospacing="1" w:after="100" w:afterAutospacing="1" w:line="360" w:lineRule="auto"/>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br w:type="page"/>
      </w:r>
      <w:r w:rsidRPr="001A2CDE">
        <w:rPr>
          <w:rFonts w:ascii="SimHei" w:hAnsi="SimHei" w:eastAsia="黑体" w:cs="SimHei"/>
          <w:b/>
          <w:color w:val="000000" w:themeColor="text1"/>
          <w:sz w:val="32"/>
          <w:szCs w:val="32"/>
        </w:rPr>
        <w:lastRenderedPageBreak/>
        <w:t>附表1：</w:t>
      </w:r>
    </w:p>
    <w:p w:rsidR="001A2CDE" w:rsidRPr="001A2CDE" w:rsidRDefault="001A2CDE" w:rsidP="001A2CDE">
      <w:pPr>
        <w:tabs>
          <w:tab w:val="left" w:pos="360"/>
        </w:tabs>
        <w:spacing w:before="100" w:beforeAutospacing="1" w:after="100" w:afterAutospacing="1" w:line="360" w:lineRule="auto"/>
        <w:ind w:firstLineChars="300" w:firstLine="960"/>
        <w:rPr>
          <w:rFonts w:ascii="SimHei" w:hAnsi="SimHei" w:eastAsia="黑体" w:cs="SimHei"/>
          <w:b/>
          <w:color w:val="000000" w:themeColor="text1"/>
          <w:sz w:val="32"/>
          <w:szCs w:val="32"/>
        </w:rPr>
      </w:pPr>
      <w:proofErr w:type="gramStart"/>
      <w:r w:rsidRPr="001A2CDE">
        <w:rPr>
          <w:rFonts w:ascii="SimHei" w:hAnsi="SimHei" w:eastAsia="黑体" w:cs="SimHei"/>
          <w:b/>
          <w:color w:val="000000" w:themeColor="text1"/>
          <w:sz w:val="32"/>
          <w:szCs w:val="32"/>
        </w:rPr>
        <w:t>内训师</w:t>
      </w:r>
      <w:proofErr w:type="gramEnd"/>
      <w:r w:rsidRPr="001A2CDE">
        <w:rPr>
          <w:rFonts w:ascii="SimHei" w:hAnsi="SimHei" w:eastAsia="黑体" w:cs="SimHei"/>
          <w:b/>
          <w:color w:val="000000" w:themeColor="text1"/>
          <w:sz w:val="32"/>
          <w:szCs w:val="32"/>
        </w:rPr>
        <w:t>推荐（自荐）表</w:t>
      </w:r>
    </w:p>
    <w:tbl>
      <w:tblPr>
        <w:tblW w:w="7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900"/>
        <w:gridCol w:w="1080"/>
        <w:gridCol w:w="1080"/>
        <w:gridCol w:w="1260"/>
        <w:gridCol w:w="1809"/>
      </w:tblGrid>
      <w:tr w:rsidR="001A2CDE" w:rsidRPr="001A2CDE" w:rsidTr="00BB25C6">
        <w:trPr>
          <w:trHeight w:val="625"/>
          <w:jc w:val="center"/>
        </w:trPr>
        <w:tc>
          <w:tcPr>
            <w:tcW w:w="1260" w:type="dxa"/>
            <w:vAlign w:val="center"/>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科室</w:t>
            </w:r>
          </w:p>
        </w:tc>
        <w:tc>
          <w:tcPr>
            <w:tcW w:w="1980" w:type="dxa"/>
            <w:gridSpan w:val="2"/>
            <w:vAlign w:val="center"/>
          </w:tcPr>
          <w:p w:rsidR="001A2CDE" w:rsidRPr="001A2CDE" w:rsidRDefault="001A2CDE" w:rsidP="00BB25C6">
            <w:pPr>
              <w:spacing w:before="100" w:beforeAutospacing="1" w:after="100" w:afterAutospacing="1" w:line="360" w:lineRule="auto"/>
              <w:ind w:firstLineChars="200" w:firstLine="640"/>
              <w:jc w:val="center"/>
              <w:rPr>
                <w:rFonts w:ascii="SimHei" w:hAnsi="SimHei" w:eastAsia="黑体" w:cs="SimHei"/>
                <w:color w:val="000000" w:themeColor="text1"/>
                <w:sz w:val="32"/>
                <w:szCs w:val="32"/>
              </w:rPr>
            </w:pPr>
          </w:p>
        </w:tc>
        <w:tc>
          <w:tcPr>
            <w:tcW w:w="1080" w:type="dxa"/>
            <w:vAlign w:val="center"/>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职务</w:t>
            </w:r>
          </w:p>
        </w:tc>
        <w:tc>
          <w:tcPr>
            <w:tcW w:w="3069" w:type="dxa"/>
            <w:gridSpan w:val="2"/>
            <w:vAlign w:val="center"/>
          </w:tcPr>
          <w:p w:rsidR="001A2CDE" w:rsidRPr="001A2CDE" w:rsidRDefault="001A2CDE" w:rsidP="00BB25C6">
            <w:pPr>
              <w:spacing w:before="100" w:beforeAutospacing="1" w:after="100" w:afterAutospacing="1" w:line="360" w:lineRule="auto"/>
              <w:ind w:firstLineChars="200" w:firstLine="640"/>
              <w:jc w:val="center"/>
              <w:rPr>
                <w:rFonts w:ascii="SimHei" w:hAnsi="SimHei" w:eastAsia="黑体" w:cs="SimHei"/>
                <w:color w:val="000000" w:themeColor="text1"/>
                <w:sz w:val="32"/>
                <w:szCs w:val="32"/>
              </w:rPr>
            </w:pPr>
          </w:p>
        </w:tc>
      </w:tr>
      <w:tr w:rsidR="001A2CDE" w:rsidRPr="001A2CDE" w:rsidTr="00BB25C6">
        <w:trPr>
          <w:trHeight w:val="625"/>
          <w:jc w:val="center"/>
        </w:trPr>
        <w:tc>
          <w:tcPr>
            <w:tcW w:w="1260" w:type="dxa"/>
            <w:vAlign w:val="center"/>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姓名</w:t>
            </w:r>
          </w:p>
        </w:tc>
        <w:tc>
          <w:tcPr>
            <w:tcW w:w="900" w:type="dxa"/>
            <w:vAlign w:val="center"/>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p>
        </w:tc>
        <w:tc>
          <w:tcPr>
            <w:tcW w:w="1080" w:type="dxa"/>
            <w:vAlign w:val="center"/>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性别</w:t>
            </w:r>
          </w:p>
        </w:tc>
        <w:tc>
          <w:tcPr>
            <w:tcW w:w="1080" w:type="dxa"/>
            <w:vAlign w:val="center"/>
          </w:tcPr>
          <w:p w:rsidR="001A2CDE" w:rsidRPr="001A2CDE" w:rsidRDefault="001A2CDE" w:rsidP="00BB25C6">
            <w:pPr>
              <w:spacing w:before="100" w:beforeAutospacing="1" w:after="100" w:afterAutospacing="1" w:line="360" w:lineRule="auto"/>
              <w:ind w:firstLineChars="200" w:firstLine="640"/>
              <w:jc w:val="center"/>
              <w:rPr>
                <w:rFonts w:ascii="SimHei" w:hAnsi="SimHei" w:eastAsia="黑体" w:cs="SimHei"/>
                <w:color w:val="000000" w:themeColor="text1"/>
                <w:sz w:val="32"/>
                <w:szCs w:val="32"/>
              </w:rPr>
            </w:pPr>
          </w:p>
        </w:tc>
        <w:tc>
          <w:tcPr>
            <w:tcW w:w="1260" w:type="dxa"/>
            <w:vAlign w:val="center"/>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年龄</w:t>
            </w:r>
          </w:p>
        </w:tc>
        <w:tc>
          <w:tcPr>
            <w:tcW w:w="1809" w:type="dxa"/>
            <w:vAlign w:val="center"/>
          </w:tcPr>
          <w:p w:rsidR="001A2CDE" w:rsidRPr="001A2CDE" w:rsidRDefault="001A2CDE" w:rsidP="00BB25C6">
            <w:pPr>
              <w:spacing w:before="100" w:beforeAutospacing="1" w:after="100" w:afterAutospacing="1" w:line="360" w:lineRule="auto"/>
              <w:ind w:firstLineChars="200" w:firstLine="640"/>
              <w:jc w:val="center"/>
              <w:rPr>
                <w:rFonts w:ascii="SimHei" w:hAnsi="SimHei" w:eastAsia="黑体" w:cs="SimHei"/>
                <w:color w:val="000000" w:themeColor="text1"/>
                <w:sz w:val="32"/>
                <w:szCs w:val="32"/>
              </w:rPr>
            </w:pPr>
          </w:p>
        </w:tc>
      </w:tr>
      <w:tr w:rsidR="001A2CDE" w:rsidRPr="001A2CDE" w:rsidTr="00BB25C6">
        <w:trPr>
          <w:trHeight w:val="640"/>
          <w:jc w:val="center"/>
        </w:trPr>
        <w:tc>
          <w:tcPr>
            <w:tcW w:w="1260" w:type="dxa"/>
            <w:vAlign w:val="center"/>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学历</w:t>
            </w:r>
          </w:p>
        </w:tc>
        <w:tc>
          <w:tcPr>
            <w:tcW w:w="1980" w:type="dxa"/>
            <w:gridSpan w:val="2"/>
            <w:vAlign w:val="center"/>
          </w:tcPr>
          <w:p w:rsidR="001A2CDE" w:rsidRPr="001A2CDE" w:rsidRDefault="001A2CDE" w:rsidP="00BB25C6">
            <w:pPr>
              <w:spacing w:before="100" w:beforeAutospacing="1" w:after="100" w:afterAutospacing="1" w:line="360" w:lineRule="auto"/>
              <w:ind w:firstLineChars="200" w:firstLine="640"/>
              <w:jc w:val="center"/>
              <w:rPr>
                <w:rFonts w:ascii="SimHei" w:hAnsi="SimHei" w:eastAsia="黑体" w:cs="SimHei"/>
                <w:color w:val="000000" w:themeColor="text1"/>
                <w:sz w:val="32"/>
                <w:szCs w:val="32"/>
              </w:rPr>
            </w:pPr>
          </w:p>
        </w:tc>
        <w:tc>
          <w:tcPr>
            <w:tcW w:w="1080" w:type="dxa"/>
            <w:vAlign w:val="center"/>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工作年限</w:t>
            </w:r>
          </w:p>
        </w:tc>
        <w:tc>
          <w:tcPr>
            <w:tcW w:w="3069" w:type="dxa"/>
            <w:gridSpan w:val="2"/>
            <w:vAlign w:val="center"/>
          </w:tcPr>
          <w:p w:rsidR="001A2CDE" w:rsidRPr="001A2CDE" w:rsidRDefault="001A2CDE" w:rsidP="00BB25C6">
            <w:pPr>
              <w:spacing w:before="100" w:beforeAutospacing="1" w:after="100" w:afterAutospacing="1" w:line="360" w:lineRule="auto"/>
              <w:ind w:firstLineChars="200" w:firstLine="640"/>
              <w:jc w:val="center"/>
              <w:rPr>
                <w:rFonts w:ascii="SimHei" w:hAnsi="SimHei" w:eastAsia="黑体" w:cs="SimHei"/>
                <w:color w:val="000000" w:themeColor="text1"/>
                <w:sz w:val="32"/>
                <w:szCs w:val="32"/>
              </w:rPr>
            </w:pPr>
          </w:p>
        </w:tc>
      </w:tr>
      <w:tr w:rsidR="001A2CDE" w:rsidRPr="001A2CDE" w:rsidTr="00BB25C6">
        <w:trPr>
          <w:trHeight w:val="625"/>
          <w:jc w:val="center"/>
        </w:trPr>
        <w:tc>
          <w:tcPr>
            <w:tcW w:w="1260" w:type="dxa"/>
            <w:vAlign w:val="center"/>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联系电话</w:t>
            </w:r>
          </w:p>
        </w:tc>
        <w:tc>
          <w:tcPr>
            <w:tcW w:w="6129" w:type="dxa"/>
            <w:gridSpan w:val="5"/>
            <w:vAlign w:val="center"/>
          </w:tcPr>
          <w:p w:rsidR="001A2CDE" w:rsidRPr="001A2CDE" w:rsidRDefault="001A2CDE" w:rsidP="00BB25C6">
            <w:pPr>
              <w:spacing w:before="100" w:beforeAutospacing="1" w:after="100" w:afterAutospacing="1" w:line="360" w:lineRule="auto"/>
              <w:ind w:firstLineChars="200" w:firstLine="640"/>
              <w:jc w:val="center"/>
              <w:rPr>
                <w:rFonts w:ascii="SimHei" w:hAnsi="SimHei" w:eastAsia="黑体" w:cs="SimHei"/>
                <w:color w:val="000000" w:themeColor="text1"/>
                <w:sz w:val="32"/>
                <w:szCs w:val="32"/>
              </w:rPr>
            </w:pPr>
          </w:p>
        </w:tc>
      </w:tr>
      <w:tr w:rsidR="001A2CDE" w:rsidRPr="001A2CDE" w:rsidTr="00BB25C6">
        <w:trPr>
          <w:trHeight w:val="3198"/>
          <w:jc w:val="center"/>
        </w:trPr>
        <w:tc>
          <w:tcPr>
            <w:tcW w:w="7389" w:type="dxa"/>
            <w:gridSpan w:val="6"/>
          </w:tcPr>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科室推荐（自荐）理由：</w:t>
            </w:r>
          </w:p>
        </w:tc>
      </w:tr>
      <w:tr w:rsidR="001A2CDE" w:rsidRPr="001A2CDE" w:rsidTr="00BB25C6">
        <w:trPr>
          <w:trHeight w:val="2824"/>
          <w:jc w:val="center"/>
        </w:trPr>
        <w:tc>
          <w:tcPr>
            <w:tcW w:w="7389" w:type="dxa"/>
            <w:gridSpan w:val="6"/>
          </w:tcPr>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局长、总经理审核意见：</w:t>
            </w:r>
          </w:p>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p>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p>
          <w:p w:rsidR="001A2CDE" w:rsidRPr="001A2CDE" w:rsidRDefault="001A2CDE" w:rsidP="00BB25C6">
            <w:pPr>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盖章</w:t>
            </w:r>
          </w:p>
          <w:p w:rsidR="001A2CDE" w:rsidRPr="001A2CDE" w:rsidRDefault="001A2CDE" w:rsidP="00BB25C6">
            <w:pPr>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年    月   日</w:t>
            </w:r>
          </w:p>
        </w:tc>
      </w:tr>
    </w:tbl>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p>
    <w:p w:rsidR="001A2CDE" w:rsidRPr="001A2CDE" w:rsidRDefault="001A2CDE" w:rsidP="001A2CDE">
      <w:pPr>
        <w:tabs>
          <w:tab w:val="left" w:pos="360"/>
        </w:tabs>
        <w:spacing w:before="100" w:beforeAutospacing="1" w:after="100" w:afterAutospacing="1" w:line="360" w:lineRule="auto"/>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br w:type="page"/>
      </w:r>
      <w:r w:rsidRPr="001A2CDE">
        <w:rPr>
          <w:rFonts w:ascii="SimHei" w:hAnsi="SimHei" w:eastAsia="黑体" w:cs="SimHei"/>
          <w:b/>
          <w:color w:val="000000" w:themeColor="text1"/>
          <w:sz w:val="32"/>
          <w:szCs w:val="32"/>
        </w:rPr>
        <w:lastRenderedPageBreak/>
        <w:t>附表2：</w:t>
      </w:r>
    </w:p>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b/>
          <w:color w:val="000000" w:themeColor="text1"/>
          <w:sz w:val="32"/>
          <w:szCs w:val="32"/>
        </w:rPr>
      </w:pPr>
      <w:proofErr w:type="gramStart"/>
      <w:r w:rsidRPr="001A2CDE">
        <w:rPr>
          <w:rFonts w:ascii="SimHei" w:hAnsi="SimHei" w:eastAsia="黑体" w:cs="SimHei"/>
          <w:b/>
          <w:color w:val="000000" w:themeColor="text1"/>
          <w:sz w:val="32"/>
          <w:szCs w:val="32"/>
        </w:rPr>
        <w:t>内训师</w:t>
      </w:r>
      <w:proofErr w:type="gramEnd"/>
      <w:r w:rsidRPr="001A2CDE">
        <w:rPr>
          <w:rFonts w:ascii="SimHei" w:hAnsi="SimHei" w:eastAsia="黑体" w:cs="SimHei"/>
          <w:b/>
          <w:color w:val="000000" w:themeColor="text1"/>
          <w:sz w:val="32"/>
          <w:szCs w:val="32"/>
        </w:rPr>
        <w:t>授课责任书</w:t>
      </w:r>
    </w:p>
    <w:p w:rsidR="001A2CDE" w:rsidRPr="001A2CDE" w:rsidRDefault="001A2CDE" w:rsidP="001A2CDE">
      <w:pPr>
        <w:spacing w:before="100" w:beforeAutospacing="1" w:after="100" w:afterAutospacing="1" w:line="360" w:lineRule="auto"/>
        <w:ind w:firstLineChars="200" w:firstLine="640"/>
        <w:jc w:val="left"/>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根据公司</w:t>
      </w:r>
      <w:proofErr w:type="gramStart"/>
      <w:r w:rsidRPr="001A2CDE">
        <w:rPr>
          <w:rFonts w:ascii="SimHei" w:hAnsi="SimHei" w:eastAsia="黑体" w:cs="SimHei"/>
          <w:color w:val="000000" w:themeColor="text1"/>
          <w:sz w:val="32"/>
          <w:szCs w:val="32"/>
        </w:rPr>
        <w:t>对内训师授课</w:t>
      </w:r>
      <w:proofErr w:type="gramEnd"/>
      <w:r w:rsidRPr="001A2CDE">
        <w:rPr>
          <w:rFonts w:ascii="SimHei" w:hAnsi="SimHei" w:eastAsia="黑体" w:cs="SimHei"/>
          <w:color w:val="000000" w:themeColor="text1"/>
          <w:sz w:val="32"/>
          <w:szCs w:val="32"/>
        </w:rPr>
        <w:t>时数及学员人数的要求，结合企业实际，现将培训工作责任明确如下：</w:t>
      </w:r>
    </w:p>
    <w:p w:rsidR="001A2CDE" w:rsidRPr="001A2CDE" w:rsidRDefault="001A2CDE" w:rsidP="001A2CDE">
      <w:pPr>
        <w:tabs>
          <w:tab w:val="left" w:pos="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ab/>
      </w:r>
      <w:r w:rsidRPr="001A2CDE">
        <w:rPr>
          <w:rFonts w:ascii="SimHei" w:hAnsi="SimHei" w:eastAsia="黑体" w:cs="SimHei"/>
          <w:color w:val="000000" w:themeColor="text1"/>
          <w:sz w:val="32"/>
          <w:szCs w:val="32"/>
        </w:rPr>
        <w:t>自       年    月至       年    月，培训工作年度授课次数     次、年度计划培训人数     人。</w:t>
      </w:r>
    </w:p>
    <w:p w:rsidR="001A2CDE" w:rsidRPr="001A2CDE" w:rsidRDefault="001A2CDE" w:rsidP="001A2CDE">
      <w:pPr>
        <w:tabs>
          <w:tab w:val="left" w:pos="0"/>
        </w:tabs>
        <w:spacing w:before="100" w:beforeAutospacing="1" w:after="100" w:afterAutospacing="1" w:line="360" w:lineRule="auto"/>
        <w:jc w:val="left"/>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ab/>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必须完成本责任书规定的授课任务。</w:t>
      </w:r>
    </w:p>
    <w:p w:rsidR="001A2CDE" w:rsidRPr="001A2CDE" w:rsidRDefault="001A2CDE" w:rsidP="001A2CDE">
      <w:pPr>
        <w:tabs>
          <w:tab w:val="left" w:pos="0"/>
        </w:tabs>
        <w:spacing w:before="100" w:beforeAutospacing="1" w:after="100" w:afterAutospacing="1" w:line="360" w:lineRule="auto"/>
        <w:jc w:val="left"/>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ab/>
      </w:r>
      <w:proofErr w:type="gramStart"/>
      <w:r w:rsidRPr="001A2CDE">
        <w:rPr>
          <w:rFonts w:ascii="SimHei" w:hAnsi="SimHei" w:eastAsia="黑体" w:cs="SimHei"/>
          <w:color w:val="000000" w:themeColor="text1"/>
          <w:sz w:val="32"/>
          <w:szCs w:val="32"/>
        </w:rPr>
        <w:t>内训师培训</w:t>
      </w:r>
      <w:proofErr w:type="gramEnd"/>
      <w:r w:rsidRPr="001A2CDE">
        <w:rPr>
          <w:rFonts w:ascii="SimHei" w:hAnsi="SimHei" w:eastAsia="黑体" w:cs="SimHei"/>
          <w:color w:val="000000" w:themeColor="text1"/>
          <w:sz w:val="32"/>
          <w:szCs w:val="32"/>
        </w:rPr>
        <w:t>工作按照相关标准进行考核。</w:t>
      </w:r>
    </w:p>
    <w:p w:rsidR="001A2CDE" w:rsidRPr="001A2CDE" w:rsidRDefault="001A2CDE" w:rsidP="001A2CDE">
      <w:pPr>
        <w:tabs>
          <w:tab w:val="left" w:pos="0"/>
        </w:tabs>
        <w:spacing w:before="100" w:beforeAutospacing="1" w:after="100" w:afterAutospacing="1" w:line="360" w:lineRule="auto"/>
        <w:jc w:val="left"/>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ab/>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按照相关标准享受授课补贴。</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p>
    <w:p w:rsidR="001A2CDE" w:rsidRPr="001A2CDE" w:rsidRDefault="001A2CDE" w:rsidP="001A2CDE">
      <w:pPr>
        <w:spacing w:before="100" w:beforeAutospacing="1" w:after="100" w:afterAutospacing="1" w:line="360" w:lineRule="auto"/>
        <w:jc w:val="right"/>
        <w:rPr>
          <w:rFonts w:ascii="SimHei" w:hAnsi="SimHei" w:eastAsia="黑体" w:cs="SimHei"/>
          <w:color w:val="000000" w:themeColor="text1"/>
          <w:sz w:val="32"/>
          <w:szCs w:val="32"/>
        </w:rPr>
      </w:pP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 xml:space="preserve">（签章） </w:t>
      </w:r>
    </w:p>
    <w:p w:rsidR="001A2CDE" w:rsidRPr="001A2CDE" w:rsidRDefault="001A2CDE" w:rsidP="001A2CDE">
      <w:pPr>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人事劳资科（盖章）</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 xml:space="preserve">                               </w:t>
      </w:r>
    </w:p>
    <w:p w:rsidR="001A2CDE" w:rsidRPr="001A2CDE" w:rsidRDefault="001A2CDE" w:rsidP="001A2CDE">
      <w:pPr>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年    月    日</w:t>
      </w:r>
    </w:p>
    <w:p w:rsidR="001A2CDE" w:rsidRPr="001A2CDE" w:rsidRDefault="001A2CDE" w:rsidP="001A2CDE">
      <w:pPr>
        <w:spacing w:before="100" w:beforeAutospacing="1" w:after="100" w:afterAutospacing="1" w:line="360" w:lineRule="auto"/>
        <w:rPr>
          <w:rFonts w:ascii="SimHei" w:hAnsi="SimHei" w:eastAsia="黑体" w:cs="SimHei"/>
          <w:b/>
          <w:color w:val="000000" w:themeColor="text1"/>
          <w:sz w:val="32"/>
          <w:szCs w:val="32"/>
        </w:rPr>
      </w:pPr>
      <w:r w:rsidRPr="001A2CDE">
        <w:rPr>
          <w:rFonts w:ascii="SimHei" w:hAnsi="SimHei" w:eastAsia="黑体" w:cs="SimHei"/>
          <w:color w:val="000000" w:themeColor="text1"/>
          <w:sz w:val="32"/>
          <w:szCs w:val="32"/>
        </w:rPr>
        <w:br w:type="page"/>
      </w:r>
      <w:r w:rsidRPr="001A2CDE">
        <w:rPr>
          <w:rFonts w:ascii="SimHei" w:hAnsi="SimHei" w:eastAsia="黑体" w:cs="SimHei"/>
          <w:b/>
          <w:color w:val="000000" w:themeColor="text1"/>
          <w:sz w:val="32"/>
          <w:szCs w:val="32"/>
        </w:rPr>
        <w:lastRenderedPageBreak/>
        <w:t>附表3：</w:t>
      </w:r>
    </w:p>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b/>
          <w:color w:val="000000" w:themeColor="text1"/>
          <w:sz w:val="32"/>
          <w:szCs w:val="32"/>
        </w:rPr>
      </w:pPr>
      <w:proofErr w:type="gramStart"/>
      <w:r w:rsidRPr="001A2CDE">
        <w:rPr>
          <w:rFonts w:ascii="SimHei" w:hAnsi="SimHei" w:eastAsia="黑体" w:cs="SimHei"/>
          <w:b/>
          <w:color w:val="000000" w:themeColor="text1"/>
          <w:sz w:val="32"/>
          <w:szCs w:val="32"/>
        </w:rPr>
        <w:t>内训师</w:t>
      </w:r>
      <w:proofErr w:type="gramEnd"/>
      <w:r w:rsidRPr="001A2CDE">
        <w:rPr>
          <w:rFonts w:ascii="SimHei" w:hAnsi="SimHei" w:eastAsia="黑体" w:cs="SimHei"/>
          <w:b/>
          <w:color w:val="000000" w:themeColor="text1"/>
          <w:sz w:val="32"/>
          <w:szCs w:val="32"/>
        </w:rPr>
        <w:t>授课记录表</w:t>
      </w:r>
    </w:p>
    <w:tbl>
      <w:tblPr>
        <w:tblW w:w="9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301"/>
        <w:gridCol w:w="811"/>
        <w:gridCol w:w="900"/>
        <w:gridCol w:w="1440"/>
        <w:gridCol w:w="1080"/>
        <w:gridCol w:w="1440"/>
        <w:gridCol w:w="1193"/>
      </w:tblGrid>
      <w:tr w:rsidR="001A2CDE" w:rsidRPr="001A2CDE" w:rsidTr="00BB25C6">
        <w:tc>
          <w:tcPr>
            <w:tcW w:w="876" w:type="dxa"/>
            <w:shd w:val="clear" w:color="auto" w:fill="auto"/>
            <w:vAlign w:val="center"/>
          </w:tcPr>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序号</w:t>
            </w:r>
          </w:p>
        </w:tc>
        <w:tc>
          <w:tcPr>
            <w:tcW w:w="1301" w:type="dxa"/>
            <w:shd w:val="clear" w:color="auto" w:fill="auto"/>
            <w:vAlign w:val="center"/>
          </w:tcPr>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授课日期</w:t>
            </w:r>
          </w:p>
        </w:tc>
        <w:tc>
          <w:tcPr>
            <w:tcW w:w="811" w:type="dxa"/>
            <w:shd w:val="clear" w:color="auto" w:fill="auto"/>
            <w:vAlign w:val="center"/>
          </w:tcPr>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开始时间</w:t>
            </w:r>
          </w:p>
        </w:tc>
        <w:tc>
          <w:tcPr>
            <w:tcW w:w="900" w:type="dxa"/>
            <w:shd w:val="clear" w:color="auto" w:fill="auto"/>
            <w:vAlign w:val="center"/>
          </w:tcPr>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结束时间</w:t>
            </w:r>
          </w:p>
        </w:tc>
        <w:tc>
          <w:tcPr>
            <w:tcW w:w="1440" w:type="dxa"/>
            <w:shd w:val="clear" w:color="auto" w:fill="auto"/>
            <w:vAlign w:val="center"/>
          </w:tcPr>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课程时间</w:t>
            </w:r>
          </w:p>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(小时)</w:t>
            </w:r>
          </w:p>
        </w:tc>
        <w:tc>
          <w:tcPr>
            <w:tcW w:w="1080" w:type="dxa"/>
            <w:shd w:val="clear" w:color="auto" w:fill="auto"/>
            <w:vAlign w:val="center"/>
          </w:tcPr>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培训</w:t>
            </w:r>
          </w:p>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内容</w:t>
            </w:r>
          </w:p>
        </w:tc>
        <w:tc>
          <w:tcPr>
            <w:tcW w:w="1440" w:type="dxa"/>
            <w:shd w:val="clear" w:color="auto" w:fill="auto"/>
            <w:vAlign w:val="center"/>
          </w:tcPr>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培训学员</w:t>
            </w:r>
          </w:p>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（人数）</w:t>
            </w:r>
          </w:p>
        </w:tc>
        <w:tc>
          <w:tcPr>
            <w:tcW w:w="1193" w:type="dxa"/>
            <w:shd w:val="clear" w:color="auto" w:fill="auto"/>
            <w:vAlign w:val="center"/>
          </w:tcPr>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满意度调查得分</w:t>
            </w: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876"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30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81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90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08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r w:rsidR="001A2CDE" w:rsidRPr="001A2CDE" w:rsidTr="00BB25C6">
        <w:tc>
          <w:tcPr>
            <w:tcW w:w="2177" w:type="dxa"/>
            <w:gridSpan w:val="2"/>
            <w:shd w:val="clear" w:color="auto" w:fill="auto"/>
            <w:vAlign w:val="center"/>
          </w:tcPr>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累计授课</w:t>
            </w:r>
          </w:p>
          <w:p w:rsidR="001A2CDE" w:rsidRPr="001A2CDE" w:rsidRDefault="001A2CDE" w:rsidP="00BB25C6">
            <w:pP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次数、培训学员人数</w:t>
            </w:r>
          </w:p>
        </w:tc>
        <w:tc>
          <w:tcPr>
            <w:tcW w:w="811" w:type="dxa"/>
            <w:shd w:val="clear" w:color="auto" w:fill="auto"/>
          </w:tcPr>
          <w:p w:rsidR="001A2CDE" w:rsidRPr="001A2CDE" w:rsidRDefault="001A2CDE" w:rsidP="00BB25C6">
            <w:pPr>
              <w:rPr>
                <w:rFonts w:ascii="SimHei" w:hAnsi="SimHei" w:eastAsia="黑体" w:cs="SimHei"/>
                <w:color w:val="000000" w:themeColor="text1"/>
                <w:sz w:val="32"/>
                <w:szCs w:val="32"/>
              </w:rPr>
            </w:pPr>
          </w:p>
        </w:tc>
        <w:tc>
          <w:tcPr>
            <w:tcW w:w="900" w:type="dxa"/>
            <w:shd w:val="clear" w:color="auto" w:fill="auto"/>
            <w:vAlign w:val="center"/>
          </w:tcPr>
          <w:p w:rsidR="001A2CDE" w:rsidRPr="001A2CDE" w:rsidRDefault="001A2CDE" w:rsidP="00BB25C6">
            <w:pPr>
              <w:rPr>
                <w:rFonts w:ascii="SimHei" w:hAnsi="SimHei" w:eastAsia="黑体" w:cs="SimHei"/>
                <w:color w:val="000000" w:themeColor="text1"/>
                <w:sz w:val="32"/>
                <w:szCs w:val="32"/>
              </w:rPr>
            </w:pPr>
          </w:p>
        </w:tc>
        <w:tc>
          <w:tcPr>
            <w:tcW w:w="2520" w:type="dxa"/>
            <w:gridSpan w:val="2"/>
            <w:shd w:val="clear" w:color="auto" w:fill="auto"/>
            <w:vAlign w:val="center"/>
          </w:tcPr>
          <w:p w:rsidR="001A2CDE" w:rsidRPr="001A2CDE" w:rsidRDefault="001A2CDE" w:rsidP="00BB25C6">
            <w:pPr>
              <w:rPr>
                <w:rFonts w:ascii="SimHei" w:hAnsi="SimHei" w:eastAsia="黑体" w:cs="SimHei"/>
                <w:color w:val="000000" w:themeColor="text1"/>
                <w:sz w:val="32"/>
                <w:szCs w:val="32"/>
              </w:rPr>
            </w:pPr>
          </w:p>
        </w:tc>
        <w:tc>
          <w:tcPr>
            <w:tcW w:w="14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r w:rsidRPr="001A2CDE">
              <w:rPr>
                <w:rFonts w:ascii="SimHei" w:hAnsi="SimHei" w:eastAsia="黑体" w:cs="SimHei"/>
                <w:color w:val="000000" w:themeColor="text1"/>
                <w:sz w:val="32"/>
                <w:szCs w:val="32"/>
              </w:rPr>
              <w:t>满意度平均分</w:t>
            </w:r>
          </w:p>
        </w:tc>
        <w:tc>
          <w:tcPr>
            <w:tcW w:w="1193"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b/>
                <w:color w:val="000000" w:themeColor="text1"/>
                <w:sz w:val="32"/>
                <w:szCs w:val="32"/>
              </w:rPr>
            </w:pPr>
          </w:p>
        </w:tc>
      </w:tr>
    </w:tbl>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b/>
          <w:color w:val="000000" w:themeColor="text1"/>
          <w:sz w:val="32"/>
          <w:szCs w:val="32"/>
        </w:rPr>
      </w:pPr>
    </w:p>
    <w:p w:rsidR="001A2CDE" w:rsidRPr="001A2CDE" w:rsidRDefault="001A2CDE" w:rsidP="001A2CDE">
      <w:pPr>
        <w:tabs>
          <w:tab w:val="left" w:pos="360"/>
        </w:tabs>
        <w:spacing w:before="100" w:beforeAutospacing="1" w:after="100" w:afterAutospacing="1" w:line="360" w:lineRule="auto"/>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附表4：</w:t>
      </w:r>
    </w:p>
    <w:p w:rsidR="001A2CDE" w:rsidRPr="001A2CDE" w:rsidRDefault="001A2CDE" w:rsidP="001A2CDE">
      <w:pPr>
        <w:tabs>
          <w:tab w:val="left" w:pos="360"/>
        </w:tabs>
        <w:spacing w:before="100" w:beforeAutospacing="1" w:after="100" w:afterAutospacing="1" w:line="360" w:lineRule="auto"/>
        <w:ind w:firstLineChars="200" w:firstLine="640"/>
        <w:rPr>
          <w:rFonts w:ascii="SimHei" w:hAnsi="SimHei" w:eastAsia="黑体" w:cs="SimHei"/>
          <w:b/>
          <w:color w:val="000000" w:themeColor="text1"/>
          <w:sz w:val="32"/>
          <w:szCs w:val="32"/>
        </w:rPr>
      </w:pPr>
      <w:proofErr w:type="gramStart"/>
      <w:r w:rsidRPr="001A2CDE">
        <w:rPr>
          <w:rFonts w:ascii="SimHei" w:hAnsi="SimHei" w:eastAsia="黑体" w:cs="SimHei"/>
          <w:b/>
          <w:color w:val="000000" w:themeColor="text1"/>
          <w:sz w:val="32"/>
          <w:szCs w:val="32"/>
        </w:rPr>
        <w:t>内训师满意</w:t>
      </w:r>
      <w:proofErr w:type="gramEnd"/>
      <w:r w:rsidRPr="001A2CDE">
        <w:rPr>
          <w:rFonts w:ascii="SimHei" w:hAnsi="SimHei" w:eastAsia="黑体" w:cs="SimHei"/>
          <w:b/>
          <w:color w:val="000000" w:themeColor="text1"/>
          <w:sz w:val="32"/>
          <w:szCs w:val="32"/>
        </w:rPr>
        <w:t>度调查表</w:t>
      </w:r>
    </w:p>
    <w:p w:rsidR="001A2CDE" w:rsidRPr="001A2CDE" w:rsidRDefault="001A2CDE" w:rsidP="001A2CDE">
      <w:pPr>
        <w:spacing w:before="100" w:beforeAutospacing="1" w:after="100" w:afterAutospacing="1" w:line="360" w:lineRule="auto"/>
        <w:ind w:firstLineChars="200" w:firstLine="640"/>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时间：</w:t>
      </w:r>
      <w:r w:rsidRPr="001A2CDE">
        <w:rPr>
          <w:rFonts w:ascii="SimHei" w:hAnsi="SimHei" w:eastAsia="黑体" w:cs="SimHei"/>
          <w:color w:val="000000" w:themeColor="text1"/>
          <w:sz w:val="32"/>
          <w:szCs w:val="32"/>
        </w:rPr>
        <w:t xml:space="preserve">       </w:t>
      </w:r>
      <w:r w:rsidRPr="001A2CDE">
        <w:rPr>
          <w:rFonts w:ascii="SimHei" w:hAnsi="SimHei" w:eastAsia="黑体" w:cs="SimHei"/>
          <w:b/>
          <w:color w:val="000000" w:themeColor="text1"/>
          <w:sz w:val="32"/>
          <w:szCs w:val="32"/>
        </w:rPr>
        <w:t>培训课程：</w:t>
      </w:r>
    </w:p>
    <w:p w:rsidR="001A2CDE" w:rsidRPr="001A2CDE" w:rsidRDefault="001A2CDE" w:rsidP="001A2CDE">
      <w:pPr>
        <w:spacing w:before="100" w:beforeAutospacing="1" w:after="100" w:afterAutospacing="1" w:line="360" w:lineRule="auto"/>
        <w:ind w:firstLineChars="200" w:firstLine="640"/>
        <w:rPr>
          <w:rFonts w:ascii="SimHei" w:hAnsi="SimHei" w:eastAsia="黑体" w:cs="SimHei"/>
          <w:b/>
          <w:color w:val="000000" w:themeColor="text1"/>
          <w:sz w:val="32"/>
          <w:szCs w:val="32"/>
        </w:rPr>
      </w:pPr>
      <w:proofErr w:type="gramStart"/>
      <w:r w:rsidRPr="001A2CDE">
        <w:rPr>
          <w:rFonts w:ascii="SimHei" w:hAnsi="SimHei" w:eastAsia="黑体" w:cs="SimHei"/>
          <w:b/>
          <w:color w:val="000000" w:themeColor="text1"/>
          <w:sz w:val="32"/>
          <w:szCs w:val="32"/>
        </w:rPr>
        <w:t>内训师姓名</w:t>
      </w:r>
      <w:proofErr w:type="gramEnd"/>
      <w:r w:rsidRPr="001A2CDE">
        <w:rPr>
          <w:rFonts w:ascii="SimHei" w:hAnsi="SimHei" w:eastAsia="黑体" w:cs="SimHei"/>
          <w:b/>
          <w:color w:val="000000" w:themeColor="text1"/>
          <w:sz w:val="32"/>
          <w:szCs w:val="32"/>
        </w:rPr>
        <w:t>：              单位或科室：</w:t>
      </w:r>
    </w:p>
    <w:p w:rsidR="001A2CDE" w:rsidRPr="001A2CDE" w:rsidRDefault="001A2CDE" w:rsidP="001A2CDE">
      <w:pPr>
        <w:spacing w:before="100" w:beforeAutospacing="1" w:after="100" w:afterAutospacing="1" w:line="360" w:lineRule="auto"/>
        <w:ind w:firstLineChars="399" w:firstLine="1277"/>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为了能够给您持续提供最佳的服务，请您对本次培训进行评估。谢谢您的支持！</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为帮助我们提高培训质量，请在以下项目中选择您认为最合适的分数。</w:t>
      </w:r>
    </w:p>
    <w:p w:rsidR="001A2CDE" w:rsidRPr="001A2CDE" w:rsidRDefault="001A2CDE" w:rsidP="001A2CDE">
      <w:pPr>
        <w:spacing w:before="100" w:beforeAutospacing="1" w:after="100" w:afterAutospacing="1" w:line="360" w:lineRule="auto"/>
        <w:ind w:firstLineChars="200" w:firstLine="640"/>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lastRenderedPageBreak/>
        <w:t>（5—1分别代表：很满意、满意、一般、较差、很差）</w:t>
      </w:r>
    </w:p>
    <w:tbl>
      <w:tblPr>
        <w:tblW w:w="7820" w:type="dxa"/>
        <w:jc w:val="center"/>
        <w:tblLayout w:type="fixed"/>
        <w:tblLook w:val="0000" w:firstRow="0" w:lastRow="0" w:firstColumn="0" w:lastColumn="0" w:noHBand="0" w:noVBand="0"/>
      </w:tblPr>
      <w:tblGrid>
        <w:gridCol w:w="4614"/>
        <w:gridCol w:w="3206"/>
      </w:tblGrid>
      <w:tr w:rsidR="001A2CDE" w:rsidRPr="001A2CDE" w:rsidTr="00BB25C6">
        <w:trPr>
          <w:trHeight w:val="289"/>
          <w:jc w:val="center"/>
        </w:trPr>
        <w:tc>
          <w:tcPr>
            <w:tcW w:w="4614" w:type="dxa"/>
            <w:tcBorders>
              <w:top w:val="single" w:sz="4" w:space="0" w:color="auto"/>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关于课程内容：</w:t>
            </w:r>
          </w:p>
        </w:tc>
        <w:tc>
          <w:tcPr>
            <w:tcW w:w="3206" w:type="dxa"/>
            <w:tcBorders>
              <w:top w:val="single" w:sz="4" w:space="0" w:color="auto"/>
              <w:righ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b/>
                <w:color w:val="000000" w:themeColor="text1"/>
                <w:sz w:val="32"/>
                <w:szCs w:val="32"/>
                <w:u w:val="single"/>
              </w:rPr>
            </w:pPr>
          </w:p>
        </w:tc>
      </w:tr>
      <w:tr w:rsidR="001A2CDE" w:rsidRPr="001A2CDE" w:rsidTr="00BB25C6">
        <w:trPr>
          <w:trHeight w:val="510"/>
          <w:jc w:val="center"/>
        </w:trPr>
        <w:tc>
          <w:tcPr>
            <w:tcW w:w="4614" w:type="dxa"/>
            <w:tcBorders>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课程内容利于理解和学习</w:t>
            </w:r>
          </w:p>
        </w:tc>
        <w:tc>
          <w:tcPr>
            <w:tcW w:w="3206" w:type="dxa"/>
            <w:tcBorders>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5   4   3   2   1</w:t>
            </w:r>
          </w:p>
        </w:tc>
      </w:tr>
      <w:tr w:rsidR="001A2CDE" w:rsidRPr="001A2CDE" w:rsidTr="00BB25C6">
        <w:trPr>
          <w:trHeight w:val="510"/>
          <w:jc w:val="center"/>
        </w:trPr>
        <w:tc>
          <w:tcPr>
            <w:tcW w:w="4614" w:type="dxa"/>
            <w:tcBorders>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课程案例、思路给我以启发</w:t>
            </w:r>
          </w:p>
        </w:tc>
        <w:tc>
          <w:tcPr>
            <w:tcW w:w="3206" w:type="dxa"/>
            <w:tcBorders>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5   4   3   2   1</w:t>
            </w:r>
          </w:p>
        </w:tc>
      </w:tr>
      <w:tr w:rsidR="001A2CDE" w:rsidRPr="001A2CDE" w:rsidTr="00BB25C6">
        <w:trPr>
          <w:trHeight w:val="289"/>
          <w:jc w:val="center"/>
        </w:trPr>
        <w:tc>
          <w:tcPr>
            <w:tcW w:w="4614" w:type="dxa"/>
            <w:tcBorders>
              <w:top w:val="single" w:sz="4" w:space="0" w:color="auto"/>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关于讲师：</w:t>
            </w:r>
          </w:p>
        </w:tc>
        <w:tc>
          <w:tcPr>
            <w:tcW w:w="3206" w:type="dxa"/>
            <w:tcBorders>
              <w:top w:val="single" w:sz="4" w:space="0" w:color="auto"/>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b/>
                <w:color w:val="000000" w:themeColor="text1"/>
                <w:sz w:val="32"/>
                <w:szCs w:val="32"/>
              </w:rPr>
            </w:pPr>
          </w:p>
        </w:tc>
      </w:tr>
      <w:tr w:rsidR="001A2CDE" w:rsidRPr="001A2CDE" w:rsidTr="00BB25C6">
        <w:trPr>
          <w:trHeight w:val="510"/>
          <w:jc w:val="center"/>
        </w:trPr>
        <w:tc>
          <w:tcPr>
            <w:tcW w:w="4614" w:type="dxa"/>
            <w:tcBorders>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仪容仪表、谈吐举止</w:t>
            </w:r>
          </w:p>
        </w:tc>
        <w:tc>
          <w:tcPr>
            <w:tcW w:w="3206" w:type="dxa"/>
            <w:tcBorders>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5   4   3   2   1</w:t>
            </w:r>
          </w:p>
        </w:tc>
      </w:tr>
      <w:tr w:rsidR="001A2CDE" w:rsidRPr="001A2CDE" w:rsidTr="00BB25C6">
        <w:trPr>
          <w:trHeight w:val="510"/>
          <w:jc w:val="center"/>
        </w:trPr>
        <w:tc>
          <w:tcPr>
            <w:tcW w:w="4614" w:type="dxa"/>
            <w:tcBorders>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对内容的熟悉</w:t>
            </w:r>
          </w:p>
        </w:tc>
        <w:tc>
          <w:tcPr>
            <w:tcW w:w="3206" w:type="dxa"/>
            <w:tcBorders>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5   4   3   2   1</w:t>
            </w:r>
          </w:p>
        </w:tc>
      </w:tr>
      <w:tr w:rsidR="001A2CDE" w:rsidRPr="001A2CDE" w:rsidTr="00BB25C6">
        <w:trPr>
          <w:trHeight w:val="510"/>
          <w:jc w:val="center"/>
        </w:trPr>
        <w:tc>
          <w:tcPr>
            <w:tcW w:w="4614" w:type="dxa"/>
            <w:tcBorders>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授课思路清晰，语言表达能力强</w:t>
            </w:r>
          </w:p>
        </w:tc>
        <w:tc>
          <w:tcPr>
            <w:tcW w:w="3206" w:type="dxa"/>
            <w:tcBorders>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5   4   3   2   1</w:t>
            </w:r>
          </w:p>
        </w:tc>
      </w:tr>
      <w:tr w:rsidR="001A2CDE" w:rsidRPr="001A2CDE" w:rsidTr="00BB25C6">
        <w:trPr>
          <w:trHeight w:val="510"/>
          <w:jc w:val="center"/>
        </w:trPr>
        <w:tc>
          <w:tcPr>
            <w:tcW w:w="4614" w:type="dxa"/>
            <w:tcBorders>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课堂组织控制好，课堂气氛活跃</w:t>
            </w:r>
          </w:p>
        </w:tc>
        <w:tc>
          <w:tcPr>
            <w:tcW w:w="3206" w:type="dxa"/>
            <w:tcBorders>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5   4   3   2   1</w:t>
            </w:r>
          </w:p>
        </w:tc>
      </w:tr>
      <w:tr w:rsidR="001A2CDE" w:rsidRPr="001A2CDE" w:rsidTr="00BB25C6">
        <w:trPr>
          <w:trHeight w:val="510"/>
          <w:jc w:val="center"/>
        </w:trPr>
        <w:tc>
          <w:tcPr>
            <w:tcW w:w="4614" w:type="dxa"/>
            <w:tcBorders>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鼓励学员参与，能有效回答学员问题</w:t>
            </w:r>
          </w:p>
        </w:tc>
        <w:tc>
          <w:tcPr>
            <w:tcW w:w="3206" w:type="dxa"/>
            <w:tcBorders>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5   4   3   2   1</w:t>
            </w:r>
          </w:p>
        </w:tc>
      </w:tr>
      <w:tr w:rsidR="001A2CDE" w:rsidRPr="001A2CDE" w:rsidTr="00BB25C6">
        <w:trPr>
          <w:trHeight w:val="510"/>
          <w:jc w:val="center"/>
        </w:trPr>
        <w:tc>
          <w:tcPr>
            <w:tcW w:w="4614" w:type="dxa"/>
            <w:tcBorders>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能从中深入理解课程内容，并很受启发</w:t>
            </w:r>
          </w:p>
        </w:tc>
        <w:tc>
          <w:tcPr>
            <w:tcW w:w="3206" w:type="dxa"/>
            <w:tcBorders>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5   4   3   2   1</w:t>
            </w:r>
          </w:p>
        </w:tc>
      </w:tr>
      <w:tr w:rsidR="001A2CDE" w:rsidRPr="001A2CDE" w:rsidTr="00BB25C6">
        <w:trPr>
          <w:trHeight w:val="289"/>
          <w:jc w:val="center"/>
        </w:trPr>
        <w:tc>
          <w:tcPr>
            <w:tcW w:w="4614" w:type="dxa"/>
            <w:tcBorders>
              <w:top w:val="single" w:sz="4" w:space="0" w:color="auto"/>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b/>
                <w:color w:val="000000" w:themeColor="text1"/>
                <w:sz w:val="32"/>
                <w:szCs w:val="32"/>
              </w:rPr>
            </w:pPr>
            <w:r w:rsidRPr="001A2CDE">
              <w:rPr>
                <w:rFonts w:ascii="SimHei" w:hAnsi="SimHei" w:eastAsia="黑体" w:cs="SimHei"/>
                <w:b/>
                <w:color w:val="000000" w:themeColor="text1"/>
                <w:sz w:val="32"/>
                <w:szCs w:val="32"/>
              </w:rPr>
              <w:t>关于培训组织工作：</w:t>
            </w:r>
          </w:p>
        </w:tc>
        <w:tc>
          <w:tcPr>
            <w:tcW w:w="3206" w:type="dxa"/>
            <w:tcBorders>
              <w:top w:val="single" w:sz="4" w:space="0" w:color="auto"/>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b/>
                <w:color w:val="000000" w:themeColor="text1"/>
                <w:sz w:val="32"/>
                <w:szCs w:val="32"/>
              </w:rPr>
            </w:pPr>
          </w:p>
        </w:tc>
      </w:tr>
      <w:tr w:rsidR="001A2CDE" w:rsidRPr="001A2CDE" w:rsidTr="00BB25C6">
        <w:trPr>
          <w:trHeight w:val="510"/>
          <w:jc w:val="center"/>
        </w:trPr>
        <w:tc>
          <w:tcPr>
            <w:tcW w:w="4614" w:type="dxa"/>
            <w:tcBorders>
              <w:left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培训时间安排</w:t>
            </w:r>
          </w:p>
        </w:tc>
        <w:tc>
          <w:tcPr>
            <w:tcW w:w="3206" w:type="dxa"/>
            <w:tcBorders>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5   4   3   2   1</w:t>
            </w:r>
          </w:p>
        </w:tc>
      </w:tr>
      <w:tr w:rsidR="001A2CDE" w:rsidRPr="001A2CDE" w:rsidTr="00BB25C6">
        <w:trPr>
          <w:trHeight w:val="510"/>
          <w:jc w:val="center"/>
        </w:trPr>
        <w:tc>
          <w:tcPr>
            <w:tcW w:w="4614" w:type="dxa"/>
            <w:tcBorders>
              <w:left w:val="single" w:sz="4" w:space="0" w:color="auto"/>
              <w:bottom w:val="single" w:sz="4" w:space="0" w:color="auto"/>
            </w:tcBorders>
          </w:tcPr>
          <w:p w:rsidR="001A2CDE" w:rsidRPr="001A2CDE" w:rsidRDefault="001A2CDE" w:rsidP="00BB25C6">
            <w:pPr>
              <w:snapToGrid w:val="0"/>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培训设备保障</w:t>
            </w:r>
          </w:p>
        </w:tc>
        <w:tc>
          <w:tcPr>
            <w:tcW w:w="3206" w:type="dxa"/>
            <w:tcBorders>
              <w:bottom w:val="single" w:sz="4" w:space="0" w:color="auto"/>
              <w:right w:val="single" w:sz="4" w:space="0" w:color="auto"/>
            </w:tcBorders>
          </w:tcPr>
          <w:p w:rsidR="001A2CDE" w:rsidRPr="001A2CDE" w:rsidRDefault="001A2CDE" w:rsidP="00BB25C6">
            <w:pPr>
              <w:snapToGrid w:val="0"/>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t>5   4   3   2   1</w:t>
            </w:r>
          </w:p>
        </w:tc>
      </w:tr>
    </w:tbl>
    <w:p w:rsidR="001A2CDE" w:rsidRPr="001A2CDE" w:rsidRDefault="001A2CDE" w:rsidP="001A2CDE">
      <w:pPr>
        <w:tabs>
          <w:tab w:val="left" w:pos="360"/>
        </w:tabs>
        <w:adjustRightInd w:val="0"/>
        <w:spacing w:before="100" w:beforeAutospacing="1" w:after="100" w:afterAutospacing="1" w:line="360" w:lineRule="auto"/>
        <w:ind w:firstLineChars="150" w:firstLine="480"/>
        <w:rPr>
          <w:rFonts w:ascii="SimHei" w:hAnsi="SimHei" w:eastAsia="黑体" w:cs="SimHei"/>
          <w:color w:val="000000" w:themeColor="text1"/>
          <w:sz w:val="32"/>
          <w:szCs w:val="32"/>
        </w:rPr>
      </w:pPr>
      <w:r w:rsidRPr="001A2CDE">
        <w:rPr>
          <w:rFonts w:ascii="SimHei" w:hAnsi="SimHei" w:eastAsia="黑体" w:cs="SimHei"/>
          <w:b/>
          <w:color w:val="000000" w:themeColor="text1"/>
          <w:sz w:val="32"/>
          <w:szCs w:val="32"/>
        </w:rPr>
        <w:lastRenderedPageBreak/>
        <w:t>一、您对本课程和</w:t>
      </w:r>
      <w:proofErr w:type="gramStart"/>
      <w:r w:rsidRPr="001A2CDE">
        <w:rPr>
          <w:rFonts w:ascii="SimHei" w:hAnsi="SimHei" w:eastAsia="黑体" w:cs="SimHei"/>
          <w:b/>
          <w:color w:val="000000" w:themeColor="text1"/>
          <w:sz w:val="32"/>
          <w:szCs w:val="32"/>
        </w:rPr>
        <w:t>内训师</w:t>
      </w:r>
      <w:proofErr w:type="gramEnd"/>
      <w:r w:rsidRPr="001A2CDE">
        <w:rPr>
          <w:rFonts w:ascii="SimHei" w:hAnsi="SimHei" w:eastAsia="黑体" w:cs="SimHei"/>
          <w:b/>
          <w:color w:val="000000" w:themeColor="text1"/>
          <w:sz w:val="32"/>
          <w:szCs w:val="32"/>
        </w:rPr>
        <w:t>的意见和建议：</w:t>
      </w:r>
      <w:r w:rsidRPr="001A2CDE">
        <w:rPr>
          <w:rFonts w:ascii="SimHei" w:hAnsi="SimHei" w:eastAsia="黑体" w:cs="SimHei"/>
          <w:color w:val="000000" w:themeColor="text1"/>
          <w:sz w:val="32"/>
          <w:szCs w:val="32"/>
        </w:rPr>
        <w:t>（如果空间不够，请用背面）</w:t>
      </w:r>
    </w:p>
    <w:p w:rsidR="001A2CDE" w:rsidRPr="001A2CDE" w:rsidRDefault="001A2CDE" w:rsidP="001A2CDE">
      <w:pPr>
        <w:adjustRightInd w:val="0"/>
        <w:spacing w:before="100" w:beforeAutospacing="1" w:after="100" w:afterAutospacing="1" w:line="360" w:lineRule="auto"/>
        <w:rPr>
          <w:rFonts w:ascii="SimHei" w:hAnsi="SimHei" w:eastAsia="黑体" w:cs="SimHei"/>
          <w:color w:val="000000" w:themeColor="text1"/>
          <w:sz w:val="32"/>
          <w:szCs w:val="32"/>
          <w:u w:val="single"/>
        </w:rPr>
      </w:pPr>
      <w:r w:rsidRPr="001A2CDE">
        <w:rPr>
          <w:rFonts w:ascii="SimHei" w:hAnsi="SimHei" w:eastAsia="黑体" w:cs="SimHei"/>
          <w:color w:val="000000" w:themeColor="text1"/>
          <w:sz w:val="32"/>
          <w:szCs w:val="32"/>
          <w:u w:val="single"/>
        </w:rPr>
        <w:t xml:space="preserve">                                                                </w:t>
      </w:r>
    </w:p>
    <w:p w:rsidR="001A2CDE" w:rsidRPr="001A2CDE" w:rsidRDefault="001A2CDE" w:rsidP="001A2CDE">
      <w:pPr>
        <w:tabs>
          <w:tab w:val="left" w:pos="66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u w:val="single"/>
        </w:rPr>
        <w:t xml:space="preserve">                                                                </w:t>
      </w:r>
    </w:p>
    <w:p w:rsidR="001A2CDE" w:rsidRPr="001A2CDE" w:rsidRDefault="001A2CDE" w:rsidP="001A2CDE">
      <w:pPr>
        <w:pStyle w:val="1GB2312"/>
        <w:rPr>
          <w:rFonts w:ascii="SimHei" w:hAnsi="SimHei" w:eastAsia="黑体" w:cs="SimHei"/>
          <w:color w:val="000000" w:themeColor="text1"/>
          <w:sz w:val="32"/>
          <w:szCs w:val="32"/>
        </w:rPr>
      </w:pPr>
      <w:bookmarkStart w:id="25" w:name="_Toc189282313"/>
      <w:bookmarkStart w:id="26" w:name="_Toc244598712"/>
      <w:r w:rsidRPr="001A2CDE">
        <w:rPr>
          <w:rFonts w:ascii="SimHei" w:hAnsi="SimHei" w:eastAsia="黑体" w:cs="SimHei"/>
          <w:color w:val="000000" w:themeColor="text1"/>
          <w:sz w:val="32"/>
          <w:szCs w:val="32"/>
        </w:rPr>
        <w:t xml:space="preserve">第三部分 </w:t>
      </w:r>
      <w:proofErr w:type="gramStart"/>
      <w:r w:rsidRPr="001A2CDE">
        <w:rPr>
          <w:rFonts w:ascii="SimHei" w:hAnsi="SimHei" w:eastAsia="黑体" w:cs="SimHei"/>
          <w:color w:val="000000" w:themeColor="text1"/>
          <w:sz w:val="32"/>
          <w:szCs w:val="32"/>
        </w:rPr>
        <w:t>内训师培训</w:t>
      </w:r>
      <w:proofErr w:type="gramEnd"/>
      <w:r w:rsidRPr="001A2CDE">
        <w:rPr>
          <w:rFonts w:ascii="SimHei" w:hAnsi="SimHei" w:eastAsia="黑体" w:cs="SimHei"/>
          <w:color w:val="000000" w:themeColor="text1"/>
          <w:sz w:val="32"/>
          <w:szCs w:val="32"/>
        </w:rPr>
        <w:t>效果</w:t>
      </w:r>
      <w:bookmarkEnd w:id="26"/>
    </w:p>
    <w:p w:rsidR="001A2CDE" w:rsidRPr="001A2CDE" w:rsidRDefault="001A2CDE" w:rsidP="001A2CDE">
      <w:pPr>
        <w:pStyle w:val="2"/>
        <w:jc w:val="center"/>
        <w:rPr>
          <w:rFonts w:ascii="SimHei" w:hAnsi="SimHei" w:eastAsia="黑体" w:cs="SimHei"/>
          <w:b/>
          <w:color w:val="000000" w:themeColor="text1"/>
          <w:kern w:val="0"/>
          <w:sz w:val="32"/>
        </w:rPr>
      </w:pPr>
      <w:bookmarkStart w:id="27" w:name="_Toc244598713"/>
      <w:r w:rsidRPr="001A2CDE">
        <w:rPr>
          <w:rFonts w:ascii="SimHei" w:hAnsi="SimHei" w:eastAsia="黑体" w:cs="SimHei"/>
          <w:b/>
          <w:color w:val="000000" w:themeColor="text1"/>
          <w:kern w:val="0"/>
          <w:sz w:val="32"/>
        </w:rPr>
        <w:t>第一章 培训评估系统的设计</w:t>
      </w:r>
      <w:bookmarkEnd w:id="27"/>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培训效果是指企业和受训者从培训当中所获得的收益。</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培训评估就是对员工培训活动的价值</w:t>
      </w:r>
      <w:proofErr w:type="gramStart"/>
      <w:r w:rsidRPr="001A2CDE">
        <w:rPr>
          <w:rFonts w:ascii="SimHei" w:hAnsi="SimHei" w:eastAsia="黑体" w:cs="SimHei"/>
          <w:color w:val="000000" w:themeColor="text1"/>
          <w:sz w:val="32"/>
          <w:szCs w:val="32"/>
        </w:rPr>
        <w:t>作出</w:t>
      </w:r>
      <w:proofErr w:type="gramEnd"/>
      <w:r w:rsidRPr="001A2CDE">
        <w:rPr>
          <w:rFonts w:ascii="SimHei" w:hAnsi="SimHei" w:eastAsia="黑体" w:cs="SimHei"/>
          <w:color w:val="000000" w:themeColor="text1"/>
          <w:sz w:val="32"/>
          <w:szCs w:val="32"/>
        </w:rPr>
        <w:t>判断的过程。</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培训评估意义的体现来自于对培训过程的全程评估。全程评估可以分为三个阶段，即培训前的评估、培训中的评估和培训后的评估。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培训效果评估内容：培训目标达成情况评估；培训效果效益综合评估、</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的工作绩效评估。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培训效果评估的形式：非正式评估和正式评估；建设性评估和总结性评估。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6.</w:t>
      </w:r>
      <w:r w:rsidRPr="001A2CDE">
        <w:rPr>
          <w:rFonts w:ascii="SimHei" w:hAnsi="SimHei" w:eastAsia="黑体" w:cs="SimHei"/>
          <w:color w:val="000000" w:themeColor="text1"/>
          <w:sz w:val="32"/>
          <w:szCs w:val="32"/>
        </w:rPr>
        <w:t>培训效果评估的基本步骤：①</w:t>
      </w:r>
      <w:proofErr w:type="gramStart"/>
      <w:r w:rsidRPr="001A2CDE">
        <w:rPr>
          <w:rFonts w:ascii="SimHei" w:hAnsi="SimHei" w:eastAsia="黑体" w:cs="SimHei"/>
          <w:color w:val="000000" w:themeColor="text1"/>
          <w:sz w:val="32"/>
          <w:szCs w:val="32"/>
        </w:rPr>
        <w:t>作出</w:t>
      </w:r>
      <w:proofErr w:type="gramEnd"/>
      <w:r w:rsidRPr="001A2CDE">
        <w:rPr>
          <w:rFonts w:ascii="SimHei" w:hAnsi="SimHei" w:eastAsia="黑体" w:cs="SimHei"/>
          <w:color w:val="000000" w:themeColor="text1"/>
          <w:sz w:val="32"/>
          <w:szCs w:val="32"/>
        </w:rPr>
        <w:t>培训评估的决定</w:t>
      </w:r>
      <w:r w:rsidRPr="001A2CDE">
        <w:rPr>
          <w:rFonts w:ascii="SimHei" w:hAnsi="SimHei" w:eastAsia="黑体" w:cs="SimHei"/>
          <w:color w:val="000000" w:themeColor="text1"/>
          <w:sz w:val="32"/>
          <w:szCs w:val="32"/>
        </w:rPr>
        <w:t>a.</w:t>
      </w:r>
      <w:r w:rsidRPr="001A2CDE">
        <w:rPr>
          <w:rFonts w:ascii="SimHei" w:hAnsi="SimHei" w:eastAsia="黑体" w:cs="SimHei"/>
          <w:color w:val="000000" w:themeColor="text1"/>
          <w:sz w:val="32"/>
          <w:szCs w:val="32"/>
        </w:rPr>
        <w:t>评估的可行性分析</w:t>
      </w:r>
      <w:r w:rsidRPr="001A2CDE">
        <w:rPr>
          <w:rFonts w:ascii="SimHei" w:hAnsi="SimHei" w:eastAsia="黑体" w:cs="SimHei"/>
          <w:color w:val="000000" w:themeColor="text1"/>
          <w:sz w:val="32"/>
          <w:szCs w:val="32"/>
        </w:rPr>
        <w:t>b.</w:t>
      </w:r>
      <w:r w:rsidRPr="001A2CDE">
        <w:rPr>
          <w:rFonts w:ascii="SimHei" w:hAnsi="SimHei" w:eastAsia="黑体" w:cs="SimHei"/>
          <w:color w:val="000000" w:themeColor="text1"/>
          <w:sz w:val="32"/>
          <w:szCs w:val="32"/>
        </w:rPr>
        <w:t>确定评估的目的；②制定培训评估的计划</w:t>
      </w:r>
      <w:r w:rsidRPr="001A2CDE">
        <w:rPr>
          <w:rFonts w:ascii="SimHei" w:hAnsi="SimHei" w:eastAsia="黑体" w:cs="SimHei"/>
          <w:color w:val="000000" w:themeColor="text1"/>
          <w:sz w:val="32"/>
          <w:szCs w:val="32"/>
        </w:rPr>
        <w:t>a.</w:t>
      </w:r>
      <w:r w:rsidRPr="001A2CDE">
        <w:rPr>
          <w:rFonts w:ascii="SimHei" w:hAnsi="SimHei" w:eastAsia="黑体" w:cs="SimHei"/>
          <w:color w:val="000000" w:themeColor="text1"/>
          <w:sz w:val="32"/>
          <w:szCs w:val="32"/>
        </w:rPr>
        <w:t>选择培训的评估人员</w:t>
      </w:r>
      <w:r w:rsidRPr="001A2CDE">
        <w:rPr>
          <w:rFonts w:ascii="SimHei" w:hAnsi="SimHei" w:eastAsia="黑体" w:cs="SimHei"/>
          <w:color w:val="000000" w:themeColor="text1"/>
          <w:sz w:val="32"/>
          <w:szCs w:val="32"/>
        </w:rPr>
        <w:t>b.</w:t>
      </w:r>
      <w:r w:rsidRPr="001A2CDE">
        <w:rPr>
          <w:rFonts w:ascii="SimHei" w:hAnsi="SimHei" w:eastAsia="黑体" w:cs="SimHei"/>
          <w:color w:val="000000" w:themeColor="text1"/>
          <w:sz w:val="32"/>
          <w:szCs w:val="32"/>
        </w:rPr>
        <w:t>选择评估对象</w:t>
      </w:r>
      <w:r w:rsidRPr="001A2CDE">
        <w:rPr>
          <w:rFonts w:ascii="SimHei" w:hAnsi="SimHei" w:eastAsia="黑体" w:cs="SimHei"/>
          <w:color w:val="000000" w:themeColor="text1"/>
          <w:sz w:val="32"/>
          <w:szCs w:val="32"/>
        </w:rPr>
        <w:t>c.</w:t>
      </w:r>
      <w:r w:rsidRPr="001A2CDE">
        <w:rPr>
          <w:rFonts w:ascii="SimHei" w:hAnsi="SimHei" w:eastAsia="黑体" w:cs="SimHei"/>
          <w:color w:val="000000" w:themeColor="text1"/>
          <w:sz w:val="32"/>
          <w:szCs w:val="32"/>
        </w:rPr>
        <w:t>建立评估数据库</w:t>
      </w:r>
      <w:r w:rsidRPr="001A2CDE">
        <w:rPr>
          <w:rFonts w:ascii="SimHei" w:hAnsi="SimHei" w:eastAsia="黑体" w:cs="SimHei"/>
          <w:color w:val="000000" w:themeColor="text1"/>
          <w:sz w:val="32"/>
          <w:szCs w:val="32"/>
        </w:rPr>
        <w:t>d.</w:t>
      </w:r>
      <w:r w:rsidRPr="001A2CDE">
        <w:rPr>
          <w:rFonts w:ascii="SimHei" w:hAnsi="SimHei" w:eastAsia="黑体" w:cs="SimHei"/>
          <w:color w:val="000000" w:themeColor="text1"/>
          <w:sz w:val="32"/>
          <w:szCs w:val="32"/>
        </w:rPr>
        <w:t>选择培训评估形式</w:t>
      </w:r>
      <w:r w:rsidRPr="001A2CDE">
        <w:rPr>
          <w:rFonts w:ascii="SimHei" w:hAnsi="SimHei" w:eastAsia="黑体" w:cs="SimHei"/>
          <w:color w:val="000000" w:themeColor="text1"/>
          <w:sz w:val="32"/>
          <w:szCs w:val="32"/>
        </w:rPr>
        <w:t>e.</w:t>
      </w:r>
      <w:r w:rsidRPr="001A2CDE">
        <w:rPr>
          <w:rFonts w:ascii="SimHei" w:hAnsi="SimHei" w:eastAsia="黑体" w:cs="SimHei"/>
          <w:color w:val="000000" w:themeColor="text1"/>
          <w:sz w:val="32"/>
          <w:szCs w:val="32"/>
        </w:rPr>
        <w:t>选择评估方法</w:t>
      </w:r>
      <w:r w:rsidRPr="001A2CDE">
        <w:rPr>
          <w:rFonts w:ascii="SimHei" w:hAnsi="SimHei" w:eastAsia="黑体" w:cs="SimHei"/>
          <w:color w:val="000000" w:themeColor="text1"/>
          <w:sz w:val="32"/>
          <w:szCs w:val="32"/>
        </w:rPr>
        <w:t>f.</w:t>
      </w:r>
      <w:r w:rsidRPr="001A2CDE">
        <w:rPr>
          <w:rFonts w:ascii="SimHei" w:hAnsi="SimHei" w:eastAsia="黑体" w:cs="SimHei"/>
          <w:color w:val="000000" w:themeColor="text1"/>
          <w:sz w:val="32"/>
          <w:szCs w:val="32"/>
        </w:rPr>
        <w:t>确定方案及测试工具；③收集整理和分析数据；④培训项目成本收益分析；⑤撰写</w:t>
      </w:r>
      <w:r w:rsidRPr="001A2CDE">
        <w:rPr>
          <w:rFonts w:ascii="SimHei" w:hAnsi="SimHei" w:eastAsia="黑体" w:cs="SimHei"/>
          <w:color w:val="000000" w:themeColor="text1"/>
          <w:sz w:val="32"/>
          <w:szCs w:val="32"/>
        </w:rPr>
        <w:lastRenderedPageBreak/>
        <w:t>培训评估报告；⑥及时反馈评估结果</w:t>
      </w:r>
      <w:r w:rsidRPr="001A2CDE">
        <w:rPr>
          <w:rFonts w:ascii="SimHei" w:hAnsi="SimHei" w:eastAsia="黑体" w:cs="SimHei"/>
          <w:color w:val="000000" w:themeColor="text1"/>
          <w:sz w:val="32"/>
          <w:szCs w:val="32"/>
        </w:rPr>
        <w:t>a.</w:t>
      </w:r>
      <w:r w:rsidRPr="001A2CDE">
        <w:rPr>
          <w:rFonts w:ascii="SimHei" w:hAnsi="SimHei" w:eastAsia="黑体" w:cs="SimHei"/>
          <w:color w:val="000000" w:themeColor="text1"/>
          <w:sz w:val="32"/>
          <w:szCs w:val="32"/>
        </w:rPr>
        <w:t>培训管理人员</w:t>
      </w:r>
      <w:r w:rsidRPr="001A2CDE">
        <w:rPr>
          <w:rFonts w:ascii="SimHei" w:hAnsi="SimHei" w:eastAsia="黑体" w:cs="SimHei"/>
          <w:color w:val="000000" w:themeColor="text1"/>
          <w:sz w:val="32"/>
          <w:szCs w:val="32"/>
        </w:rPr>
        <w:t>b.</w:t>
      </w:r>
      <w:r w:rsidRPr="001A2CDE">
        <w:rPr>
          <w:rFonts w:ascii="SimHei" w:hAnsi="SimHei" w:eastAsia="黑体" w:cs="SimHei"/>
          <w:color w:val="000000" w:themeColor="text1"/>
          <w:sz w:val="32"/>
          <w:szCs w:val="32"/>
        </w:rPr>
        <w:t>高层领导者</w:t>
      </w:r>
      <w:r w:rsidRPr="001A2CDE">
        <w:rPr>
          <w:rFonts w:ascii="SimHei" w:hAnsi="SimHei" w:eastAsia="黑体" w:cs="SimHei"/>
          <w:color w:val="000000" w:themeColor="text1"/>
          <w:sz w:val="32"/>
          <w:szCs w:val="32"/>
        </w:rPr>
        <w:t>c.</w:t>
      </w:r>
      <w:r w:rsidRPr="001A2CDE">
        <w:rPr>
          <w:rFonts w:ascii="SimHei" w:hAnsi="SimHei" w:eastAsia="黑体" w:cs="SimHei"/>
          <w:color w:val="000000" w:themeColor="text1"/>
          <w:sz w:val="32"/>
          <w:szCs w:val="32"/>
        </w:rPr>
        <w:t>受训员工</w:t>
      </w:r>
      <w:r w:rsidRPr="001A2CDE">
        <w:rPr>
          <w:rFonts w:ascii="SimHei" w:hAnsi="SimHei" w:eastAsia="黑体" w:cs="SimHei"/>
          <w:color w:val="000000" w:themeColor="text1"/>
          <w:sz w:val="32"/>
          <w:szCs w:val="32"/>
        </w:rPr>
        <w:t>d.</w:t>
      </w:r>
      <w:r w:rsidRPr="001A2CDE">
        <w:rPr>
          <w:rFonts w:ascii="SimHei" w:hAnsi="SimHei" w:eastAsia="黑体" w:cs="SimHei"/>
          <w:color w:val="000000" w:themeColor="text1"/>
          <w:sz w:val="32"/>
          <w:szCs w:val="32"/>
        </w:rPr>
        <w:t>受训者的直接主管。</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7.</w:t>
      </w:r>
      <w:proofErr w:type="gramStart"/>
      <w:r w:rsidRPr="001A2CDE">
        <w:rPr>
          <w:rFonts w:ascii="SimHei" w:hAnsi="SimHei" w:eastAsia="黑体" w:cs="SimHei"/>
          <w:color w:val="000000" w:themeColor="text1"/>
          <w:sz w:val="32"/>
          <w:szCs w:val="32"/>
        </w:rPr>
        <w:t>硬数据</w:t>
      </w:r>
      <w:proofErr w:type="gramEnd"/>
      <w:r w:rsidRPr="001A2CDE">
        <w:rPr>
          <w:rFonts w:ascii="SimHei" w:hAnsi="SimHei" w:eastAsia="黑体" w:cs="SimHei"/>
          <w:color w:val="000000" w:themeColor="text1"/>
          <w:sz w:val="32"/>
          <w:szCs w:val="32"/>
        </w:rPr>
        <w:t>是对改进情况的主要衡量标准，以比例的形式出现，是易于收集的事实数据，可以分为四大类：产出、质量、成本和时间。</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8.</w:t>
      </w:r>
      <w:proofErr w:type="gramStart"/>
      <w:r w:rsidRPr="001A2CDE">
        <w:rPr>
          <w:rFonts w:ascii="SimHei" w:hAnsi="SimHei" w:eastAsia="黑体" w:cs="SimHei"/>
          <w:color w:val="000000" w:themeColor="text1"/>
          <w:sz w:val="32"/>
          <w:szCs w:val="32"/>
        </w:rPr>
        <w:t>软数据</w:t>
      </w:r>
      <w:proofErr w:type="gramEnd"/>
      <w:r w:rsidRPr="001A2CDE">
        <w:rPr>
          <w:rFonts w:ascii="SimHei" w:hAnsi="SimHei" w:eastAsia="黑体" w:cs="SimHei"/>
          <w:color w:val="000000" w:themeColor="text1"/>
          <w:sz w:val="32"/>
          <w:szCs w:val="32"/>
        </w:rPr>
        <w:t>可以归纳为：工作习惯、氛围、新技能、发展、满意度和主动性。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9.</w:t>
      </w:r>
      <w:r w:rsidRPr="001A2CDE">
        <w:rPr>
          <w:rFonts w:ascii="SimHei" w:hAnsi="SimHei" w:eastAsia="黑体" w:cs="SimHei"/>
          <w:color w:val="000000" w:themeColor="text1"/>
          <w:sz w:val="32"/>
          <w:szCs w:val="32"/>
        </w:rPr>
        <w:t>收集整理和分析数据：一般</w:t>
      </w:r>
      <w:proofErr w:type="gramStart"/>
      <w:r w:rsidRPr="001A2CDE">
        <w:rPr>
          <w:rFonts w:ascii="SimHei" w:hAnsi="SimHei" w:eastAsia="黑体" w:cs="SimHei"/>
          <w:color w:val="000000" w:themeColor="text1"/>
          <w:sz w:val="32"/>
          <w:szCs w:val="32"/>
        </w:rPr>
        <w:t>可用趋种趋势分析</w:t>
      </w:r>
      <w:proofErr w:type="gramEnd"/>
      <w:r w:rsidRPr="001A2CDE">
        <w:rPr>
          <w:rFonts w:ascii="SimHei" w:hAnsi="SimHei" w:eastAsia="黑体" w:cs="SimHei"/>
          <w:color w:val="000000" w:themeColor="text1"/>
          <w:sz w:val="32"/>
          <w:szCs w:val="32"/>
        </w:rPr>
        <w:t>法、离中趋势分析法和相关趋势分析法。</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10.</w:t>
      </w:r>
      <w:r w:rsidRPr="001A2CDE">
        <w:rPr>
          <w:rFonts w:ascii="SimHei" w:hAnsi="SimHei" w:eastAsia="黑体" w:cs="SimHei"/>
          <w:color w:val="000000" w:themeColor="text1"/>
          <w:sz w:val="32"/>
          <w:szCs w:val="32"/>
        </w:rPr>
        <w:t>培训项目成本收益分析：投资汇报率</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培训项目产出</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培训项目投入×</w:t>
      </w:r>
      <w:r w:rsidRPr="001A2CDE">
        <w:rPr>
          <w:rFonts w:ascii="SimHei" w:hAnsi="SimHei" w:eastAsia="黑体" w:cs="SimHei"/>
          <w:color w:val="000000" w:themeColor="text1"/>
          <w:sz w:val="32"/>
          <w:szCs w:val="32"/>
        </w:rPr>
        <w:t>100%</w:t>
      </w:r>
    </w:p>
    <w:p w:rsidR="001A2CDE" w:rsidRPr="001A2CDE" w:rsidRDefault="001A2CDE" w:rsidP="001A2CDE">
      <w:pPr>
        <w:pStyle w:val="2"/>
        <w:jc w:val="center"/>
        <w:rPr>
          <w:rFonts w:ascii="SimHei" w:hAnsi="SimHei" w:eastAsia="黑体" w:cs="SimHei"/>
          <w:b/>
          <w:color w:val="000000" w:themeColor="text1"/>
          <w:kern w:val="0"/>
          <w:sz w:val="32"/>
        </w:rPr>
      </w:pPr>
      <w:bookmarkStart w:id="28" w:name="_Toc244598714"/>
      <w:r w:rsidRPr="001A2CDE">
        <w:rPr>
          <w:rFonts w:ascii="SimHei" w:hAnsi="SimHei" w:eastAsia="黑体" w:cs="SimHei"/>
          <w:b/>
          <w:color w:val="000000" w:themeColor="text1"/>
          <w:kern w:val="0"/>
          <w:sz w:val="32"/>
        </w:rPr>
        <w:t>第二章 培训评估标准的确立</w:t>
      </w:r>
      <w:bookmarkEnd w:id="28"/>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培训成果的层级体系：第一层次是受训者对培训的反应；第二层次是受训者的学习收获；第三层次是员工态度、行为变化；第四层次是受训者的实际成果。</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培训效果评估的四个层级：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评估内容</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）反应评估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受训者对培训的满意程度。</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反应评估是第一级评估，即在课程刚结束时，了解学员对培训项目的主观感觉或满意程度。优点：易于进行，最基</w:t>
      </w:r>
      <w:r w:rsidRPr="001A2CDE">
        <w:rPr>
          <w:rFonts w:ascii="SimHei" w:hAnsi="SimHei" w:eastAsia="黑体" w:cs="SimHei"/>
          <w:color w:val="000000" w:themeColor="text1"/>
          <w:sz w:val="32"/>
          <w:szCs w:val="32"/>
        </w:rPr>
        <w:lastRenderedPageBreak/>
        <w:t>本普遍的评估方式；缺点：学员的感情因素较高。</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）学习评估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受训者在知识、技能、态度、行为方式等方面的学习收获。</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学习评估是第二级评估，着眼于对学习效果的度量，即评估学员在知识、技能、态度或行为方式方面的收获。优点：对培训学员有压力，使他们更认真地学习；对培训讲师也是一种压力，使他们更负责、更精心地准备课程和讲课。缺点：评估所带来的压力也可能使报名不踊跃；所采用的测试方法的可靠度和可信度有多大、测试方法的难度是否合适，对工作行为转变来说并非是最好的参考指标。</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）行为评估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受训者在工作过程中态度、行为方式的变化和改进。</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行为评估主要评估学员在工作中的行为方式有多大程度的改变。优点：可以直接反映培训效果，可以使领导及直接主管看到培训效果，使他们支持培训。缺点：实施时间跨度长、花费时间多、占用人员广、问卷设计难、有不相干因素干扰。重要性：涉及培训和开发人员、区域培训监视或地方经理；评估的目标涉及培训的应用领域，包括重要的在岗活动。难点：实施时间往往是在培训结束后的几周或几个月之后，要花费很多的时间和精力，人力资源部门可能忙不过来；因为要占用相关人员较多时间，大家可能不太配合；问</w:t>
      </w:r>
      <w:r w:rsidRPr="001A2CDE">
        <w:rPr>
          <w:rFonts w:ascii="SimHei" w:hAnsi="SimHei" w:eastAsia="黑体" w:cs="SimHei"/>
          <w:color w:val="000000" w:themeColor="text1"/>
          <w:sz w:val="32"/>
          <w:szCs w:val="32"/>
        </w:rPr>
        <w:lastRenderedPageBreak/>
        <w:t>卷的设计非常重要却比较难做；员工的表现多因多果，难以剔除不相干因素的干扰。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）结果评估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受训者在一定时期内取得的生产经营或技术管理方面的业绩。</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结果评估是第四级评估，通过对质量、数量、安全、销售额、成本、利润、投资回报率等企业或学员上司关注的并且可量度的指标进行考查，与培训前进行对照，判断培训成果的转化情况。优点：可以打消高层主管投资培训的疑虑、支持培训。缺点：时间长；相关经验少、评估技术不完善；必须取得管理层的合作；不好分辨结果与培训的因果关系。</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在设定培训评价标准时，应当注重评估指标和标准的相关性、可靠性、区分度和可行性。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相关度是指衡量培训成果的标准与培训计划预定训练或学习的目标之间的相关性。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信度是指对培训项目所取得的成效进行测试是，其测量结果的长期稳定程度。</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6.</w:t>
      </w:r>
      <w:r w:rsidRPr="001A2CDE">
        <w:rPr>
          <w:rFonts w:ascii="SimHei" w:hAnsi="SimHei" w:eastAsia="黑体" w:cs="SimHei"/>
          <w:color w:val="000000" w:themeColor="text1"/>
          <w:sz w:val="32"/>
          <w:szCs w:val="32"/>
        </w:rPr>
        <w:t>区分度是指受训者取得的成果能真正反映其绩效的差别。</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7.</w:t>
      </w:r>
      <w:r w:rsidRPr="001A2CDE">
        <w:rPr>
          <w:rFonts w:ascii="SimHei" w:hAnsi="SimHei" w:eastAsia="黑体" w:cs="SimHei"/>
          <w:color w:val="000000" w:themeColor="text1"/>
          <w:sz w:val="32"/>
          <w:szCs w:val="32"/>
        </w:rPr>
        <w:t>可行性是指在培训结果进行评估时，采集其测量结果的难易程度。</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8.</w:t>
      </w:r>
      <w:r w:rsidRPr="001A2CDE">
        <w:rPr>
          <w:rFonts w:ascii="SimHei" w:hAnsi="SimHei" w:eastAsia="黑体" w:cs="SimHei"/>
          <w:color w:val="000000" w:themeColor="text1"/>
          <w:sz w:val="32"/>
          <w:szCs w:val="32"/>
        </w:rPr>
        <w:t>认知成果可以用来测量受训者对培训项目中所强调的</w:t>
      </w:r>
      <w:r w:rsidRPr="001A2CDE">
        <w:rPr>
          <w:rFonts w:ascii="SimHei" w:hAnsi="SimHei" w:eastAsia="黑体" w:cs="SimHei"/>
          <w:color w:val="000000" w:themeColor="text1"/>
          <w:sz w:val="32"/>
          <w:szCs w:val="32"/>
        </w:rPr>
        <w:lastRenderedPageBreak/>
        <w:t>基本原理、程序、步骤、方式、方法或过程等所理解、熟悉和掌握的程度。</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9.</w:t>
      </w:r>
      <w:r w:rsidRPr="001A2CDE">
        <w:rPr>
          <w:rFonts w:ascii="SimHei" w:hAnsi="SimHei" w:eastAsia="黑体" w:cs="SimHei"/>
          <w:color w:val="000000" w:themeColor="text1"/>
          <w:sz w:val="32"/>
          <w:szCs w:val="32"/>
        </w:rPr>
        <w:t>员工培训的认知成果一般可以采用笔试或口试的方法来评判。</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10.</w:t>
      </w:r>
      <w:r w:rsidRPr="001A2CDE">
        <w:rPr>
          <w:rFonts w:ascii="SimHei" w:hAnsi="SimHei" w:eastAsia="黑体" w:cs="SimHei"/>
          <w:color w:val="000000" w:themeColor="text1"/>
          <w:sz w:val="32"/>
          <w:szCs w:val="32"/>
        </w:rPr>
        <w:t>投资回报率</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培训项目收益／培训项目成本×</w:t>
      </w:r>
      <w:r w:rsidRPr="001A2CDE">
        <w:rPr>
          <w:rFonts w:ascii="SimHei" w:hAnsi="SimHei" w:eastAsia="黑体" w:cs="SimHei"/>
          <w:color w:val="000000" w:themeColor="text1"/>
          <w:sz w:val="32"/>
          <w:szCs w:val="32"/>
        </w:rPr>
        <w:t>100%</w:t>
      </w:r>
      <w:r w:rsidRPr="001A2CDE">
        <w:rPr>
          <w:rFonts w:ascii="SimHei" w:hAnsi="SimHei" w:eastAsia="黑体" w:cs="SimHei"/>
          <w:color w:val="000000" w:themeColor="text1"/>
          <w:sz w:val="32"/>
          <w:szCs w:val="32"/>
        </w:rPr>
        <w:t>或者投资净回报率</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（培训项目收益－培训项目成本）／培训项目成本×</w:t>
      </w:r>
      <w:r w:rsidRPr="001A2CDE">
        <w:rPr>
          <w:rFonts w:ascii="SimHei" w:hAnsi="SimHei" w:eastAsia="黑体" w:cs="SimHei"/>
          <w:color w:val="000000" w:themeColor="text1"/>
          <w:sz w:val="32"/>
          <w:szCs w:val="32"/>
        </w:rPr>
        <w:t>100%</w:t>
      </w:r>
    </w:p>
    <w:p w:rsidR="001A2CDE" w:rsidRPr="001A2CDE" w:rsidRDefault="001A2CDE" w:rsidP="001A2CDE">
      <w:pPr>
        <w:pStyle w:val="2"/>
        <w:jc w:val="center"/>
        <w:rPr>
          <w:rFonts w:ascii="SimHei" w:hAnsi="SimHei" w:eastAsia="黑体" w:cs="SimHei"/>
          <w:b/>
          <w:color w:val="000000" w:themeColor="text1"/>
          <w:kern w:val="0"/>
          <w:sz w:val="32"/>
        </w:rPr>
      </w:pPr>
      <w:bookmarkStart w:id="29" w:name="_Toc244598715"/>
      <w:r w:rsidRPr="001A2CDE">
        <w:rPr>
          <w:rFonts w:ascii="SimHei" w:hAnsi="SimHei" w:eastAsia="黑体" w:cs="SimHei"/>
          <w:b/>
          <w:color w:val="000000" w:themeColor="text1"/>
          <w:kern w:val="0"/>
          <w:sz w:val="32"/>
        </w:rPr>
        <w:t>第三章 培训效果评估的方法</w:t>
      </w:r>
      <w:bookmarkEnd w:id="29"/>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定性评估法有很多种，如问卷调查、访谈、观察和座谈等都是定性评估法的范畴。</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调查问卷的步骤：（</w:t>
      </w: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）明确你要通过问卷调查了解什么信息；（</w:t>
      </w: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）设计问卷：</w:t>
      </w:r>
      <w:r w:rsidRPr="001A2CDE">
        <w:rPr>
          <w:rFonts w:ascii="SimHei" w:hAnsi="SimHei" w:eastAsia="黑体" w:cs="SimHei"/>
          <w:color w:val="000000" w:themeColor="text1"/>
          <w:sz w:val="32"/>
          <w:szCs w:val="32"/>
        </w:rPr>
        <w:t>a.</w:t>
      </w:r>
      <w:r w:rsidRPr="001A2CDE">
        <w:rPr>
          <w:rFonts w:ascii="SimHei" w:hAnsi="SimHei" w:eastAsia="黑体" w:cs="SimHei"/>
          <w:color w:val="000000" w:themeColor="text1"/>
          <w:sz w:val="32"/>
          <w:szCs w:val="32"/>
        </w:rPr>
        <w:t>问卷的顺序</w:t>
      </w:r>
      <w:r w:rsidRPr="001A2CDE">
        <w:rPr>
          <w:rFonts w:ascii="SimHei" w:hAnsi="SimHei" w:eastAsia="黑体" w:cs="SimHei"/>
          <w:color w:val="000000" w:themeColor="text1"/>
          <w:sz w:val="32"/>
          <w:szCs w:val="32"/>
        </w:rPr>
        <w:t>b.</w:t>
      </w:r>
      <w:r w:rsidRPr="001A2CDE">
        <w:rPr>
          <w:rFonts w:ascii="SimHei" w:hAnsi="SimHei" w:eastAsia="黑体" w:cs="SimHei"/>
          <w:color w:val="000000" w:themeColor="text1"/>
          <w:sz w:val="32"/>
          <w:szCs w:val="32"/>
        </w:rPr>
        <w:t>问卷的表达方式</w:t>
      </w:r>
      <w:r w:rsidRPr="001A2CDE">
        <w:rPr>
          <w:rFonts w:ascii="SimHei" w:hAnsi="SimHei" w:eastAsia="黑体" w:cs="SimHei"/>
          <w:color w:val="000000" w:themeColor="text1"/>
          <w:sz w:val="32"/>
          <w:szCs w:val="32"/>
        </w:rPr>
        <w:t>c</w:t>
      </w:r>
      <w:r w:rsidRPr="001A2CDE">
        <w:rPr>
          <w:rFonts w:ascii="SimHei" w:hAnsi="SimHei" w:eastAsia="黑体" w:cs="SimHei"/>
          <w:color w:val="000000" w:themeColor="text1"/>
          <w:sz w:val="32"/>
          <w:szCs w:val="32"/>
        </w:rPr>
        <w:t>问卷的实际内容</w:t>
      </w:r>
      <w:r w:rsidRPr="001A2CDE">
        <w:rPr>
          <w:rFonts w:ascii="SimHei" w:hAnsi="SimHei" w:eastAsia="黑体" w:cs="SimHei"/>
          <w:color w:val="000000" w:themeColor="text1"/>
          <w:sz w:val="32"/>
          <w:szCs w:val="32"/>
        </w:rPr>
        <w:t>d</w:t>
      </w:r>
      <w:r w:rsidRPr="001A2CDE">
        <w:rPr>
          <w:rFonts w:ascii="SimHei" w:hAnsi="SimHei" w:eastAsia="黑体" w:cs="SimHei"/>
          <w:color w:val="000000" w:themeColor="text1"/>
          <w:sz w:val="32"/>
          <w:szCs w:val="32"/>
        </w:rPr>
        <w:t>问题的形式。</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访谈法的具体步骤：①明确你要采集的信息②设计访谈方案③测试访谈方案④全面实施⑤进行资料分析，编写调查信息报告。</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笔试法用于了解学员已掌握的知识，它能在培训期间向学员反馈有关信息，考察一段时间内的学习成果等，具体步骤如下：①确定培训目标②起草测试题目③选择、排序测试题目④为学员准备考试说明⑤准备记分卡⑥进行测验⑦分析测验结果。</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5.</w:t>
      </w:r>
      <w:r w:rsidRPr="001A2CDE">
        <w:rPr>
          <w:rFonts w:ascii="SimHei" w:hAnsi="SimHei" w:eastAsia="黑体" w:cs="SimHei"/>
          <w:color w:val="000000" w:themeColor="text1"/>
          <w:sz w:val="32"/>
          <w:szCs w:val="32"/>
        </w:rPr>
        <w:t>行为观察法</w:t>
      </w:r>
    </w:p>
    <w:p w:rsidR="001A2CDE" w:rsidRPr="001A2CDE" w:rsidRDefault="001A2CDE" w:rsidP="001A2CDE">
      <w:pPr>
        <w:pStyle w:val="2"/>
        <w:jc w:val="center"/>
        <w:rPr>
          <w:rFonts w:ascii="SimHei" w:hAnsi="SimHei" w:eastAsia="黑体" w:cs="SimHei"/>
          <w:b/>
          <w:color w:val="000000" w:themeColor="text1"/>
          <w:kern w:val="0"/>
          <w:sz w:val="32"/>
        </w:rPr>
      </w:pPr>
      <w:bookmarkStart w:id="30" w:name="_Toc244598716"/>
      <w:r w:rsidRPr="001A2CDE">
        <w:rPr>
          <w:rFonts w:ascii="SimHei" w:hAnsi="SimHei" w:eastAsia="黑体" w:cs="SimHei"/>
          <w:b/>
          <w:color w:val="000000" w:themeColor="text1"/>
          <w:kern w:val="0"/>
          <w:sz w:val="32"/>
        </w:rPr>
        <w:t>第四章 撰写培训效果评估报告</w:t>
      </w:r>
      <w:bookmarkEnd w:id="30"/>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评估报告的撰写要求：①注意接受调查的受训者的代表性，避免因调查样本缺少代表性而</w:t>
      </w:r>
      <w:proofErr w:type="gramStart"/>
      <w:r w:rsidRPr="001A2CDE">
        <w:rPr>
          <w:rFonts w:ascii="SimHei" w:hAnsi="SimHei" w:eastAsia="黑体" w:cs="SimHei"/>
          <w:color w:val="000000" w:themeColor="text1"/>
          <w:sz w:val="32"/>
          <w:szCs w:val="32"/>
        </w:rPr>
        <w:t>作出</w:t>
      </w:r>
      <w:proofErr w:type="gramEnd"/>
      <w:r w:rsidRPr="001A2CDE">
        <w:rPr>
          <w:rFonts w:ascii="SimHei" w:hAnsi="SimHei" w:eastAsia="黑体" w:cs="SimHei"/>
          <w:color w:val="000000" w:themeColor="text1"/>
          <w:sz w:val="32"/>
          <w:szCs w:val="32"/>
        </w:rPr>
        <w:t>不充分的归纳②要尽量实事求是切忌过分美化和粉饰评估结果③必须观察培训的整体效果以免以偏概全④必须以一种圆熟的方式论述培训结果中的消极方面，避免打击有关培训人员的积极性。⑤当评估方案持续一年以上时间时，评估者需要作中期评估报告。⑥要注意报告的文字表述与修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撰写评估报告的步骤：①导言②概述评估实施的过程③阐明评级结果④解释评论评估结果和提供参考意见⑤附录⑥报告摘要</w:t>
      </w:r>
    </w:p>
    <w:p w:rsidR="001A2CDE" w:rsidRPr="001A2CDE" w:rsidRDefault="001A2CDE" w:rsidP="001A2CDE">
      <w:pPr>
        <w:spacing w:before="100" w:beforeAutospacing="1" w:after="100" w:afterAutospacing="1" w:line="360" w:lineRule="auto"/>
        <w:jc w:val="center"/>
        <w:rPr>
          <w:rFonts w:ascii="SimHei" w:hAnsi="SimHei" w:eastAsia="黑体" w:cs="SimHei"/>
          <w:color w:val="000000" w:themeColor="text1"/>
          <w:sz w:val="32"/>
          <w:szCs w:val="32"/>
        </w:rPr>
      </w:pPr>
    </w:p>
    <w:p w:rsidR="001A2CDE" w:rsidRPr="001A2CDE" w:rsidRDefault="001A2CDE" w:rsidP="001A2CDE">
      <w:pPr>
        <w:pStyle w:val="1GB2312"/>
        <w:rPr>
          <w:rFonts w:ascii="SimHei" w:hAnsi="SimHei" w:eastAsia="黑体" w:cs="SimHei"/>
          <w:color w:val="000000" w:themeColor="text1"/>
          <w:sz w:val="32"/>
          <w:szCs w:val="32"/>
        </w:rPr>
      </w:pPr>
      <w:r w:rsidRPr="001A2CDE">
        <w:rPr>
          <w:rFonts w:ascii="SimHei" w:hAnsi="SimHei" w:eastAsia="黑体" w:cs="SimHei"/>
          <w:b w:val="0"/>
          <w:color w:val="000000" w:themeColor="text1"/>
          <w:sz w:val="32"/>
          <w:szCs w:val="32"/>
        </w:rPr>
        <w:br w:type="page"/>
      </w:r>
      <w:bookmarkStart w:id="31" w:name="_Toc244598717"/>
      <w:r w:rsidRPr="001A2CDE">
        <w:rPr>
          <w:rFonts w:ascii="SimHei" w:hAnsi="SimHei" w:eastAsia="黑体" w:cs="SimHei"/>
          <w:color w:val="000000" w:themeColor="text1"/>
          <w:sz w:val="32"/>
          <w:szCs w:val="32"/>
        </w:rPr>
        <w:lastRenderedPageBreak/>
        <w:t xml:space="preserve">第四部分 </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培薪酬制度</w:t>
      </w:r>
      <w:bookmarkEnd w:id="31"/>
    </w:p>
    <w:p w:rsidR="001A2CDE" w:rsidRPr="001A2CDE" w:rsidRDefault="001A2CDE" w:rsidP="001A2CDE">
      <w:pPr>
        <w:pStyle w:val="2"/>
        <w:jc w:val="center"/>
        <w:rPr>
          <w:rFonts w:ascii="SimHei" w:hAnsi="SimHei" w:eastAsia="黑体" w:cs="SimHei"/>
          <w:b/>
          <w:color w:val="000000" w:themeColor="text1"/>
          <w:kern w:val="0"/>
          <w:sz w:val="32"/>
        </w:rPr>
      </w:pPr>
      <w:bookmarkStart w:id="32" w:name="_Toc244598718"/>
      <w:r w:rsidRPr="001A2CDE">
        <w:rPr>
          <w:rFonts w:ascii="SimHei" w:hAnsi="SimHei" w:eastAsia="黑体" w:cs="SimHei"/>
          <w:b/>
          <w:color w:val="000000" w:themeColor="text1"/>
          <w:kern w:val="0"/>
          <w:sz w:val="32"/>
        </w:rPr>
        <w:t xml:space="preserve">第一章 </w:t>
      </w:r>
      <w:proofErr w:type="gramStart"/>
      <w:r w:rsidRPr="001A2CDE">
        <w:rPr>
          <w:rFonts w:ascii="SimHei" w:hAnsi="SimHei" w:eastAsia="黑体" w:cs="SimHei"/>
          <w:b/>
          <w:color w:val="000000" w:themeColor="text1"/>
          <w:kern w:val="0"/>
          <w:sz w:val="32"/>
        </w:rPr>
        <w:t>内训师</w:t>
      </w:r>
      <w:proofErr w:type="gramEnd"/>
      <w:r w:rsidRPr="001A2CDE">
        <w:rPr>
          <w:rFonts w:ascii="SimHei" w:hAnsi="SimHei" w:eastAsia="黑体" w:cs="SimHei"/>
          <w:b/>
          <w:color w:val="000000" w:themeColor="text1"/>
          <w:kern w:val="0"/>
          <w:sz w:val="32"/>
        </w:rPr>
        <w:t>的考核</w:t>
      </w:r>
      <w:bookmarkEnd w:id="32"/>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一、市局（公司）人事劳资科</w:t>
      </w:r>
      <w:proofErr w:type="gramStart"/>
      <w:r w:rsidRPr="001A2CDE">
        <w:rPr>
          <w:rFonts w:ascii="SimHei" w:hAnsi="SimHei" w:eastAsia="黑体" w:cs="SimHei"/>
          <w:color w:val="000000" w:themeColor="text1"/>
          <w:sz w:val="32"/>
          <w:szCs w:val="32"/>
        </w:rPr>
        <w:t>对内训师的</w:t>
      </w:r>
      <w:proofErr w:type="gramEnd"/>
      <w:r w:rsidRPr="001A2CDE">
        <w:rPr>
          <w:rFonts w:ascii="SimHei" w:hAnsi="SimHei" w:eastAsia="黑体" w:cs="SimHei"/>
          <w:color w:val="000000" w:themeColor="text1"/>
          <w:sz w:val="32"/>
          <w:szCs w:val="32"/>
        </w:rPr>
        <w:t>季度、年度培训工作绩效进行综合考评。考评采用计分制。由人事劳资科填写《内训师年度考核表》，并对考核结果进行统计、汇总。</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二、培训时数标准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每堂课程</w:t>
      </w: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小时为一个课时。</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三、培训课程标准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每年初，市局（公司）人事劳资科根据《市局（公司）年度培训计划》的要求，确定各科室培训覆盖率指标，各科室以此根据实际情况安排全年培训课程数量。原则上各科室安排培训课程的最大量不能超过：科室员工数</w:t>
      </w:r>
      <w:r w:rsidRPr="001A2CDE">
        <w:rPr>
          <w:rFonts w:ascii="SimHei" w:hAnsi="SimHei" w:eastAsia="黑体" w:cs="SimHei"/>
          <w:color w:val="000000" w:themeColor="text1"/>
          <w:sz w:val="32"/>
          <w:szCs w:val="32"/>
        </w:rPr>
        <w:t xml:space="preserve"> X </w:t>
      </w:r>
      <w:r w:rsidRPr="001A2CDE">
        <w:rPr>
          <w:rFonts w:ascii="SimHei" w:hAnsi="SimHei" w:eastAsia="黑体" w:cs="SimHei"/>
          <w:color w:val="000000" w:themeColor="text1"/>
          <w:sz w:val="32"/>
          <w:szCs w:val="32"/>
        </w:rPr>
        <w:t>培训覆盖率</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科室课次人数。如一个科室有员工</w:t>
      </w:r>
      <w:r w:rsidRPr="001A2CDE">
        <w:rPr>
          <w:rFonts w:ascii="SimHei" w:hAnsi="SimHei" w:eastAsia="黑体" w:cs="SimHei"/>
          <w:color w:val="000000" w:themeColor="text1"/>
          <w:sz w:val="32"/>
          <w:szCs w:val="32"/>
        </w:rPr>
        <w:t>20</w:t>
      </w:r>
      <w:r w:rsidRPr="001A2CDE">
        <w:rPr>
          <w:rFonts w:ascii="SimHei" w:hAnsi="SimHei" w:eastAsia="黑体" w:cs="SimHei"/>
          <w:color w:val="000000" w:themeColor="text1"/>
          <w:sz w:val="32"/>
          <w:szCs w:val="32"/>
        </w:rPr>
        <w:t>人，培训覆盖率要求为</w:t>
      </w:r>
      <w:r w:rsidRPr="001A2CDE">
        <w:rPr>
          <w:rFonts w:ascii="SimHei" w:hAnsi="SimHei" w:eastAsia="黑体" w:cs="SimHei"/>
          <w:color w:val="000000" w:themeColor="text1"/>
          <w:sz w:val="32"/>
          <w:szCs w:val="32"/>
        </w:rPr>
        <w:t>95%</w:t>
      </w:r>
      <w:r w:rsidRPr="001A2CDE">
        <w:rPr>
          <w:rFonts w:ascii="SimHei" w:hAnsi="SimHei" w:eastAsia="黑体" w:cs="SimHei"/>
          <w:color w:val="000000" w:themeColor="text1"/>
          <w:sz w:val="32"/>
          <w:szCs w:val="32"/>
        </w:rPr>
        <w:t>，则该单位安排课程的最大数量为：</w:t>
      </w:r>
      <w:r w:rsidRPr="001A2CDE">
        <w:rPr>
          <w:rFonts w:ascii="SimHei" w:hAnsi="SimHei" w:eastAsia="黑体" w:cs="SimHei"/>
          <w:color w:val="000000" w:themeColor="text1"/>
          <w:sz w:val="32"/>
          <w:szCs w:val="32"/>
        </w:rPr>
        <w:t>20X 95%/ 2</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10</w:t>
      </w:r>
      <w:r w:rsidRPr="001A2CDE">
        <w:rPr>
          <w:rFonts w:ascii="SimHei" w:hAnsi="SimHei" w:eastAsia="黑体" w:cs="SimHei"/>
          <w:color w:val="000000" w:themeColor="text1"/>
          <w:sz w:val="32"/>
          <w:szCs w:val="32"/>
        </w:rPr>
        <w:t>堂。</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四、</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授课标准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各单位根据各自年度课程的安排，设定</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全年授课任务，并与</w:t>
      </w:r>
      <w:proofErr w:type="gramStart"/>
      <w:r w:rsidRPr="001A2CDE">
        <w:rPr>
          <w:rFonts w:ascii="SimHei" w:hAnsi="SimHei" w:eastAsia="黑体" w:cs="SimHei"/>
          <w:color w:val="000000" w:themeColor="text1"/>
          <w:sz w:val="32"/>
          <w:szCs w:val="32"/>
        </w:rPr>
        <w:t>内训师签订</w:t>
      </w:r>
      <w:proofErr w:type="gramEnd"/>
      <w:r w:rsidRPr="001A2CDE">
        <w:rPr>
          <w:rFonts w:ascii="SimHei" w:hAnsi="SimHei" w:eastAsia="黑体" w:cs="SimHei"/>
          <w:color w:val="000000" w:themeColor="text1"/>
          <w:sz w:val="32"/>
          <w:szCs w:val="32"/>
        </w:rPr>
        <w:t>《内训师授课责任书》。</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按照《内训师授课责任书》完成年度授课任务。</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五、</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考评得分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年度评分</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满意度得分</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其它得分（包括超额授课任务得</w:t>
      </w:r>
      <w:r w:rsidRPr="001A2CDE">
        <w:rPr>
          <w:rFonts w:ascii="SimHei" w:hAnsi="SimHei" w:eastAsia="黑体" w:cs="SimHei"/>
          <w:color w:val="000000" w:themeColor="text1"/>
          <w:sz w:val="32"/>
          <w:szCs w:val="32"/>
        </w:rPr>
        <w:lastRenderedPageBreak/>
        <w:t>分及取得相关资格证得分）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授课满意度评分计算方法：评估是按照“很满意、满意、一般、较差、很差”</w:t>
      </w: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级方法进行，将</w:t>
      </w: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级评分转换为</w:t>
      </w: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的数字得分。</w:t>
      </w:r>
      <w:proofErr w:type="gramStart"/>
      <w:r w:rsidRPr="001A2CDE">
        <w:rPr>
          <w:rFonts w:ascii="SimHei" w:hAnsi="SimHei" w:eastAsia="黑体" w:cs="SimHei"/>
          <w:color w:val="000000" w:themeColor="text1"/>
          <w:sz w:val="32"/>
          <w:szCs w:val="32"/>
        </w:rPr>
        <w:t>再标准</w:t>
      </w:r>
      <w:proofErr w:type="gramEnd"/>
      <w:r w:rsidRPr="001A2CDE">
        <w:rPr>
          <w:rFonts w:ascii="SimHei" w:hAnsi="SimHei" w:eastAsia="黑体" w:cs="SimHei"/>
          <w:color w:val="000000" w:themeColor="text1"/>
          <w:sz w:val="32"/>
          <w:szCs w:val="32"/>
        </w:rPr>
        <w:t>模式统计出</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授课满意度评分，即学员满意度评分＝</w:t>
      </w:r>
      <w:r w:rsidRPr="001A2CDE">
        <w:rPr>
          <w:rFonts w:ascii="SimHei" w:hAnsi="SimHei" w:eastAsia="黑体" w:cs="SimHei"/>
          <w:color w:val="000000" w:themeColor="text1"/>
          <w:sz w:val="32"/>
          <w:szCs w:val="32"/>
        </w:rPr>
        <w:sym w:font="Symbol" w:char="F053"/>
      </w:r>
      <w:r w:rsidRPr="001A2CDE">
        <w:rPr>
          <w:rFonts w:ascii="SimHei" w:hAnsi="SimHei" w:eastAsia="黑体" w:cs="SimHei"/>
          <w:color w:val="000000" w:themeColor="text1"/>
          <w:sz w:val="32"/>
          <w:szCs w:val="32"/>
        </w:rPr>
        <w:t>（学员评分）</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参评人数；</w:t>
      </w:r>
      <w:r w:rsidRPr="001A2CDE">
        <w:rPr>
          <w:rFonts w:ascii="SimHei" w:hAnsi="SimHei" w:eastAsia="黑体" w:cs="SimHei"/>
          <w:color w:val="000000" w:themeColor="text1"/>
          <w:sz w:val="32"/>
          <w:szCs w:val="32"/>
        </w:rPr>
        <w:br w:type="page"/>
      </w:r>
      <w:r w:rsidRPr="001A2CDE">
        <w:rPr>
          <w:rFonts w:ascii="SimHei" w:hAnsi="SimHei" w:eastAsia="黑体" w:cs="SimHei"/>
          <w:color w:val="000000" w:themeColor="text1"/>
          <w:sz w:val="32"/>
          <w:szCs w:val="32"/>
        </w:rPr>
        <w:lastRenderedPageBreak/>
        <w:t xml:space="preserve">    2</w:t>
      </w:r>
      <w:r w:rsidRPr="001A2CDE">
        <w:rPr>
          <w:rFonts w:ascii="SimHei" w:hAnsi="SimHei" w:eastAsia="黑体" w:cs="SimHei"/>
          <w:color w:val="000000" w:themeColor="text1"/>
          <w:sz w:val="32"/>
          <w:szCs w:val="32"/>
        </w:rPr>
        <w:t>．学员满意度系数和讲师授课的总体满意度评分对照表：</w:t>
      </w:r>
    </w:p>
    <w:tbl>
      <w:tblPr>
        <w:tblW w:w="6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4997"/>
      </w:tblGrid>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学员满意度系数</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讲师授课学员满意度评分</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1.2</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满意度评分：50</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1.1</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满意度评分：45（含）－50（不含）</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满意度评分：40（含）－45（不含）</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0.8</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满意度评分：35（含）－40（不含）</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0.6</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满意度评分：30（含）－35（不含）</w:t>
            </w:r>
          </w:p>
        </w:tc>
      </w:tr>
      <w:tr w:rsidR="001A2CDE" w:rsidRPr="001A2CDE" w:rsidTr="00BB25C6">
        <w:trPr>
          <w:jc w:val="center"/>
        </w:trPr>
        <w:tc>
          <w:tcPr>
            <w:tcW w:w="1951"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0.5</w:t>
            </w:r>
          </w:p>
        </w:tc>
        <w:tc>
          <w:tcPr>
            <w:tcW w:w="4997" w:type="dxa"/>
          </w:tcPr>
          <w:p w:rsidR="001A2CDE" w:rsidRPr="001A2CDE" w:rsidRDefault="001A2CDE" w:rsidP="00BB25C6">
            <w:pPr>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满意度评分：30（不含）以下</w:t>
            </w:r>
          </w:p>
        </w:tc>
      </w:tr>
    </w:tbl>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．在完成《内训师授课责任书》规定课时外，每多一次加</w:t>
      </w: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分，每少一次减</w:t>
      </w: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分；</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．凡获得有国家劳动和社会保障部统一印制的培训</w:t>
      </w:r>
      <w:proofErr w:type="gramStart"/>
      <w:r w:rsidRPr="001A2CDE">
        <w:rPr>
          <w:rFonts w:ascii="SimHei" w:hAnsi="SimHei" w:eastAsia="黑体" w:cs="SimHei"/>
          <w:color w:val="000000" w:themeColor="text1"/>
          <w:sz w:val="32"/>
          <w:szCs w:val="32"/>
        </w:rPr>
        <w:t>师国家</w:t>
      </w:r>
      <w:proofErr w:type="gramEnd"/>
      <w:r w:rsidRPr="001A2CDE">
        <w:rPr>
          <w:rFonts w:ascii="SimHei" w:hAnsi="SimHei" w:eastAsia="黑体" w:cs="SimHei"/>
          <w:color w:val="000000" w:themeColor="text1"/>
          <w:sz w:val="32"/>
          <w:szCs w:val="32"/>
        </w:rPr>
        <w:t>资格证书的，经人事劳资科确认后可在年度考核中分别加</w:t>
      </w: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分。</w:t>
      </w:r>
    </w:p>
    <w:p w:rsidR="001A2CDE" w:rsidRPr="001A2CDE" w:rsidRDefault="001A2CDE" w:rsidP="001A2CDE">
      <w:pPr>
        <w:pStyle w:val="2"/>
        <w:jc w:val="center"/>
        <w:rPr>
          <w:rFonts w:ascii="SimHei" w:hAnsi="SimHei" w:eastAsia="黑体" w:cs="SimHei"/>
          <w:b/>
          <w:color w:val="000000" w:themeColor="text1"/>
          <w:kern w:val="0"/>
          <w:sz w:val="32"/>
        </w:rPr>
      </w:pPr>
      <w:bookmarkStart w:id="33" w:name="_Toc244598719"/>
      <w:r w:rsidRPr="001A2CDE">
        <w:rPr>
          <w:rFonts w:ascii="SimHei" w:hAnsi="SimHei" w:eastAsia="黑体" w:cs="SimHei"/>
          <w:b/>
          <w:color w:val="000000" w:themeColor="text1"/>
          <w:kern w:val="0"/>
          <w:sz w:val="32"/>
        </w:rPr>
        <w:t xml:space="preserve">第二章 </w:t>
      </w:r>
      <w:proofErr w:type="gramStart"/>
      <w:r w:rsidRPr="001A2CDE">
        <w:rPr>
          <w:rFonts w:ascii="SimHei" w:hAnsi="SimHei" w:eastAsia="黑体" w:cs="SimHei"/>
          <w:b/>
          <w:color w:val="000000" w:themeColor="text1"/>
          <w:kern w:val="0"/>
          <w:sz w:val="32"/>
        </w:rPr>
        <w:t>内训师</w:t>
      </w:r>
      <w:proofErr w:type="gramEnd"/>
      <w:r w:rsidRPr="001A2CDE">
        <w:rPr>
          <w:rFonts w:ascii="SimHei" w:hAnsi="SimHei" w:eastAsia="黑体" w:cs="SimHei"/>
          <w:b/>
          <w:color w:val="000000" w:themeColor="text1"/>
          <w:kern w:val="0"/>
          <w:sz w:val="32"/>
        </w:rPr>
        <w:t>的待遇</w:t>
      </w:r>
      <w:bookmarkEnd w:id="25"/>
      <w:bookmarkEnd w:id="33"/>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w:t>
      </w:r>
      <w:proofErr w:type="gramStart"/>
      <w:r w:rsidRPr="001A2CDE">
        <w:rPr>
          <w:rFonts w:ascii="SimHei" w:hAnsi="SimHei" w:eastAsia="黑体" w:cs="SimHei"/>
          <w:color w:val="000000" w:themeColor="text1"/>
          <w:sz w:val="32"/>
          <w:szCs w:val="32"/>
        </w:rPr>
        <w:t>内训师基本</w:t>
      </w:r>
      <w:proofErr w:type="gramEnd"/>
      <w:r w:rsidRPr="001A2CDE">
        <w:rPr>
          <w:rFonts w:ascii="SimHei" w:hAnsi="SimHei" w:eastAsia="黑体" w:cs="SimHei"/>
          <w:color w:val="000000" w:themeColor="text1"/>
          <w:sz w:val="32"/>
          <w:szCs w:val="32"/>
        </w:rPr>
        <w:t>酬金</w:t>
      </w:r>
    </w:p>
    <w:p w:rsidR="001A2CDE" w:rsidRPr="001A2CDE" w:rsidRDefault="001A2CDE" w:rsidP="001A2CDE">
      <w:pPr>
        <w:spacing w:before="100" w:beforeAutospacing="1" w:after="100" w:afterAutospacing="1" w:line="360" w:lineRule="auto"/>
        <w:ind w:firstLineChars="200" w:firstLine="640"/>
        <w:rPr>
          <w:rFonts w:ascii="SimHei" w:hAnsi="SimHei" w:eastAsia="黑体" w:cs="SimHei"/>
          <w:color w:val="000000" w:themeColor="text1"/>
          <w:sz w:val="32"/>
          <w:szCs w:val="32"/>
        </w:rPr>
      </w:pPr>
      <w:proofErr w:type="gramStart"/>
      <w:r w:rsidRPr="001A2CDE">
        <w:rPr>
          <w:rFonts w:ascii="SimHei" w:hAnsi="SimHei" w:eastAsia="黑体" w:cs="SimHei"/>
          <w:color w:val="000000" w:themeColor="text1"/>
          <w:sz w:val="32"/>
          <w:szCs w:val="32"/>
        </w:rPr>
        <w:lastRenderedPageBreak/>
        <w:t>内训师</w:t>
      </w:r>
      <w:proofErr w:type="gramEnd"/>
      <w:r w:rsidRPr="001A2CDE">
        <w:rPr>
          <w:rFonts w:ascii="SimHei" w:hAnsi="SimHei" w:eastAsia="黑体" w:cs="SimHei"/>
          <w:color w:val="000000" w:themeColor="text1"/>
          <w:sz w:val="32"/>
          <w:szCs w:val="32"/>
        </w:rPr>
        <w:t>授课基本酬金，按以下标准：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1972"/>
        <w:gridCol w:w="1468"/>
        <w:gridCol w:w="1260"/>
      </w:tblGrid>
      <w:tr w:rsidR="001A2CDE" w:rsidRPr="001A2CDE" w:rsidTr="00BB25C6">
        <w:trPr>
          <w:trHeight w:val="627"/>
          <w:jc w:val="center"/>
        </w:trPr>
        <w:tc>
          <w:tcPr>
            <w:tcW w:w="2916" w:type="dxa"/>
            <w:tcBorders>
              <w:tl2br w:val="single" w:sz="4" w:space="0" w:color="auto"/>
            </w:tcBorders>
          </w:tcPr>
          <w:p w:rsidR="001A2CDE" w:rsidRPr="001A2CDE" w:rsidRDefault="001A2CDE" w:rsidP="00BB25C6">
            <w:pPr>
              <w:tabs>
                <w:tab w:val="left" w:pos="6390"/>
              </w:tabs>
              <w:spacing w:before="100" w:beforeAutospacing="1" w:after="100" w:afterAutospacing="1" w:line="360" w:lineRule="auto"/>
              <w:jc w:val="right"/>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授课时间</w:t>
            </w:r>
          </w:p>
          <w:p w:rsidR="001A2CDE" w:rsidRPr="001A2CDE" w:rsidRDefault="001A2CDE" w:rsidP="00BB25C6">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费用标准</w:t>
            </w:r>
          </w:p>
        </w:tc>
        <w:tc>
          <w:tcPr>
            <w:tcW w:w="1972" w:type="dxa"/>
            <w:vAlign w:val="center"/>
          </w:tcPr>
          <w:p w:rsidR="001A2CDE" w:rsidRPr="001A2CDE" w:rsidRDefault="001A2CDE" w:rsidP="00BB25C6">
            <w:pPr>
              <w:tabs>
                <w:tab w:val="left" w:pos="6390"/>
              </w:tabs>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工作时间</w:t>
            </w:r>
          </w:p>
        </w:tc>
        <w:tc>
          <w:tcPr>
            <w:tcW w:w="1468" w:type="dxa"/>
            <w:vAlign w:val="center"/>
          </w:tcPr>
          <w:p w:rsidR="001A2CDE" w:rsidRPr="001A2CDE" w:rsidRDefault="001A2CDE" w:rsidP="00BB25C6">
            <w:pPr>
              <w:tabs>
                <w:tab w:val="left" w:pos="6390"/>
              </w:tabs>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周末</w:t>
            </w:r>
          </w:p>
        </w:tc>
        <w:tc>
          <w:tcPr>
            <w:tcW w:w="1260" w:type="dxa"/>
            <w:vAlign w:val="center"/>
          </w:tcPr>
          <w:p w:rsidR="001A2CDE" w:rsidRPr="001A2CDE" w:rsidRDefault="001A2CDE" w:rsidP="00BB25C6">
            <w:pPr>
              <w:tabs>
                <w:tab w:val="left" w:pos="6390"/>
              </w:tabs>
              <w:spacing w:before="100" w:beforeAutospacing="1" w:after="100" w:afterAutospacing="1" w:line="360" w:lineRule="auto"/>
              <w:jc w:val="center"/>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法定假日</w:t>
            </w:r>
          </w:p>
        </w:tc>
      </w:tr>
      <w:tr w:rsidR="001A2CDE" w:rsidRPr="001A2CDE" w:rsidTr="00BB25C6">
        <w:trPr>
          <w:trHeight w:val="455"/>
          <w:jc w:val="center"/>
        </w:trPr>
        <w:tc>
          <w:tcPr>
            <w:tcW w:w="2916" w:type="dxa"/>
          </w:tcPr>
          <w:p w:rsidR="001A2CDE" w:rsidRPr="001A2CDE" w:rsidRDefault="001A2CDE" w:rsidP="00BB25C6">
            <w:pPr>
              <w:tabs>
                <w:tab w:val="left" w:pos="639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授课基本酬金（元/次）</w:t>
            </w:r>
          </w:p>
        </w:tc>
        <w:tc>
          <w:tcPr>
            <w:tcW w:w="1972" w:type="dxa"/>
          </w:tcPr>
          <w:p w:rsidR="001A2CDE" w:rsidRPr="001A2CDE" w:rsidRDefault="001A2CDE" w:rsidP="00BB25C6">
            <w:pPr>
              <w:tabs>
                <w:tab w:val="left" w:pos="6390"/>
              </w:tabs>
              <w:spacing w:before="100" w:beforeAutospacing="1" w:after="100" w:afterAutospacing="1" w:line="360" w:lineRule="auto"/>
              <w:rPr>
                <w:rFonts w:ascii="SimHei" w:hAnsi="SimHei" w:eastAsia="黑体" w:cs="SimHei"/>
                <w:color w:val="000000" w:themeColor="text1"/>
                <w:sz w:val="32"/>
                <w:szCs w:val="32"/>
              </w:rPr>
            </w:pPr>
          </w:p>
        </w:tc>
        <w:tc>
          <w:tcPr>
            <w:tcW w:w="1468" w:type="dxa"/>
          </w:tcPr>
          <w:p w:rsidR="001A2CDE" w:rsidRPr="001A2CDE" w:rsidRDefault="001A2CDE" w:rsidP="00BB25C6">
            <w:pPr>
              <w:tabs>
                <w:tab w:val="left" w:pos="6390"/>
              </w:tabs>
              <w:spacing w:before="100" w:beforeAutospacing="1" w:after="100" w:afterAutospacing="1" w:line="360" w:lineRule="auto"/>
              <w:rPr>
                <w:rFonts w:ascii="SimHei" w:hAnsi="SimHei" w:eastAsia="黑体" w:cs="SimHei"/>
                <w:color w:val="000000" w:themeColor="text1"/>
                <w:sz w:val="32"/>
                <w:szCs w:val="32"/>
              </w:rPr>
            </w:pPr>
          </w:p>
        </w:tc>
        <w:tc>
          <w:tcPr>
            <w:tcW w:w="1260" w:type="dxa"/>
          </w:tcPr>
          <w:p w:rsidR="001A2CDE" w:rsidRPr="001A2CDE" w:rsidRDefault="001A2CDE" w:rsidP="00BB25C6">
            <w:pPr>
              <w:tabs>
                <w:tab w:val="left" w:pos="6390"/>
              </w:tabs>
              <w:spacing w:before="100" w:beforeAutospacing="1" w:after="100" w:afterAutospacing="1" w:line="360" w:lineRule="auto"/>
              <w:rPr>
                <w:rFonts w:ascii="SimHei" w:hAnsi="SimHei" w:eastAsia="黑体" w:cs="SimHei"/>
                <w:color w:val="000000" w:themeColor="text1"/>
                <w:sz w:val="32"/>
                <w:szCs w:val="32"/>
              </w:rPr>
            </w:pPr>
          </w:p>
        </w:tc>
      </w:tr>
      <w:tr w:rsidR="001A2CDE" w:rsidRPr="001A2CDE" w:rsidTr="00BB25C6">
        <w:trPr>
          <w:trHeight w:val="481"/>
          <w:jc w:val="center"/>
        </w:trPr>
        <w:tc>
          <w:tcPr>
            <w:tcW w:w="2916" w:type="dxa"/>
          </w:tcPr>
          <w:p w:rsidR="001A2CDE" w:rsidRPr="001A2CDE" w:rsidRDefault="001A2CDE" w:rsidP="00BB25C6">
            <w:pPr>
              <w:tabs>
                <w:tab w:val="left" w:pos="639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资料费补贴</w:t>
            </w:r>
          </w:p>
        </w:tc>
        <w:tc>
          <w:tcPr>
            <w:tcW w:w="1972" w:type="dxa"/>
          </w:tcPr>
          <w:p w:rsidR="001A2CDE" w:rsidRPr="001A2CDE" w:rsidRDefault="001A2CDE" w:rsidP="00BB25C6">
            <w:pPr>
              <w:tabs>
                <w:tab w:val="left" w:pos="6390"/>
              </w:tabs>
              <w:spacing w:before="100" w:beforeAutospacing="1" w:after="100" w:afterAutospacing="1" w:line="360" w:lineRule="auto"/>
              <w:rPr>
                <w:rFonts w:ascii="SimHei" w:hAnsi="SimHei" w:eastAsia="黑体" w:cs="SimHei"/>
                <w:color w:val="000000" w:themeColor="text1"/>
                <w:sz w:val="32"/>
                <w:szCs w:val="32"/>
              </w:rPr>
            </w:pPr>
          </w:p>
        </w:tc>
        <w:tc>
          <w:tcPr>
            <w:tcW w:w="1468" w:type="dxa"/>
          </w:tcPr>
          <w:p w:rsidR="001A2CDE" w:rsidRPr="001A2CDE" w:rsidRDefault="001A2CDE" w:rsidP="00BB25C6">
            <w:pPr>
              <w:tabs>
                <w:tab w:val="left" w:pos="6390"/>
              </w:tabs>
              <w:spacing w:before="100" w:beforeAutospacing="1" w:after="100" w:afterAutospacing="1" w:line="360" w:lineRule="auto"/>
              <w:rPr>
                <w:rFonts w:ascii="SimHei" w:hAnsi="SimHei" w:eastAsia="黑体" w:cs="SimHei"/>
                <w:color w:val="000000" w:themeColor="text1"/>
                <w:sz w:val="32"/>
                <w:szCs w:val="32"/>
              </w:rPr>
            </w:pPr>
          </w:p>
        </w:tc>
        <w:tc>
          <w:tcPr>
            <w:tcW w:w="1260" w:type="dxa"/>
          </w:tcPr>
          <w:p w:rsidR="001A2CDE" w:rsidRPr="001A2CDE" w:rsidRDefault="001A2CDE" w:rsidP="00BB25C6">
            <w:pPr>
              <w:tabs>
                <w:tab w:val="left" w:pos="6390"/>
              </w:tabs>
              <w:spacing w:before="100" w:beforeAutospacing="1" w:after="100" w:afterAutospacing="1" w:line="360" w:lineRule="auto"/>
              <w:rPr>
                <w:rFonts w:ascii="SimHei" w:hAnsi="SimHei" w:eastAsia="黑体" w:cs="SimHei"/>
                <w:color w:val="000000" w:themeColor="text1"/>
                <w:sz w:val="32"/>
                <w:szCs w:val="32"/>
              </w:rPr>
            </w:pPr>
          </w:p>
        </w:tc>
      </w:tr>
    </w:tbl>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二、授课酬金</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单位课时酬金</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基本酬金</w:t>
      </w:r>
      <w:r w:rsidRPr="001A2CDE">
        <w:rPr>
          <w:rFonts w:ascii="SimHei" w:hAnsi="SimHei" w:eastAsia="黑体" w:cs="SimHei"/>
          <w:color w:val="000000" w:themeColor="text1"/>
          <w:sz w:val="32"/>
          <w:szCs w:val="32"/>
        </w:rPr>
        <w:t xml:space="preserve"> X </w:t>
      </w:r>
      <w:r w:rsidRPr="001A2CDE">
        <w:rPr>
          <w:rFonts w:ascii="SimHei" w:hAnsi="SimHei" w:eastAsia="黑体" w:cs="SimHei"/>
          <w:color w:val="000000" w:themeColor="text1"/>
          <w:sz w:val="32"/>
          <w:szCs w:val="32"/>
        </w:rPr>
        <w:t>满意度系数</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年度授课酬金</w:t>
      </w:r>
      <w:r w:rsidRPr="001A2CDE">
        <w:rPr>
          <w:rFonts w:ascii="SimHei" w:hAnsi="SimHei" w:eastAsia="黑体" w:cs="SimHei"/>
          <w:color w:val="000000" w:themeColor="text1"/>
          <w:sz w:val="32"/>
          <w:szCs w:val="32"/>
        </w:rPr>
        <w:t xml:space="preserve">= </w:t>
      </w:r>
      <w:r w:rsidRPr="001A2CDE">
        <w:rPr>
          <w:rFonts w:ascii="SimHei" w:hAnsi="SimHei" w:eastAsia="黑体" w:cs="SimHei"/>
          <w:color w:val="000000" w:themeColor="text1"/>
          <w:sz w:val="32"/>
          <w:szCs w:val="32"/>
        </w:rPr>
        <w:sym w:font="Symbol" w:char="F053"/>
      </w:r>
      <w:r w:rsidRPr="001A2CDE">
        <w:rPr>
          <w:rFonts w:ascii="SimHei" w:hAnsi="SimHei" w:eastAsia="黑体" w:cs="SimHei"/>
          <w:color w:val="000000" w:themeColor="text1"/>
          <w:sz w:val="32"/>
          <w:szCs w:val="32"/>
        </w:rPr>
        <w:t>（单位课时酬金）</w:t>
      </w:r>
    </w:p>
    <w:p w:rsidR="001A2CDE" w:rsidRPr="001A2CDE" w:rsidRDefault="001A2CDE" w:rsidP="001A2CDE">
      <w:pPr>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三、绩效酬金</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单次调查满意度高，培训效果好。按课时酬金的</w:t>
      </w:r>
      <w:r w:rsidRPr="001A2CDE">
        <w:rPr>
          <w:rFonts w:ascii="SimHei" w:hAnsi="SimHei" w:eastAsia="黑体" w:cs="SimHei"/>
          <w:color w:val="000000" w:themeColor="text1"/>
          <w:sz w:val="32"/>
          <w:szCs w:val="32"/>
        </w:rPr>
        <w:t>50%</w:t>
      </w:r>
      <w:r w:rsidRPr="001A2CDE">
        <w:rPr>
          <w:rFonts w:ascii="SimHei" w:hAnsi="SimHei" w:eastAsia="黑体" w:cs="SimHei"/>
          <w:color w:val="000000" w:themeColor="text1"/>
          <w:sz w:val="32"/>
          <w:szCs w:val="32"/>
        </w:rPr>
        <w:t>作为绩效酬金进行发放；</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连续三次调查满意度高，培训效果好。在原奖励不变的前提下课时酬金上升一级；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年度最优</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，发放年度最优</w:t>
      </w:r>
      <w:proofErr w:type="gramStart"/>
      <w:r w:rsidRPr="001A2CDE">
        <w:rPr>
          <w:rFonts w:ascii="SimHei" w:hAnsi="SimHei" w:eastAsia="黑体" w:cs="SimHei"/>
          <w:color w:val="000000" w:themeColor="text1"/>
          <w:sz w:val="32"/>
          <w:szCs w:val="32"/>
        </w:rPr>
        <w:t>内训师奖金</w:t>
      </w:r>
      <w:proofErr w:type="gramEnd"/>
      <w:r w:rsidRPr="001A2CDE">
        <w:rPr>
          <w:rFonts w:ascii="SimHei" w:hAnsi="SimHei" w:eastAsia="黑体" w:cs="SimHei"/>
          <w:color w:val="000000" w:themeColor="text1"/>
          <w:sz w:val="32"/>
          <w:szCs w:val="32"/>
        </w:rPr>
        <w:t>1000</w:t>
      </w:r>
      <w:r w:rsidRPr="001A2CDE">
        <w:rPr>
          <w:rFonts w:ascii="SimHei" w:hAnsi="SimHei" w:eastAsia="黑体" w:cs="SimHei"/>
          <w:color w:val="000000" w:themeColor="text1"/>
          <w:sz w:val="32"/>
          <w:szCs w:val="32"/>
        </w:rPr>
        <w:t>元，且课时酬金上升一级。</w:t>
      </w:r>
    </w:p>
    <w:p w:rsidR="001A2CDE" w:rsidRPr="001A2CDE" w:rsidRDefault="001A2CDE" w:rsidP="001A2CDE">
      <w:pPr>
        <w:pStyle w:val="2"/>
        <w:jc w:val="center"/>
        <w:rPr>
          <w:rFonts w:ascii="SimHei" w:hAnsi="SimHei" w:eastAsia="黑体" w:cs="SimHei"/>
          <w:b/>
          <w:color w:val="000000" w:themeColor="text1"/>
          <w:kern w:val="0"/>
          <w:sz w:val="32"/>
        </w:rPr>
      </w:pPr>
      <w:bookmarkStart w:id="34" w:name="_Toc189282314"/>
      <w:bookmarkStart w:id="35" w:name="_Toc244598720"/>
      <w:r w:rsidRPr="001A2CDE">
        <w:rPr>
          <w:rFonts w:ascii="SimHei" w:hAnsi="SimHei" w:eastAsia="黑体" w:cs="SimHei"/>
          <w:b/>
          <w:color w:val="000000" w:themeColor="text1"/>
          <w:kern w:val="0"/>
          <w:sz w:val="32"/>
        </w:rPr>
        <w:t xml:space="preserve">第三章 </w:t>
      </w:r>
      <w:proofErr w:type="gramStart"/>
      <w:r w:rsidRPr="001A2CDE">
        <w:rPr>
          <w:rFonts w:ascii="SimHei" w:hAnsi="SimHei" w:eastAsia="黑体" w:cs="SimHei"/>
          <w:b/>
          <w:color w:val="000000" w:themeColor="text1"/>
          <w:kern w:val="0"/>
          <w:sz w:val="32"/>
        </w:rPr>
        <w:t>内训师</w:t>
      </w:r>
      <w:proofErr w:type="gramEnd"/>
      <w:r w:rsidRPr="001A2CDE">
        <w:rPr>
          <w:rFonts w:ascii="SimHei" w:hAnsi="SimHei" w:eastAsia="黑体" w:cs="SimHei"/>
          <w:b/>
          <w:color w:val="000000" w:themeColor="text1"/>
          <w:kern w:val="0"/>
          <w:sz w:val="32"/>
        </w:rPr>
        <w:t>的</w:t>
      </w:r>
      <w:bookmarkEnd w:id="34"/>
      <w:r w:rsidRPr="001A2CDE">
        <w:rPr>
          <w:rFonts w:ascii="SimHei" w:hAnsi="SimHei" w:eastAsia="黑体" w:cs="SimHei"/>
          <w:b/>
          <w:color w:val="000000" w:themeColor="text1"/>
          <w:kern w:val="0"/>
          <w:sz w:val="32"/>
        </w:rPr>
        <w:t>奖惩</w:t>
      </w:r>
      <w:bookmarkEnd w:id="35"/>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为激励</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掌握更多的知识，更好的提升自己的培训能力，举行更有效果的培训，</w:t>
      </w:r>
      <w:r w:rsidRPr="001A2CDE">
        <w:rPr>
          <w:rFonts w:ascii="SimHei" w:hAnsi="SimHei" w:eastAsia="黑体" w:cs="SimHei"/>
          <w:color w:val="000000" w:themeColor="text1"/>
          <w:sz w:val="32"/>
          <w:szCs w:val="32"/>
        </w:rPr>
        <w:t xml:space="preserve"> </w:t>
      </w:r>
      <w:proofErr w:type="gramStart"/>
      <w:r w:rsidRPr="001A2CDE">
        <w:rPr>
          <w:rFonts w:ascii="SimHei" w:hAnsi="SimHei" w:eastAsia="黑体" w:cs="SimHei"/>
          <w:color w:val="000000" w:themeColor="text1"/>
          <w:sz w:val="32"/>
          <w:szCs w:val="32"/>
        </w:rPr>
        <w:t>特制定此激励</w:t>
      </w:r>
      <w:proofErr w:type="gramEnd"/>
      <w:r w:rsidRPr="001A2CDE">
        <w:rPr>
          <w:rFonts w:ascii="SimHei" w:hAnsi="SimHei" w:eastAsia="黑体" w:cs="SimHei"/>
          <w:color w:val="000000" w:themeColor="text1"/>
          <w:sz w:val="32"/>
          <w:szCs w:val="32"/>
        </w:rPr>
        <w:t>办法。</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lastRenderedPageBreak/>
        <w:t>一、升降级制度</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基本课时酬金按等级制度进行管理，有严格的升级和降级制度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tblGrid>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等级</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proofErr w:type="gramStart"/>
            <w:r w:rsidRPr="001A2CDE">
              <w:rPr>
                <w:rFonts w:ascii="SimHei" w:hAnsi="SimHei" w:eastAsia="黑体" w:cs="SimHei"/>
                <w:color w:val="000000" w:themeColor="text1"/>
                <w:sz w:val="32"/>
                <w:szCs w:val="32"/>
              </w:rPr>
              <w:t>基本课酬</w:t>
            </w:r>
            <w:proofErr w:type="gramEnd"/>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银</w:t>
            </w:r>
            <w:proofErr w:type="gramStart"/>
            <w:r w:rsidRPr="001A2CDE">
              <w:rPr>
                <w:rFonts w:ascii="SimHei" w:hAnsi="SimHei" w:eastAsia="黑体" w:cs="SimHei"/>
                <w:color w:val="000000" w:themeColor="text1"/>
                <w:sz w:val="32"/>
                <w:szCs w:val="32"/>
              </w:rPr>
              <w:t>一</w:t>
            </w:r>
            <w:proofErr w:type="gramEnd"/>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40</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银二</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45</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银三</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50</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银四</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55</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银五</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60</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金</w:t>
            </w:r>
            <w:proofErr w:type="gramStart"/>
            <w:r w:rsidRPr="001A2CDE">
              <w:rPr>
                <w:rFonts w:ascii="SimHei" w:hAnsi="SimHei" w:eastAsia="黑体" w:cs="SimHei"/>
                <w:color w:val="000000" w:themeColor="text1"/>
                <w:sz w:val="32"/>
                <w:szCs w:val="32"/>
              </w:rPr>
              <w:t>一</w:t>
            </w:r>
            <w:proofErr w:type="gramEnd"/>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70</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金二</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80</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金三</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90</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金四</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100</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金五</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110</w:t>
            </w:r>
          </w:p>
        </w:tc>
      </w:tr>
      <w:tr w:rsidR="001A2CDE" w:rsidRPr="001A2CDE" w:rsidTr="00BB25C6">
        <w:trPr>
          <w:jc w:val="center"/>
        </w:trPr>
        <w:tc>
          <w:tcPr>
            <w:tcW w:w="2840"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钻石</w:t>
            </w:r>
          </w:p>
        </w:tc>
        <w:tc>
          <w:tcPr>
            <w:tcW w:w="2841" w:type="dxa"/>
            <w:shd w:val="clear" w:color="auto" w:fill="auto"/>
          </w:tcPr>
          <w:p w:rsidR="001A2CDE" w:rsidRPr="001A2CDE" w:rsidRDefault="001A2CDE" w:rsidP="00BB25C6">
            <w:pPr>
              <w:tabs>
                <w:tab w:val="left" w:pos="360"/>
              </w:tabs>
              <w:spacing w:before="100" w:beforeAutospacing="1" w:after="100" w:afterAutospacing="1" w:line="360" w:lineRule="auto"/>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130</w:t>
            </w:r>
          </w:p>
        </w:tc>
      </w:tr>
    </w:tbl>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初始等级由人事劳资科</w:t>
      </w:r>
      <w:proofErr w:type="gramStart"/>
      <w:r w:rsidRPr="001A2CDE">
        <w:rPr>
          <w:rFonts w:ascii="SimHei" w:hAnsi="SimHei" w:eastAsia="黑体" w:cs="SimHei"/>
          <w:color w:val="000000" w:themeColor="text1"/>
          <w:sz w:val="32"/>
          <w:szCs w:val="32"/>
        </w:rPr>
        <w:t>根据内训师资</w:t>
      </w:r>
      <w:proofErr w:type="gramEnd"/>
      <w:r w:rsidRPr="001A2CDE">
        <w:rPr>
          <w:rFonts w:ascii="SimHei" w:hAnsi="SimHei" w:eastAsia="黑体" w:cs="SimHei"/>
          <w:color w:val="000000" w:themeColor="text1"/>
          <w:sz w:val="32"/>
          <w:szCs w:val="32"/>
        </w:rPr>
        <w:t>历、试讲分值来确定。</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满意度和培训效果调查每月进行</w:t>
      </w: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次，按</w:t>
      </w: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1</w:t>
      </w:r>
      <w:r w:rsidRPr="001A2CDE">
        <w:rPr>
          <w:rFonts w:ascii="SimHei" w:hAnsi="SimHei" w:eastAsia="黑体" w:cs="SimHei"/>
          <w:color w:val="000000" w:themeColor="text1"/>
          <w:sz w:val="32"/>
          <w:szCs w:val="32"/>
        </w:rPr>
        <w:t>的比例评定</w:t>
      </w:r>
      <w:r w:rsidRPr="001A2CDE">
        <w:rPr>
          <w:rFonts w:ascii="SimHei" w:hAnsi="SimHei" w:eastAsia="黑体" w:cs="SimHei"/>
          <w:color w:val="000000" w:themeColor="text1"/>
          <w:sz w:val="32"/>
          <w:szCs w:val="32"/>
        </w:rPr>
        <w:t>A,B,C</w:t>
      </w:r>
      <w:r w:rsidRPr="001A2CDE">
        <w:rPr>
          <w:rFonts w:ascii="SimHei" w:hAnsi="SimHei" w:eastAsia="黑体" w:cs="SimHei"/>
          <w:color w:val="000000" w:themeColor="text1"/>
          <w:sz w:val="32"/>
          <w:szCs w:val="32"/>
        </w:rPr>
        <w:t>三级。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评定为</w:t>
      </w:r>
      <w:r w:rsidRPr="001A2CDE">
        <w:rPr>
          <w:rFonts w:ascii="SimHei" w:hAnsi="SimHei" w:eastAsia="黑体" w:cs="SimHei"/>
          <w:color w:val="000000" w:themeColor="text1"/>
          <w:sz w:val="32"/>
          <w:szCs w:val="32"/>
        </w:rPr>
        <w:t>A</w:t>
      </w:r>
      <w:r w:rsidRPr="001A2CDE">
        <w:rPr>
          <w:rFonts w:ascii="SimHei" w:hAnsi="SimHei" w:eastAsia="黑体" w:cs="SimHei"/>
          <w:color w:val="000000" w:themeColor="text1"/>
          <w:sz w:val="32"/>
          <w:szCs w:val="32"/>
        </w:rPr>
        <w:t>按课时酬金的</w:t>
      </w:r>
      <w:r w:rsidRPr="001A2CDE">
        <w:rPr>
          <w:rFonts w:ascii="SimHei" w:hAnsi="SimHei" w:eastAsia="黑体" w:cs="SimHei"/>
          <w:color w:val="000000" w:themeColor="text1"/>
          <w:sz w:val="32"/>
          <w:szCs w:val="32"/>
        </w:rPr>
        <w:t>150%</w:t>
      </w:r>
      <w:r w:rsidRPr="001A2CDE">
        <w:rPr>
          <w:rFonts w:ascii="SimHei" w:hAnsi="SimHei" w:eastAsia="黑体" w:cs="SimHei"/>
          <w:color w:val="000000" w:themeColor="text1"/>
          <w:sz w:val="32"/>
          <w:szCs w:val="32"/>
        </w:rPr>
        <w:t>发放课酬，评定为</w:t>
      </w:r>
      <w:r w:rsidRPr="001A2CDE">
        <w:rPr>
          <w:rFonts w:ascii="SimHei" w:hAnsi="SimHei" w:eastAsia="黑体" w:cs="SimHei"/>
          <w:color w:val="000000" w:themeColor="text1"/>
          <w:sz w:val="32"/>
          <w:szCs w:val="32"/>
        </w:rPr>
        <w:t>C</w:t>
      </w:r>
      <w:r w:rsidRPr="001A2CDE">
        <w:rPr>
          <w:rFonts w:ascii="SimHei" w:hAnsi="SimHei" w:eastAsia="黑体" w:cs="SimHei"/>
          <w:color w:val="000000" w:themeColor="text1"/>
          <w:sz w:val="32"/>
          <w:szCs w:val="32"/>
        </w:rPr>
        <w:t>按课时酬金的</w:t>
      </w:r>
      <w:r w:rsidRPr="001A2CDE">
        <w:rPr>
          <w:rFonts w:ascii="SimHei" w:hAnsi="SimHei" w:eastAsia="黑体" w:cs="SimHei"/>
          <w:color w:val="000000" w:themeColor="text1"/>
          <w:sz w:val="32"/>
          <w:szCs w:val="32"/>
        </w:rPr>
        <w:t>80%</w:t>
      </w:r>
      <w:r w:rsidRPr="001A2CDE">
        <w:rPr>
          <w:rFonts w:ascii="SimHei" w:hAnsi="SimHei" w:eastAsia="黑体" w:cs="SimHei"/>
          <w:color w:val="000000" w:themeColor="text1"/>
          <w:sz w:val="32"/>
          <w:szCs w:val="32"/>
        </w:rPr>
        <w:t>发放课酬。评定为</w:t>
      </w:r>
      <w:r w:rsidRPr="001A2CDE">
        <w:rPr>
          <w:rFonts w:ascii="SimHei" w:hAnsi="SimHei" w:eastAsia="黑体" w:cs="SimHei"/>
          <w:color w:val="000000" w:themeColor="text1"/>
          <w:sz w:val="32"/>
          <w:szCs w:val="32"/>
        </w:rPr>
        <w:t>B</w:t>
      </w:r>
      <w:r w:rsidRPr="001A2CDE">
        <w:rPr>
          <w:rFonts w:ascii="SimHei" w:hAnsi="SimHei" w:eastAsia="黑体" w:cs="SimHei"/>
          <w:color w:val="000000" w:themeColor="text1"/>
          <w:sz w:val="32"/>
          <w:szCs w:val="32"/>
        </w:rPr>
        <w:t>按</w:t>
      </w:r>
      <w:proofErr w:type="gramStart"/>
      <w:r w:rsidRPr="001A2CDE">
        <w:rPr>
          <w:rFonts w:ascii="SimHei" w:hAnsi="SimHei" w:eastAsia="黑体" w:cs="SimHei"/>
          <w:color w:val="000000" w:themeColor="text1"/>
          <w:sz w:val="32"/>
          <w:szCs w:val="32"/>
        </w:rPr>
        <w:t>基本课酬发放</w:t>
      </w:r>
      <w:proofErr w:type="gramEnd"/>
      <w:r w:rsidRPr="001A2CDE">
        <w:rPr>
          <w:rFonts w:ascii="SimHei" w:hAnsi="SimHei" w:eastAsia="黑体" w:cs="SimHei"/>
          <w:color w:val="000000" w:themeColor="text1"/>
          <w:sz w:val="32"/>
          <w:szCs w:val="32"/>
        </w:rPr>
        <w:t>。</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4.</w:t>
      </w:r>
      <w:r w:rsidRPr="001A2CDE">
        <w:rPr>
          <w:rFonts w:ascii="SimHei" w:hAnsi="SimHei" w:eastAsia="黑体" w:cs="SimHei"/>
          <w:color w:val="000000" w:themeColor="text1"/>
          <w:sz w:val="32"/>
          <w:szCs w:val="32"/>
        </w:rPr>
        <w:t>连续三次满意度调查和培训效果调查为</w:t>
      </w:r>
      <w:r w:rsidRPr="001A2CDE">
        <w:rPr>
          <w:rFonts w:ascii="SimHei" w:hAnsi="SimHei" w:eastAsia="黑体" w:cs="SimHei"/>
          <w:color w:val="000000" w:themeColor="text1"/>
          <w:sz w:val="32"/>
          <w:szCs w:val="32"/>
        </w:rPr>
        <w:t>A</w:t>
      </w:r>
      <w:r w:rsidRPr="001A2CDE">
        <w:rPr>
          <w:rFonts w:ascii="SimHei" w:hAnsi="SimHei" w:eastAsia="黑体" w:cs="SimHei"/>
          <w:color w:val="000000" w:themeColor="text1"/>
          <w:sz w:val="32"/>
          <w:szCs w:val="32"/>
        </w:rPr>
        <w:t>基本</w:t>
      </w:r>
      <w:proofErr w:type="gramStart"/>
      <w:r w:rsidRPr="001A2CDE">
        <w:rPr>
          <w:rFonts w:ascii="SimHei" w:hAnsi="SimHei" w:eastAsia="黑体" w:cs="SimHei"/>
          <w:color w:val="000000" w:themeColor="text1"/>
          <w:sz w:val="32"/>
          <w:szCs w:val="32"/>
        </w:rPr>
        <w:t>课酬升</w:t>
      </w:r>
      <w:proofErr w:type="gramEnd"/>
      <w:r w:rsidRPr="001A2CDE">
        <w:rPr>
          <w:rFonts w:ascii="SimHei" w:hAnsi="SimHei" w:eastAsia="黑体" w:cs="SimHei"/>
          <w:color w:val="000000" w:themeColor="text1"/>
          <w:sz w:val="32"/>
          <w:szCs w:val="32"/>
        </w:rPr>
        <w:lastRenderedPageBreak/>
        <w:t>一级，连续三次满意度调查和培训效果调查为</w:t>
      </w:r>
      <w:r w:rsidRPr="001A2CDE">
        <w:rPr>
          <w:rFonts w:ascii="SimHei" w:hAnsi="SimHei" w:eastAsia="黑体" w:cs="SimHei"/>
          <w:color w:val="000000" w:themeColor="text1"/>
          <w:sz w:val="32"/>
          <w:szCs w:val="32"/>
        </w:rPr>
        <w:t>C</w:t>
      </w:r>
      <w:r w:rsidRPr="001A2CDE">
        <w:rPr>
          <w:rFonts w:ascii="SimHei" w:hAnsi="SimHei" w:eastAsia="黑体" w:cs="SimHei"/>
          <w:color w:val="000000" w:themeColor="text1"/>
          <w:sz w:val="32"/>
          <w:szCs w:val="32"/>
        </w:rPr>
        <w:t>基本</w:t>
      </w:r>
      <w:proofErr w:type="gramStart"/>
      <w:r w:rsidRPr="001A2CDE">
        <w:rPr>
          <w:rFonts w:ascii="SimHei" w:hAnsi="SimHei" w:eastAsia="黑体" w:cs="SimHei"/>
          <w:color w:val="000000" w:themeColor="text1"/>
          <w:sz w:val="32"/>
          <w:szCs w:val="32"/>
        </w:rPr>
        <w:t>课酬降</w:t>
      </w:r>
      <w:proofErr w:type="gramEnd"/>
      <w:r w:rsidRPr="001A2CDE">
        <w:rPr>
          <w:rFonts w:ascii="SimHei" w:hAnsi="SimHei" w:eastAsia="黑体" w:cs="SimHei"/>
          <w:color w:val="000000" w:themeColor="text1"/>
          <w:sz w:val="32"/>
          <w:szCs w:val="32"/>
        </w:rPr>
        <w:t>一级。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5.</w:t>
      </w:r>
      <w:r w:rsidRPr="001A2CDE">
        <w:rPr>
          <w:rFonts w:ascii="SimHei" w:hAnsi="SimHei" w:eastAsia="黑体" w:cs="SimHei"/>
          <w:color w:val="000000" w:themeColor="text1"/>
          <w:sz w:val="32"/>
          <w:szCs w:val="32"/>
        </w:rPr>
        <w:t>年度内累计五次满意度调查和培训效果调查为</w:t>
      </w:r>
      <w:r w:rsidRPr="001A2CDE">
        <w:rPr>
          <w:rFonts w:ascii="SimHei" w:hAnsi="SimHei" w:eastAsia="黑体" w:cs="SimHei"/>
          <w:color w:val="000000" w:themeColor="text1"/>
          <w:sz w:val="32"/>
          <w:szCs w:val="32"/>
        </w:rPr>
        <w:t>A</w:t>
      </w:r>
      <w:r w:rsidRPr="001A2CDE">
        <w:rPr>
          <w:rFonts w:ascii="SimHei" w:hAnsi="SimHei" w:eastAsia="黑体" w:cs="SimHei"/>
          <w:color w:val="000000" w:themeColor="text1"/>
          <w:sz w:val="32"/>
          <w:szCs w:val="32"/>
        </w:rPr>
        <w:t>基本</w:t>
      </w:r>
      <w:proofErr w:type="gramStart"/>
      <w:r w:rsidRPr="001A2CDE">
        <w:rPr>
          <w:rFonts w:ascii="SimHei" w:hAnsi="SimHei" w:eastAsia="黑体" w:cs="SimHei"/>
          <w:color w:val="000000" w:themeColor="text1"/>
          <w:sz w:val="32"/>
          <w:szCs w:val="32"/>
        </w:rPr>
        <w:t>课酬升</w:t>
      </w:r>
      <w:proofErr w:type="gramEnd"/>
      <w:r w:rsidRPr="001A2CDE">
        <w:rPr>
          <w:rFonts w:ascii="SimHei" w:hAnsi="SimHei" w:eastAsia="黑体" w:cs="SimHei"/>
          <w:color w:val="000000" w:themeColor="text1"/>
          <w:sz w:val="32"/>
          <w:szCs w:val="32"/>
        </w:rPr>
        <w:t>一级，累计五次满意度调查和培训效果调查为</w:t>
      </w:r>
      <w:r w:rsidRPr="001A2CDE">
        <w:rPr>
          <w:rFonts w:ascii="SimHei" w:hAnsi="SimHei" w:eastAsia="黑体" w:cs="SimHei"/>
          <w:color w:val="000000" w:themeColor="text1"/>
          <w:sz w:val="32"/>
          <w:szCs w:val="32"/>
        </w:rPr>
        <w:t>C</w:t>
      </w:r>
      <w:r w:rsidRPr="001A2CDE">
        <w:rPr>
          <w:rFonts w:ascii="SimHei" w:hAnsi="SimHei" w:eastAsia="黑体" w:cs="SimHei"/>
          <w:color w:val="000000" w:themeColor="text1"/>
          <w:sz w:val="32"/>
          <w:szCs w:val="32"/>
        </w:rPr>
        <w:t>基本</w:t>
      </w:r>
      <w:proofErr w:type="gramStart"/>
      <w:r w:rsidRPr="001A2CDE">
        <w:rPr>
          <w:rFonts w:ascii="SimHei" w:hAnsi="SimHei" w:eastAsia="黑体" w:cs="SimHei"/>
          <w:color w:val="000000" w:themeColor="text1"/>
          <w:sz w:val="32"/>
          <w:szCs w:val="32"/>
        </w:rPr>
        <w:t>课酬降</w:t>
      </w:r>
      <w:proofErr w:type="gramEnd"/>
      <w:r w:rsidRPr="001A2CDE">
        <w:rPr>
          <w:rFonts w:ascii="SimHei" w:hAnsi="SimHei" w:eastAsia="黑体" w:cs="SimHei"/>
          <w:color w:val="000000" w:themeColor="text1"/>
          <w:sz w:val="32"/>
          <w:szCs w:val="32"/>
        </w:rPr>
        <w:t>一级。</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6.</w:t>
      </w:r>
      <w:r w:rsidRPr="001A2CDE">
        <w:rPr>
          <w:rFonts w:ascii="SimHei" w:hAnsi="SimHei" w:eastAsia="黑体" w:cs="SimHei"/>
          <w:color w:val="000000" w:themeColor="text1"/>
          <w:sz w:val="32"/>
          <w:szCs w:val="32"/>
        </w:rPr>
        <w:t>降级到银一级无法再降的前提下，取消</w:t>
      </w:r>
      <w:proofErr w:type="gramStart"/>
      <w:r w:rsidRPr="001A2CDE">
        <w:rPr>
          <w:rFonts w:ascii="SimHei" w:hAnsi="SimHei" w:eastAsia="黑体" w:cs="SimHei"/>
          <w:color w:val="000000" w:themeColor="text1"/>
          <w:sz w:val="32"/>
          <w:szCs w:val="32"/>
        </w:rPr>
        <w:t>该内训师的内训</w:t>
      </w:r>
      <w:proofErr w:type="gramEnd"/>
      <w:r w:rsidRPr="001A2CDE">
        <w:rPr>
          <w:rFonts w:ascii="SimHei" w:hAnsi="SimHei" w:eastAsia="黑体" w:cs="SimHei"/>
          <w:color w:val="000000" w:themeColor="text1"/>
          <w:sz w:val="32"/>
          <w:szCs w:val="32"/>
        </w:rPr>
        <w:t>资格，并扣发当月奖金</w:t>
      </w:r>
      <w:r w:rsidRPr="001A2CDE">
        <w:rPr>
          <w:rFonts w:ascii="SimHei" w:hAnsi="SimHei" w:eastAsia="黑体" w:cs="SimHei"/>
          <w:color w:val="000000" w:themeColor="text1"/>
          <w:sz w:val="32"/>
          <w:szCs w:val="32"/>
        </w:rPr>
        <w:t>500</w:t>
      </w:r>
      <w:r w:rsidRPr="001A2CDE">
        <w:rPr>
          <w:rFonts w:ascii="SimHei" w:hAnsi="SimHei" w:eastAsia="黑体" w:cs="SimHei"/>
          <w:color w:val="000000" w:themeColor="text1"/>
          <w:sz w:val="32"/>
          <w:szCs w:val="32"/>
        </w:rPr>
        <w:t>元。</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7.</w:t>
      </w:r>
      <w:r w:rsidRPr="001A2CDE">
        <w:rPr>
          <w:rFonts w:ascii="SimHei" w:hAnsi="SimHei" w:eastAsia="黑体" w:cs="SimHei"/>
          <w:color w:val="000000" w:themeColor="text1"/>
          <w:sz w:val="32"/>
          <w:szCs w:val="32"/>
        </w:rPr>
        <w:t>被评为年度最优</w:t>
      </w:r>
      <w:proofErr w:type="gramStart"/>
      <w:r w:rsidRPr="001A2CDE">
        <w:rPr>
          <w:rFonts w:ascii="SimHei" w:hAnsi="SimHei" w:eastAsia="黑体" w:cs="SimHei"/>
          <w:color w:val="000000" w:themeColor="text1"/>
          <w:sz w:val="32"/>
          <w:szCs w:val="32"/>
        </w:rPr>
        <w:t>内训师</w:t>
      </w:r>
      <w:proofErr w:type="gramEnd"/>
      <w:r w:rsidRPr="001A2CDE">
        <w:rPr>
          <w:rFonts w:ascii="SimHei" w:hAnsi="SimHei" w:eastAsia="黑体" w:cs="SimHei"/>
          <w:color w:val="000000" w:themeColor="text1"/>
          <w:sz w:val="32"/>
          <w:szCs w:val="32"/>
        </w:rPr>
        <w:t>，给予</w:t>
      </w:r>
      <w:r w:rsidRPr="001A2CDE">
        <w:rPr>
          <w:rFonts w:ascii="SimHei" w:hAnsi="SimHei" w:eastAsia="黑体" w:cs="SimHei"/>
          <w:color w:val="000000" w:themeColor="text1"/>
          <w:sz w:val="32"/>
          <w:szCs w:val="32"/>
        </w:rPr>
        <w:t>1000</w:t>
      </w:r>
      <w:r w:rsidRPr="001A2CDE">
        <w:rPr>
          <w:rFonts w:ascii="SimHei" w:hAnsi="SimHei" w:eastAsia="黑体" w:cs="SimHei"/>
          <w:color w:val="000000" w:themeColor="text1"/>
          <w:sz w:val="32"/>
          <w:szCs w:val="32"/>
        </w:rPr>
        <w:t>元的最优</w:t>
      </w:r>
      <w:proofErr w:type="gramStart"/>
      <w:r w:rsidRPr="001A2CDE">
        <w:rPr>
          <w:rFonts w:ascii="SimHei" w:hAnsi="SimHei" w:eastAsia="黑体" w:cs="SimHei"/>
          <w:color w:val="000000" w:themeColor="text1"/>
          <w:sz w:val="32"/>
          <w:szCs w:val="32"/>
        </w:rPr>
        <w:t>内训师奖金</w:t>
      </w:r>
      <w:proofErr w:type="gramEnd"/>
      <w:r w:rsidRPr="001A2CDE">
        <w:rPr>
          <w:rFonts w:ascii="SimHei" w:hAnsi="SimHei" w:eastAsia="黑体" w:cs="SimHei"/>
          <w:color w:val="000000" w:themeColor="text1"/>
          <w:sz w:val="32"/>
          <w:szCs w:val="32"/>
        </w:rPr>
        <w:t>奖励，按</w:t>
      </w:r>
      <w:r w:rsidRPr="001A2CDE">
        <w:rPr>
          <w:rFonts w:ascii="SimHei" w:hAnsi="SimHei" w:eastAsia="黑体" w:cs="SimHei"/>
          <w:color w:val="000000" w:themeColor="text1"/>
          <w:sz w:val="32"/>
          <w:szCs w:val="32"/>
        </w:rPr>
        <w:t>2</w:t>
      </w:r>
      <w:r w:rsidRPr="001A2CDE">
        <w:rPr>
          <w:rFonts w:ascii="SimHei" w:hAnsi="SimHei" w:eastAsia="黑体" w:cs="SimHei"/>
          <w:color w:val="000000" w:themeColor="text1"/>
          <w:sz w:val="32"/>
          <w:szCs w:val="32"/>
        </w:rPr>
        <w:t>，</w:t>
      </w:r>
      <w:r w:rsidRPr="001A2CDE">
        <w:rPr>
          <w:rFonts w:ascii="SimHei" w:hAnsi="SimHei" w:eastAsia="黑体" w:cs="SimHei"/>
          <w:color w:val="000000" w:themeColor="text1"/>
          <w:sz w:val="32"/>
          <w:szCs w:val="32"/>
        </w:rPr>
        <w:t>3</w:t>
      </w:r>
      <w:r w:rsidRPr="001A2CDE">
        <w:rPr>
          <w:rFonts w:ascii="SimHei" w:hAnsi="SimHei" w:eastAsia="黑体" w:cs="SimHei"/>
          <w:color w:val="000000" w:themeColor="text1"/>
          <w:sz w:val="32"/>
          <w:szCs w:val="32"/>
        </w:rPr>
        <w:t>规定升级以外，额外升一级。还可以带薪参加公司外部学习的机会、带薪旅游等。</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注：有下列情况之一的，</w:t>
      </w:r>
      <w:proofErr w:type="gramStart"/>
      <w:r w:rsidRPr="001A2CDE">
        <w:rPr>
          <w:rFonts w:ascii="SimHei" w:hAnsi="SimHei" w:eastAsia="黑体" w:cs="SimHei"/>
          <w:color w:val="000000" w:themeColor="text1"/>
          <w:sz w:val="32"/>
          <w:szCs w:val="32"/>
        </w:rPr>
        <w:t>取消内训师资</w:t>
      </w:r>
      <w:proofErr w:type="gramEnd"/>
      <w:r w:rsidRPr="001A2CDE">
        <w:rPr>
          <w:rFonts w:ascii="SimHei" w:hAnsi="SimHei" w:eastAsia="黑体" w:cs="SimHei"/>
          <w:color w:val="000000" w:themeColor="text1"/>
          <w:sz w:val="32"/>
          <w:szCs w:val="32"/>
        </w:rPr>
        <w:t>格：</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（一）有违法违纪行为或严重违反市局（公司）规章制度的。</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（二）与企业解除劳动合同的。</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（三）无法再降级者。</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（四）因身体等原因无法胜任的。</w:t>
      </w:r>
    </w:p>
    <w:p w:rsidR="001A2CDE" w:rsidRPr="001A2CDE" w:rsidRDefault="001A2CDE" w:rsidP="001A2CDE">
      <w:pPr>
        <w:adjustRightInd w:val="0"/>
        <w:snapToGrid w:val="0"/>
        <w:spacing w:line="360" w:lineRule="auto"/>
        <w:ind w:firstLineChars="200" w:firstLine="640"/>
        <w:rPr>
          <w:rFonts w:ascii="SimHei" w:hAnsi="SimHei" w:eastAsia="黑体" w:cs="SimHei"/>
          <w:color w:val="000000" w:themeColor="text1"/>
          <w:sz w:val="32"/>
          <w:szCs w:val="32"/>
        </w:rPr>
      </w:pPr>
      <w:r w:rsidRPr="001A2CDE">
        <w:rPr>
          <w:rFonts w:ascii="SimHei" w:hAnsi="SimHei" w:eastAsia="黑体" w:cs="SimHei"/>
          <w:color w:val="000000" w:themeColor="text1"/>
          <w:sz w:val="32"/>
          <w:szCs w:val="32"/>
        </w:rPr>
        <w:t>（五）其它资格取消的条件。</w:t>
      </w:r>
      <w:r w:rsidRPr="001A2CDE">
        <w:rPr>
          <w:rFonts w:ascii="SimHei" w:hAnsi="SimHei" w:eastAsia="黑体" w:cs="SimHei"/>
          <w:color w:val="000000" w:themeColor="text1"/>
          <w:sz w:val="32"/>
          <w:szCs w:val="32"/>
        </w:rPr>
        <w:t xml:space="preserve"> </w:t>
      </w:r>
    </w:p>
    <w:p w:rsidR="00B0202B" w:rsidRPr="001A2CDE" w:rsidRDefault="00B0202B">
      <w:pPr>
        <w:rPr>
          <w:color w:val="000000" w:themeColor="text1"/>
          <w:sz w:val="32"/>
          <w:szCs w:val="32"/>
        </w:rPr>
      </w:pPr>
    </w:p>
    <w:sectPr w:rsidR="00B0202B" w:rsidRPr="001A2CDE">
      <w:footerReference w:type="even" r:id="rId5"/>
      <w:footerReference w:type="default" r:id="rI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某企业雅黑"/>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44EE" w:rsidRDefault="001A2CDE" w:rsidP="001A6531">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7544EE" w:rsidRDefault="001A2CDE" w:rsidP="00A63EB7">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44EE" w:rsidRDefault="001A2CDE" w:rsidP="001A6531">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28</w:t>
    </w:r>
    <w:r>
      <w:rPr>
        <w:rStyle w:val="ac"/>
      </w:rPr>
      <w:fldChar w:fldCharType="end"/>
    </w:r>
  </w:p>
  <w:p w:rsidR="007544EE" w:rsidRDefault="001A2CDE" w:rsidP="00A63EB7">
    <w:pPr>
      <w:pStyle w:val="aa"/>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3pt;height:11.3pt" o:bullet="t">
        <v:imagedata r:id="rId1" o:title="mso12"/>
      </v:shape>
    </w:pict>
  </w:numPicBullet>
  <w:abstractNum w:abstractNumId="0" w15:restartNumberingAfterBreak="0">
    <w:nsid w:val="07271FD8"/>
    <w:multiLevelType w:val="hybridMultilevel"/>
    <w:tmpl w:val="D3CE3B0A"/>
    <w:lvl w:ilvl="0" w:tplc="04090007">
      <w:start w:val="1"/>
      <w:numFmt w:val="bullet"/>
      <w:lvlText w:val=""/>
      <w:lvlPicBulletId w:val="0"/>
      <w:lvlJc w:val="left"/>
      <w:pPr>
        <w:tabs>
          <w:tab w:val="num" w:pos="900"/>
        </w:tabs>
        <w:ind w:left="900" w:hanging="420"/>
      </w:pPr>
      <w:rPr>
        <w:rFonts w:ascii="SimHei" w:hAnsi="SimHei" w:eastAsia="黑体" w:cs="SimHei"/>
      </w:rPr>
    </w:lvl>
    <w:lvl w:ilvl="1" w:tplc="0409000B">
      <w:start w:val="1"/>
      <w:numFmt w:val="bullet"/>
      <w:lvlText w:val=""/>
      <w:lvlJc w:val="left"/>
      <w:pPr>
        <w:tabs>
          <w:tab w:val="num" w:pos="1320"/>
        </w:tabs>
        <w:ind w:left="1320" w:hanging="420"/>
      </w:pPr>
      <w:rPr>
        <w:rFonts w:ascii="SimHei" w:hAnsi="SimHei" w:eastAsia="黑体" w:cs="SimHei"/>
      </w:rPr>
    </w:lvl>
    <w:lvl w:ilvl="2" w:tplc="04090005" w:tentative="1">
      <w:start w:val="1"/>
      <w:numFmt w:val="bullet"/>
      <w:lvlText w:val=""/>
      <w:lvlJc w:val="left"/>
      <w:pPr>
        <w:tabs>
          <w:tab w:val="num" w:pos="1740"/>
        </w:tabs>
        <w:ind w:left="1740" w:hanging="420"/>
      </w:pPr>
      <w:rPr>
        <w:rFonts w:ascii="SimHei" w:hAnsi="SimHei" w:eastAsia="黑体" w:cs="SimHei"/>
      </w:rPr>
    </w:lvl>
    <w:lvl w:ilvl="3" w:tplc="04090001" w:tentative="1">
      <w:start w:val="1"/>
      <w:numFmt w:val="bullet"/>
      <w:lvlText w:val=""/>
      <w:lvlJc w:val="left"/>
      <w:pPr>
        <w:tabs>
          <w:tab w:val="num" w:pos="2160"/>
        </w:tabs>
        <w:ind w:left="2160" w:hanging="420"/>
      </w:pPr>
      <w:rPr>
        <w:rFonts w:ascii="SimHei" w:hAnsi="SimHei" w:eastAsia="黑体" w:cs="SimHei"/>
      </w:rPr>
    </w:lvl>
    <w:lvl w:ilvl="4" w:tplc="04090003" w:tentative="1">
      <w:start w:val="1"/>
      <w:numFmt w:val="bullet"/>
      <w:lvlText w:val=""/>
      <w:lvlJc w:val="left"/>
      <w:pPr>
        <w:tabs>
          <w:tab w:val="num" w:pos="2580"/>
        </w:tabs>
        <w:ind w:left="2580" w:hanging="420"/>
      </w:pPr>
      <w:rPr>
        <w:rFonts w:ascii="SimHei" w:hAnsi="SimHei" w:eastAsia="黑体" w:cs="SimHei"/>
      </w:rPr>
    </w:lvl>
    <w:lvl w:ilvl="5" w:tplc="04090005" w:tentative="1">
      <w:start w:val="1"/>
      <w:numFmt w:val="bullet"/>
      <w:lvlText w:val=""/>
      <w:lvlJc w:val="left"/>
      <w:pPr>
        <w:tabs>
          <w:tab w:val="num" w:pos="3000"/>
        </w:tabs>
        <w:ind w:left="3000" w:hanging="420"/>
      </w:pPr>
      <w:rPr>
        <w:rFonts w:ascii="SimHei" w:hAnsi="SimHei" w:eastAsia="黑体" w:cs="SimHei"/>
      </w:rPr>
    </w:lvl>
    <w:lvl w:ilvl="6" w:tplc="04090001" w:tentative="1">
      <w:start w:val="1"/>
      <w:numFmt w:val="bullet"/>
      <w:lvlText w:val=""/>
      <w:lvlJc w:val="left"/>
      <w:pPr>
        <w:tabs>
          <w:tab w:val="num" w:pos="3420"/>
        </w:tabs>
        <w:ind w:left="3420" w:hanging="420"/>
      </w:pPr>
      <w:rPr>
        <w:rFonts w:ascii="SimHei" w:hAnsi="SimHei" w:eastAsia="黑体" w:cs="SimHei"/>
      </w:rPr>
    </w:lvl>
    <w:lvl w:ilvl="7" w:tplc="04090003" w:tentative="1">
      <w:start w:val="1"/>
      <w:numFmt w:val="bullet"/>
      <w:lvlText w:val=""/>
      <w:lvlJc w:val="left"/>
      <w:pPr>
        <w:tabs>
          <w:tab w:val="num" w:pos="3840"/>
        </w:tabs>
        <w:ind w:left="3840" w:hanging="420"/>
      </w:pPr>
      <w:rPr>
        <w:rFonts w:ascii="SimHei" w:hAnsi="SimHei" w:eastAsia="黑体" w:cs="SimHei"/>
      </w:rPr>
    </w:lvl>
    <w:lvl w:ilvl="8" w:tplc="04090005" w:tentative="1">
      <w:start w:val="1"/>
      <w:numFmt w:val="bullet"/>
      <w:lvlText w:val=""/>
      <w:lvlJc w:val="left"/>
      <w:pPr>
        <w:tabs>
          <w:tab w:val="num" w:pos="4260"/>
        </w:tabs>
        <w:ind w:left="4260" w:hanging="420"/>
      </w:pPr>
      <w:rPr>
        <w:rFonts w:ascii="SimHei" w:hAnsi="SimHei" w:eastAsia="黑体" w:cs="SimHei"/>
      </w:rPr>
    </w:lvl>
  </w:abstractNum>
  <w:abstractNum w:abstractNumId="1" w15:restartNumberingAfterBreak="0">
    <w:nsid w:val="21E45ED8"/>
    <w:multiLevelType w:val="multilevel"/>
    <w:tmpl w:val="B64AC01E"/>
    <w:lvl w:ilvl="0">
      <w:start w:val="1"/>
      <w:numFmt w:val="bullet"/>
      <w:lvlText w:val=""/>
      <w:lvlPicBulletId w:val="0"/>
      <w:lvlJc w:val="left"/>
      <w:pPr>
        <w:tabs>
          <w:tab w:val="num" w:pos="900"/>
        </w:tabs>
        <w:ind w:left="900" w:hanging="420"/>
      </w:pPr>
      <w:rPr>
        <w:rFonts w:ascii="SimHei" w:hAnsi="SimHei" w:eastAsia="黑体" w:cs="SimHei"/>
      </w:rPr>
    </w:lvl>
    <w:lvl w:ilvl="1">
      <w:start w:val="1"/>
      <w:numFmt w:val="bullet"/>
      <w:lvlText w:val=""/>
      <w:lvlJc w:val="left"/>
      <w:pPr>
        <w:tabs>
          <w:tab w:val="num" w:pos="1320"/>
        </w:tabs>
        <w:ind w:left="1320" w:hanging="420"/>
      </w:pPr>
      <w:rPr>
        <w:rFonts w:ascii="SimHei" w:hAnsi="SimHei" w:eastAsia="黑体" w:cs="SimHei"/>
      </w:rPr>
    </w:lvl>
    <w:lvl w:ilvl="2">
      <w:start w:val="1"/>
      <w:numFmt w:val="bullet"/>
      <w:lvlText w:val=""/>
      <w:lvlJc w:val="left"/>
      <w:pPr>
        <w:tabs>
          <w:tab w:val="num" w:pos="1740"/>
        </w:tabs>
        <w:ind w:left="1740" w:hanging="420"/>
      </w:pPr>
      <w:rPr>
        <w:rFonts w:ascii="SimHei" w:hAnsi="SimHei" w:eastAsia="黑体" w:cs="SimHei"/>
      </w:rPr>
    </w:lvl>
    <w:lvl w:ilvl="3">
      <w:start w:val="1"/>
      <w:numFmt w:val="bullet"/>
      <w:lvlText w:val=""/>
      <w:lvlJc w:val="left"/>
      <w:pPr>
        <w:tabs>
          <w:tab w:val="num" w:pos="2160"/>
        </w:tabs>
        <w:ind w:left="2160" w:hanging="420"/>
      </w:pPr>
      <w:rPr>
        <w:rFonts w:ascii="SimHei" w:hAnsi="SimHei" w:eastAsia="黑体" w:cs="SimHei"/>
      </w:rPr>
    </w:lvl>
    <w:lvl w:ilvl="4">
      <w:start w:val="1"/>
      <w:numFmt w:val="bullet"/>
      <w:lvlText w:val=""/>
      <w:lvlJc w:val="left"/>
      <w:pPr>
        <w:tabs>
          <w:tab w:val="num" w:pos="2580"/>
        </w:tabs>
        <w:ind w:left="2580" w:hanging="420"/>
      </w:pPr>
      <w:rPr>
        <w:rFonts w:ascii="SimHei" w:hAnsi="SimHei" w:eastAsia="黑体" w:cs="SimHei"/>
      </w:rPr>
    </w:lvl>
    <w:lvl w:ilvl="5">
      <w:start w:val="1"/>
      <w:numFmt w:val="bullet"/>
      <w:lvlText w:val=""/>
      <w:lvlJc w:val="left"/>
      <w:pPr>
        <w:tabs>
          <w:tab w:val="num" w:pos="3000"/>
        </w:tabs>
        <w:ind w:left="3000" w:hanging="420"/>
      </w:pPr>
      <w:rPr>
        <w:rFonts w:ascii="SimHei" w:hAnsi="SimHei" w:eastAsia="黑体" w:cs="SimHei"/>
      </w:rPr>
    </w:lvl>
    <w:lvl w:ilvl="6">
      <w:start w:val="1"/>
      <w:numFmt w:val="bullet"/>
      <w:lvlText w:val=""/>
      <w:lvlJc w:val="left"/>
      <w:pPr>
        <w:tabs>
          <w:tab w:val="num" w:pos="3420"/>
        </w:tabs>
        <w:ind w:left="3420" w:hanging="420"/>
      </w:pPr>
      <w:rPr>
        <w:rFonts w:ascii="SimHei" w:hAnsi="SimHei" w:eastAsia="黑体" w:cs="SimHei"/>
      </w:rPr>
    </w:lvl>
    <w:lvl w:ilvl="7">
      <w:start w:val="1"/>
      <w:numFmt w:val="bullet"/>
      <w:lvlText w:val=""/>
      <w:lvlJc w:val="left"/>
      <w:pPr>
        <w:tabs>
          <w:tab w:val="num" w:pos="3840"/>
        </w:tabs>
        <w:ind w:left="3840" w:hanging="420"/>
      </w:pPr>
      <w:rPr>
        <w:rFonts w:ascii="SimHei" w:hAnsi="SimHei" w:eastAsia="黑体" w:cs="SimHei"/>
      </w:rPr>
    </w:lvl>
    <w:lvl w:ilvl="8">
      <w:start w:val="1"/>
      <w:numFmt w:val="bullet"/>
      <w:lvlText w:val=""/>
      <w:lvlJc w:val="left"/>
      <w:pPr>
        <w:tabs>
          <w:tab w:val="num" w:pos="4260"/>
        </w:tabs>
        <w:ind w:left="4260" w:hanging="420"/>
      </w:pPr>
      <w:rPr>
        <w:rFonts w:ascii="SimHei" w:hAnsi="SimHei" w:eastAsia="黑体" w:cs="SimHei"/>
      </w:rPr>
    </w:lvl>
  </w:abstractNum>
  <w:abstractNum w:abstractNumId="2" w15:restartNumberingAfterBreak="0">
    <w:nsid w:val="2C421463"/>
    <w:multiLevelType w:val="hybridMultilevel"/>
    <w:tmpl w:val="8B5496D4"/>
    <w:lvl w:ilvl="0" w:tplc="3EDE37DE">
      <w:start w:val="1"/>
      <w:numFmt w:val="decimal"/>
      <w:lvlText w:val="%1."/>
      <w:lvlJc w:val="left"/>
      <w:pPr>
        <w:tabs>
          <w:tab w:val="num" w:pos="720"/>
        </w:tabs>
        <w:ind w:left="720" w:hanging="360"/>
      </w:pPr>
      <w:rPr>
        <w:rFonts w:ascii="SimHei" w:hAnsi="SimHei" w:eastAsia="黑体" w:cs="SimHei"/>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3" w15:restartNumberingAfterBreak="0">
    <w:nsid w:val="384200C9"/>
    <w:multiLevelType w:val="hybridMultilevel"/>
    <w:tmpl w:val="B64AC01E"/>
    <w:lvl w:ilvl="0" w:tplc="04090007">
      <w:start w:val="1"/>
      <w:numFmt w:val="bullet"/>
      <w:lvlText w:val=""/>
      <w:lvlPicBulletId w:val="0"/>
      <w:lvlJc w:val="left"/>
      <w:pPr>
        <w:tabs>
          <w:tab w:val="num" w:pos="900"/>
        </w:tabs>
        <w:ind w:left="900" w:hanging="420"/>
      </w:pPr>
      <w:rPr>
        <w:rFonts w:ascii="SimHei" w:hAnsi="SimHei" w:eastAsia="黑体" w:cs="SimHei"/>
      </w:rPr>
    </w:lvl>
    <w:lvl w:ilvl="1" w:tplc="04090003" w:tentative="1">
      <w:start w:val="1"/>
      <w:numFmt w:val="bullet"/>
      <w:lvlText w:val=""/>
      <w:lvlJc w:val="left"/>
      <w:pPr>
        <w:tabs>
          <w:tab w:val="num" w:pos="1320"/>
        </w:tabs>
        <w:ind w:left="1320" w:hanging="420"/>
      </w:pPr>
      <w:rPr>
        <w:rFonts w:ascii="SimHei" w:hAnsi="SimHei" w:eastAsia="黑体" w:cs="SimHei"/>
      </w:rPr>
    </w:lvl>
    <w:lvl w:ilvl="2" w:tplc="04090005" w:tentative="1">
      <w:start w:val="1"/>
      <w:numFmt w:val="bullet"/>
      <w:lvlText w:val=""/>
      <w:lvlJc w:val="left"/>
      <w:pPr>
        <w:tabs>
          <w:tab w:val="num" w:pos="1740"/>
        </w:tabs>
        <w:ind w:left="1740" w:hanging="420"/>
      </w:pPr>
      <w:rPr>
        <w:rFonts w:ascii="SimHei" w:hAnsi="SimHei" w:eastAsia="黑体" w:cs="SimHei"/>
      </w:rPr>
    </w:lvl>
    <w:lvl w:ilvl="3" w:tplc="04090001" w:tentative="1">
      <w:start w:val="1"/>
      <w:numFmt w:val="bullet"/>
      <w:lvlText w:val=""/>
      <w:lvlJc w:val="left"/>
      <w:pPr>
        <w:tabs>
          <w:tab w:val="num" w:pos="2160"/>
        </w:tabs>
        <w:ind w:left="2160" w:hanging="420"/>
      </w:pPr>
      <w:rPr>
        <w:rFonts w:ascii="SimHei" w:hAnsi="SimHei" w:eastAsia="黑体" w:cs="SimHei"/>
      </w:rPr>
    </w:lvl>
    <w:lvl w:ilvl="4" w:tplc="04090003" w:tentative="1">
      <w:start w:val="1"/>
      <w:numFmt w:val="bullet"/>
      <w:lvlText w:val=""/>
      <w:lvlJc w:val="left"/>
      <w:pPr>
        <w:tabs>
          <w:tab w:val="num" w:pos="2580"/>
        </w:tabs>
        <w:ind w:left="2580" w:hanging="420"/>
      </w:pPr>
      <w:rPr>
        <w:rFonts w:ascii="SimHei" w:hAnsi="SimHei" w:eastAsia="黑体" w:cs="SimHei"/>
      </w:rPr>
    </w:lvl>
    <w:lvl w:ilvl="5" w:tplc="04090005" w:tentative="1">
      <w:start w:val="1"/>
      <w:numFmt w:val="bullet"/>
      <w:lvlText w:val=""/>
      <w:lvlJc w:val="left"/>
      <w:pPr>
        <w:tabs>
          <w:tab w:val="num" w:pos="3000"/>
        </w:tabs>
        <w:ind w:left="3000" w:hanging="420"/>
      </w:pPr>
      <w:rPr>
        <w:rFonts w:ascii="SimHei" w:hAnsi="SimHei" w:eastAsia="黑体" w:cs="SimHei"/>
      </w:rPr>
    </w:lvl>
    <w:lvl w:ilvl="6" w:tplc="04090001" w:tentative="1">
      <w:start w:val="1"/>
      <w:numFmt w:val="bullet"/>
      <w:lvlText w:val=""/>
      <w:lvlJc w:val="left"/>
      <w:pPr>
        <w:tabs>
          <w:tab w:val="num" w:pos="3420"/>
        </w:tabs>
        <w:ind w:left="3420" w:hanging="420"/>
      </w:pPr>
      <w:rPr>
        <w:rFonts w:ascii="SimHei" w:hAnsi="SimHei" w:eastAsia="黑体" w:cs="SimHei"/>
      </w:rPr>
    </w:lvl>
    <w:lvl w:ilvl="7" w:tplc="04090003" w:tentative="1">
      <w:start w:val="1"/>
      <w:numFmt w:val="bullet"/>
      <w:lvlText w:val=""/>
      <w:lvlJc w:val="left"/>
      <w:pPr>
        <w:tabs>
          <w:tab w:val="num" w:pos="3840"/>
        </w:tabs>
        <w:ind w:left="3840" w:hanging="420"/>
      </w:pPr>
      <w:rPr>
        <w:rFonts w:ascii="SimHei" w:hAnsi="SimHei" w:eastAsia="黑体" w:cs="SimHei"/>
      </w:rPr>
    </w:lvl>
    <w:lvl w:ilvl="8" w:tplc="04090005" w:tentative="1">
      <w:start w:val="1"/>
      <w:numFmt w:val="bullet"/>
      <w:lvlText w:val=""/>
      <w:lvlJc w:val="left"/>
      <w:pPr>
        <w:tabs>
          <w:tab w:val="num" w:pos="4260"/>
        </w:tabs>
        <w:ind w:left="4260" w:hanging="420"/>
      </w:pPr>
      <w:rPr>
        <w:rFonts w:ascii="SimHei" w:hAnsi="SimHei" w:eastAsia="黑体" w:cs="SimHei"/>
      </w:rPr>
    </w:lvl>
  </w:abstractNum>
  <w:abstractNum w:abstractNumId="4" w15:restartNumberingAfterBreak="0">
    <w:nsid w:val="5A86041B"/>
    <w:multiLevelType w:val="hybridMultilevel"/>
    <w:tmpl w:val="68CAA986"/>
    <w:lvl w:ilvl="0" w:tplc="04090001">
      <w:start w:val="1"/>
      <w:numFmt w:val="bullet"/>
      <w:lvlText w:val=""/>
      <w:lvlJc w:val="left"/>
      <w:pPr>
        <w:ind w:left="1380" w:hanging="420"/>
      </w:pPr>
      <w:rPr>
        <w:rFonts w:ascii="SimHei" w:hAnsi="SimHei" w:eastAsia="黑体" w:cs="SimHei"/>
      </w:rPr>
    </w:lvl>
    <w:lvl w:ilvl="1" w:tplc="04090003" w:tentative="1">
      <w:start w:val="1"/>
      <w:numFmt w:val="bullet"/>
      <w:lvlText w:val=""/>
      <w:lvlJc w:val="left"/>
      <w:pPr>
        <w:ind w:left="1800" w:hanging="420"/>
      </w:pPr>
      <w:rPr>
        <w:rFonts w:ascii="SimHei" w:hAnsi="SimHei" w:eastAsia="黑体" w:cs="SimHei"/>
      </w:rPr>
    </w:lvl>
    <w:lvl w:ilvl="2" w:tplc="04090005" w:tentative="1">
      <w:start w:val="1"/>
      <w:numFmt w:val="bullet"/>
      <w:lvlText w:val=""/>
      <w:lvlJc w:val="left"/>
      <w:pPr>
        <w:ind w:left="2220" w:hanging="420"/>
      </w:pPr>
      <w:rPr>
        <w:rFonts w:ascii="SimHei" w:hAnsi="SimHei" w:eastAsia="黑体" w:cs="SimHei"/>
      </w:rPr>
    </w:lvl>
    <w:lvl w:ilvl="3" w:tplc="04090001" w:tentative="1">
      <w:start w:val="1"/>
      <w:numFmt w:val="bullet"/>
      <w:lvlText w:val=""/>
      <w:lvlJc w:val="left"/>
      <w:pPr>
        <w:ind w:left="2640" w:hanging="420"/>
      </w:pPr>
      <w:rPr>
        <w:rFonts w:ascii="SimHei" w:hAnsi="SimHei" w:eastAsia="黑体" w:cs="SimHei"/>
      </w:rPr>
    </w:lvl>
    <w:lvl w:ilvl="4" w:tplc="04090003" w:tentative="1">
      <w:start w:val="1"/>
      <w:numFmt w:val="bullet"/>
      <w:lvlText w:val=""/>
      <w:lvlJc w:val="left"/>
      <w:pPr>
        <w:ind w:left="3060" w:hanging="420"/>
      </w:pPr>
      <w:rPr>
        <w:rFonts w:ascii="SimHei" w:hAnsi="SimHei" w:eastAsia="黑体" w:cs="SimHei"/>
      </w:rPr>
    </w:lvl>
    <w:lvl w:ilvl="5" w:tplc="04090005" w:tentative="1">
      <w:start w:val="1"/>
      <w:numFmt w:val="bullet"/>
      <w:lvlText w:val=""/>
      <w:lvlJc w:val="left"/>
      <w:pPr>
        <w:ind w:left="3480" w:hanging="420"/>
      </w:pPr>
      <w:rPr>
        <w:rFonts w:ascii="SimHei" w:hAnsi="SimHei" w:eastAsia="黑体" w:cs="SimHei"/>
      </w:rPr>
    </w:lvl>
    <w:lvl w:ilvl="6" w:tplc="04090001" w:tentative="1">
      <w:start w:val="1"/>
      <w:numFmt w:val="bullet"/>
      <w:lvlText w:val=""/>
      <w:lvlJc w:val="left"/>
      <w:pPr>
        <w:ind w:left="3900" w:hanging="420"/>
      </w:pPr>
      <w:rPr>
        <w:rFonts w:ascii="SimHei" w:hAnsi="SimHei" w:eastAsia="黑体" w:cs="SimHei"/>
      </w:rPr>
    </w:lvl>
    <w:lvl w:ilvl="7" w:tplc="04090003" w:tentative="1">
      <w:start w:val="1"/>
      <w:numFmt w:val="bullet"/>
      <w:lvlText w:val=""/>
      <w:lvlJc w:val="left"/>
      <w:pPr>
        <w:ind w:left="4320" w:hanging="420"/>
      </w:pPr>
      <w:rPr>
        <w:rFonts w:ascii="SimHei" w:hAnsi="SimHei" w:eastAsia="黑体" w:cs="SimHei"/>
      </w:rPr>
    </w:lvl>
    <w:lvl w:ilvl="8" w:tplc="04090005" w:tentative="1">
      <w:start w:val="1"/>
      <w:numFmt w:val="bullet"/>
      <w:lvlText w:val=""/>
      <w:lvlJc w:val="left"/>
      <w:pPr>
        <w:ind w:left="4740" w:hanging="420"/>
      </w:pPr>
      <w:rPr>
        <w:rFonts w:ascii="SimHei" w:hAnsi="SimHei" w:eastAsia="黑体" w:cs="SimHei"/>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CDE"/>
    <w:rsid w:val="001A2CDE"/>
    <w:rsid w:val="00B02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39BE"/>
  <w15:chartTrackingRefBased/>
  <w15:docId w15:val="{60B70835-C26C-4C2C-B13B-6060E01FD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imHei" w:hAnsi="SimHei" w:eastAsia="黑体" w:cs="SimHe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2CDE"/>
    <w:pPr>
      <w:widowControl w:val="0"/>
      <w:jc w:val="both"/>
    </w:pPr>
    <w:rPr>
      <w:rFonts w:ascii="SimHei" w:hAnsi="SimHei" w:eastAsia="黑体" w:cs="SimHei"/>
      <w:szCs w:val="24"/>
    </w:rPr>
  </w:style>
  <w:style w:type="paragraph" w:styleId="1">
    <w:name w:val="heading 1"/>
    <w:basedOn w:val="a"/>
    <w:next w:val="a"/>
    <w:link w:val="10"/>
    <w:qFormat/>
    <w:rsid w:val="001A2CDE"/>
    <w:pPr>
      <w:keepNext/>
      <w:keepLines/>
      <w:spacing w:before="100" w:beforeAutospacing="1" w:after="100" w:afterAutospacing="1" w:line="360" w:lineRule="auto"/>
      <w:jc w:val="center"/>
      <w:outlineLvl w:val="0"/>
    </w:pPr>
    <w:rPr>
      <w:rFonts w:ascii="SimHei" w:hAnsi="SimHei" w:eastAsia="黑体" w:cs="SimHei"/>
      <w:b/>
      <w:bCs/>
      <w:kern w:val="44"/>
      <w:sz w:val="32"/>
      <w:szCs w:val="44"/>
    </w:rPr>
  </w:style>
  <w:style w:type="paragraph" w:styleId="2">
    <w:name w:val="heading 2"/>
    <w:basedOn w:val="a"/>
    <w:next w:val="a"/>
    <w:link w:val="20"/>
    <w:qFormat/>
    <w:rsid w:val="001A2CDE"/>
    <w:pPr>
      <w:keepNext/>
      <w:keepLines/>
      <w:spacing w:before="260" w:after="260" w:line="360" w:lineRule="auto"/>
      <w:outlineLvl w:val="1"/>
    </w:pPr>
    <w:rPr>
      <w:rFonts w:ascii="SimHei" w:hAnsi="SimHei" w:eastAsia="黑体" w:cs="SimHei"/>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标题 1 字符"/>
    <w:basedOn w:val="a0"/>
    <w:link w:val="1"/>
    <w:rsid w:val="001A2CDE"/>
    <w:rPr>
      <w:rFonts w:ascii="SimHei" w:hAnsi="SimHei" w:eastAsia="黑体" w:cs="SimHei"/>
      <w:b/>
      <w:bCs/>
      <w:kern w:val="44"/>
      <w:sz w:val="32"/>
      <w:szCs w:val="44"/>
    </w:rPr>
  </w:style>
  <w:style w:type="character" w:customStyle="1" w:styleId="20">
    <w:name w:val="标题 2 字符"/>
    <w:basedOn w:val="a0"/>
    <w:link w:val="2"/>
    <w:rsid w:val="001A2CDE"/>
    <w:rPr>
      <w:rFonts w:ascii="SimHei" w:hAnsi="SimHei" w:eastAsia="黑体" w:cs="SimHei"/>
      <w:bCs/>
      <w:sz w:val="28"/>
      <w:szCs w:val="32"/>
    </w:rPr>
  </w:style>
  <w:style w:type="paragraph" w:styleId="a3">
    <w:name w:val="Plain Text"/>
    <w:basedOn w:val="a"/>
    <w:link w:val="a4"/>
    <w:rsid w:val="001A2CDE"/>
    <w:pPr>
      <w:widowControl/>
      <w:spacing w:before="100" w:beforeAutospacing="1" w:after="100" w:afterAutospacing="1"/>
      <w:jc w:val="left"/>
    </w:pPr>
    <w:rPr>
      <w:rFonts w:ascii="SimHei" w:hAnsi="SimHei" w:eastAsia="黑体" w:cs="SimHei"/>
      <w:kern w:val="0"/>
      <w:sz w:val="24"/>
    </w:rPr>
  </w:style>
  <w:style w:type="character" w:customStyle="1" w:styleId="a4">
    <w:name w:val="纯文本 字符"/>
    <w:basedOn w:val="a0"/>
    <w:link w:val="a3"/>
    <w:rsid w:val="001A2CDE"/>
    <w:rPr>
      <w:rFonts w:ascii="SimHei" w:hAnsi="SimHei" w:eastAsia="黑体" w:cs="SimHei"/>
      <w:kern w:val="0"/>
      <w:sz w:val="24"/>
      <w:szCs w:val="24"/>
    </w:rPr>
  </w:style>
  <w:style w:type="paragraph" w:styleId="TOC1">
    <w:name w:val="toc 1"/>
    <w:basedOn w:val="a"/>
    <w:next w:val="a"/>
    <w:autoRedefine/>
    <w:semiHidden/>
    <w:rsid w:val="001A2CDE"/>
  </w:style>
  <w:style w:type="paragraph" w:customStyle="1" w:styleId="CharCharCharChar">
    <w:name w:val=" Char Char Char Char"/>
    <w:basedOn w:val="a5"/>
    <w:autoRedefine/>
    <w:rsid w:val="001A2CDE"/>
    <w:pPr>
      <w:spacing w:line="360" w:lineRule="auto"/>
    </w:pPr>
    <w:rPr>
      <w:rFonts w:ascii="SimHei" w:hAnsi="SimHei" w:eastAsia="黑体" w:cs="SimHei"/>
      <w:color w:val="000000"/>
      <w:sz w:val="24"/>
      <w:szCs w:val="21"/>
    </w:rPr>
  </w:style>
  <w:style w:type="paragraph" w:styleId="a5">
    <w:name w:val="Document Map"/>
    <w:basedOn w:val="a"/>
    <w:link w:val="a6"/>
    <w:semiHidden/>
    <w:rsid w:val="001A2CDE"/>
    <w:pPr>
      <w:shd w:val="clear" w:color="auto" w:fill="000080"/>
    </w:pPr>
  </w:style>
  <w:style w:type="character" w:customStyle="1" w:styleId="a6">
    <w:name w:val="文档结构图 字符"/>
    <w:basedOn w:val="a0"/>
    <w:link w:val="a5"/>
    <w:semiHidden/>
    <w:rsid w:val="001A2CDE"/>
    <w:rPr>
      <w:rFonts w:ascii="SimHei" w:hAnsi="SimHei" w:eastAsia="黑体" w:cs="SimHei"/>
      <w:szCs w:val="24"/>
      <w:shd w:val="clear" w:color="auto" w:fill="000080"/>
    </w:rPr>
  </w:style>
  <w:style w:type="paragraph" w:styleId="TOC2">
    <w:name w:val="toc 2"/>
    <w:basedOn w:val="a"/>
    <w:next w:val="a"/>
    <w:autoRedefine/>
    <w:semiHidden/>
    <w:rsid w:val="001A2CDE"/>
    <w:pPr>
      <w:tabs>
        <w:tab w:val="right" w:leader="dot" w:pos="8296"/>
      </w:tabs>
      <w:spacing w:line="360" w:lineRule="auto"/>
      <w:ind w:leftChars="200" w:left="420"/>
    </w:pPr>
  </w:style>
  <w:style w:type="character" w:styleId="a7">
    <w:name w:val="Hyperlink"/>
    <w:rsid w:val="001A2CDE"/>
    <w:rPr>
      <w:color w:val="0000FF"/>
      <w:u w:val="single"/>
    </w:rPr>
  </w:style>
  <w:style w:type="paragraph" w:customStyle="1" w:styleId="a8">
    <w:name w:val="列出段落"/>
    <w:basedOn w:val="a"/>
    <w:qFormat/>
    <w:rsid w:val="001A2CDE"/>
    <w:pPr>
      <w:ind w:firstLineChars="200" w:firstLine="420"/>
    </w:pPr>
    <w:rPr>
      <w:rFonts w:ascii="SimHei" w:hAnsi="SimHei" w:eastAsia="黑体" w:cs="SimHei"/>
      <w:szCs w:val="22"/>
    </w:rPr>
  </w:style>
  <w:style w:type="table" w:styleId="a9">
    <w:name w:val="Table Grid"/>
    <w:basedOn w:val="a1"/>
    <w:rsid w:val="001A2CDE"/>
    <w:pPr>
      <w:widowControl w:val="0"/>
      <w:jc w:val="both"/>
    </w:pPr>
    <w:rPr>
      <w:rFonts w:ascii="SimHei" w:hAnsi="SimHei" w:eastAsia="黑体" w:cs="SimHe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GB2312">
    <w:name w:val="样式 标题 1 + 仿宋_GB2312"/>
    <w:basedOn w:val="1"/>
    <w:link w:val="1GB2312Char"/>
    <w:rsid w:val="001A2CDE"/>
    <w:rPr>
      <w:rFonts w:ascii="SimHei" w:hAnsi="SimHei" w:eastAsia="黑体" w:cs="SimHei"/>
      <w:kern w:val="0"/>
      <w:sz w:val="36"/>
    </w:rPr>
  </w:style>
  <w:style w:type="character" w:customStyle="1" w:styleId="1GB2312Char">
    <w:name w:val="样式 标题 1 + 仿宋_GB2312 Char"/>
    <w:link w:val="1GB2312"/>
    <w:rsid w:val="001A2CDE"/>
    <w:rPr>
      <w:rFonts w:ascii="SimHei" w:hAnsi="SimHei" w:eastAsia="黑体" w:cs="SimHei"/>
      <w:b/>
      <w:bCs/>
      <w:kern w:val="0"/>
      <w:sz w:val="36"/>
      <w:szCs w:val="44"/>
    </w:rPr>
  </w:style>
  <w:style w:type="paragraph" w:styleId="aa">
    <w:name w:val="footer"/>
    <w:basedOn w:val="a"/>
    <w:link w:val="ab"/>
    <w:rsid w:val="001A2CDE"/>
    <w:pPr>
      <w:tabs>
        <w:tab w:val="center" w:pos="4153"/>
        <w:tab w:val="right" w:pos="8306"/>
      </w:tabs>
      <w:snapToGrid w:val="0"/>
      <w:jc w:val="left"/>
    </w:pPr>
    <w:rPr>
      <w:sz w:val="18"/>
      <w:szCs w:val="18"/>
    </w:rPr>
  </w:style>
  <w:style w:type="character" w:customStyle="1" w:styleId="ab">
    <w:name w:val="页脚 字符"/>
    <w:basedOn w:val="a0"/>
    <w:link w:val="aa"/>
    <w:rsid w:val="001A2CDE"/>
    <w:rPr>
      <w:rFonts w:ascii="SimHei" w:hAnsi="SimHei" w:eastAsia="黑体" w:cs="SimHei"/>
      <w:sz w:val="18"/>
      <w:szCs w:val="18"/>
    </w:rPr>
  </w:style>
  <w:style w:type="character" w:styleId="ac">
    <w:name w:val="page number"/>
    <w:basedOn w:val="a0"/>
    <w:rsid w:val="001A2CDE"/>
  </w:style>
  <w:style w:type="paragraph" w:styleId="ad">
    <w:name w:val="header"/>
    <w:basedOn w:val="a"/>
    <w:link w:val="ae"/>
    <w:rsid w:val="001A2CDE"/>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rsid w:val="001A2CDE"/>
    <w:rPr>
      <w:rFonts w:ascii="SimHei" w:hAnsi="SimHei" w:eastAsia="黑体" w:cs="SimHe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37</Pages>
  <Words>2064</Words>
  <Characters>11765</Characters>
  <DocSecurity>0</DocSecurity>
  <Lines>98</Lines>
  <Paragraphs>27</Paragraphs>
  <ScaleCrop>false</ScaleCrop>
  <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2019-06-16T02:13:00Z</dcterms:created>
  <dcterms:modified xsi:type="dcterms:W3CDTF">2019-06-16T02:15:00Z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KSOTemplateUUID">
    <vt:lpwstr>v1.0_library_6jd2HR8WDdqSrxw3wRFgVg==</vt:lpwstr>
  </property>
</Properties>
</file>