
<file path=[Content_Types].xml><?xml version="1.0" encoding="utf-8"?>
<Types xmlns="http://schemas.openxmlformats.org/package/2006/content-types">
  <Default ContentType="application/xml" Extension="xml"/>
  <Default ContentType="image/jpeg" Extension="jpeg"/>
  <Default ContentType="image/png" Extension="png"/>
  <Default ContentType="application/vnd.openxmlformats-package.relationships+xml" Extension="rels"/>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1984" w:firstLineChars="945"/>
      </w:pPr>
      <w:bookmarkStart w:id="0" w:name="_GoBack"/>
      <w:bookmarkEnd w:id="0"/>
      <w:r>
        <w:rPr>
          <w:lang/>
        </w:rPr>
        <mc:AlternateContent>
          <mc:Choice Requires="wps">
            <w:drawing>
              <wp:anchor distT="0" distB="0" distL="114300" distR="114300" simplePos="0" relativeHeight="251660288" behindDoc="0" locked="0" layoutInCell="1" allowOverlap="1">
                <wp:simplePos x="0" y="0"/>
                <wp:positionH relativeFrom="column">
                  <wp:posOffset>-2057400</wp:posOffset>
                </wp:positionH>
                <wp:positionV relativeFrom="paragraph">
                  <wp:posOffset>-1123950</wp:posOffset>
                </wp:positionV>
                <wp:extent cx="8077200" cy="2647950"/>
                <wp:effectExtent l="19050" t="19050" r="38100" b="57150"/>
                <wp:wrapNone/>
                <wp:docPr id="3" name="矩形 7"/>
                <wp:cNvGraphicFramePr/>
                <a:graphic xmlns:a="http://schemas.openxmlformats.org/drawingml/2006/main">
                  <a:graphicData uri="http://schemas.microsoft.com/office/word/2010/wordprocessingShape">
                    <wps:wsp>
                      <wps:cNvSpPr/>
                      <wps:spPr>
                        <a:xfrm>
                          <a:off x="0" y="0"/>
                          <a:ext cx="8077200" cy="2647950"/>
                        </a:xfrm>
                        <a:prstGeom prst="rect">
                          <a:avLst/>
                        </a:prstGeom>
                        <a:solidFill>
                          <a:srgbClr val="4F81BD"/>
                        </a:solidFill>
                        <a:ln w="38100" cap="flat" cmpd="sng">
                          <a:solidFill>
                            <a:srgbClr val="F2F2F2"/>
                          </a:solidFill>
                          <a:prstDash val="solid"/>
                          <a:miter/>
                          <a:headEnd type="none" w="med" len="med"/>
                          <a:tailEnd type="none" w="med" len="med"/>
                        </a:ln>
                        <a:effectLst>
                          <a:outerShdw dist="28398" dir="3806096" algn="ctr" rotWithShape="0">
                            <a:srgbClr val="243F60">
                              <a:alpha val="50000"/>
                            </a:srgbClr>
                          </a:outerShdw>
                        </a:effectLst>
                      </wps:spPr>
                      <wps:txbx>
                        <w:txbxContent>
                          <w:p>
                            <w:pPr>
                              <w:ind w:firstLine="2521" w:firstLineChars="350"/>
                              <w:rPr>
                                <w:rFonts w:ascii="SimHei" w:hAnsi="SimHei" w:eastAsia="黑体" w:cs="SimHei"/>
                                <w:b/>
                                <w:sz w:val="72"/>
                                <w:szCs w:val="72"/>
                              </w:rPr>
                            </w:pPr>
                          </w:p>
                          <w:p>
                            <w:pPr>
                              <w:ind w:firstLine="2801" w:firstLineChars="350"/>
                              <w:rPr>
                                <w:rFonts w:ascii="SimHei" w:hAnsi="SimHei" w:eastAsia="黑体" w:cs="SimHei"/>
                                <w:b/>
                                <w:color w:val="FFFFFF"/>
                                <w:sz w:val="80"/>
                                <w:szCs w:val="80"/>
                              </w:rPr>
                            </w:pPr>
                            <w:r>
                              <w:rPr>
                                <w:rFonts w:ascii="SimHei" w:hAnsi="SimHei" w:eastAsia="黑体" w:cs="SimHei"/>
                                <w:b/>
                                <w:color w:val="FFFFFF"/>
                                <w:sz w:val="80"/>
                                <w:szCs w:val="80"/>
                              </w:rPr>
                              <w:t xml:space="preserve"> 人力资源管理实用工具</w:t>
                            </w:r>
                          </w:p>
                          <w:p>
                            <w:pPr>
                              <w:ind w:firstLine="3362" w:firstLineChars="350"/>
                              <w:rPr>
                                <w:rFonts w:ascii="SimHei" w:hAnsi="SimHei" w:eastAsia="黑体" w:cs="SimHei"/>
                                <w:b/>
                                <w:color w:val="FFFFFF"/>
                                <w:sz w:val="96"/>
                                <w:szCs w:val="96"/>
                              </w:rPr>
                            </w:pPr>
                          </w:p>
                          <w:p>
                            <w:pPr>
                              <w:ind w:firstLine="3362" w:firstLineChars="350"/>
                              <w:rPr>
                                <w:rFonts w:ascii="SimHei" w:hAnsi="SimHei" w:eastAsia="黑体" w:cs="SimHei"/>
                                <w:b/>
                                <w:color w:val="FFFFFF"/>
                                <w:sz w:val="96"/>
                                <w:szCs w:val="96"/>
                              </w:rPr>
                            </w:pPr>
                          </w:p>
                          <w:p>
                            <w:pPr>
                              <w:ind w:firstLine="3362" w:firstLineChars="350"/>
                              <w:rPr>
                                <w:rFonts w:ascii="SimHei" w:hAnsi="SimHei" w:eastAsia="黑体" w:cs="SimHei"/>
                                <w:b/>
                                <w:color w:val="FFFFFF"/>
                                <w:sz w:val="96"/>
                                <w:szCs w:val="96"/>
                              </w:rPr>
                            </w:pPr>
                          </w:p>
                          <w:p>
                            <w:pPr>
                              <w:ind w:firstLine="3362" w:firstLineChars="350"/>
                              <w:rPr>
                                <w:rFonts w:ascii="SimHei" w:hAnsi="SimHei" w:eastAsia="黑体" w:cs="SimHei"/>
                                <w:b/>
                                <w:color w:val="FFFFFF"/>
                                <w:sz w:val="96"/>
                                <w:szCs w:val="96"/>
                              </w:rPr>
                            </w:pPr>
                          </w:p>
                          <w:p>
                            <w:pPr>
                              <w:ind w:firstLine="3362" w:firstLineChars="350"/>
                              <w:rPr>
                                <w:rFonts w:ascii="SimHei" w:hAnsi="SimHei" w:eastAsia="黑体" w:cs="SimHei"/>
                                <w:b/>
                                <w:color w:val="FFFFFF"/>
                                <w:sz w:val="96"/>
                                <w:szCs w:val="96"/>
                              </w:rPr>
                            </w:pPr>
                          </w:p>
                          <w:p>
                            <w:pPr>
                              <w:ind w:firstLine="3362" w:firstLineChars="350"/>
                              <w:rPr>
                                <w:rFonts w:ascii="SimHei" w:hAnsi="SimHei" w:eastAsia="黑体" w:cs="SimHei"/>
                                <w:b/>
                                <w:color w:val="FFFFFF"/>
                                <w:sz w:val="96"/>
                                <w:szCs w:val="96"/>
                              </w:rPr>
                            </w:pPr>
                          </w:p>
                          <w:p>
                            <w:pPr>
                              <w:ind w:firstLine="3362" w:firstLineChars="350"/>
                              <w:rPr>
                                <w:rFonts w:ascii="SimHei" w:hAnsi="SimHei" w:eastAsia="黑体" w:cs="SimHei"/>
                                <w:b/>
                                <w:color w:val="FFFFFF"/>
                                <w:sz w:val="96"/>
                                <w:szCs w:val="96"/>
                              </w:rPr>
                            </w:pPr>
                          </w:p>
                          <w:p>
                            <w:pPr>
                              <w:ind w:firstLine="3362" w:firstLineChars="350"/>
                              <w:rPr>
                                <w:rFonts w:ascii="SimHei" w:hAnsi="SimHei" w:eastAsia="黑体" w:cs="SimHei"/>
                                <w:b/>
                                <w:color w:val="FFFFFF"/>
                                <w:sz w:val="96"/>
                                <w:szCs w:val="96"/>
                              </w:rPr>
                            </w:pPr>
                          </w:p>
                          <w:p>
                            <w:pPr>
                              <w:ind w:firstLine="3362" w:firstLineChars="350"/>
                              <w:rPr>
                                <w:rFonts w:ascii="SimHei" w:hAnsi="SimHei" w:eastAsia="黑体" w:cs="SimHei"/>
                                <w:b/>
                                <w:color w:val="FFFFFF"/>
                                <w:sz w:val="96"/>
                                <w:szCs w:val="96"/>
                              </w:rPr>
                            </w:pPr>
                          </w:p>
                          <w:p/>
                        </w:txbxContent>
                      </wps:txbx>
                      <wps:bodyPr wrap="square" upright="1"/>
                    </wps:wsp>
                  </a:graphicData>
                </a:graphic>
              </wp:anchor>
            </w:drawing>
          </mc:Choice>
          <mc:Fallback>
            <w:pict>
              <v:rect id="矩形 7" o:spid="_x0000_s1026" o:spt="1" style="position:absolute;left:0pt;margin-left:-162pt;margin-top:-88.5pt;height:208.5pt;width:636pt;z-index:251660288;mso-width-relative:page;mso-height-relative:page;" fillcolor="#4F81BD" filled="t" stroked="t" coordsize="21600,21600" o:gfxdata="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">
                <v:fill on="t" focussize="0,0"/>
                <v:stroke weight="3pt" color="#F2F2F2" joinstyle="miter"/>
                <v:imagedata o:title=""/>
                <o:lock v:ext="edit" aspectratio="f"/>
                <v:shadow on="t" color="#243F60" opacity="32768f" offset="1pt,2pt" origin="0f,0f" matrix="65536f,0f,0f,65536f"/>
                <v:textbox>
                  <w:txbxContent>
                    <w:p>
                      <w:pPr>
                        <w:ind w:firstLine="2521" w:firstLineChars="350"/>
                        <w:rPr>
                          <w:rFonts w:ascii="SimHei" w:hAnsi="SimHei" w:eastAsia="黑体" w:cs="SimHei"/>
                          <w:b/>
                          <w:sz w:val="72"/>
                          <w:szCs w:val="72"/>
                        </w:rPr>
                      </w:pPr>
                    </w:p>
                    <w:p>
                      <w:pPr>
                        <w:ind w:firstLine="2801" w:firstLineChars="350"/>
                        <w:rPr>
                          <w:rFonts w:ascii="SimHei" w:hAnsi="SimHei" w:eastAsia="黑体" w:cs="SimHei"/>
                          <w:b/>
                          <w:color w:val="FFFFFF"/>
                          <w:sz w:val="80"/>
                          <w:szCs w:val="80"/>
                        </w:rPr>
                      </w:pPr>
                      <w:r>
                        <w:rPr>
                          <w:rFonts w:ascii="SimHei" w:hAnsi="SimHei" w:eastAsia="黑体" w:cs="SimHei"/>
                          <w:b/>
                          <w:color w:val="FFFFFF"/>
                          <w:sz w:val="80"/>
                          <w:szCs w:val="80"/>
                        </w:rPr>
                        <w:t xml:space="preserve"> 人力资源管理实用工具</w:t>
                      </w:r>
                    </w:p>
                    <w:p>
                      <w:pPr>
                        <w:ind w:firstLine="3362" w:firstLineChars="350"/>
                        <w:rPr>
                          <w:rFonts w:ascii="SimHei" w:hAnsi="SimHei" w:eastAsia="黑体" w:cs="SimHei"/>
                          <w:b/>
                          <w:color w:val="FFFFFF"/>
                          <w:sz w:val="96"/>
                          <w:szCs w:val="96"/>
                        </w:rPr>
                      </w:pPr>
                    </w:p>
                    <w:p>
                      <w:pPr>
                        <w:ind w:firstLine="3362" w:firstLineChars="350"/>
                        <w:rPr>
                          <w:rFonts w:ascii="SimHei" w:hAnsi="SimHei" w:eastAsia="黑体" w:cs="SimHei"/>
                          <w:b/>
                          <w:color w:val="FFFFFF"/>
                          <w:sz w:val="96"/>
                          <w:szCs w:val="96"/>
                        </w:rPr>
                      </w:pPr>
                    </w:p>
                    <w:p>
                      <w:pPr>
                        <w:ind w:firstLine="3362" w:firstLineChars="350"/>
                        <w:rPr>
                          <w:rFonts w:ascii="SimHei" w:hAnsi="SimHei" w:eastAsia="黑体" w:cs="SimHei"/>
                          <w:b/>
                          <w:color w:val="FFFFFF"/>
                          <w:sz w:val="96"/>
                          <w:szCs w:val="96"/>
                        </w:rPr>
                      </w:pPr>
                    </w:p>
                    <w:p>
                      <w:pPr>
                        <w:ind w:firstLine="3362" w:firstLineChars="350"/>
                        <w:rPr>
                          <w:rFonts w:ascii="SimHei" w:hAnsi="SimHei" w:eastAsia="黑体" w:cs="SimHei"/>
                          <w:b/>
                          <w:color w:val="FFFFFF"/>
                          <w:sz w:val="96"/>
                          <w:szCs w:val="96"/>
                        </w:rPr>
                      </w:pPr>
                    </w:p>
                    <w:p>
                      <w:pPr>
                        <w:ind w:firstLine="3362" w:firstLineChars="350"/>
                        <w:rPr>
                          <w:rFonts w:ascii="SimHei" w:hAnsi="SimHei" w:eastAsia="黑体" w:cs="SimHei"/>
                          <w:b/>
                          <w:color w:val="FFFFFF"/>
                          <w:sz w:val="96"/>
                          <w:szCs w:val="96"/>
                        </w:rPr>
                      </w:pPr>
                    </w:p>
                    <w:p>
                      <w:pPr>
                        <w:ind w:firstLine="3362" w:firstLineChars="350"/>
                        <w:rPr>
                          <w:rFonts w:ascii="SimHei" w:hAnsi="SimHei" w:eastAsia="黑体" w:cs="SimHei"/>
                          <w:b/>
                          <w:color w:val="FFFFFF"/>
                          <w:sz w:val="96"/>
                          <w:szCs w:val="96"/>
                        </w:rPr>
                      </w:pPr>
                    </w:p>
                    <w:p>
                      <w:pPr>
                        <w:ind w:firstLine="3362" w:firstLineChars="350"/>
                        <w:rPr>
                          <w:rFonts w:ascii="SimHei" w:hAnsi="SimHei" w:eastAsia="黑体" w:cs="SimHei"/>
                          <w:b/>
                          <w:color w:val="FFFFFF"/>
                          <w:sz w:val="96"/>
                          <w:szCs w:val="96"/>
                        </w:rPr>
                      </w:pPr>
                    </w:p>
                    <w:p>
                      <w:pPr>
                        <w:ind w:firstLine="3362" w:firstLineChars="350"/>
                        <w:rPr>
                          <w:rFonts w:ascii="SimHei" w:hAnsi="SimHei" w:eastAsia="黑体" w:cs="SimHei"/>
                          <w:b/>
                          <w:color w:val="FFFFFF"/>
                          <w:sz w:val="96"/>
                          <w:szCs w:val="96"/>
                        </w:rPr>
                      </w:pPr>
                    </w:p>
                    <w:p>
                      <w:pPr>
                        <w:ind w:firstLine="3362" w:firstLineChars="350"/>
                        <w:rPr>
                          <w:rFonts w:ascii="SimHei" w:hAnsi="SimHei" w:eastAsia="黑体" w:cs="SimHei"/>
                          <w:b/>
                          <w:color w:val="FFFFFF"/>
                          <w:sz w:val="96"/>
                          <w:szCs w:val="96"/>
                        </w:rPr>
                      </w:pPr>
                    </w:p>
                    <w:p/>
                  </w:txbxContent>
                </v:textbox>
              </v:rect>
            </w:pict>
          </mc:Fallback>
        </mc:AlternateContent>
      </w:r>
      <w:r>
        <w:rPr>
          <w:lang/>
        </w:rPr>
        <w:drawing>
          <wp:anchor distT="0" distB="0" distL="114300" distR="114300" simplePos="0" relativeHeight="251662336" behindDoc="0" locked="0" layoutInCell="1" allowOverlap="1">
            <wp:simplePos x="0" y="0"/>
            <wp:positionH relativeFrom="column">
              <wp:posOffset>-466725</wp:posOffset>
            </wp:positionH>
            <wp:positionV relativeFrom="paragraph">
              <wp:posOffset>-200025</wp:posOffset>
            </wp:positionV>
            <wp:extent cx="920115" cy="896620"/>
            <wp:effectExtent l="0" t="0" r="13335" b="17780"/>
            <wp:wrapThrough wrapText="bothSides">
              <wp:wrapPolygon>
                <wp:start x="1831" y="0"/>
                <wp:lineTo x="-366" y="2254"/>
                <wp:lineTo x="-366" y="21412"/>
                <wp:lineTo x="21600" y="21412"/>
                <wp:lineTo x="21600" y="3005"/>
                <wp:lineTo x="21234" y="1503"/>
                <wp:lineTo x="19769" y="0"/>
                <wp:lineTo x="1831" y="0"/>
              </wp:wrapPolygon>
            </wp:wrapThrough>
            <wp:docPr id="5" name="图片 1" descr="d:\我的文档\桌面\8029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descr="d:\我的文档\桌面\80294.png"/>
                    <pic:cNvPicPr>
                      <a:picLocks noChangeAspect="1"/>
                    </pic:cNvPicPr>
                  </pic:nvPicPr>
                  <pic:blipFill>
                    <a:blip r:embed="rId6"/>
                    <a:stretch>
                      <a:fillRect/>
                    </a:stretch>
                  </pic:blipFill>
                  <pic:spPr>
                    <a:xfrm>
                      <a:off x="0" y="0"/>
                      <a:ext cx="920115" cy="896620"/>
                    </a:xfrm>
                    <a:prstGeom prst="rect">
                      <a:avLst/>
                    </a:prstGeom>
                    <a:noFill/>
                    <a:ln>
                      <a:noFill/>
                    </a:ln>
                  </pic:spPr>
                </pic:pic>
              </a:graphicData>
            </a:graphic>
          </wp:anchor>
        </w:drawing>
      </w:r>
    </w:p>
    <w:p/>
    <w:p/>
    <w:p/>
    <w:p/>
    <w:p/>
    <w:p/>
    <w:p/>
    <w:p>
      <w:pPr>
        <w:jc w:val="center"/>
      </w:pPr>
      <w:r>
        <w:rPr>
          <w:lang/>
        </w:rPr>
        <mc:AlternateContent>
          <mc:Choice Requires="wps">
            <w:drawing>
              <wp:anchor distT="0" distB="0" distL="114300" distR="114300" simplePos="0" relativeHeight="251659264" behindDoc="0" locked="0" layoutInCell="1" allowOverlap="1">
                <wp:simplePos x="0" y="0"/>
                <wp:positionH relativeFrom="column">
                  <wp:posOffset>168275</wp:posOffset>
                </wp:positionH>
                <wp:positionV relativeFrom="paragraph">
                  <wp:posOffset>4603750</wp:posOffset>
                </wp:positionV>
                <wp:extent cx="1852295" cy="1562100"/>
                <wp:effectExtent l="424815" t="16510" r="432435" b="17145"/>
                <wp:wrapNone/>
                <wp:docPr id="2" name="自选图形 11"/>
                <wp:cNvGraphicFramePr/>
                <a:graphic xmlns:a="http://schemas.openxmlformats.org/drawingml/2006/main">
                  <a:graphicData uri="http://schemas.microsoft.com/office/word/2010/wordprocessingShape">
                    <wps:wsp>
                      <wps:cNvSpPr/>
                      <wps:spPr>
                        <a:xfrm rot="35153108">
                          <a:off x="0" y="0"/>
                          <a:ext cx="1852295" cy="1562100"/>
                        </a:xfrm>
                        <a:prstGeom prst="flowChartInputOutput">
                          <a:avLst/>
                        </a:prstGeom>
                        <a:solidFill>
                          <a:srgbClr val="404040"/>
                        </a:solidFill>
                        <a:ln w="31750">
                          <a:noFill/>
                        </a:ln>
                      </wps:spPr>
                      <wps:txbx>
                        <w:txbxContent>
                          <w:p>
                            <w:pPr>
                              <w:spacing w:line="240" w:lineRule="exact"/>
                              <w:jc w:val="center"/>
                              <w:rPr>
                                <w:rFonts w:ascii="SimHei" w:hAnsi="SimHei" w:eastAsia="黑体" w:cs="SimHei"/>
                                <w:b/>
                                <w:color w:val="FFFFFF"/>
                                <w:sz w:val="36"/>
                                <w:szCs w:val="36"/>
                              </w:rPr>
                            </w:pPr>
                          </w:p>
                          <w:p>
                            <w:pPr>
                              <w:spacing w:line="240" w:lineRule="atLeast"/>
                              <w:jc w:val="center"/>
                              <w:rPr>
                                <w:rFonts w:ascii="SimHei" w:hAnsi="SimHei" w:eastAsia="黑体" w:cs="SimHei"/>
                                <w:b/>
                                <w:color w:val="FFFFFF"/>
                                <w:sz w:val="36"/>
                                <w:szCs w:val="36"/>
                              </w:rPr>
                            </w:pPr>
                            <w:r>
                              <w:rPr>
                                <w:rFonts w:ascii="SimHei" w:hAnsi="SimHei" w:eastAsia="黑体" w:cs="SimHei"/>
                                <w:b/>
                                <w:color w:val="FFFFFF"/>
                                <w:sz w:val="36"/>
                                <w:szCs w:val="36"/>
                              </w:rPr>
                              <w:t>销售团队管理</w:t>
                            </w:r>
                          </w:p>
                          <w:p>
                            <w:pPr>
                              <w:spacing w:line="240" w:lineRule="atLeast"/>
                              <w:jc w:val="center"/>
                              <w:rPr>
                                <w:color w:val="FFFFFF"/>
                                <w:sz w:val="36"/>
                                <w:szCs w:val="36"/>
                              </w:rPr>
                            </w:pPr>
                            <w:r>
                              <w:rPr>
                                <w:rFonts w:ascii="SimHei" w:hAnsi="SimHei" w:eastAsia="黑体" w:cs="SimHei"/>
                                <w:b/>
                                <w:color w:val="FFFFFF"/>
                                <w:sz w:val="36"/>
                                <w:szCs w:val="36"/>
                              </w:rPr>
                              <w:t>（工具）</w:t>
                            </w:r>
                          </w:p>
                        </w:txbxContent>
                      </wps:txbx>
                      <wps:bodyPr wrap="square" upright="1"/>
                    </wps:wsp>
                  </a:graphicData>
                </a:graphic>
              </wp:anchor>
            </w:drawing>
          </mc:Choice>
          <mc:Fallback>
            <w:pict>
              <v:shape id="自选图形 11" o:spid="_x0000_s1026" o:spt="111" type="#_x0000_t111" style="position:absolute;left:0pt;margin-left:13.25pt;margin-top:362.5pt;height:123pt;width:145.85pt;rotation:-8789352f;z-index:251659264;mso-width-relative:margin;mso-height-relative:margin;" fillcolor="#404040" filled="t" stroked="f" coordsize="21600,21600" o:gfxdata="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MXYc3NgAAAAKAQAADwAAAAAAAAABACAA&#10;AAAiAAAAZHJzL2Rvd25yZXYueG1sUEsBAhQAFAAAAAgAh07iQNRiIZfUAQAAWwMAAA4AAAAAAAAA&#10;AQAgAAAAJwEAAGRycy9lMm9Eb2MueG1sUEsFBgAAAAAGAAYAWQEAAG0FAAAAAA==&#10;">
                <v:fill on="t" focussize="0,0"/>
                <v:stroke on="f" weight="2.5pt"/>
                <v:imagedata o:title=""/>
                <o:lock v:ext="edit" aspectratio="f"/>
                <v:textbox>
                  <w:txbxContent>
                    <w:p>
                      <w:pPr>
                        <w:spacing w:line="240" w:lineRule="exact"/>
                        <w:jc w:val="center"/>
                        <w:rPr>
                          <w:rFonts w:ascii="SimHei" w:hAnsi="SimHei" w:eastAsia="黑体" w:cs="SimHei"/>
                          <w:b/>
                          <w:color w:val="FFFFFF"/>
                          <w:sz w:val="36"/>
                          <w:szCs w:val="36"/>
                        </w:rPr>
                      </w:pPr>
                    </w:p>
                    <w:p>
                      <w:pPr>
                        <w:spacing w:line="240" w:lineRule="atLeast"/>
                        <w:jc w:val="center"/>
                        <w:rPr>
                          <w:rFonts w:ascii="SimHei" w:hAnsi="SimHei" w:eastAsia="黑体" w:cs="SimHei"/>
                          <w:b/>
                          <w:color w:val="FFFFFF"/>
                          <w:sz w:val="36"/>
                          <w:szCs w:val="36"/>
                        </w:rPr>
                      </w:pPr>
                      <w:r>
                        <w:rPr>
                          <w:rFonts w:ascii="SimHei" w:hAnsi="SimHei" w:eastAsia="黑体" w:cs="SimHei"/>
                          <w:b/>
                          <w:color w:val="FFFFFF"/>
                          <w:sz w:val="36"/>
                          <w:szCs w:val="36"/>
                        </w:rPr>
                        <w:t>销售团队管理</w:t>
                      </w:r>
                    </w:p>
                    <w:p>
                      <w:pPr>
                        <w:spacing w:line="240" w:lineRule="atLeast"/>
                        <w:jc w:val="center"/>
                        <w:rPr>
                          <w:color w:val="FFFFFF"/>
                          <w:sz w:val="36"/>
                          <w:szCs w:val="36"/>
                        </w:rPr>
                      </w:pPr>
                      <w:r>
                        <w:rPr>
                          <w:rFonts w:ascii="SimHei" w:hAnsi="SimHei" w:eastAsia="黑体" w:cs="SimHei"/>
                          <w:b/>
                          <w:color w:val="FFFFFF"/>
                          <w:sz w:val="36"/>
                          <w:szCs w:val="36"/>
                        </w:rPr>
                        <w:t>（工具）</w:t>
                      </w:r>
                    </w:p>
                  </w:txbxContent>
                </v:textbox>
              </v:shape>
            </w:pict>
          </mc:Fallback>
        </mc:AlternateContent>
      </w:r>
      <w:r>
        <w:rPr>
          <w:rFonts w:ascii="SimHei" w:hAnsi="SimHei" w:eastAsia="黑体" w:cs="SimHei"/>
          <w:szCs w:val="21"/>
          <w:lang/>
        </w:rPr>
        <w:pict>
          <v:shape id="_x0000_s1036" o:spid="_x0000_s1036" o:spt="172" type="#_x0000_t172" style="position:absolute;left:0pt;margin-left:298.25pt;margin-top:528.8pt;height:40.1pt;width:175.5pt;mso-wrap-distance-left:9pt;mso-wrap-distance-right:9pt;rotation:-1723939f;z-index:-251650048;mso-width-relative:page;mso-height-relative:page;" fillcolor="#404040" coordsize="21600,21600" wrapcoords="21323 815 20862 -408 18462 408 17262 2853 16985 4483 15785 2853 12923 1630 12646 3668 11631 4483 11446 5706 11446 8151 10062 6113 8215 6113 8031 7743 6738 6928 5723 8151 5631 10189 3415 8966 2769 8966 2677 11004 1108 9781 92 10189 -185 13042 0 17525 277 17932 1569 20785 1662 21192 3231 19155 6092 18340 6462 19155 8215 17117 9138 17932 9969 16302 10062 12634 11169 15079 14031 16302 14215 14264 14677 15079 15692 13042 15877 10596 16615 12226 19200 12634 19385 11004 19754 11819 21508 10189 21692 8558 21692 1630 21323 815" adj="11058">
            <v:path/>
            <v:fill focussize="0,0"/>
            <v:stroke/>
            <v:imagedata o:title=""/>
            <o:lock v:ext="edit"/>
            <v:textpath on="t" fitshape="t" fitpath="t" trim="t" xscale="f" string="专业  实用  精简  系统" style="font-family:某企业雅黑;font-size:18pt;v-text-align:center;"/>
            <w10:wrap type="through"/>
          </v:shape>
        </w:pict>
      </w:r>
      <w:r>
        <w:rPr>
          <w:lang/>
        </w:rPr>
        <mc:AlternateContent>
          <mc:Choice Requires="wps">
            <w:drawing>
              <wp:anchor distT="0" distB="0" distL="114300" distR="114300" simplePos="0" relativeHeight="251661312" behindDoc="0" locked="0" layoutInCell="1" allowOverlap="1">
                <wp:simplePos x="0" y="0"/>
                <wp:positionH relativeFrom="column">
                  <wp:posOffset>438150</wp:posOffset>
                </wp:positionH>
                <wp:positionV relativeFrom="paragraph">
                  <wp:posOffset>-889635</wp:posOffset>
                </wp:positionV>
                <wp:extent cx="7153275" cy="11896725"/>
                <wp:effectExtent l="6350" t="6350" r="41275" b="41275"/>
                <wp:wrapNone/>
                <wp:docPr id="4" name="自选图形 8"/>
                <wp:cNvGraphicFramePr/>
                <a:graphic xmlns:a="http://schemas.openxmlformats.org/drawingml/2006/main">
                  <a:graphicData uri="http://schemas.microsoft.com/office/word/2010/wordprocessingShape">
                    <wps:wsp>
                      <wps:cNvSpPr/>
                      <wps:spPr>
                        <a:xfrm rot="5400000">
                          <a:off x="0" y="0"/>
                          <a:ext cx="7153275" cy="11896725"/>
                        </a:xfrm>
                        <a:prstGeom prst="rtTriangle">
                          <a:avLst/>
                        </a:prstGeom>
                        <a:gradFill rotWithShape="0">
                          <a:gsLst>
                            <a:gs pos="0">
                              <a:srgbClr val="FFFFFF"/>
                            </a:gs>
                            <a:gs pos="100000">
                              <a:srgbClr val="8DB3E2"/>
                            </a:gs>
                          </a:gsLst>
                          <a:lin ang="5400000" scaled="1"/>
                          <a:tileRect/>
                        </a:gradFill>
                        <a:ln w="12700" cap="flat" cmpd="sng">
                          <a:solidFill>
                            <a:srgbClr val="B2A1C7"/>
                          </a:solidFill>
                          <a:prstDash val="solid"/>
                          <a:miter/>
                          <a:headEnd type="none" w="med" len="med"/>
                          <a:tailEnd type="none" w="med" len="med"/>
                        </a:ln>
                        <a:effectLst>
                          <a:outerShdw dist="28398" dir="3806096" algn="ctr" rotWithShape="0">
                            <a:srgbClr val="3F3151">
                              <a:alpha val="50000"/>
                            </a:srgbClr>
                          </a:outerShdw>
                        </a:effectLst>
                      </wps:spPr>
                      <wps:txbx>
                        <w:txbxContent>
                          <w:p>
                            <w:pPr>
                              <w:rPr>
                                <w:rFonts w:ascii="SimHei" w:hAnsi="SimHei" w:eastAsia="黑体" w:cs="SimHei"/>
                                <w:b/>
                                <w:sz w:val="52"/>
                                <w:szCs w:val="52"/>
                              </w:rPr>
                            </w:pPr>
                            <w:r>
                              <w:rPr>
                                <w:rFonts w:ascii="SimHei" w:hAnsi="SimHei" w:eastAsia="黑体" w:cs="SimHei"/>
                                <w:b/>
                                <w:sz w:val="52"/>
                                <w:szCs w:val="52"/>
                              </w:rPr>
                              <w:t xml:space="preserve">   </w:t>
                            </w:r>
                          </w:p>
                        </w:txbxContent>
                      </wps:txbx>
                      <wps:bodyPr wrap="square" upright="1"/>
                    </wps:wsp>
                  </a:graphicData>
                </a:graphic>
              </wp:anchor>
            </w:drawing>
          </mc:Choice>
          <mc:Fallback>
            <w:pict>
              <v:shape id="自选图形 8" o:spid="_x0000_s1026" o:spt="6" type="#_x0000_t6" style="position:absolute;left:0pt;margin-left:34.5pt;margin-top:-70.05pt;height:936.75pt;width:563.25pt;rotation:5898240f;z-index:251661312;mso-width-relative:page;mso-height-relative:page;" fillcolor="#FFFFFF" filled="t" stroked="t" coordsize="21600,21600" o:gfxdata="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">
                <v:fill type="gradient" on="t" color2="#8DB3E2" focus="100%" focussize="0f,0f" focusposition="65536f,0f"/>
                <v:stroke weight="1pt" color="#B2A1C7" joinstyle="miter"/>
                <v:imagedata o:title=""/>
                <o:lock v:ext="edit" aspectratio="f"/>
                <v:shadow on="t" color="#3F3151" opacity="32768f" offset="1pt,2pt" origin="0f,0f" matrix="65536f,0f,0f,65536f"/>
                <v:textbox>
                  <w:txbxContent>
                    <w:p>
                      <w:pPr>
                        <w:rPr>
                          <w:rFonts w:ascii="SimHei" w:hAnsi="SimHei" w:eastAsia="黑体" w:cs="SimHei"/>
                          <w:b/>
                          <w:sz w:val="52"/>
                          <w:szCs w:val="52"/>
                        </w:rPr>
                      </w:pPr>
                      <w:r>
                        <w:rPr>
                          <w:rFonts w:ascii="SimHei" w:hAnsi="SimHei" w:eastAsia="黑体" w:cs="SimHei"/>
                          <w:b/>
                          <w:sz w:val="52"/>
                          <w:szCs w:val="52"/>
                        </w:rPr>
                        <w:t xml:space="preserve">   </w:t>
                      </w:r>
                    </w:p>
                  </w:txbxContent>
                </v:textbox>
              </v:shape>
            </w:pict>
          </mc:Fallback>
        </mc:AlternateContent>
      </w: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05" w:firstLineChars="50"/>
        <w:jc w:val="center"/>
        <w:rPr>
          <w:rFonts w:ascii="SimHei" w:hAnsi="SimHei" w:eastAsia="黑体" w:cs="SimHei"/>
          <w:b/>
          <w:bCs/>
          <w:color w:val="0070C0"/>
          <w:sz w:val="32"/>
          <w:szCs w:val="32"/>
        </w:rPr>
      </w:pPr>
      <w:r>
        <w:rPr>
          <w:lang/>
        </w:rPr>
        <mc:AlternateContent>
          <mc:Choice Requires="wps">
            <w:drawing>
              <wp:anchor distT="0" distB="0" distL="114300" distR="114300" simplePos="0" relativeHeight="251663360" behindDoc="0" locked="0" layoutInCell="1" allowOverlap="1">
                <wp:simplePos x="0" y="0"/>
                <wp:positionH relativeFrom="column">
                  <wp:posOffset>2472690</wp:posOffset>
                </wp:positionH>
                <wp:positionV relativeFrom="paragraph">
                  <wp:posOffset>93345</wp:posOffset>
                </wp:positionV>
                <wp:extent cx="4019550" cy="647700"/>
                <wp:effectExtent l="1088390" t="245110" r="16510" b="21590"/>
                <wp:wrapNone/>
                <wp:docPr id="6" name="矩形 9"/>
                <wp:cNvGraphicFramePr/>
                <a:graphic xmlns:a="http://schemas.openxmlformats.org/drawingml/2006/main">
                  <a:graphicData uri="http://schemas.microsoft.com/office/word/2010/wordprocessingShape">
                    <wps:wsp>
                      <wps:cNvSpPr/>
                      <wps:spPr>
                        <a:xfrm>
                          <a:off x="0" y="0"/>
                          <a:ext cx="4019550" cy="647700"/>
                        </a:xfrm>
                        <a:prstGeom prst="rect">
                          <a:avLst/>
                        </a:prstGeom>
                        <a:solidFill>
                          <a:srgbClr val="FFFFFF"/>
                        </a:solidFill>
                        <a:ln w="9525" cap="flat" cmpd="sng">
                          <a:solidFill>
                            <a:srgbClr val="D8D8D8"/>
                          </a:solidFill>
                          <a:prstDash val="solid"/>
                          <a:miter/>
                          <a:headEnd type="none" w="med" len="med"/>
                          <a:tailEnd type="none" w="med" len="med"/>
                        </a:ln>
                        <a:effectLst>
                          <a:outerShdw dist="107763" dir="13499999" sx="125000" sy="125000" algn="br" rotWithShape="0">
                            <a:srgbClr val="808080">
                              <a:alpha val="50000"/>
                            </a:srgbClr>
                          </a:outerShdw>
                        </a:effectLst>
                      </wps:spPr>
                      <wps:txbx>
                        <w:txbxContent>
                          <w:p>
                            <w:pPr>
                              <w:jc w:val="center"/>
                              <w:rPr>
                                <w:rFonts w:ascii="SimHei" w:hAnsi="SimHei" w:eastAsia="黑体" w:cs="SimHei"/>
                                <w:b/>
                                <w:sz w:val="52"/>
                                <w:szCs w:val="52"/>
                              </w:rPr>
                            </w:pPr>
                            <w:r>
                              <w:rPr>
                                <w:rFonts w:ascii="SimHei" w:hAnsi="SimHei" w:eastAsia="黑体" w:cs="SimHei"/>
                                <w:b/>
                                <w:sz w:val="52"/>
                                <w:szCs w:val="52"/>
                              </w:rPr>
                              <w:t>　模块四：培训与开发</w:t>
                            </w:r>
                          </w:p>
                        </w:txbxContent>
                      </wps:txbx>
                      <wps:bodyPr wrap="square" upright="1"/>
                    </wps:wsp>
                  </a:graphicData>
                </a:graphic>
              </wp:anchor>
            </w:drawing>
          </mc:Choice>
          <mc:Fallback>
            <w:pict>
              <v:rect id="矩形 9" o:spid="_x0000_s1026" o:spt="1" style="position:absolute;left:0pt;margin-left:194.7pt;margin-top:7.35pt;height:51pt;width:316.5pt;z-index:251663360;mso-width-relative:margin;mso-height-relative:margin;" fillcolor="#FFFFFF" filled="t" stroked="t" coordsize="21600,21600" o:gfxdata="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a7rlfNkAAAALAQAADwAA&#10;AAAAAAABACAAAAAiAAAAZHJzL2Rvd25yZXYueG1sUEsBAhQAFAAAAAgAh07iQOukrFJOAgAAqQQA&#10;AA4AAAAAAAAAAQAgAAAAKAEAAGRycy9lMm9Eb2MueG1sUEsFBgAAAAAGAAYAWQEAAOgFAAAAAA==&#10;">
                <v:fill on="t" focussize="0,0"/>
                <v:stroke color="#D8D8D8" joinstyle="miter"/>
                <v:imagedata o:title=""/>
                <o:lock v:ext="edit" aspectratio="f"/>
                <v:shadow on="t" type="perspective" color="#808080" opacity="32768f" offset="-6pt,-6pt" origin="32768f,32768f" matrix="81920f,0f,0f,81920f"/>
                <v:textbox>
                  <w:txbxContent>
                    <w:p>
                      <w:pPr>
                        <w:jc w:val="center"/>
                        <w:rPr>
                          <w:rFonts w:ascii="SimHei" w:hAnsi="SimHei" w:eastAsia="黑体" w:cs="SimHei"/>
                          <w:b/>
                          <w:sz w:val="52"/>
                          <w:szCs w:val="52"/>
                        </w:rPr>
                      </w:pPr>
                      <w:r>
                        <w:rPr>
                          <w:rFonts w:ascii="SimHei" w:hAnsi="SimHei" w:eastAsia="黑体" w:cs="SimHei"/>
                          <w:b/>
                          <w:sz w:val="52"/>
                          <w:szCs w:val="52"/>
                        </w:rPr>
                        <w:t>　模块四：培训与开发</w:t>
                      </w:r>
                    </w:p>
                  </w:txbxContent>
                </v:textbox>
              </v:rect>
            </w:pict>
          </mc:Fallback>
        </mc:AlternateContent>
      </w: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05" w:firstLineChars="50"/>
        <w:jc w:val="center"/>
        <w:rPr>
          <w:rFonts w:ascii="SimHei" w:hAnsi="SimHei" w:eastAsia="黑体" w:cs="SimHei"/>
          <w:b/>
          <w:bCs/>
          <w:color w:val="0070C0"/>
          <w:sz w:val="32"/>
          <w:szCs w:val="32"/>
        </w:rPr>
      </w:pPr>
      <w:r>
        <w:rPr>
          <w:lang/>
        </w:rPr>
        <mc:AlternateContent>
          <mc:Choice Requires="wps">
            <w:drawing>
              <wp:anchor distT="0" distB="0" distL="114300" distR="114300" simplePos="0" relativeHeight="251664384" behindDoc="0" locked="0" layoutInCell="1" allowOverlap="1">
                <wp:simplePos x="0" y="0"/>
                <wp:positionH relativeFrom="column">
                  <wp:posOffset>-851535</wp:posOffset>
                </wp:positionH>
                <wp:positionV relativeFrom="paragraph">
                  <wp:posOffset>140970</wp:posOffset>
                </wp:positionV>
                <wp:extent cx="7162800" cy="1914525"/>
                <wp:effectExtent l="0" t="0" r="0" b="0"/>
                <wp:wrapNone/>
                <wp:docPr id="7" name="文本框 10"/>
                <wp:cNvGraphicFramePr/>
                <a:graphic xmlns:a="http://schemas.openxmlformats.org/drawingml/2006/main">
                  <a:graphicData uri="http://schemas.microsoft.com/office/word/2010/wordprocessingShape">
                    <wps:wsp>
                      <wps:cNvSpPr txBox="1"/>
                      <wps:spPr>
                        <a:xfrm>
                          <a:off x="0" y="0"/>
                          <a:ext cx="7162800" cy="1914525"/>
                        </a:xfrm>
                        <a:prstGeom prst="rect">
                          <a:avLst/>
                        </a:prstGeom>
                        <a:solidFill>
                          <a:srgbClr val="FFFFFF">
                            <a:alpha val="0"/>
                          </a:srgbClr>
                        </a:solidFill>
                        <a:ln>
                          <a:noFill/>
                        </a:ln>
                      </wps:spPr>
                      <wps:txbx>
                        <w:txbxContent>
                          <w:p>
                            <w:pPr>
                              <w:jc w:val="center"/>
                              <w:rPr>
                                <w:rFonts w:ascii="SimHei" w:hAnsi="SimHei" w:eastAsia="黑体" w:cs="SimHei"/>
                                <w:b/>
                                <w:sz w:val="120"/>
                                <w:szCs w:val="120"/>
                              </w:rPr>
                            </w:pPr>
                            <w:r>
                              <w:rPr>
                                <w:rFonts w:ascii="SimHei" w:hAnsi="SimHei" w:eastAsia="黑体" w:cs="SimHei"/>
                                <w:b/>
                                <w:sz w:val="120"/>
                                <w:szCs w:val="120"/>
                              </w:rPr>
                              <w:t>培训师管理制度</w:t>
                            </w:r>
                          </w:p>
                          <w:p>
                            <w:pPr>
                              <w:jc w:val="center"/>
                              <w:rPr>
                                <w:rFonts w:ascii="SimHei" w:hAnsi="SimHei" w:eastAsia="黑体" w:cs="SimHei"/>
                                <w:b/>
                                <w:sz w:val="120"/>
                                <w:szCs w:val="120"/>
                              </w:rPr>
                            </w:pPr>
                          </w:p>
                        </w:txbxContent>
                      </wps:txbx>
                      <wps:bodyPr wrap="square" upright="1"/>
                    </wps:wsp>
                  </a:graphicData>
                </a:graphic>
              </wp:anchor>
            </w:drawing>
          </mc:Choice>
          <mc:Fallback>
            <w:pict>
              <v:shape id="文本框 10" o:spid="_x0000_s1026" o:spt="202" type="#_x0000_t202" style="position:absolute;left:0pt;margin-left:-67.05pt;margin-top:11.1pt;height:150.75pt;width:564pt;z-index:251664384;mso-width-relative:page;mso-height-relative:page;" fillcolor="#FFFFFF" filled="t" stroked="f" coordsize="21600,21600" o:gfxdata="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AQ9NQ7aAAAACwEAAA8AAAAAAAAAAQAgAAAAIgAAAGRycy9kb3ducmV2LnhtbFBL&#10;AQIUABQAAAAIAIdO4kCtPJWUuwEAAFYDAAAOAAAAAAAAAAEAIAAAACkBAABkcnMvZTJvRG9jLnht&#10;bFBLBQYAAAAABgAGAFkBAABWBQAAAAA=&#10;">
                <v:fill on="t" opacity="0f" focussize="0,0"/>
                <v:stroke on="f"/>
                <v:imagedata o:title=""/>
                <o:lock v:ext="edit" aspectratio="f"/>
                <v:textbox>
                  <w:txbxContent>
                    <w:p>
                      <w:pPr>
                        <w:jc w:val="center"/>
                        <w:rPr>
                          <w:rFonts w:ascii="SimHei" w:hAnsi="SimHei" w:eastAsia="黑体" w:cs="SimHei"/>
                          <w:b/>
                          <w:sz w:val="120"/>
                          <w:szCs w:val="120"/>
                        </w:rPr>
                      </w:pPr>
                      <w:r>
                        <w:rPr>
                          <w:rFonts w:ascii="SimHei" w:hAnsi="SimHei" w:eastAsia="黑体" w:cs="SimHei"/>
                          <w:b/>
                          <w:sz w:val="120"/>
                          <w:szCs w:val="120"/>
                        </w:rPr>
                        <w:t>培训师管理制度</w:t>
                      </w:r>
                    </w:p>
                    <w:p>
                      <w:pPr>
                        <w:jc w:val="center"/>
                        <w:rPr>
                          <w:rFonts w:ascii="SimHei" w:hAnsi="SimHei" w:eastAsia="黑体" w:cs="SimHei"/>
                          <w:b/>
                          <w:sz w:val="120"/>
                          <w:szCs w:val="120"/>
                        </w:rPr>
                      </w:pPr>
                    </w:p>
                  </w:txbxContent>
                </v:textbox>
              </v:shape>
            </w:pict>
          </mc:Fallback>
        </mc:AlternateContent>
      </w: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r>
        <w:rPr>
          <w:rFonts w:ascii="SimHei" w:hAnsi="SimHei" w:eastAsia="黑体" w:cs="SimHei"/>
          <w:b/>
          <w:bCs/>
          <w:color w:val="0070C0"/>
          <w:sz w:val="32"/>
          <w:szCs w:val="32"/>
          <w:lang/>
        </w:rPr>
        <mc:AlternateContent>
          <mc:Choice Requires="wps">
            <w:drawing>
              <wp:anchor distT="0" distB="0" distL="114300" distR="114300" simplePos="0" relativeHeight="251658240" behindDoc="1" locked="0" layoutInCell="1" allowOverlap="1">
                <wp:simplePos x="0" y="0"/>
                <wp:positionH relativeFrom="column">
                  <wp:posOffset>-495300</wp:posOffset>
                </wp:positionH>
                <wp:positionV relativeFrom="paragraph">
                  <wp:posOffset>-942340</wp:posOffset>
                </wp:positionV>
                <wp:extent cx="6321425" cy="8251825"/>
                <wp:effectExtent l="330200" t="0" r="333375" b="463550"/>
                <wp:wrapNone/>
                <wp:docPr id="1" name="自选图形 97"/>
                <wp:cNvGraphicFramePr/>
                <a:graphic xmlns:a="http://schemas.openxmlformats.org/drawingml/2006/main">
                  <a:graphicData uri="http://schemas.microsoft.com/office/word/2010/wordprocessingShape">
                    <wps:wsp>
                      <wps:cNvSpPr/>
                      <wps:spPr>
                        <a:xfrm rot="-5036026">
                          <a:off x="0" y="0"/>
                          <a:ext cx="6321425" cy="8251825"/>
                        </a:xfrm>
                        <a:prstGeom prst="rtTriangle">
                          <a:avLst/>
                        </a:prstGeom>
                        <a:gradFill rotWithShape="1">
                          <a:gsLst>
                            <a:gs pos="0">
                              <a:srgbClr val="EEECE1"/>
                            </a:gs>
                            <a:gs pos="100000">
                              <a:srgbClr val="FFFFFF">
                                <a:alpha val="94000"/>
                              </a:srgbClr>
                            </a:gs>
                          </a:gsLst>
                          <a:lin ang="18900000" scaled="1"/>
                          <a:tileRect/>
                        </a:gradFill>
                        <a:ln w="12700" cap="flat" cmpd="sng">
                          <a:solidFill>
                            <a:srgbClr val="FFFFFF"/>
                          </a:solidFill>
                          <a:prstDash val="solid"/>
                          <a:miter/>
                          <a:headEnd type="none" w="med" len="med"/>
                          <a:tailEnd type="none" w="med" len="med"/>
                        </a:ln>
                        <a:effectLst>
                          <a:outerShdw dist="28398" dir="3806096" algn="ctr" rotWithShape="0">
                            <a:srgbClr val="243F60">
                              <a:alpha val="50000"/>
                            </a:srgbClr>
                          </a:outerShdw>
                        </a:effectLst>
                      </wps:spPr>
                      <wps:bodyPr wrap="square" upright="1"/>
                    </wps:wsp>
                  </a:graphicData>
                </a:graphic>
              </wp:anchor>
            </w:drawing>
          </mc:Choice>
          <mc:Fallback>
            <w:pict>
              <v:shape id="自选图形 97" o:spid="_x0000_s1026" o:spt="6" type="#_x0000_t6" style="position:absolute;left:0pt;margin-left:-39pt;margin-top:-74.2pt;height:649.75pt;width:497.75pt;rotation:-5500683f;z-index:-251658240;mso-width-relative:page;mso-height-relative:page;" fillcolor="#EEECE1" filled="t" stroked="t" coordsize="21600,21600" o:gfxdata="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">
                <v:fill type="gradient" on="t" color2="#FFFFFF" o:opacity2="61604f" angle="135" focus="100%" focussize="0f,0f" focusposition="65536f,0f" rotate="t"/>
                <v:stroke weight="1pt" color="#FFFFFF" joinstyle="miter"/>
                <v:imagedata o:title=""/>
                <o:lock v:ext="edit" aspectratio="f"/>
                <v:shadow on="t" color="#243F60" opacity="32768f" offset="1pt,2pt" origin="0f,0f" matrix="65536f,0f,0f,65536f"/>
              </v:shape>
            </w:pict>
          </mc:Fallback>
        </mc:AlternateContent>
      </w: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tabs>
          <w:tab w:val="center" w:pos="4293"/>
          <w:tab w:val="right" w:pos="8426"/>
        </w:tabs>
        <w:spacing w:line="240" w:lineRule="exact"/>
        <w:ind w:firstLine="161" w:firstLineChars="50"/>
        <w:jc w:val="left"/>
        <w:rPr>
          <w:rFonts w:ascii="SimHei" w:hAnsi="SimHei" w:eastAsia="黑体" w:cs="SimHei"/>
          <w:b/>
          <w:bCs/>
          <w:color w:val="0070C0"/>
          <w:sz w:val="32"/>
          <w:szCs w:val="32"/>
        </w:rPr>
      </w:pPr>
      <w:r>
        <w:rPr>
          <w:rFonts w:ascii="SimHei" w:hAnsi="SimHei" w:eastAsia="黑体" w:cs="SimHei"/>
          <w:b/>
          <w:bCs/>
          <w:color w:val="0070C0"/>
          <w:sz w:val="32"/>
          <w:szCs w:val="32"/>
        </w:rPr>
        <w:tab/>
      </w:r>
      <w:r>
        <w:rPr>
          <w:rFonts w:ascii="SimHei" w:hAnsi="SimHei" w:eastAsia="黑体" w:cs="SimHei"/>
          <w:b/>
          <w:bCs/>
          <w:color w:val="0070C0"/>
          <w:sz w:val="32"/>
          <w:szCs w:val="32"/>
          <w:lang/>
        </w:rPr>
        <mc:AlternateContent>
          <mc:Choice Requires="wps">
            <w:drawing>
              <wp:anchor distT="0" distB="0" distL="114300" distR="114300" simplePos="0" relativeHeight="251665408" behindDoc="0" locked="0" layoutInCell="1" allowOverlap="1">
                <wp:simplePos x="0" y="0"/>
                <wp:positionH relativeFrom="column">
                  <wp:posOffset>229235</wp:posOffset>
                </wp:positionH>
                <wp:positionV relativeFrom="paragraph">
                  <wp:posOffset>-1690370</wp:posOffset>
                </wp:positionV>
                <wp:extent cx="1852295" cy="1562100"/>
                <wp:effectExtent l="424815" t="16510" r="432435" b="17145"/>
                <wp:wrapNone/>
                <wp:docPr id="8" name="自选图形 14"/>
                <wp:cNvGraphicFramePr/>
                <a:graphic xmlns:a="http://schemas.openxmlformats.org/drawingml/2006/main">
                  <a:graphicData uri="http://schemas.microsoft.com/office/word/2010/wordprocessingShape">
                    <wps:wsp>
                      <wps:cNvSpPr/>
                      <wps:spPr>
                        <a:xfrm rot="35153108">
                          <a:off x="0" y="0"/>
                          <a:ext cx="1852295" cy="1562100"/>
                        </a:xfrm>
                        <a:prstGeom prst="flowChartInputOutput">
                          <a:avLst/>
                        </a:prstGeom>
                        <a:solidFill>
                          <a:srgbClr val="404040"/>
                        </a:solidFill>
                        <a:ln w="31750">
                          <a:noFill/>
                        </a:ln>
                      </wps:spPr>
                      <wps:txbx>
                        <w:txbxContent>
                          <w:p>
                            <w:pPr>
                              <w:spacing w:line="240" w:lineRule="exact"/>
                              <w:jc w:val="center"/>
                              <w:rPr>
                                <w:rFonts w:ascii="SimHei" w:hAnsi="SimHei" w:eastAsia="黑体" w:cs="SimHei"/>
                                <w:b/>
                                <w:color w:val="FFFFFF"/>
                                <w:sz w:val="36"/>
                                <w:szCs w:val="36"/>
                              </w:rPr>
                            </w:pPr>
                          </w:p>
                          <w:p>
                            <w:pPr>
                              <w:spacing w:line="240" w:lineRule="atLeast"/>
                              <w:jc w:val="center"/>
                              <w:rPr>
                                <w:color w:val="FFFFFF"/>
                                <w:sz w:val="36"/>
                                <w:szCs w:val="36"/>
                              </w:rPr>
                            </w:pPr>
                            <w:r>
                              <w:rPr>
                                <w:rFonts w:ascii="SimHei" w:hAnsi="SimHei" w:eastAsia="黑体" w:cs="SimHei"/>
                                <w:b/>
                                <w:color w:val="FFFFFF"/>
                                <w:sz w:val="36"/>
                                <w:szCs w:val="36"/>
                              </w:rPr>
                              <w:t>制度、规范与流程</w:t>
                            </w:r>
                          </w:p>
                        </w:txbxContent>
                      </wps:txbx>
                      <wps:bodyPr wrap="square" upright="1"/>
                    </wps:wsp>
                  </a:graphicData>
                </a:graphic>
              </wp:anchor>
            </w:drawing>
          </mc:Choice>
          <mc:Fallback>
            <w:pict>
              <v:shape id="自选图形 14" o:spid="_x0000_s1026" o:spt="111" type="#_x0000_t111" style="position:absolute;left:0pt;margin-left:18.05pt;margin-top:-133.1pt;height:123pt;width:145.85pt;rotation:-8789352f;z-index:251665408;mso-width-relative:margin;mso-height-relative:margin;" fillcolor="#404040" filled="t" stroked="f" coordsize="21600,21600" o:gfxdata="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HeothTXAAAACwEAAA8AAAAAAAAAAQAg&#10;AAAAIgAAAGRycy9kb3ducmV2LnhtbFBLAQIUABQAAAAIAIdO4kBBMUxH1gEAAFsDAAAOAAAAAAAA&#10;AAEAIAAAACYBAABkcnMvZTJvRG9jLnhtbFBLBQYAAAAABgAGAFkBAABuBQAAAAA=&#10;">
                <v:fill on="t" focussize="0,0"/>
                <v:stroke on="f" weight="2.5pt"/>
                <v:imagedata o:title=""/>
                <o:lock v:ext="edit" aspectratio="f"/>
                <v:textbox>
                  <w:txbxContent>
                    <w:p>
                      <w:pPr>
                        <w:spacing w:line="240" w:lineRule="exact"/>
                        <w:jc w:val="center"/>
                        <w:rPr>
                          <w:rFonts w:ascii="SimHei" w:hAnsi="SimHei" w:eastAsia="黑体" w:cs="SimHei"/>
                          <w:b/>
                          <w:color w:val="FFFFFF"/>
                          <w:sz w:val="36"/>
                          <w:szCs w:val="36"/>
                        </w:rPr>
                      </w:pPr>
                    </w:p>
                    <w:p>
                      <w:pPr>
                        <w:spacing w:line="240" w:lineRule="atLeast"/>
                        <w:jc w:val="center"/>
                        <w:rPr>
                          <w:color w:val="FFFFFF"/>
                          <w:sz w:val="36"/>
                          <w:szCs w:val="36"/>
                        </w:rPr>
                      </w:pPr>
                      <w:r>
                        <w:rPr>
                          <w:rFonts w:ascii="SimHei" w:hAnsi="SimHei" w:eastAsia="黑体" w:cs="SimHei"/>
                          <w:b/>
                          <w:color w:val="FFFFFF"/>
                          <w:sz w:val="36"/>
                          <w:szCs w:val="36"/>
                        </w:rPr>
                        <w:t>制度、规范与流程</w:t>
                      </w:r>
                    </w:p>
                  </w:txbxContent>
                </v:textbox>
              </v:shape>
            </w:pict>
          </mc:Fallback>
        </mc:AlternateContent>
      </w:r>
      <w:r>
        <w:rPr>
          <w:rFonts w:ascii="SimHei" w:hAnsi="SimHei" w:eastAsia="黑体" w:cs="SimHei"/>
          <w:b/>
          <w:bCs/>
          <w:color w:val="0070C0"/>
          <w:sz w:val="32"/>
          <w:szCs w:val="32"/>
        </w:rPr>
        <w:tab/>
      </w: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ind w:firstLine="220" w:firstLineChars="50"/>
        <w:jc w:val="center"/>
        <w:rPr>
          <w:rFonts w:ascii="SimHei" w:hAnsi="SimHei" w:eastAsia="黑体" w:cs="SimHei"/>
          <w:b/>
          <w:color w:val="0070C0"/>
          <w:sz w:val="44"/>
          <w:szCs w:val="44"/>
        </w:rPr>
      </w:pPr>
      <w:r>
        <w:rPr>
          <w:rFonts w:ascii="SimHei" w:hAnsi="SimHei" w:eastAsia="黑体" w:cs="SimHei"/>
          <w:b/>
          <w:color w:val="0070C0"/>
          <w:sz w:val="44"/>
          <w:szCs w:val="44"/>
        </w:rPr>
        <w:t>培训师管理制度</w:t>
      </w:r>
    </w:p>
    <w:p>
      <w:pPr>
        <w:pStyle w:val="18"/>
        <w:spacing w:after="0"/>
        <w:rPr>
          <w:rFonts w:ascii="SimHei" w:hAnsi="SimHei" w:eastAsia="黑体" w:cs="SimHei"/>
          <w:b/>
          <w:sz w:val="30"/>
          <w:szCs w:val="30"/>
        </w:rPr>
      </w:pPr>
    </w:p>
    <w:p>
      <w:pPr>
        <w:pStyle w:val="18"/>
        <w:spacing w:after="0"/>
        <w:ind w:left="-286" w:leftChars="-136" w:right="-283" w:rightChars="-135" w:firstLine="600" w:firstLineChars="200"/>
        <w:rPr>
          <w:rFonts w:ascii="SimHei" w:hAnsi="SimHei" w:eastAsia="黑体" w:cs="SimHei"/>
          <w:sz w:val="30"/>
          <w:szCs w:val="30"/>
        </w:rPr>
      </w:pPr>
      <w:r>
        <w:rPr>
          <w:rFonts w:ascii="SimHei" w:hAnsi="SimHei" w:eastAsia="黑体" w:cs="SimHei"/>
          <w:b/>
          <w:sz w:val="30"/>
          <w:szCs w:val="30"/>
        </w:rPr>
        <w:t>说明：</w:t>
      </w:r>
      <w:r>
        <w:rPr>
          <w:rFonts w:ascii="SimHei" w:hAnsi="SimHei" w:eastAsia="黑体" w:cs="SimHei"/>
          <w:sz w:val="30"/>
          <w:szCs w:val="30"/>
        </w:rPr>
        <w:t>此培训师管理制度，主要是针对企业内聘培训师以及外聘培训师两类培训师的资格要求、选拔标准、流程及相关管理制度。此类管理制度，一般适用于较大规模企业，且要求培训体系相对完善。中小企业在不成熟的条件下，可参考其管理制度，借鉴其中的一些标准和管理办法。</w:t>
      </w:r>
    </w:p>
    <w:p>
      <w:pPr>
        <w:pStyle w:val="18"/>
        <w:spacing w:after="0"/>
        <w:ind w:left="-285" w:leftChars="-136" w:right="-283" w:rightChars="-135" w:hanging="1"/>
        <w:rPr>
          <w:rFonts w:ascii="SimHei" w:hAnsi="SimHei" w:eastAsia="黑体" w:cs="SimHei"/>
          <w:sz w:val="18"/>
          <w:szCs w:val="18"/>
        </w:rPr>
      </w:pPr>
    </w:p>
    <w:p>
      <w:pPr>
        <w:pStyle w:val="18"/>
        <w:spacing w:after="0"/>
        <w:ind w:left="-285" w:leftChars="-136" w:right="-283" w:rightChars="-135" w:hanging="1"/>
        <w:rPr>
          <w:rFonts w:ascii="SimHei" w:hAnsi="SimHei" w:eastAsia="黑体" w:cs="SimHei"/>
          <w:sz w:val="18"/>
          <w:szCs w:val="18"/>
        </w:rPr>
      </w:pPr>
    </w:p>
    <w:p>
      <w:pPr>
        <w:pStyle w:val="18"/>
        <w:spacing w:after="0"/>
        <w:ind w:left="-285" w:leftChars="-136" w:right="-283" w:rightChars="-135" w:hanging="1"/>
        <w:rPr>
          <w:rFonts w:ascii="SimHei" w:hAnsi="SimHei" w:eastAsia="黑体" w:cs="SimHei"/>
          <w:sz w:val="18"/>
          <w:szCs w:val="18"/>
        </w:rPr>
      </w:pPr>
    </w:p>
    <w:p>
      <w:pPr>
        <w:pStyle w:val="18"/>
        <w:spacing w:after="0"/>
        <w:ind w:left="-285" w:leftChars="-136" w:right="-283" w:rightChars="-135" w:hanging="1"/>
        <w:rPr>
          <w:rFonts w:ascii="SimHei" w:hAnsi="SimHei" w:eastAsia="黑体" w:cs="SimHei"/>
          <w:sz w:val="18"/>
          <w:szCs w:val="18"/>
        </w:rPr>
      </w:pPr>
    </w:p>
    <w:p>
      <w:pPr>
        <w:pStyle w:val="18"/>
        <w:ind w:left="-285" w:leftChars="-136" w:right="-283" w:rightChars="-135" w:hanging="1"/>
        <w:jc w:val="center"/>
        <w:rPr>
          <w:rFonts w:ascii="SimHei" w:hAnsi="SimHei" w:eastAsia="黑体" w:cs="SimHei"/>
          <w:b/>
          <w:sz w:val="30"/>
          <w:szCs w:val="30"/>
        </w:rPr>
      </w:pPr>
      <w:r>
        <w:rPr>
          <w:rFonts w:ascii="SimHei" w:hAnsi="SimHei" w:eastAsia="黑体" w:cs="SimHei"/>
          <w:b/>
          <w:sz w:val="30"/>
          <w:szCs w:val="30"/>
        </w:rPr>
        <w:t>一、内聘培训师选拔、认证与管理</w:t>
      </w:r>
    </w:p>
    <w:tbl>
      <w:tblPr>
        <w:tblStyle w:val="13"/>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235"/>
        <w:gridCol w:w="648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wBefore w:w="0" w:type="dxa"/>
        </w:trPr>
        <w:tc>
          <w:tcPr>
            <w:tcW w:w="2235" w:type="dxa"/>
            <w:shd w:val="clear" w:color="auto" w:fill="FFFF00"/>
            <w:noWrap w:val="0"/>
            <w:vAlign w:val="top"/>
          </w:tcPr>
          <w:p>
            <w:pPr>
              <w:pStyle w:val="18"/>
              <w:spacing w:line="400" w:lineRule="exact"/>
              <w:ind w:right="-283" w:rightChars="-135"/>
              <w:jc w:val="center"/>
              <w:rPr>
                <w:rFonts w:ascii="SimHei" w:hAnsi="SimHei" w:eastAsia="黑体" w:cs="SimHei"/>
                <w:b/>
                <w:sz w:val="21"/>
                <w:szCs w:val="21"/>
              </w:rPr>
            </w:pPr>
            <w:r>
              <w:rPr>
                <w:rFonts w:ascii="SimHei" w:hAnsi="SimHei" w:eastAsia="黑体" w:cs="SimHei"/>
                <w:b/>
                <w:sz w:val="21"/>
                <w:szCs w:val="21"/>
              </w:rPr>
              <w:t>项目</w:t>
            </w:r>
          </w:p>
        </w:tc>
        <w:tc>
          <w:tcPr>
            <w:tcW w:w="6485" w:type="dxa"/>
            <w:shd w:val="clear" w:color="auto" w:fill="FFFF00"/>
            <w:noWrap w:val="0"/>
            <w:vAlign w:val="top"/>
          </w:tcPr>
          <w:p>
            <w:pPr>
              <w:pStyle w:val="18"/>
              <w:spacing w:line="400" w:lineRule="exact"/>
              <w:ind w:right="-283" w:rightChars="-135"/>
              <w:jc w:val="center"/>
              <w:rPr>
                <w:rFonts w:ascii="SimHei" w:hAnsi="SimHei" w:eastAsia="黑体" w:cs="SimHei"/>
                <w:b/>
                <w:sz w:val="21"/>
                <w:szCs w:val="21"/>
              </w:rPr>
            </w:pPr>
            <w:r>
              <w:rPr>
                <w:rFonts w:ascii="SimHei" w:hAnsi="SimHei" w:eastAsia="黑体" w:cs="SimHei"/>
                <w:b/>
                <w:sz w:val="21"/>
                <w:szCs w:val="21"/>
              </w:rPr>
              <w:t>内容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wBefore w:w="0" w:type="dxa"/>
        </w:trPr>
        <w:tc>
          <w:tcPr>
            <w:tcW w:w="2235" w:type="dxa"/>
            <w:noWrap w:val="0"/>
            <w:vAlign w:val="top"/>
          </w:tcPr>
          <w:p>
            <w:pPr>
              <w:pStyle w:val="18"/>
              <w:spacing w:line="400" w:lineRule="exact"/>
              <w:jc w:val="center"/>
              <w:rPr>
                <w:rFonts w:ascii="SimHei" w:hAnsi="SimHei" w:eastAsia="黑体" w:cs="SimHei"/>
                <w:sz w:val="21"/>
                <w:szCs w:val="21"/>
              </w:rPr>
            </w:pPr>
            <w:r>
              <w:rPr>
                <w:rFonts w:ascii="SimHei" w:hAnsi="SimHei" w:eastAsia="黑体" w:cs="SimHei"/>
                <w:sz w:val="21"/>
                <w:szCs w:val="21"/>
              </w:rPr>
              <w:t>对象</w:t>
            </w:r>
          </w:p>
        </w:tc>
        <w:tc>
          <w:tcPr>
            <w:tcW w:w="6485" w:type="dxa"/>
            <w:noWrap w:val="0"/>
            <w:vAlign w:val="top"/>
          </w:tcPr>
          <w:p>
            <w:pPr>
              <w:pStyle w:val="18"/>
              <w:spacing w:line="400" w:lineRule="exact"/>
              <w:ind w:right="-283" w:rightChars="-135"/>
              <w:jc w:val="both"/>
              <w:rPr>
                <w:rFonts w:ascii="SimHei" w:hAnsi="SimHei" w:eastAsia="黑体" w:cs="SimHei"/>
                <w:sz w:val="21"/>
                <w:szCs w:val="21"/>
              </w:rPr>
            </w:pPr>
            <w:r>
              <w:rPr>
                <w:rFonts w:ascii="SimHei" w:hAnsi="SimHei" w:eastAsia="黑体" w:cs="SimHei"/>
                <w:sz w:val="21"/>
                <w:szCs w:val="21"/>
              </w:rPr>
              <w:t>公司正式员工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wBefore w:w="0" w:type="dxa"/>
        </w:trPr>
        <w:tc>
          <w:tcPr>
            <w:tcW w:w="2235" w:type="dxa"/>
            <w:noWrap w:val="0"/>
            <w:vAlign w:val="top"/>
          </w:tcPr>
          <w:p>
            <w:pPr>
              <w:pStyle w:val="18"/>
              <w:spacing w:after="100" w:afterAutospacing="1" w:line="400" w:lineRule="exact"/>
              <w:jc w:val="center"/>
              <w:rPr>
                <w:rFonts w:ascii="SimHei" w:hAnsi="SimHei" w:eastAsia="黑体" w:cs="SimHei"/>
                <w:sz w:val="21"/>
                <w:szCs w:val="21"/>
              </w:rPr>
            </w:pPr>
            <w:r>
              <w:rPr>
                <w:rFonts w:ascii="SimHei" w:hAnsi="SimHei" w:eastAsia="黑体" w:cs="SimHei"/>
                <w:sz w:val="21"/>
                <w:szCs w:val="21"/>
              </w:rPr>
              <w:t>资格要求</w:t>
            </w:r>
          </w:p>
        </w:tc>
        <w:tc>
          <w:tcPr>
            <w:tcW w:w="6485" w:type="dxa"/>
            <w:noWrap w:val="0"/>
            <w:vAlign w:val="top"/>
          </w:tcPr>
          <w:p>
            <w:pPr>
              <w:pStyle w:val="18"/>
              <w:numPr>
                <w:ilvl w:val="0"/>
                <w:numId w:val="1"/>
              </w:numPr>
              <w:spacing w:after="100" w:afterAutospacing="1" w:line="400" w:lineRule="exact"/>
              <w:ind w:right="-283" w:rightChars="-135"/>
              <w:jc w:val="both"/>
              <w:rPr>
                <w:rFonts w:ascii="SimHei" w:hAnsi="SimHei" w:eastAsia="黑体" w:cs="SimHei"/>
                <w:sz w:val="21"/>
                <w:szCs w:val="21"/>
              </w:rPr>
            </w:pPr>
            <w:r>
              <w:rPr>
                <w:rFonts w:ascii="SimHei" w:hAnsi="SimHei" w:eastAsia="黑体" w:cs="SimHei"/>
                <w:sz w:val="21"/>
                <w:szCs w:val="21"/>
              </w:rPr>
              <w:t>两年以上入公司工作经验</w:t>
            </w:r>
          </w:p>
          <w:p>
            <w:pPr>
              <w:pStyle w:val="18"/>
              <w:numPr>
                <w:ilvl w:val="0"/>
                <w:numId w:val="1"/>
              </w:numPr>
              <w:spacing w:after="100" w:afterAutospacing="1" w:line="400" w:lineRule="exact"/>
              <w:ind w:right="-283" w:rightChars="-135"/>
              <w:jc w:val="both"/>
              <w:rPr>
                <w:rFonts w:ascii="SimHei" w:hAnsi="SimHei" w:eastAsia="黑体" w:cs="SimHei"/>
                <w:sz w:val="21"/>
                <w:szCs w:val="21"/>
              </w:rPr>
            </w:pPr>
            <w:r>
              <w:rPr>
                <w:rFonts w:ascii="SimHei" w:hAnsi="SimHei" w:eastAsia="黑体" w:cs="SimHei"/>
                <w:sz w:val="21"/>
                <w:szCs w:val="21"/>
              </w:rPr>
              <w:t>在某一领域/专业有特别经验、认识、体会</w:t>
            </w:r>
          </w:p>
          <w:p>
            <w:pPr>
              <w:pStyle w:val="18"/>
              <w:numPr>
                <w:ilvl w:val="0"/>
                <w:numId w:val="1"/>
              </w:numPr>
              <w:spacing w:after="100" w:afterAutospacing="1" w:line="400" w:lineRule="exact"/>
              <w:ind w:right="-283" w:rightChars="-135"/>
              <w:jc w:val="both"/>
              <w:rPr>
                <w:rFonts w:ascii="SimHei" w:hAnsi="SimHei" w:eastAsia="黑体" w:cs="SimHei"/>
                <w:sz w:val="21"/>
                <w:szCs w:val="21"/>
              </w:rPr>
            </w:pPr>
            <w:r>
              <w:rPr>
                <w:rFonts w:ascii="SimHei" w:hAnsi="SimHei" w:eastAsia="黑体" w:cs="SimHei"/>
                <w:sz w:val="21"/>
                <w:szCs w:val="21"/>
              </w:rPr>
              <w:t>具有较好的表达能力与沟通能力</w:t>
            </w:r>
          </w:p>
          <w:p>
            <w:pPr>
              <w:pStyle w:val="18"/>
              <w:numPr>
                <w:ilvl w:val="0"/>
                <w:numId w:val="1"/>
              </w:numPr>
              <w:spacing w:after="100" w:afterAutospacing="1" w:line="400" w:lineRule="exact"/>
              <w:ind w:right="-283" w:rightChars="-135"/>
              <w:jc w:val="both"/>
              <w:rPr>
                <w:rFonts w:ascii="SimHei" w:hAnsi="SimHei" w:eastAsia="黑体" w:cs="SimHei"/>
                <w:sz w:val="21"/>
                <w:szCs w:val="21"/>
              </w:rPr>
            </w:pPr>
            <w:r>
              <w:rPr>
                <w:rFonts w:ascii="SimHei" w:hAnsi="SimHei" w:eastAsia="黑体" w:cs="SimHei"/>
                <w:sz w:val="21"/>
                <w:szCs w:val="21"/>
              </w:rPr>
              <w:t>具有较熟练的教学方式和技巧</w:t>
            </w:r>
          </w:p>
          <w:p>
            <w:pPr>
              <w:pStyle w:val="18"/>
              <w:numPr>
                <w:ilvl w:val="0"/>
                <w:numId w:val="1"/>
              </w:numPr>
              <w:spacing w:after="100" w:afterAutospacing="1" w:line="400" w:lineRule="exact"/>
              <w:ind w:right="-283" w:rightChars="-135"/>
              <w:jc w:val="both"/>
              <w:rPr>
                <w:rFonts w:ascii="SimHei" w:hAnsi="SimHei" w:eastAsia="黑体" w:cs="SimHei"/>
                <w:sz w:val="21"/>
                <w:szCs w:val="21"/>
              </w:rPr>
            </w:pPr>
            <w:r>
              <w:rPr>
                <w:rFonts w:ascii="SimHei" w:hAnsi="SimHei" w:eastAsia="黑体" w:cs="SimHei"/>
                <w:sz w:val="21"/>
                <w:szCs w:val="21"/>
              </w:rPr>
              <w:t>热爱培训并乐意帮助同事成长</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wBefore w:w="0" w:type="dxa"/>
        </w:trPr>
        <w:tc>
          <w:tcPr>
            <w:tcW w:w="2235" w:type="dxa"/>
            <w:noWrap w:val="0"/>
            <w:vAlign w:val="top"/>
          </w:tcPr>
          <w:p>
            <w:pPr>
              <w:pStyle w:val="18"/>
              <w:spacing w:line="400" w:lineRule="exact"/>
              <w:jc w:val="center"/>
              <w:rPr>
                <w:rFonts w:ascii="SimHei" w:hAnsi="SimHei" w:eastAsia="黑体" w:cs="SimHei"/>
                <w:sz w:val="21"/>
                <w:szCs w:val="21"/>
              </w:rPr>
            </w:pPr>
            <w:r>
              <w:rPr>
                <w:rFonts w:ascii="SimHei" w:hAnsi="SimHei" w:eastAsia="黑体" w:cs="SimHei"/>
                <w:sz w:val="21"/>
                <w:szCs w:val="21"/>
              </w:rPr>
              <w:t>内聘程序</w:t>
            </w:r>
          </w:p>
          <w:p>
            <w:pPr>
              <w:pStyle w:val="18"/>
              <w:spacing w:line="400" w:lineRule="exact"/>
              <w:jc w:val="center"/>
              <w:rPr>
                <w:rFonts w:ascii="SimHei" w:hAnsi="SimHei" w:eastAsia="黑体" w:cs="SimHei"/>
                <w:sz w:val="21"/>
                <w:szCs w:val="21"/>
              </w:rPr>
            </w:pPr>
            <w:r>
              <w:rPr>
                <w:rFonts w:ascii="SimHei" w:hAnsi="SimHei" w:eastAsia="黑体" w:cs="SimHei"/>
                <w:sz w:val="21"/>
                <w:szCs w:val="21"/>
              </w:rPr>
              <w:t>（选拔、认证、晋升）</w:t>
            </w:r>
          </w:p>
          <w:p>
            <w:pPr>
              <w:pStyle w:val="18"/>
              <w:spacing w:line="400" w:lineRule="exact"/>
              <w:rPr>
                <w:rFonts w:ascii="SimHei" w:hAnsi="SimHei" w:eastAsia="黑体" w:cs="SimHei"/>
                <w:sz w:val="18"/>
                <w:szCs w:val="18"/>
              </w:rPr>
            </w:pPr>
            <w:r>
              <w:rPr>
                <w:rFonts w:ascii="SimHei" w:hAnsi="SimHei" w:eastAsia="黑体" w:cs="SimHei"/>
                <w:sz w:val="18"/>
                <w:szCs w:val="18"/>
              </w:rPr>
              <w:t>注：具体级别认定，企业可根据自身实际自行拟定，表格中内容仅供参考。</w:t>
            </w:r>
          </w:p>
        </w:tc>
        <w:tc>
          <w:tcPr>
            <w:tcW w:w="6485" w:type="dxa"/>
            <w:noWrap w:val="0"/>
            <w:vAlign w:val="top"/>
          </w:tcPr>
          <w:p>
            <w:pPr>
              <w:pStyle w:val="18"/>
              <w:numPr>
                <w:ilvl w:val="0"/>
                <w:numId w:val="2"/>
              </w:numPr>
              <w:spacing w:after="100" w:afterAutospacing="1" w:line="400" w:lineRule="exact"/>
              <w:ind w:left="357" w:hanging="357"/>
              <w:jc w:val="both"/>
              <w:rPr>
                <w:rFonts w:ascii="SimHei" w:hAnsi="SimHei" w:eastAsia="黑体" w:cs="SimHei"/>
                <w:sz w:val="21"/>
                <w:szCs w:val="21"/>
              </w:rPr>
            </w:pPr>
            <w:r>
              <w:rPr>
                <w:rFonts w:ascii="SimHei" w:hAnsi="SimHei" w:eastAsia="黑体" w:cs="SimHei"/>
                <w:sz w:val="21"/>
                <w:szCs w:val="21"/>
              </w:rPr>
              <w:t>本人向人力资源部提交申请并附主讲课程设计大纲</w:t>
            </w:r>
          </w:p>
          <w:p>
            <w:pPr>
              <w:pStyle w:val="18"/>
              <w:numPr>
                <w:ilvl w:val="0"/>
                <w:numId w:val="2"/>
              </w:numPr>
              <w:spacing w:after="100" w:afterAutospacing="1" w:line="400" w:lineRule="exact"/>
              <w:ind w:left="357" w:hanging="357"/>
              <w:jc w:val="both"/>
              <w:rPr>
                <w:rFonts w:ascii="SimHei" w:hAnsi="SimHei" w:eastAsia="黑体" w:cs="SimHei"/>
                <w:sz w:val="21"/>
                <w:szCs w:val="21"/>
              </w:rPr>
            </w:pPr>
            <w:r>
              <w:rPr>
                <w:rFonts w:ascii="SimHei" w:hAnsi="SimHei" w:eastAsia="黑体" w:cs="SimHei"/>
                <w:sz w:val="21"/>
                <w:szCs w:val="21"/>
              </w:rPr>
              <w:t>部门主管就主讲内容的知识能力提出评价意见</w:t>
            </w:r>
          </w:p>
          <w:p>
            <w:pPr>
              <w:pStyle w:val="18"/>
              <w:numPr>
                <w:ilvl w:val="0"/>
                <w:numId w:val="2"/>
              </w:numPr>
              <w:spacing w:after="100" w:afterAutospacing="1" w:line="400" w:lineRule="exact"/>
              <w:ind w:left="357" w:hanging="357"/>
              <w:jc w:val="both"/>
              <w:rPr>
                <w:rFonts w:ascii="SimHei" w:hAnsi="SimHei" w:eastAsia="黑体" w:cs="SimHei"/>
                <w:sz w:val="21"/>
                <w:szCs w:val="21"/>
              </w:rPr>
            </w:pPr>
            <w:r>
              <w:rPr>
                <w:rFonts w:ascii="SimHei" w:hAnsi="SimHei" w:eastAsia="黑体" w:cs="SimHei"/>
                <w:sz w:val="21"/>
                <w:szCs w:val="21"/>
              </w:rPr>
              <w:t>人力资源部审核、确认</w:t>
            </w:r>
          </w:p>
          <w:p>
            <w:pPr>
              <w:pStyle w:val="18"/>
              <w:numPr>
                <w:ilvl w:val="0"/>
                <w:numId w:val="2"/>
              </w:numPr>
              <w:spacing w:after="100" w:afterAutospacing="1" w:line="400" w:lineRule="exact"/>
              <w:ind w:left="357" w:hanging="357"/>
              <w:jc w:val="both"/>
              <w:rPr>
                <w:rFonts w:ascii="SimHei" w:hAnsi="SimHei" w:eastAsia="黑体" w:cs="SimHei"/>
                <w:sz w:val="21"/>
                <w:szCs w:val="21"/>
              </w:rPr>
            </w:pPr>
            <w:r>
              <w:rPr>
                <w:rFonts w:ascii="SimHei" w:hAnsi="SimHei" w:eastAsia="黑体" w:cs="SimHei"/>
                <w:sz w:val="21"/>
                <w:szCs w:val="21"/>
              </w:rPr>
              <w:t>参加人力资源部组织的“企业内训师培训课程”培训并通过考核</w:t>
            </w:r>
          </w:p>
          <w:p>
            <w:pPr>
              <w:pStyle w:val="18"/>
              <w:numPr>
                <w:ilvl w:val="0"/>
                <w:numId w:val="2"/>
              </w:numPr>
              <w:spacing w:after="100" w:afterAutospacing="1" w:line="400" w:lineRule="exact"/>
              <w:ind w:left="357" w:hanging="357"/>
              <w:jc w:val="both"/>
              <w:rPr>
                <w:rFonts w:ascii="SimHei" w:hAnsi="SimHei" w:eastAsia="黑体" w:cs="SimHei"/>
                <w:sz w:val="21"/>
                <w:szCs w:val="21"/>
              </w:rPr>
            </w:pPr>
            <w:r>
              <w:rPr>
                <w:rFonts w:ascii="SimHei" w:hAnsi="SimHei" w:eastAsia="黑体" w:cs="SimHei"/>
                <w:sz w:val="21"/>
                <w:szCs w:val="21"/>
              </w:rPr>
              <w:t>试讲并通过人力资源部组织专业评审</w:t>
            </w:r>
          </w:p>
          <w:p>
            <w:pPr>
              <w:pStyle w:val="18"/>
              <w:numPr>
                <w:ilvl w:val="0"/>
                <w:numId w:val="2"/>
              </w:numPr>
              <w:spacing w:after="100" w:afterAutospacing="1" w:line="400" w:lineRule="exact"/>
              <w:ind w:left="357" w:hanging="357"/>
              <w:jc w:val="both"/>
              <w:rPr>
                <w:rFonts w:ascii="SimHei" w:hAnsi="SimHei" w:eastAsia="黑体" w:cs="SimHei"/>
                <w:sz w:val="21"/>
                <w:szCs w:val="21"/>
              </w:rPr>
            </w:pPr>
            <w:r>
              <w:rPr>
                <w:rFonts w:ascii="SimHei" w:hAnsi="SimHei" w:eastAsia="黑体" w:cs="SimHei"/>
                <w:sz w:val="21"/>
                <w:szCs w:val="21"/>
              </w:rPr>
              <w:t>通过以上步骤，确认为内部资格培训师</w:t>
            </w:r>
          </w:p>
          <w:p>
            <w:pPr>
              <w:pStyle w:val="18"/>
              <w:numPr>
                <w:ilvl w:val="0"/>
                <w:numId w:val="2"/>
              </w:numPr>
              <w:spacing w:after="100" w:afterAutospacing="1" w:line="400" w:lineRule="exact"/>
              <w:ind w:left="357" w:hanging="357"/>
              <w:jc w:val="both"/>
              <w:rPr>
                <w:rFonts w:ascii="SimHei" w:hAnsi="SimHei" w:eastAsia="黑体" w:cs="SimHei"/>
                <w:sz w:val="21"/>
                <w:szCs w:val="21"/>
              </w:rPr>
            </w:pPr>
            <w:r>
              <w:rPr>
                <w:rFonts w:ascii="SimHei" w:hAnsi="SimHei" w:eastAsia="黑体" w:cs="SimHei"/>
                <w:sz w:val="21"/>
                <w:szCs w:val="21"/>
              </w:rPr>
              <w:t>资格培训师具备如下条件晋升为中级培训师：具有超过10次以上实际培训经历、历次培训评价中超过80%良好以上</w:t>
            </w:r>
          </w:p>
          <w:p>
            <w:pPr>
              <w:pStyle w:val="18"/>
              <w:numPr>
                <w:ilvl w:val="0"/>
                <w:numId w:val="2"/>
              </w:numPr>
              <w:spacing w:after="100" w:afterAutospacing="1" w:line="400" w:lineRule="exact"/>
              <w:ind w:left="357" w:hanging="357"/>
              <w:jc w:val="both"/>
              <w:rPr>
                <w:rFonts w:ascii="SimHei" w:hAnsi="SimHei" w:eastAsia="黑体" w:cs="SimHei"/>
                <w:sz w:val="21"/>
                <w:szCs w:val="21"/>
              </w:rPr>
            </w:pPr>
            <w:r>
              <w:rPr>
                <w:rFonts w:ascii="SimHei" w:hAnsi="SimHei" w:eastAsia="黑体" w:cs="SimHei"/>
                <w:sz w:val="21"/>
                <w:szCs w:val="21"/>
              </w:rPr>
              <w:t>中级培训师具备如下条件晋升为高级培训师：具有超过20次以上中级培训师实际培训经历，历次培训评价中超过90%良好以上</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wBefore w:w="0" w:type="dxa"/>
        </w:trPr>
        <w:tc>
          <w:tcPr>
            <w:tcW w:w="2235" w:type="dxa"/>
            <w:noWrap w:val="0"/>
            <w:vAlign w:val="top"/>
          </w:tcPr>
          <w:p>
            <w:pPr>
              <w:pStyle w:val="18"/>
              <w:spacing w:line="400" w:lineRule="exact"/>
              <w:jc w:val="center"/>
              <w:rPr>
                <w:rFonts w:ascii="SimHei" w:hAnsi="SimHei" w:eastAsia="黑体" w:cs="SimHei"/>
                <w:sz w:val="21"/>
                <w:szCs w:val="21"/>
              </w:rPr>
            </w:pPr>
            <w:r>
              <w:rPr>
                <w:rFonts w:ascii="SimHei" w:hAnsi="SimHei" w:eastAsia="黑体" w:cs="SimHei"/>
                <w:sz w:val="21"/>
                <w:szCs w:val="21"/>
              </w:rPr>
              <w:t>内聘培训师管理</w:t>
            </w:r>
          </w:p>
        </w:tc>
        <w:tc>
          <w:tcPr>
            <w:tcW w:w="6485" w:type="dxa"/>
            <w:noWrap w:val="0"/>
            <w:vAlign w:val="top"/>
          </w:tcPr>
          <w:p>
            <w:pPr>
              <w:pStyle w:val="18"/>
              <w:spacing w:after="0" w:line="400" w:lineRule="exact"/>
              <w:rPr>
                <w:rFonts w:ascii="SimHei" w:hAnsi="SimHei" w:eastAsia="黑体" w:cs="SimHei"/>
                <w:sz w:val="21"/>
                <w:szCs w:val="21"/>
              </w:rPr>
            </w:pPr>
            <w:r>
              <w:rPr>
                <w:rFonts w:ascii="SimHei" w:hAnsi="SimHei" w:eastAsia="黑体" w:cs="SimHei"/>
                <w:sz w:val="21"/>
                <w:szCs w:val="21"/>
              </w:rPr>
              <w:t>1．按计划执行课程讲授</w:t>
            </w:r>
          </w:p>
          <w:p>
            <w:pPr>
              <w:pStyle w:val="18"/>
              <w:spacing w:after="0" w:line="400" w:lineRule="exact"/>
              <w:rPr>
                <w:rFonts w:ascii="SimHei" w:hAnsi="SimHei" w:eastAsia="黑体" w:cs="SimHei"/>
                <w:sz w:val="21"/>
                <w:szCs w:val="21"/>
              </w:rPr>
            </w:pPr>
            <w:r>
              <w:rPr>
                <w:rFonts w:ascii="SimHei" w:hAnsi="SimHei" w:eastAsia="黑体" w:cs="SimHei"/>
                <w:sz w:val="21"/>
                <w:szCs w:val="21"/>
              </w:rPr>
              <w:t>2．在人力资源部的统一规划下，需按要求准备并完成：培训课程编制、学员用的培训手册</w:t>
            </w:r>
          </w:p>
          <w:p>
            <w:pPr>
              <w:pStyle w:val="18"/>
              <w:spacing w:after="0" w:line="400" w:lineRule="exact"/>
              <w:rPr>
                <w:rFonts w:ascii="SimHei" w:hAnsi="SimHei" w:eastAsia="黑体" w:cs="SimHei"/>
                <w:sz w:val="21"/>
                <w:szCs w:val="21"/>
              </w:rPr>
            </w:pPr>
            <w:r>
              <w:rPr>
                <w:rFonts w:ascii="SimHei" w:hAnsi="SimHei" w:eastAsia="黑体" w:cs="SimHei"/>
                <w:sz w:val="21"/>
                <w:szCs w:val="21"/>
              </w:rPr>
              <w:t>3．对计划内核心课程编制，公司给予一定费用补贴：</w:t>
            </w:r>
          </w:p>
          <w:p>
            <w:pPr>
              <w:pStyle w:val="18"/>
              <w:spacing w:after="0" w:line="400" w:lineRule="exact"/>
              <w:rPr>
                <w:rFonts w:ascii="SimHei" w:hAnsi="SimHei" w:eastAsia="黑体" w:cs="SimHei"/>
                <w:sz w:val="21"/>
                <w:szCs w:val="21"/>
              </w:rPr>
            </w:pPr>
            <w:r>
              <w:rPr>
                <w:rFonts w:ascii="SimHei" w:hAnsi="SimHei" w:eastAsia="黑体" w:cs="SimHei"/>
                <w:sz w:val="21"/>
                <w:szCs w:val="21"/>
              </w:rPr>
              <w:t>1）</w:t>
            </w:r>
            <w:r>
              <w:rPr>
                <w:rFonts w:ascii="SimHei" w:hAnsi="SimHei" w:eastAsia="黑体" w:cs="SimHei"/>
                <w:sz w:val="21"/>
                <w:szCs w:val="21"/>
              </w:rPr>
              <w:tab/>
            </w:r>
            <w:r>
              <w:rPr>
                <w:rFonts w:ascii="SimHei" w:hAnsi="SimHei" w:eastAsia="黑体" w:cs="SimHei"/>
                <w:sz w:val="21"/>
                <w:szCs w:val="21"/>
              </w:rPr>
              <w:t>评定为优秀，给予</w:t>
            </w:r>
            <w:r>
              <w:rPr>
                <w:rFonts w:ascii="SimHei" w:hAnsi="SimHei" w:eastAsia="黑体" w:cs="SimHei"/>
                <w:sz w:val="21"/>
                <w:szCs w:val="21"/>
                <w:u w:val="single"/>
              </w:rPr>
              <w:t xml:space="preserve">      </w:t>
            </w:r>
            <w:r>
              <w:rPr>
                <w:rFonts w:ascii="SimHei" w:hAnsi="SimHei" w:eastAsia="黑体" w:cs="SimHei"/>
                <w:sz w:val="21"/>
                <w:szCs w:val="21"/>
              </w:rPr>
              <w:t>元</w:t>
            </w:r>
          </w:p>
          <w:p>
            <w:pPr>
              <w:pStyle w:val="18"/>
              <w:spacing w:after="0" w:line="400" w:lineRule="exact"/>
              <w:rPr>
                <w:rFonts w:ascii="SimHei" w:hAnsi="SimHei" w:eastAsia="黑体" w:cs="SimHei"/>
                <w:sz w:val="21"/>
                <w:szCs w:val="21"/>
              </w:rPr>
            </w:pPr>
            <w:r>
              <w:rPr>
                <w:rFonts w:ascii="SimHei" w:hAnsi="SimHei" w:eastAsia="黑体" w:cs="SimHei"/>
                <w:sz w:val="21"/>
                <w:szCs w:val="21"/>
              </w:rPr>
              <w:t>2）</w:t>
            </w:r>
            <w:r>
              <w:rPr>
                <w:rFonts w:ascii="SimHei" w:hAnsi="SimHei" w:eastAsia="黑体" w:cs="SimHei"/>
                <w:sz w:val="21"/>
                <w:szCs w:val="21"/>
              </w:rPr>
              <w:tab/>
            </w:r>
            <w:r>
              <w:rPr>
                <w:rFonts w:ascii="SimHei" w:hAnsi="SimHei" w:eastAsia="黑体" w:cs="SimHei"/>
                <w:sz w:val="21"/>
                <w:szCs w:val="21"/>
              </w:rPr>
              <w:t>评定为良好，给予</w:t>
            </w:r>
            <w:r>
              <w:rPr>
                <w:rFonts w:ascii="SimHei" w:hAnsi="SimHei" w:eastAsia="黑体" w:cs="SimHei"/>
                <w:sz w:val="21"/>
                <w:szCs w:val="21"/>
                <w:u w:val="single"/>
              </w:rPr>
              <w:t xml:space="preserve">      </w:t>
            </w:r>
            <w:r>
              <w:rPr>
                <w:rFonts w:ascii="SimHei" w:hAnsi="SimHei" w:eastAsia="黑体" w:cs="SimHei"/>
                <w:sz w:val="21"/>
                <w:szCs w:val="21"/>
              </w:rPr>
              <w:t>元</w:t>
            </w:r>
          </w:p>
          <w:p>
            <w:pPr>
              <w:pStyle w:val="18"/>
              <w:spacing w:after="0" w:line="400" w:lineRule="exact"/>
              <w:rPr>
                <w:rFonts w:ascii="SimHei" w:hAnsi="SimHei" w:eastAsia="黑体" w:cs="SimHei"/>
                <w:sz w:val="21"/>
                <w:szCs w:val="21"/>
              </w:rPr>
            </w:pPr>
            <w:r>
              <w:rPr>
                <w:rFonts w:ascii="SimHei" w:hAnsi="SimHei" w:eastAsia="黑体" w:cs="SimHei"/>
                <w:sz w:val="21"/>
                <w:szCs w:val="21"/>
              </w:rPr>
              <w:t>3）</w:t>
            </w:r>
            <w:r>
              <w:rPr>
                <w:rFonts w:ascii="SimHei" w:hAnsi="SimHei" w:eastAsia="黑体" w:cs="SimHei"/>
                <w:sz w:val="21"/>
                <w:szCs w:val="21"/>
              </w:rPr>
              <w:tab/>
            </w:r>
            <w:r>
              <w:rPr>
                <w:rFonts w:ascii="SimHei" w:hAnsi="SimHei" w:eastAsia="黑体" w:cs="SimHei"/>
                <w:sz w:val="21"/>
                <w:szCs w:val="21"/>
              </w:rPr>
              <w:t>评定为可用，给予</w:t>
            </w:r>
            <w:r>
              <w:rPr>
                <w:rFonts w:ascii="SimHei" w:hAnsi="SimHei" w:eastAsia="黑体" w:cs="SimHei"/>
                <w:sz w:val="21"/>
                <w:szCs w:val="21"/>
                <w:u w:val="single"/>
              </w:rPr>
              <w:t xml:space="preserve">       </w:t>
            </w:r>
            <w:r>
              <w:rPr>
                <w:rFonts w:ascii="SimHei" w:hAnsi="SimHei" w:eastAsia="黑体" w:cs="SimHei"/>
                <w:sz w:val="21"/>
                <w:szCs w:val="21"/>
              </w:rPr>
              <w:t>元</w:t>
            </w:r>
          </w:p>
          <w:p>
            <w:pPr>
              <w:pStyle w:val="18"/>
              <w:spacing w:after="0" w:line="400" w:lineRule="exact"/>
              <w:rPr>
                <w:rFonts w:ascii="SimHei" w:hAnsi="SimHei" w:eastAsia="黑体" w:cs="SimHei"/>
                <w:sz w:val="21"/>
                <w:szCs w:val="21"/>
              </w:rPr>
            </w:pPr>
            <w:r>
              <w:rPr>
                <w:rFonts w:ascii="SimHei" w:hAnsi="SimHei" w:eastAsia="黑体" w:cs="SimHei"/>
                <w:sz w:val="21"/>
                <w:szCs w:val="21"/>
              </w:rPr>
              <w:t>4．主持或参与核心课程编制的内聘培训师，未经许可一般不允许到公司以外授课</w:t>
            </w:r>
          </w:p>
          <w:p>
            <w:pPr>
              <w:pStyle w:val="18"/>
              <w:spacing w:after="0" w:line="400" w:lineRule="exact"/>
              <w:rPr>
                <w:rFonts w:ascii="SimHei" w:hAnsi="SimHei" w:eastAsia="黑体" w:cs="SimHei"/>
                <w:sz w:val="21"/>
                <w:szCs w:val="21"/>
              </w:rPr>
            </w:pPr>
            <w:r>
              <w:rPr>
                <w:rFonts w:ascii="SimHei" w:hAnsi="SimHei" w:eastAsia="黑体" w:cs="SimHei"/>
                <w:sz w:val="21"/>
                <w:szCs w:val="21"/>
              </w:rPr>
              <w:t>5．内部培训师年度任务指标：</w:t>
            </w:r>
          </w:p>
          <w:p>
            <w:pPr>
              <w:pStyle w:val="18"/>
              <w:spacing w:after="0" w:line="400" w:lineRule="exact"/>
              <w:rPr>
                <w:rFonts w:ascii="SimHei" w:hAnsi="SimHei" w:eastAsia="黑体" w:cs="SimHei"/>
                <w:sz w:val="21"/>
                <w:szCs w:val="21"/>
              </w:rPr>
            </w:pPr>
            <w:r>
              <w:rPr>
                <w:rFonts w:ascii="SimHei" w:hAnsi="SimHei" w:eastAsia="黑体" w:cs="SimHei"/>
                <w:sz w:val="21"/>
                <w:szCs w:val="21"/>
              </w:rPr>
              <w:t>1）</w:t>
            </w:r>
            <w:r>
              <w:rPr>
                <w:rFonts w:ascii="SimHei" w:hAnsi="SimHei" w:eastAsia="黑体" w:cs="SimHei"/>
                <w:sz w:val="21"/>
                <w:szCs w:val="21"/>
              </w:rPr>
              <w:tab/>
            </w:r>
            <w:r>
              <w:rPr>
                <w:rFonts w:ascii="SimHei" w:hAnsi="SimHei" w:eastAsia="黑体" w:cs="SimHei"/>
                <w:sz w:val="21"/>
                <w:szCs w:val="21"/>
              </w:rPr>
              <w:t>每年按公司计划至少开发一门课程</w:t>
            </w:r>
          </w:p>
          <w:p>
            <w:pPr>
              <w:pStyle w:val="18"/>
              <w:spacing w:after="0" w:line="400" w:lineRule="exact"/>
              <w:rPr>
                <w:rFonts w:ascii="SimHei" w:hAnsi="SimHei" w:eastAsia="黑体" w:cs="SimHei"/>
                <w:sz w:val="21"/>
                <w:szCs w:val="21"/>
              </w:rPr>
            </w:pPr>
            <w:r>
              <w:rPr>
                <w:rFonts w:ascii="SimHei" w:hAnsi="SimHei" w:eastAsia="黑体" w:cs="SimHei"/>
                <w:sz w:val="21"/>
                <w:szCs w:val="21"/>
              </w:rPr>
              <w:t>2）</w:t>
            </w:r>
            <w:r>
              <w:rPr>
                <w:rFonts w:ascii="SimHei" w:hAnsi="SimHei" w:eastAsia="黑体" w:cs="SimHei"/>
                <w:sz w:val="21"/>
                <w:szCs w:val="21"/>
              </w:rPr>
              <w:tab/>
            </w:r>
            <w:r>
              <w:rPr>
                <w:rFonts w:ascii="SimHei" w:hAnsi="SimHei" w:eastAsia="黑体" w:cs="SimHei"/>
                <w:sz w:val="21"/>
                <w:szCs w:val="21"/>
              </w:rPr>
              <w:t>每年至少按计划执行40小时的培训任务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wBefore w:w="0" w:type="dxa"/>
          <w:trHeight w:val="1067" w:hRule="atLeast"/>
        </w:trPr>
        <w:tc>
          <w:tcPr>
            <w:tcW w:w="2235" w:type="dxa"/>
            <w:noWrap w:val="0"/>
            <w:vAlign w:val="top"/>
          </w:tcPr>
          <w:p>
            <w:pPr>
              <w:pStyle w:val="18"/>
              <w:spacing w:line="400" w:lineRule="exact"/>
              <w:ind w:right="-283" w:rightChars="-135"/>
              <w:jc w:val="center"/>
              <w:rPr>
                <w:rFonts w:ascii="SimHei" w:hAnsi="SimHei" w:eastAsia="黑体" w:cs="SimHei"/>
                <w:sz w:val="21"/>
                <w:szCs w:val="21"/>
              </w:rPr>
            </w:pPr>
            <w:r>
              <w:rPr>
                <w:rFonts w:ascii="SimHei" w:hAnsi="SimHei" w:eastAsia="黑体" w:cs="SimHei"/>
                <w:sz w:val="21"/>
                <w:szCs w:val="21"/>
              </w:rPr>
              <w:t>内聘培训师</w:t>
            </w:r>
          </w:p>
          <w:p>
            <w:pPr>
              <w:pStyle w:val="18"/>
              <w:spacing w:line="400" w:lineRule="exact"/>
              <w:ind w:right="-283" w:rightChars="-135"/>
              <w:jc w:val="center"/>
              <w:rPr>
                <w:rFonts w:ascii="SimHei" w:hAnsi="SimHei" w:eastAsia="黑体" w:cs="SimHei"/>
                <w:sz w:val="21"/>
                <w:szCs w:val="21"/>
              </w:rPr>
            </w:pPr>
            <w:r>
              <w:rPr>
                <w:rFonts w:ascii="SimHei" w:hAnsi="SimHei" w:eastAsia="黑体" w:cs="SimHei"/>
                <w:sz w:val="21"/>
                <w:szCs w:val="21"/>
              </w:rPr>
              <w:t>培训费用支付标准</w:t>
            </w:r>
          </w:p>
        </w:tc>
        <w:tc>
          <w:tcPr>
            <w:tcW w:w="6485" w:type="dxa"/>
            <w:noWrap w:val="0"/>
            <w:vAlign w:val="top"/>
          </w:tcPr>
          <w:p>
            <w:pPr>
              <w:pStyle w:val="18"/>
              <w:spacing w:after="0" w:line="400" w:lineRule="exact"/>
              <w:rPr>
                <w:rFonts w:ascii="SimHei" w:hAnsi="SimHei" w:eastAsia="黑体" w:cs="SimHei"/>
                <w:sz w:val="21"/>
                <w:szCs w:val="21"/>
              </w:rPr>
            </w:pPr>
            <w:r>
              <w:rPr>
                <w:rFonts w:ascii="SimHei" w:hAnsi="SimHei" w:eastAsia="黑体" w:cs="SimHei"/>
                <w:sz w:val="18"/>
                <w:szCs w:val="18"/>
              </w:rPr>
              <w:t>1）</w:t>
            </w:r>
            <w:r>
              <w:rPr>
                <w:rFonts w:ascii="SimHei" w:hAnsi="SimHei" w:eastAsia="黑体" w:cs="SimHei"/>
                <w:sz w:val="21"/>
                <w:szCs w:val="21"/>
              </w:rPr>
              <w:tab/>
            </w:r>
            <w:r>
              <w:rPr>
                <w:rFonts w:ascii="SimHei" w:hAnsi="SimHei" w:eastAsia="黑体" w:cs="SimHei"/>
                <w:sz w:val="21"/>
                <w:szCs w:val="21"/>
              </w:rPr>
              <w:t>资格培训师：</w:t>
            </w:r>
            <w:r>
              <w:rPr>
                <w:rFonts w:ascii="SimHei" w:hAnsi="SimHei" w:eastAsia="黑体" w:cs="SimHei"/>
                <w:sz w:val="21"/>
                <w:szCs w:val="21"/>
                <w:u w:val="single"/>
              </w:rPr>
              <w:t xml:space="preserve">     </w:t>
            </w:r>
            <w:r>
              <w:rPr>
                <w:rFonts w:ascii="SimHei" w:hAnsi="SimHei" w:eastAsia="黑体" w:cs="SimHei"/>
                <w:sz w:val="21"/>
                <w:szCs w:val="21"/>
              </w:rPr>
              <w:t>元/小时</w:t>
            </w:r>
          </w:p>
          <w:p>
            <w:pPr>
              <w:pStyle w:val="18"/>
              <w:spacing w:after="0" w:line="400" w:lineRule="exact"/>
              <w:rPr>
                <w:rFonts w:ascii="SimHei" w:hAnsi="SimHei" w:eastAsia="黑体" w:cs="SimHei"/>
                <w:sz w:val="21"/>
                <w:szCs w:val="21"/>
              </w:rPr>
            </w:pPr>
            <w:r>
              <w:rPr>
                <w:rFonts w:ascii="SimHei" w:hAnsi="SimHei" w:eastAsia="黑体" w:cs="SimHei"/>
                <w:sz w:val="21"/>
                <w:szCs w:val="21"/>
              </w:rPr>
              <w:t>2）</w:t>
            </w:r>
            <w:r>
              <w:rPr>
                <w:rFonts w:ascii="SimHei" w:hAnsi="SimHei" w:eastAsia="黑体" w:cs="SimHei"/>
                <w:sz w:val="21"/>
                <w:szCs w:val="21"/>
              </w:rPr>
              <w:tab/>
            </w:r>
            <w:r>
              <w:rPr>
                <w:rFonts w:ascii="SimHei" w:hAnsi="SimHei" w:eastAsia="黑体" w:cs="SimHei"/>
                <w:sz w:val="21"/>
                <w:szCs w:val="21"/>
              </w:rPr>
              <w:t>中级培训师：</w:t>
            </w:r>
            <w:r>
              <w:rPr>
                <w:rFonts w:ascii="SimHei" w:hAnsi="SimHei" w:eastAsia="黑体" w:cs="SimHei"/>
                <w:sz w:val="21"/>
                <w:szCs w:val="21"/>
                <w:u w:val="single"/>
              </w:rPr>
              <w:t xml:space="preserve">     </w:t>
            </w:r>
            <w:r>
              <w:rPr>
                <w:rFonts w:ascii="SimHei" w:hAnsi="SimHei" w:eastAsia="黑体" w:cs="SimHei"/>
                <w:sz w:val="21"/>
                <w:szCs w:val="21"/>
              </w:rPr>
              <w:t>元/小时</w:t>
            </w:r>
          </w:p>
          <w:p>
            <w:pPr>
              <w:pStyle w:val="18"/>
              <w:spacing w:after="0" w:line="400" w:lineRule="exact"/>
              <w:rPr>
                <w:rFonts w:ascii="SimHei" w:hAnsi="SimHei" w:eastAsia="黑体" w:cs="SimHei"/>
                <w:sz w:val="21"/>
                <w:szCs w:val="21"/>
              </w:rPr>
            </w:pPr>
            <w:r>
              <w:rPr>
                <w:rFonts w:ascii="SimHei" w:hAnsi="SimHei" w:eastAsia="黑体" w:cs="SimHei"/>
                <w:sz w:val="21"/>
                <w:szCs w:val="21"/>
              </w:rPr>
              <w:t>3）</w:t>
            </w:r>
            <w:r>
              <w:rPr>
                <w:rFonts w:ascii="SimHei" w:hAnsi="SimHei" w:eastAsia="黑体" w:cs="SimHei"/>
                <w:sz w:val="21"/>
                <w:szCs w:val="21"/>
              </w:rPr>
              <w:tab/>
            </w:r>
            <w:r>
              <w:rPr>
                <w:rFonts w:ascii="SimHei" w:hAnsi="SimHei" w:eastAsia="黑体" w:cs="SimHei"/>
                <w:sz w:val="21"/>
                <w:szCs w:val="21"/>
              </w:rPr>
              <w:t>高级培训师：</w:t>
            </w:r>
            <w:r>
              <w:rPr>
                <w:rFonts w:ascii="SimHei" w:hAnsi="SimHei" w:eastAsia="黑体" w:cs="SimHei"/>
                <w:sz w:val="21"/>
                <w:szCs w:val="21"/>
                <w:u w:val="single"/>
              </w:rPr>
              <w:t xml:space="preserve">     </w:t>
            </w:r>
            <w:r>
              <w:rPr>
                <w:rFonts w:ascii="SimHei" w:hAnsi="SimHei" w:eastAsia="黑体" w:cs="SimHei"/>
                <w:sz w:val="21"/>
                <w:szCs w:val="21"/>
              </w:rPr>
              <w:t>元/小时</w:t>
            </w:r>
          </w:p>
        </w:tc>
      </w:tr>
    </w:tbl>
    <w:p>
      <w:pPr>
        <w:pStyle w:val="18"/>
        <w:ind w:left="-285" w:leftChars="-136" w:right="-283" w:rightChars="-135" w:hanging="1"/>
        <w:rPr>
          <w:rFonts w:ascii="SimHei" w:hAnsi="SimHei" w:eastAsia="黑体" w:cs="SimHei"/>
          <w:sz w:val="18"/>
          <w:szCs w:val="18"/>
        </w:rPr>
      </w:pPr>
    </w:p>
    <w:p>
      <w:pPr>
        <w:pStyle w:val="18"/>
        <w:ind w:left="-285" w:leftChars="-136" w:right="-283" w:rightChars="-135" w:hanging="1"/>
        <w:rPr>
          <w:rFonts w:ascii="SimHei" w:hAnsi="SimHei" w:eastAsia="黑体" w:cs="SimHei"/>
          <w:sz w:val="18"/>
          <w:szCs w:val="18"/>
        </w:rPr>
      </w:pPr>
    </w:p>
    <w:p>
      <w:pPr>
        <w:pStyle w:val="18"/>
        <w:ind w:left="-285" w:leftChars="-136" w:right="-283" w:rightChars="-135" w:hanging="1"/>
        <w:rPr>
          <w:rFonts w:ascii="SimHei" w:hAnsi="SimHei" w:eastAsia="黑体" w:cs="SimHei"/>
          <w:sz w:val="18"/>
          <w:szCs w:val="18"/>
        </w:rPr>
      </w:pPr>
    </w:p>
    <w:p>
      <w:pPr>
        <w:pStyle w:val="18"/>
        <w:ind w:left="-285" w:leftChars="-136" w:right="-283" w:rightChars="-135" w:hanging="1"/>
        <w:rPr>
          <w:rFonts w:ascii="SimHei" w:hAnsi="SimHei" w:eastAsia="黑体" w:cs="SimHei"/>
          <w:sz w:val="18"/>
          <w:szCs w:val="18"/>
        </w:rPr>
      </w:pPr>
    </w:p>
    <w:p>
      <w:pPr>
        <w:pStyle w:val="18"/>
        <w:ind w:left="-285" w:leftChars="-136" w:right="-283" w:rightChars="-135" w:hanging="1"/>
        <w:jc w:val="center"/>
        <w:rPr>
          <w:rFonts w:ascii="SimHei" w:hAnsi="SimHei" w:eastAsia="黑体" w:cs="SimHei"/>
          <w:b/>
          <w:sz w:val="30"/>
          <w:szCs w:val="30"/>
        </w:rPr>
      </w:pPr>
      <w:r>
        <w:rPr>
          <w:rFonts w:ascii="SimHei" w:hAnsi="SimHei" w:eastAsia="黑体" w:cs="SimHei"/>
          <w:b/>
          <w:sz w:val="30"/>
          <w:szCs w:val="30"/>
        </w:rPr>
        <w:t>二、外聘培训师的发展与管理</w:t>
      </w:r>
    </w:p>
    <w:tbl>
      <w:tblPr>
        <w:tblStyle w:val="13"/>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235"/>
        <w:gridCol w:w="648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wBefore w:w="0" w:type="dxa"/>
        </w:trPr>
        <w:tc>
          <w:tcPr>
            <w:tcW w:w="2235" w:type="dxa"/>
            <w:shd w:val="clear" w:color="auto" w:fill="FFFF00"/>
            <w:noWrap w:val="0"/>
            <w:vAlign w:val="top"/>
          </w:tcPr>
          <w:p>
            <w:pPr>
              <w:pStyle w:val="18"/>
              <w:spacing w:line="400" w:lineRule="exact"/>
              <w:ind w:right="-283" w:rightChars="-135"/>
              <w:jc w:val="center"/>
              <w:rPr>
                <w:rFonts w:ascii="SimHei" w:hAnsi="SimHei" w:eastAsia="黑体" w:cs="SimHei"/>
                <w:b/>
                <w:sz w:val="21"/>
                <w:szCs w:val="21"/>
              </w:rPr>
            </w:pPr>
            <w:r>
              <w:rPr>
                <w:rFonts w:ascii="SimHei" w:hAnsi="SimHei" w:eastAsia="黑体" w:cs="SimHei"/>
                <w:b/>
                <w:sz w:val="21"/>
                <w:szCs w:val="21"/>
              </w:rPr>
              <w:t>项目</w:t>
            </w:r>
          </w:p>
        </w:tc>
        <w:tc>
          <w:tcPr>
            <w:tcW w:w="6485" w:type="dxa"/>
            <w:shd w:val="clear" w:color="auto" w:fill="FFFF00"/>
            <w:noWrap w:val="0"/>
            <w:vAlign w:val="top"/>
          </w:tcPr>
          <w:p>
            <w:pPr>
              <w:pStyle w:val="18"/>
              <w:spacing w:line="400" w:lineRule="exact"/>
              <w:ind w:right="-283" w:rightChars="-135"/>
              <w:jc w:val="center"/>
              <w:rPr>
                <w:rFonts w:ascii="SimHei" w:hAnsi="SimHei" w:eastAsia="黑体" w:cs="SimHei"/>
                <w:b/>
                <w:sz w:val="21"/>
                <w:szCs w:val="21"/>
              </w:rPr>
            </w:pPr>
            <w:r>
              <w:rPr>
                <w:rFonts w:ascii="SimHei" w:hAnsi="SimHei" w:eastAsia="黑体" w:cs="SimHei"/>
                <w:b/>
                <w:sz w:val="21"/>
                <w:szCs w:val="21"/>
              </w:rPr>
              <w:t>内容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wBefore w:w="0" w:type="dxa"/>
        </w:trPr>
        <w:tc>
          <w:tcPr>
            <w:tcW w:w="2235" w:type="dxa"/>
            <w:noWrap w:val="0"/>
            <w:vAlign w:val="top"/>
          </w:tcPr>
          <w:p>
            <w:pPr>
              <w:pStyle w:val="18"/>
              <w:spacing w:line="400" w:lineRule="exact"/>
              <w:jc w:val="center"/>
              <w:rPr>
                <w:rFonts w:ascii="SimHei" w:hAnsi="SimHei" w:eastAsia="黑体" w:cs="SimHei"/>
                <w:sz w:val="21"/>
                <w:szCs w:val="21"/>
              </w:rPr>
            </w:pPr>
            <w:r>
              <w:rPr>
                <w:rFonts w:ascii="SimHei" w:hAnsi="SimHei" w:eastAsia="黑体" w:cs="SimHei"/>
                <w:sz w:val="21"/>
                <w:szCs w:val="21"/>
              </w:rPr>
              <w:t>对象</w:t>
            </w:r>
          </w:p>
        </w:tc>
        <w:tc>
          <w:tcPr>
            <w:tcW w:w="6485" w:type="dxa"/>
            <w:noWrap w:val="0"/>
            <w:vAlign w:val="top"/>
          </w:tcPr>
          <w:p>
            <w:pPr>
              <w:pStyle w:val="18"/>
              <w:spacing w:line="400" w:lineRule="exact"/>
              <w:ind w:right="-283" w:rightChars="-135"/>
              <w:jc w:val="both"/>
              <w:rPr>
                <w:rFonts w:ascii="SimHei" w:hAnsi="SimHei" w:eastAsia="黑体" w:cs="SimHei"/>
                <w:sz w:val="21"/>
                <w:szCs w:val="21"/>
              </w:rPr>
            </w:pPr>
            <w:r>
              <w:rPr>
                <w:rFonts w:ascii="SimHei" w:hAnsi="SimHei" w:eastAsia="黑体" w:cs="SimHei"/>
                <w:sz w:val="21"/>
                <w:szCs w:val="21"/>
              </w:rPr>
              <w:t>大专院校专家、教授；咨询公司实战专家；知某企业业实践专家等</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wBefore w:w="0" w:type="dxa"/>
        </w:trPr>
        <w:tc>
          <w:tcPr>
            <w:tcW w:w="2235" w:type="dxa"/>
            <w:noWrap w:val="0"/>
            <w:vAlign w:val="top"/>
          </w:tcPr>
          <w:p>
            <w:pPr>
              <w:pStyle w:val="18"/>
              <w:spacing w:after="0" w:line="400" w:lineRule="exact"/>
              <w:jc w:val="center"/>
              <w:rPr>
                <w:rFonts w:ascii="SimHei" w:hAnsi="SimHei" w:eastAsia="黑体" w:cs="SimHei"/>
                <w:sz w:val="21"/>
                <w:szCs w:val="21"/>
              </w:rPr>
            </w:pPr>
            <w:r>
              <w:rPr>
                <w:rFonts w:ascii="SimHei" w:hAnsi="SimHei" w:eastAsia="黑体" w:cs="SimHei"/>
                <w:sz w:val="21"/>
                <w:szCs w:val="21"/>
              </w:rPr>
              <w:t>资格要求</w:t>
            </w:r>
          </w:p>
        </w:tc>
        <w:tc>
          <w:tcPr>
            <w:tcW w:w="6485" w:type="dxa"/>
            <w:noWrap w:val="0"/>
            <w:vAlign w:val="top"/>
          </w:tcPr>
          <w:p>
            <w:pPr>
              <w:pStyle w:val="18"/>
              <w:numPr>
                <w:ilvl w:val="0"/>
                <w:numId w:val="3"/>
              </w:numPr>
              <w:spacing w:after="0" w:line="400" w:lineRule="exact"/>
              <w:rPr>
                <w:rFonts w:ascii="SimHei" w:hAnsi="SimHei" w:eastAsia="黑体" w:cs="SimHei"/>
                <w:sz w:val="21"/>
                <w:szCs w:val="21"/>
              </w:rPr>
            </w:pPr>
            <w:r>
              <w:rPr>
                <w:rFonts w:ascii="SimHei" w:hAnsi="SimHei" w:eastAsia="黑体" w:cs="SimHei"/>
                <w:sz w:val="21"/>
                <w:szCs w:val="21"/>
              </w:rPr>
              <w:t>大专院校的老师应具有5年以上教学经验，且在其研究领域具有一定的实践经验和大量的研究案例积累，职称为副教授以上；</w:t>
            </w:r>
          </w:p>
          <w:p>
            <w:pPr>
              <w:pStyle w:val="18"/>
              <w:numPr>
                <w:ilvl w:val="0"/>
                <w:numId w:val="3"/>
              </w:numPr>
              <w:spacing w:after="0" w:line="400" w:lineRule="exact"/>
              <w:rPr>
                <w:rFonts w:ascii="SimHei" w:hAnsi="SimHei" w:eastAsia="黑体" w:cs="SimHei"/>
                <w:sz w:val="21"/>
                <w:szCs w:val="21"/>
              </w:rPr>
            </w:pPr>
            <w:r>
              <w:rPr>
                <w:rFonts w:ascii="SimHei" w:hAnsi="SimHei" w:eastAsia="黑体" w:cs="SimHei"/>
                <w:sz w:val="21"/>
                <w:szCs w:val="21"/>
              </w:rPr>
              <w:t>其他来源人员应具备：</w:t>
            </w:r>
          </w:p>
          <w:p>
            <w:pPr>
              <w:pStyle w:val="18"/>
              <w:spacing w:after="0" w:line="400" w:lineRule="exact"/>
              <w:rPr>
                <w:rFonts w:ascii="SimHei" w:hAnsi="SimHei" w:eastAsia="黑体" w:cs="SimHei"/>
                <w:sz w:val="21"/>
                <w:szCs w:val="21"/>
              </w:rPr>
            </w:pPr>
            <w:r>
              <w:rPr>
                <w:rFonts w:ascii="SimHei" w:hAnsi="SimHei" w:eastAsia="黑体" w:cs="SimHei"/>
                <w:sz w:val="21"/>
                <w:szCs w:val="21"/>
              </w:rPr>
              <w:t>1）从事三年以上培训师工作经验</w:t>
            </w:r>
          </w:p>
          <w:p>
            <w:pPr>
              <w:pStyle w:val="18"/>
              <w:spacing w:after="0" w:line="400" w:lineRule="exact"/>
              <w:rPr>
                <w:rFonts w:ascii="SimHei" w:hAnsi="SimHei" w:eastAsia="黑体" w:cs="SimHei"/>
                <w:sz w:val="21"/>
                <w:szCs w:val="21"/>
              </w:rPr>
            </w:pPr>
            <w:r>
              <w:rPr>
                <w:rFonts w:ascii="SimHei" w:hAnsi="SimHei" w:eastAsia="黑体" w:cs="SimHei"/>
                <w:sz w:val="21"/>
                <w:szCs w:val="21"/>
              </w:rPr>
              <w:t>2）具有成熟的课件与课程</w:t>
            </w:r>
          </w:p>
          <w:p>
            <w:pPr>
              <w:pStyle w:val="18"/>
              <w:spacing w:after="0" w:line="400" w:lineRule="exact"/>
              <w:rPr>
                <w:rFonts w:ascii="SimHei" w:hAnsi="SimHei" w:eastAsia="黑体" w:cs="SimHei"/>
                <w:sz w:val="21"/>
                <w:szCs w:val="21"/>
              </w:rPr>
            </w:pPr>
            <w:r>
              <w:rPr>
                <w:rFonts w:ascii="SimHei" w:hAnsi="SimHei" w:eastAsia="黑体" w:cs="SimHei"/>
                <w:sz w:val="21"/>
                <w:szCs w:val="21"/>
              </w:rPr>
              <w:t>3）具有五年以上实际专业工作背景</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wBefore w:w="0" w:type="dxa"/>
        </w:trPr>
        <w:tc>
          <w:tcPr>
            <w:tcW w:w="2235" w:type="dxa"/>
            <w:noWrap w:val="0"/>
            <w:vAlign w:val="top"/>
          </w:tcPr>
          <w:p>
            <w:pPr>
              <w:pStyle w:val="18"/>
              <w:spacing w:line="400" w:lineRule="exact"/>
              <w:jc w:val="center"/>
              <w:rPr>
                <w:rFonts w:ascii="SimHei" w:hAnsi="SimHei" w:eastAsia="黑体" w:cs="SimHei"/>
                <w:sz w:val="21"/>
                <w:szCs w:val="21"/>
              </w:rPr>
            </w:pPr>
            <w:r>
              <w:rPr>
                <w:rFonts w:ascii="SimHei" w:hAnsi="SimHei" w:eastAsia="黑体" w:cs="SimHei"/>
                <w:sz w:val="21"/>
                <w:szCs w:val="21"/>
              </w:rPr>
              <w:t>外聘程序</w:t>
            </w:r>
          </w:p>
          <w:p>
            <w:pPr>
              <w:pStyle w:val="18"/>
              <w:spacing w:line="400" w:lineRule="exact"/>
              <w:jc w:val="center"/>
              <w:rPr>
                <w:rFonts w:ascii="SimHei" w:hAnsi="SimHei" w:eastAsia="黑体" w:cs="SimHei"/>
                <w:sz w:val="21"/>
                <w:szCs w:val="21"/>
              </w:rPr>
            </w:pPr>
            <w:r>
              <w:rPr>
                <w:rFonts w:ascii="SimHei" w:hAnsi="SimHei" w:eastAsia="黑体" w:cs="SimHei"/>
                <w:sz w:val="21"/>
                <w:szCs w:val="21"/>
              </w:rPr>
              <w:t>（选拔、认证、晋升）</w:t>
            </w:r>
          </w:p>
          <w:p>
            <w:pPr>
              <w:pStyle w:val="18"/>
              <w:spacing w:line="400" w:lineRule="exact"/>
              <w:rPr>
                <w:rFonts w:ascii="SimHei" w:hAnsi="SimHei" w:eastAsia="黑体" w:cs="SimHei"/>
                <w:sz w:val="18"/>
                <w:szCs w:val="18"/>
              </w:rPr>
            </w:pPr>
            <w:r>
              <w:rPr>
                <w:rFonts w:ascii="SimHei" w:hAnsi="SimHei" w:eastAsia="黑体" w:cs="SimHei"/>
                <w:sz w:val="18"/>
                <w:szCs w:val="18"/>
              </w:rPr>
              <w:t>注：具体级别认定，企业可根据自身实际自行拟定，表格中内容仅供参考。</w:t>
            </w:r>
          </w:p>
        </w:tc>
        <w:tc>
          <w:tcPr>
            <w:tcW w:w="6485" w:type="dxa"/>
            <w:noWrap w:val="0"/>
            <w:vAlign w:val="top"/>
          </w:tcPr>
          <w:p>
            <w:pPr>
              <w:pStyle w:val="18"/>
              <w:numPr>
                <w:ilvl w:val="0"/>
                <w:numId w:val="4"/>
              </w:numPr>
              <w:spacing w:after="100" w:afterAutospacing="1" w:line="400" w:lineRule="exact"/>
              <w:rPr>
                <w:rFonts w:ascii="SimHei" w:hAnsi="SimHei" w:eastAsia="黑体" w:cs="SimHei"/>
                <w:sz w:val="21"/>
                <w:szCs w:val="21"/>
              </w:rPr>
            </w:pPr>
            <w:r>
              <w:rPr>
                <w:rFonts w:ascii="SimHei" w:hAnsi="SimHei" w:eastAsia="黑体" w:cs="SimHei"/>
                <w:sz w:val="21"/>
                <w:szCs w:val="21"/>
              </w:rPr>
              <w:t>本人向公司人力资源部提出申请（优秀者应该由人力资源部向师资发出正式的聘请邀请函）</w:t>
            </w:r>
          </w:p>
          <w:p>
            <w:pPr>
              <w:pStyle w:val="18"/>
              <w:numPr>
                <w:ilvl w:val="0"/>
                <w:numId w:val="4"/>
              </w:numPr>
              <w:spacing w:after="100" w:afterAutospacing="1" w:line="400" w:lineRule="exact"/>
              <w:rPr>
                <w:rFonts w:ascii="SimHei" w:hAnsi="SimHei" w:eastAsia="黑体" w:cs="SimHei"/>
                <w:sz w:val="21"/>
                <w:szCs w:val="21"/>
              </w:rPr>
            </w:pPr>
            <w:r>
              <w:rPr>
                <w:rFonts w:ascii="SimHei" w:hAnsi="SimHei" w:eastAsia="黑体" w:cs="SimHei"/>
                <w:sz w:val="21"/>
                <w:szCs w:val="21"/>
              </w:rPr>
              <w:t>人力资源部进行资格审查</w:t>
            </w:r>
          </w:p>
          <w:p>
            <w:pPr>
              <w:pStyle w:val="18"/>
              <w:numPr>
                <w:ilvl w:val="0"/>
                <w:numId w:val="4"/>
              </w:numPr>
              <w:spacing w:after="100" w:afterAutospacing="1" w:line="400" w:lineRule="exact"/>
              <w:rPr>
                <w:rFonts w:ascii="SimHei" w:hAnsi="SimHei" w:eastAsia="黑体" w:cs="SimHei"/>
                <w:sz w:val="21"/>
                <w:szCs w:val="21"/>
              </w:rPr>
            </w:pPr>
            <w:r>
              <w:rPr>
                <w:rFonts w:ascii="SimHei" w:hAnsi="SimHei" w:eastAsia="黑体" w:cs="SimHei"/>
                <w:sz w:val="21"/>
                <w:szCs w:val="21"/>
              </w:rPr>
              <w:t>试讲并提交完整课程课件</w:t>
            </w:r>
          </w:p>
          <w:p>
            <w:pPr>
              <w:pStyle w:val="18"/>
              <w:numPr>
                <w:ilvl w:val="0"/>
                <w:numId w:val="4"/>
              </w:numPr>
              <w:spacing w:after="100" w:afterAutospacing="1" w:line="400" w:lineRule="exact"/>
              <w:rPr>
                <w:rFonts w:ascii="SimHei" w:hAnsi="SimHei" w:eastAsia="黑体" w:cs="SimHei"/>
                <w:sz w:val="21"/>
                <w:szCs w:val="21"/>
              </w:rPr>
            </w:pPr>
            <w:r>
              <w:rPr>
                <w:rFonts w:ascii="SimHei" w:hAnsi="SimHei" w:eastAsia="黑体" w:cs="SimHei"/>
                <w:sz w:val="21"/>
                <w:szCs w:val="21"/>
              </w:rPr>
              <w:t>通过确认为资格培训师（另见：外聘培训师评价表）</w:t>
            </w:r>
          </w:p>
          <w:p>
            <w:pPr>
              <w:pStyle w:val="18"/>
              <w:numPr>
                <w:ilvl w:val="0"/>
                <w:numId w:val="4"/>
              </w:numPr>
              <w:spacing w:after="100" w:afterAutospacing="1" w:line="400" w:lineRule="exact"/>
              <w:rPr>
                <w:rFonts w:ascii="SimHei" w:hAnsi="SimHei" w:eastAsia="黑体" w:cs="SimHei"/>
                <w:sz w:val="21"/>
                <w:szCs w:val="21"/>
              </w:rPr>
            </w:pPr>
            <w:r>
              <w:rPr>
                <w:rFonts w:ascii="SimHei" w:hAnsi="SimHei" w:eastAsia="黑体" w:cs="SimHei"/>
                <w:sz w:val="21"/>
                <w:szCs w:val="21"/>
              </w:rPr>
              <w:t>资格培训师符合以下条件者晋升为正式培训师：在公司讲授超过1天课程、培训评价80%超过良好以上、两名以上部门经理推荐</w:t>
            </w:r>
          </w:p>
          <w:p>
            <w:pPr>
              <w:pStyle w:val="18"/>
              <w:numPr>
                <w:ilvl w:val="0"/>
                <w:numId w:val="4"/>
              </w:numPr>
              <w:spacing w:after="100" w:afterAutospacing="1" w:line="400" w:lineRule="exact"/>
              <w:rPr>
                <w:rFonts w:ascii="SimHei" w:hAnsi="SimHei" w:eastAsia="黑体" w:cs="SimHei"/>
                <w:sz w:val="21"/>
                <w:szCs w:val="21"/>
              </w:rPr>
            </w:pPr>
            <w:r>
              <w:rPr>
                <w:rFonts w:ascii="SimHei" w:hAnsi="SimHei" w:eastAsia="黑体" w:cs="SimHei"/>
                <w:sz w:val="21"/>
                <w:szCs w:val="21"/>
              </w:rPr>
              <w:tab/>
            </w:r>
            <w:r>
              <w:rPr>
                <w:rFonts w:ascii="SimHei" w:hAnsi="SimHei" w:eastAsia="黑体" w:cs="SimHei"/>
                <w:sz w:val="21"/>
                <w:szCs w:val="21"/>
              </w:rPr>
              <w:t>正式培训师符合以下条件者晋升为顾问培训师：年授课超过5天、</w:t>
            </w:r>
            <w:r>
              <w:rPr>
                <w:rFonts w:ascii="SimHei" w:hAnsi="SimHei" w:eastAsia="黑体" w:cs="SimHei"/>
                <w:sz w:val="21"/>
                <w:szCs w:val="21"/>
              </w:rPr>
              <w:tab/>
            </w:r>
            <w:r>
              <w:rPr>
                <w:rFonts w:ascii="SimHei" w:hAnsi="SimHei" w:eastAsia="黑体" w:cs="SimHei"/>
                <w:sz w:val="21"/>
                <w:szCs w:val="21"/>
              </w:rPr>
              <w:t>历次评价超过90%良好以上、对公司业务熟悉，并关注公司发展、积极支持公司的培训以及人力资源工作、具有独立开发两个以上专业课程能力、至少一名公司副总经理推荐</w:t>
            </w:r>
          </w:p>
          <w:p>
            <w:pPr>
              <w:pStyle w:val="18"/>
              <w:numPr>
                <w:ilvl w:val="0"/>
                <w:numId w:val="5"/>
              </w:numPr>
              <w:spacing w:after="100" w:afterAutospacing="1" w:line="400" w:lineRule="exact"/>
              <w:rPr>
                <w:rFonts w:ascii="SimHei" w:hAnsi="SimHei" w:eastAsia="黑体" w:cs="SimHei"/>
                <w:sz w:val="21"/>
                <w:szCs w:val="21"/>
              </w:rPr>
            </w:pPr>
            <w:r>
              <w:rPr>
                <w:rFonts w:ascii="SimHei" w:hAnsi="SimHei" w:eastAsia="黑体" w:cs="SimHei"/>
                <w:sz w:val="21"/>
                <w:szCs w:val="21"/>
              </w:rPr>
              <w:t>符合以下条件者，可直接评为顾问培训师：在业内/专业领域具有广泛知名度和影响力、</w:t>
            </w:r>
            <w:r>
              <w:rPr>
                <w:rFonts w:ascii="SimHei" w:hAnsi="SimHei" w:eastAsia="黑体" w:cs="SimHei"/>
                <w:sz w:val="21"/>
                <w:szCs w:val="21"/>
              </w:rPr>
              <w:tab/>
            </w:r>
            <w:r>
              <w:rPr>
                <w:rFonts w:ascii="SimHei" w:hAnsi="SimHei" w:eastAsia="黑体" w:cs="SimHei"/>
                <w:sz w:val="21"/>
                <w:szCs w:val="21"/>
              </w:rPr>
              <w:t>具有10年以上培训的经验。具体程序：公司部门经理以上人员推荐→人力资源部调查并评价确认→提交人力资源部负责人确认→提交公司高层领导审核批准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wBefore w:w="0" w:type="dxa"/>
        </w:trPr>
        <w:tc>
          <w:tcPr>
            <w:tcW w:w="2235" w:type="dxa"/>
            <w:noWrap w:val="0"/>
            <w:vAlign w:val="top"/>
          </w:tcPr>
          <w:p>
            <w:pPr>
              <w:pStyle w:val="18"/>
              <w:spacing w:line="400" w:lineRule="exact"/>
              <w:jc w:val="center"/>
              <w:rPr>
                <w:rFonts w:ascii="SimHei" w:hAnsi="SimHei" w:eastAsia="黑体" w:cs="SimHei"/>
                <w:sz w:val="21"/>
                <w:szCs w:val="21"/>
              </w:rPr>
            </w:pPr>
            <w:r>
              <w:rPr>
                <w:rFonts w:ascii="SimHei" w:hAnsi="SimHei" w:eastAsia="黑体" w:cs="SimHei"/>
                <w:sz w:val="21"/>
                <w:szCs w:val="21"/>
              </w:rPr>
              <w:t>外聘培训师管理</w:t>
            </w:r>
          </w:p>
        </w:tc>
        <w:tc>
          <w:tcPr>
            <w:tcW w:w="6485" w:type="dxa"/>
            <w:noWrap w:val="0"/>
            <w:vAlign w:val="top"/>
          </w:tcPr>
          <w:p>
            <w:pPr>
              <w:pStyle w:val="18"/>
              <w:numPr>
                <w:ilvl w:val="0"/>
                <w:numId w:val="6"/>
              </w:numPr>
              <w:spacing w:after="0" w:line="400" w:lineRule="exact"/>
              <w:rPr>
                <w:rFonts w:ascii="SimHei" w:hAnsi="SimHei" w:eastAsia="黑体" w:cs="SimHei"/>
                <w:sz w:val="21"/>
                <w:szCs w:val="21"/>
              </w:rPr>
            </w:pPr>
            <w:r>
              <w:rPr>
                <w:rFonts w:ascii="SimHei" w:hAnsi="SimHei" w:eastAsia="黑体" w:cs="SimHei"/>
                <w:sz w:val="21"/>
                <w:szCs w:val="21"/>
              </w:rPr>
              <w:t>按计划执行课程讲授并满足公司要求</w:t>
            </w:r>
          </w:p>
          <w:p>
            <w:pPr>
              <w:pStyle w:val="18"/>
              <w:numPr>
                <w:ilvl w:val="0"/>
                <w:numId w:val="6"/>
              </w:numPr>
              <w:spacing w:after="0" w:line="400" w:lineRule="exact"/>
              <w:rPr>
                <w:rFonts w:ascii="SimHei" w:hAnsi="SimHei" w:eastAsia="黑体" w:cs="SimHei"/>
                <w:sz w:val="21"/>
                <w:szCs w:val="21"/>
              </w:rPr>
            </w:pPr>
            <w:r>
              <w:rPr>
                <w:rFonts w:ascii="SimHei" w:hAnsi="SimHei" w:eastAsia="黑体" w:cs="SimHei"/>
                <w:sz w:val="21"/>
                <w:szCs w:val="21"/>
              </w:rPr>
              <w:t>指定课程应根据公司要求进行个性化改进与创新</w:t>
            </w:r>
          </w:p>
          <w:p>
            <w:pPr>
              <w:pStyle w:val="18"/>
              <w:numPr>
                <w:ilvl w:val="0"/>
                <w:numId w:val="6"/>
              </w:numPr>
              <w:spacing w:after="0" w:line="400" w:lineRule="exact"/>
              <w:rPr>
                <w:rFonts w:ascii="SimHei" w:hAnsi="SimHei" w:eastAsia="黑体" w:cs="SimHei"/>
                <w:sz w:val="21"/>
                <w:szCs w:val="21"/>
              </w:rPr>
            </w:pPr>
            <w:r>
              <w:rPr>
                <w:rFonts w:ascii="SimHei" w:hAnsi="SimHei" w:eastAsia="黑体" w:cs="SimHei"/>
                <w:sz w:val="21"/>
                <w:szCs w:val="21"/>
              </w:rPr>
              <w:t>每次培训实施前应进行针对性需求了解</w:t>
            </w:r>
          </w:p>
          <w:p>
            <w:pPr>
              <w:pStyle w:val="18"/>
              <w:numPr>
                <w:ilvl w:val="0"/>
                <w:numId w:val="6"/>
              </w:numPr>
              <w:spacing w:after="0" w:line="400" w:lineRule="exact"/>
              <w:rPr>
                <w:rFonts w:ascii="SimHei" w:hAnsi="SimHei" w:eastAsia="黑体" w:cs="SimHei"/>
                <w:sz w:val="21"/>
                <w:szCs w:val="21"/>
              </w:rPr>
            </w:pPr>
            <w:r>
              <w:rPr>
                <w:rFonts w:ascii="SimHei" w:hAnsi="SimHei" w:eastAsia="黑体" w:cs="SimHei"/>
                <w:sz w:val="21"/>
                <w:szCs w:val="21"/>
              </w:rPr>
              <w:t>每月应到公司考察1-2天并进行主题报告（主要针对顾问培训师）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wBefore w:w="0" w:type="dxa"/>
          <w:trHeight w:val="1351" w:hRule="atLeast"/>
        </w:trPr>
        <w:tc>
          <w:tcPr>
            <w:tcW w:w="2235" w:type="dxa"/>
            <w:noWrap w:val="0"/>
            <w:vAlign w:val="top"/>
          </w:tcPr>
          <w:p>
            <w:pPr>
              <w:pStyle w:val="18"/>
              <w:spacing w:line="400" w:lineRule="exact"/>
              <w:ind w:right="-283" w:rightChars="-135"/>
              <w:jc w:val="center"/>
              <w:rPr>
                <w:rFonts w:ascii="SimHei" w:hAnsi="SimHei" w:eastAsia="黑体" w:cs="SimHei"/>
                <w:sz w:val="21"/>
                <w:szCs w:val="21"/>
              </w:rPr>
            </w:pPr>
            <w:r>
              <w:rPr>
                <w:rFonts w:ascii="SimHei" w:hAnsi="SimHei" w:eastAsia="黑体" w:cs="SimHei"/>
                <w:sz w:val="21"/>
                <w:szCs w:val="21"/>
              </w:rPr>
              <w:t>内聘培训师</w:t>
            </w:r>
          </w:p>
          <w:p>
            <w:pPr>
              <w:pStyle w:val="18"/>
              <w:spacing w:line="400" w:lineRule="exact"/>
              <w:ind w:right="-283" w:rightChars="-135"/>
              <w:jc w:val="center"/>
              <w:rPr>
                <w:rFonts w:ascii="SimHei" w:hAnsi="SimHei" w:eastAsia="黑体" w:cs="SimHei"/>
                <w:sz w:val="21"/>
                <w:szCs w:val="21"/>
              </w:rPr>
            </w:pPr>
            <w:r>
              <w:rPr>
                <w:rFonts w:ascii="SimHei" w:hAnsi="SimHei" w:eastAsia="黑体" w:cs="SimHei"/>
                <w:sz w:val="21"/>
                <w:szCs w:val="21"/>
              </w:rPr>
              <w:t>培训费用支付标准</w:t>
            </w:r>
          </w:p>
        </w:tc>
        <w:tc>
          <w:tcPr>
            <w:tcW w:w="6485" w:type="dxa"/>
            <w:noWrap w:val="0"/>
            <w:vAlign w:val="top"/>
          </w:tcPr>
          <w:p>
            <w:pPr>
              <w:pStyle w:val="18"/>
              <w:spacing w:after="0" w:line="400" w:lineRule="exact"/>
              <w:rPr>
                <w:rFonts w:ascii="SimHei" w:hAnsi="SimHei" w:eastAsia="黑体" w:cs="SimHei"/>
                <w:sz w:val="21"/>
                <w:szCs w:val="21"/>
              </w:rPr>
            </w:pPr>
            <w:r>
              <w:rPr>
                <w:rFonts w:ascii="SimHei" w:hAnsi="SimHei" w:eastAsia="黑体" w:cs="SimHei"/>
                <w:sz w:val="21"/>
                <w:szCs w:val="21"/>
              </w:rPr>
              <w:t>原则：依据市场价格略高水平支付授课费，以下标准仅供参考：</w:t>
            </w:r>
          </w:p>
          <w:p>
            <w:pPr>
              <w:pStyle w:val="18"/>
              <w:spacing w:after="0" w:line="400" w:lineRule="exact"/>
              <w:rPr>
                <w:rFonts w:ascii="SimHei" w:hAnsi="SimHei" w:eastAsia="黑体" w:cs="SimHei"/>
                <w:sz w:val="21"/>
                <w:szCs w:val="21"/>
              </w:rPr>
            </w:pPr>
            <w:r>
              <w:rPr>
                <w:rFonts w:ascii="SimHei" w:hAnsi="SimHei" w:eastAsia="黑体" w:cs="SimHei"/>
                <w:sz w:val="21"/>
                <w:szCs w:val="21"/>
              </w:rPr>
              <w:t>1.资格培训师：</w:t>
            </w:r>
            <w:r>
              <w:rPr>
                <w:rFonts w:ascii="SimHei" w:hAnsi="SimHei" w:eastAsia="黑体" w:cs="SimHei"/>
                <w:sz w:val="21"/>
                <w:szCs w:val="21"/>
                <w:u w:val="single"/>
              </w:rPr>
              <w:t xml:space="preserve">     </w:t>
            </w:r>
            <w:r>
              <w:rPr>
                <w:rFonts w:ascii="SimHei" w:hAnsi="SimHei" w:eastAsia="黑体" w:cs="SimHei"/>
                <w:sz w:val="21"/>
                <w:szCs w:val="21"/>
              </w:rPr>
              <w:t>元/天</w:t>
            </w:r>
          </w:p>
          <w:p>
            <w:pPr>
              <w:pStyle w:val="18"/>
              <w:spacing w:after="0" w:line="400" w:lineRule="exact"/>
              <w:rPr>
                <w:rFonts w:ascii="SimHei" w:hAnsi="SimHei" w:eastAsia="黑体" w:cs="SimHei"/>
                <w:sz w:val="21"/>
                <w:szCs w:val="21"/>
              </w:rPr>
            </w:pPr>
            <w:r>
              <w:rPr>
                <w:rFonts w:ascii="SimHei" w:hAnsi="SimHei" w:eastAsia="黑体" w:cs="SimHei"/>
                <w:sz w:val="21"/>
                <w:szCs w:val="21"/>
              </w:rPr>
              <w:t>2.正式培训师：</w:t>
            </w:r>
            <w:r>
              <w:rPr>
                <w:rFonts w:ascii="SimHei" w:hAnsi="SimHei" w:eastAsia="黑体" w:cs="SimHei"/>
                <w:sz w:val="21"/>
                <w:szCs w:val="21"/>
                <w:u w:val="single"/>
              </w:rPr>
              <w:t xml:space="preserve">     </w:t>
            </w:r>
            <w:r>
              <w:rPr>
                <w:rFonts w:ascii="SimHei" w:hAnsi="SimHei" w:eastAsia="黑体" w:cs="SimHei"/>
                <w:sz w:val="21"/>
                <w:szCs w:val="21"/>
              </w:rPr>
              <w:t>元/天</w:t>
            </w:r>
          </w:p>
          <w:p>
            <w:pPr>
              <w:pStyle w:val="18"/>
              <w:spacing w:after="0" w:line="400" w:lineRule="exact"/>
              <w:rPr>
                <w:rFonts w:ascii="SimHei" w:hAnsi="SimHei" w:eastAsia="黑体" w:cs="SimHei"/>
                <w:sz w:val="21"/>
                <w:szCs w:val="21"/>
              </w:rPr>
            </w:pPr>
            <w:r>
              <w:rPr>
                <w:rFonts w:ascii="SimHei" w:hAnsi="SimHei" w:eastAsia="黑体" w:cs="SimHei"/>
                <w:sz w:val="21"/>
                <w:szCs w:val="21"/>
              </w:rPr>
              <w:t>3．顾问培训师：</w:t>
            </w:r>
            <w:r>
              <w:rPr>
                <w:rFonts w:ascii="SimHei" w:hAnsi="SimHei" w:eastAsia="黑体" w:cs="SimHei"/>
                <w:sz w:val="21"/>
                <w:szCs w:val="21"/>
                <w:u w:val="single"/>
              </w:rPr>
              <w:t xml:space="preserve">     </w:t>
            </w:r>
            <w:r>
              <w:rPr>
                <w:rFonts w:ascii="SimHei" w:hAnsi="SimHei" w:eastAsia="黑体" w:cs="SimHei"/>
                <w:sz w:val="21"/>
                <w:szCs w:val="21"/>
              </w:rPr>
              <w:t>元/天</w:t>
            </w:r>
          </w:p>
        </w:tc>
      </w:tr>
    </w:tbl>
    <w:p>
      <w:pPr>
        <w:pStyle w:val="18"/>
        <w:ind w:left="-285" w:leftChars="-136" w:right="-283" w:rightChars="-135" w:hanging="1"/>
        <w:rPr>
          <w:rFonts w:ascii="SimHei" w:hAnsi="SimHei" w:eastAsia="黑体" w:cs="SimHei"/>
          <w:sz w:val="18"/>
          <w:szCs w:val="18"/>
        </w:rPr>
      </w:pPr>
    </w:p>
    <w:p>
      <w:pPr>
        <w:rPr>
          <w:rFonts w:ascii="SimHei" w:hAnsi="SimHei" w:eastAsia="黑体" w:cs="SimHei"/>
          <w:sz w:val="32"/>
          <w:szCs w:val="32"/>
        </w:rPr>
      </w:pPr>
    </w:p>
    <w:sectPr>
      <w:headerReference r:id="rId3" w:type="default"/>
      <w:footerReference r:id="rId4" w:type="default"/>
      <w:pgSz w:w="11906" w:h="16838"/>
      <w:pgMar w:top="1440" w:right="1701" w:bottom="1021" w:left="1701" w:header="567" w:footer="992" w:gutter="0"/>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Tahoma">
    <w:panose1 w:val="020B0604030504040204"/>
    <w:charset w:val="00"/>
    <w:family w:val="swiss"/>
    <w:pitch w:val="default"/>
    <w:sig w:usb0="E1002EFF" w:usb1="C000605B" w:usb2="00000029" w:usb3="00000000" w:csb0="200101FF" w:csb1="20280000"/>
  </w:font>
  <w:font w:name="Times">
    <w:altName w:val="Times New Roman"/>
    <w:panose1 w:val="02020603050405020304"/>
    <w:charset w:val="00"/>
    <w:family w:val="roman"/>
    <w:pitch w:val="default"/>
    <w:sig w:usb0="E0002AFF" w:usb1="C0007841" w:usb2="00000009" w:usb3="00000000" w:csb0="000001FF" w:csb1="00000000"/>
  </w:font>
  <w:font w:name="Cambria">
    <w:panose1 w:val="02040503050406030204"/>
    <w:charset w:val="00"/>
    <w:family w:val="roman"/>
    <w:pitch w:val="default"/>
    <w:sig w:usb0="E00002FF" w:usb1="400004FF" w:usb2="00000000" w:usb3="00000000" w:csb0="2000019F" w:csb1="00000000"/>
  </w:font>
  <w:font w:name="某企业雅黑">
    <w:panose1 w:val="020B0503020204020204"/>
    <w:charset w:val="86"/>
    <w:family w:val="swiss"/>
    <w:pitch w:val="default"/>
    <w:sig w:usb0="A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rPr>
        <w:rFonts w:ascii="SimHei" w:hAnsi="SimHei" w:eastAsia="黑体" w:cs="SimHei"/>
        <w:color w:val="333333"/>
        <w:u w:val="single"/>
      </w:rPr>
    </w:pPr>
    <w:r>
      <w:rPr>
        <w:rFonts w:ascii="SimHei" w:hAnsi="SimHei" w:eastAsia="黑体" w:cs="SimHei"/>
        <w:color w:val="333333"/>
        <w:u w:val="single"/>
      </w:rPr>
      <w:t xml:space="preserve">                                                                                                                                                                   </w:t>
    </w:r>
  </w:p>
  <w:p>
    <w:pPr>
      <w:pStyle w:val="8"/>
      <w:ind w:right="-1"/>
      <w:jc w:val="right"/>
    </w:pPr>
    <w:r>
      <w:rPr>
        <w:color w:val="333333"/>
        <w:lang/>
      </w:rPr>
      <mc:AlternateContent>
        <mc:Choice Requires="wps">
          <w:drawing>
            <wp:anchor distT="0" distB="0" distL="114300" distR="114300" simplePos="0" relativeHeight="251658240" behindDoc="0" locked="0" layoutInCell="1" allowOverlap="1">
              <wp:simplePos x="0" y="0"/>
              <wp:positionH relativeFrom="column">
                <wp:posOffset>1184910</wp:posOffset>
              </wp:positionH>
              <wp:positionV relativeFrom="paragraph">
                <wp:posOffset>135890</wp:posOffset>
              </wp:positionV>
              <wp:extent cx="2548255" cy="222885"/>
              <wp:effectExtent l="0" t="0" r="4445" b="5715"/>
              <wp:wrapNone/>
              <wp:docPr id="9" name="文本框 10"/>
              <wp:cNvGraphicFramePr/>
              <a:graphic xmlns:a="http://schemas.openxmlformats.org/drawingml/2006/main">
                <a:graphicData uri="http://schemas.microsoft.com/office/word/2010/wordprocessingShape">
                  <wps:wsp>
                    <wps:cNvSpPr txBox="1"/>
                    <wps:spPr>
                      <a:xfrm>
                        <a:off x="0" y="0"/>
                        <a:ext cx="2548255" cy="222885"/>
                      </a:xfrm>
                      <a:prstGeom prst="rect">
                        <a:avLst/>
                      </a:prstGeom>
                      <a:solidFill>
                        <a:srgbClr val="FFFFFF"/>
                      </a:solidFill>
                      <a:ln>
                        <a:noFill/>
                      </a:ln>
                    </wps:spPr>
                    <wps:txbx>
                      <w:txbxContent>
                        <w:p>
                          <w:pPr>
                            <w:pStyle w:val="8"/>
                            <w:ind w:right="90"/>
                            <w:jc w:val="center"/>
                          </w:pPr>
                          <w:r>
                            <w:rPr>
                              <w:rFonts w:ascii="SimHei" w:hAnsi="SimHei" w:eastAsia="黑体" w:cs="SimHei"/>
                              <w:color w:val="333333"/>
                            </w:rPr>
                            <w:t>版权所有：北京未名潮管理顾问公司</w:t>
                          </w:r>
                        </w:p>
                        <w:p/>
                      </w:txbxContent>
                    </wps:txbx>
                    <wps:bodyPr wrap="square" upright="1"/>
                  </wps:wsp>
                </a:graphicData>
              </a:graphic>
            </wp:anchor>
          </w:drawing>
        </mc:Choice>
        <mc:Fallback>
          <w:pict>
            <v:shape id="文本框 10" o:spid="_x0000_s1026" o:spt="202" type="#_x0000_t202" style="position:absolute;left:0pt;margin-left:93.3pt;margin-top:10.7pt;height:17.55pt;width:200.65pt;z-index:251658240;mso-width-relative:margin;mso-height-relative:margin;" fillcolor="#FFFFFF" filled="t" stroked="f" coordsize="21600,21600" o:gfxdata="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">
              <v:fill on="t" focussize="0,0"/>
              <v:stroke on="f"/>
              <v:imagedata o:title=""/>
              <o:lock v:ext="edit" aspectratio="f"/>
              <v:textbox>
                <w:txbxContent>
                  <w:p>
                    <w:pPr>
                      <w:pStyle w:val="8"/>
                      <w:ind w:right="90"/>
                      <w:jc w:val="center"/>
                    </w:pPr>
                    <w:r>
                      <w:rPr>
                        <w:rFonts w:ascii="SimHei" w:hAnsi="SimHei" w:eastAsia="黑体" w:cs="SimHei"/>
                        <w:color w:val="333333"/>
                      </w:rPr>
                      <w:t>版权所有：北京未名潮管理顾问公司</w:t>
                    </w:r>
                  </w:p>
                  <w:p/>
                </w:txbxContent>
              </v:textbox>
            </v:shape>
          </w:pict>
        </mc:Fallback>
      </mc:AlternateContent>
    </w:r>
    <w:r>
      <w:rPr>
        <w:color w:val="333333"/>
        <w:lang/>
      </w:rPr>
      <w:drawing>
        <wp:inline distT="0" distB="0" distL="114300" distR="114300">
          <wp:extent cx="1379855" cy="463550"/>
          <wp:effectExtent l="0" t="0" r="10795" b="12700"/>
          <wp:docPr id="10" name="图片 1" descr="未名潮LOGO横专业楷体红色WE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 descr="未名潮LOGO横专业楷体红色WEB"/>
                  <pic:cNvPicPr>
                    <a:picLocks noChangeAspect="1"/>
                  </pic:cNvPicPr>
                </pic:nvPicPr>
                <pic:blipFill>
                  <a:blip r:embed="rId1"/>
                  <a:srcRect l="3857" t="18405" r="3857" b="17792"/>
                  <a:stretch>
                    <a:fillRect/>
                  </a:stretch>
                </pic:blipFill>
                <pic:spPr>
                  <a:xfrm>
                    <a:off x="0" y="0"/>
                    <a:ext cx="1379855" cy="463550"/>
                  </a:xfrm>
                  <a:prstGeom prst="rect">
                    <a:avLst/>
                  </a:prstGeom>
                  <a:noFill/>
                  <a:ln>
                    <a:noFill/>
                  </a:ln>
                </pic:spPr>
              </pic:pic>
            </a:graphicData>
          </a:graphic>
        </wp:inline>
      </w:drawing>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left"/>
      <w:rPr>
        <w:rFonts w:ascii="SimHei" w:hAnsi="SimHei" w:eastAsia="黑体" w:cs="SimHei"/>
      </w:rPr>
    </w:pPr>
    <w:r>
      <w:rPr>
        <w:rFonts w:ascii="SimHei" w:hAnsi="SimHei" w:eastAsia="黑体" w:cs="SimHei"/>
        <w:bCs/>
        <w:kern w:val="0"/>
      </w:rPr>
      <w:t>人力资源管理实用工具——培训与开发——制度、规范与流程</w:t>
    </w:r>
    <w:r>
      <w:rPr>
        <w:rFonts w:ascii="SimHei" w:hAnsi="SimHei" w:eastAsia="黑体" w:cs="SimHei"/>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06843D2"/>
    <w:multiLevelType w:val="multilevel"/>
    <w:tmpl w:val="306843D2"/>
    <w:lvl w:ilvl="0" w:tentative="0">
      <w:start w:val="1"/>
      <w:numFmt w:val="decimal"/>
      <w:lvlText w:val="%1."/>
      <w:lvlJc w:val="left"/>
      <w:pPr>
        <w:ind w:left="360" w:hanging="360"/>
      </w:pPr>
      <w:rPr>
        <w:rFonts w:ascii="SimHei" w:hAnsi="SimHei" w:eastAsia="黑体" w:cs="SimHei"/>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321E5529"/>
    <w:multiLevelType w:val="multilevel"/>
    <w:tmpl w:val="321E5529"/>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447905B3"/>
    <w:multiLevelType w:val="multilevel"/>
    <w:tmpl w:val="447905B3"/>
    <w:lvl w:ilvl="0" w:tentative="0">
      <w:start w:val="1"/>
      <w:numFmt w:val="bullet"/>
      <w:lvlText w:val="☆"/>
      <w:lvlJc w:val="left"/>
      <w:pPr>
        <w:ind w:left="360" w:hanging="360"/>
      </w:pPr>
      <w:rPr>
        <w:rFonts w:ascii="SimHei" w:hAnsi="SimHei" w:eastAsia="黑体" w:cs="SimHei"/>
        <w:b/>
      </w:rPr>
    </w:lvl>
    <w:lvl w:ilvl="1" w:tentative="0">
      <w:start w:val="1"/>
      <w:numFmt w:val="bullet"/>
      <w:lvlText w:val=""/>
      <w:lvlJc w:val="left"/>
      <w:pPr>
        <w:ind w:left="840" w:hanging="420"/>
      </w:pPr>
      <w:rPr>
        <w:rFonts w:ascii="SimHei" w:hAnsi="SimHei" w:eastAsia="黑体" w:cs="SimHei"/>
      </w:rPr>
    </w:lvl>
    <w:lvl w:ilvl="2" w:tentative="0">
      <w:start w:val="1"/>
      <w:numFmt w:val="bullet"/>
      <w:lvlText w:val=""/>
      <w:lvlJc w:val="left"/>
      <w:pPr>
        <w:ind w:left="1260" w:hanging="420"/>
      </w:pPr>
      <w:rPr>
        <w:rFonts w:ascii="SimHei" w:hAnsi="SimHei" w:eastAsia="黑体" w:cs="SimHei"/>
      </w:rPr>
    </w:lvl>
    <w:lvl w:ilvl="3" w:tentative="0">
      <w:start w:val="1"/>
      <w:numFmt w:val="bullet"/>
      <w:lvlText w:val=""/>
      <w:lvlJc w:val="left"/>
      <w:pPr>
        <w:ind w:left="1680" w:hanging="420"/>
      </w:pPr>
      <w:rPr>
        <w:rFonts w:ascii="SimHei" w:hAnsi="SimHei" w:eastAsia="黑体" w:cs="SimHei"/>
      </w:rPr>
    </w:lvl>
    <w:lvl w:ilvl="4" w:tentative="0">
      <w:start w:val="1"/>
      <w:numFmt w:val="bullet"/>
      <w:lvlText w:val=""/>
      <w:lvlJc w:val="left"/>
      <w:pPr>
        <w:ind w:left="2100" w:hanging="420"/>
      </w:pPr>
      <w:rPr>
        <w:rFonts w:ascii="SimHei" w:hAnsi="SimHei" w:eastAsia="黑体" w:cs="SimHei"/>
      </w:rPr>
    </w:lvl>
    <w:lvl w:ilvl="5" w:tentative="0">
      <w:start w:val="1"/>
      <w:numFmt w:val="bullet"/>
      <w:lvlText w:val=""/>
      <w:lvlJc w:val="left"/>
      <w:pPr>
        <w:ind w:left="2520" w:hanging="420"/>
      </w:pPr>
      <w:rPr>
        <w:rFonts w:ascii="SimHei" w:hAnsi="SimHei" w:eastAsia="黑体" w:cs="SimHei"/>
      </w:rPr>
    </w:lvl>
    <w:lvl w:ilvl="6" w:tentative="0">
      <w:start w:val="1"/>
      <w:numFmt w:val="bullet"/>
      <w:lvlText w:val=""/>
      <w:lvlJc w:val="left"/>
      <w:pPr>
        <w:ind w:left="2940" w:hanging="420"/>
      </w:pPr>
      <w:rPr>
        <w:rFonts w:ascii="SimHei" w:hAnsi="SimHei" w:eastAsia="黑体" w:cs="SimHei"/>
      </w:rPr>
    </w:lvl>
    <w:lvl w:ilvl="7" w:tentative="0">
      <w:start w:val="1"/>
      <w:numFmt w:val="bullet"/>
      <w:lvlText w:val=""/>
      <w:lvlJc w:val="left"/>
      <w:pPr>
        <w:ind w:left="3360" w:hanging="420"/>
      </w:pPr>
      <w:rPr>
        <w:rFonts w:ascii="SimHei" w:hAnsi="SimHei" w:eastAsia="黑体" w:cs="SimHei"/>
      </w:rPr>
    </w:lvl>
    <w:lvl w:ilvl="8" w:tentative="0">
      <w:start w:val="1"/>
      <w:numFmt w:val="bullet"/>
      <w:lvlText w:val=""/>
      <w:lvlJc w:val="left"/>
      <w:pPr>
        <w:ind w:left="3780" w:hanging="420"/>
      </w:pPr>
      <w:rPr>
        <w:rFonts w:ascii="SimHei" w:hAnsi="SimHei" w:eastAsia="黑体" w:cs="SimHei"/>
      </w:rPr>
    </w:lvl>
  </w:abstractNum>
  <w:abstractNum w:abstractNumId="3">
    <w:nsid w:val="447C1E0A"/>
    <w:multiLevelType w:val="multilevel"/>
    <w:tmpl w:val="447C1E0A"/>
    <w:lvl w:ilvl="0" w:tentative="0">
      <w:start w:val="1"/>
      <w:numFmt w:val="decimal"/>
      <w:lvlText w:val="%1．"/>
      <w:lvlJc w:val="left"/>
      <w:pPr>
        <w:ind w:left="360" w:hanging="360"/>
      </w:pPr>
      <w:rPr>
        <w:rFonts w:ascii="SimHei" w:hAnsi="SimHei" w:eastAsia="黑体" w:cs="SimHei"/>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45D11D83"/>
    <w:multiLevelType w:val="multilevel"/>
    <w:tmpl w:val="45D11D83"/>
    <w:lvl w:ilvl="0" w:tentative="0">
      <w:start w:val="1"/>
      <w:numFmt w:val="decimal"/>
      <w:lvlText w:val="%1．"/>
      <w:lvlJc w:val="left"/>
      <w:pPr>
        <w:ind w:left="360" w:hanging="360"/>
      </w:pPr>
      <w:rPr>
        <w:rFonts w:ascii="SimHei" w:hAnsi="SimHei" w:eastAsia="黑体" w:cs="SimHei"/>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58E51558"/>
    <w:multiLevelType w:val="multilevel"/>
    <w:tmpl w:val="58E51558"/>
    <w:lvl w:ilvl="0" w:tentative="0">
      <w:start w:val="1"/>
      <w:numFmt w:val="decimal"/>
      <w:lvlText w:val="%1."/>
      <w:lvlJc w:val="left"/>
      <w:pPr>
        <w:ind w:left="360" w:hanging="360"/>
      </w:pPr>
      <w:rPr>
        <w:rFonts w:ascii="SimHei" w:hAnsi="SimHei" w:eastAsia="黑体" w:cs="SimHei"/>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5"/>
  </w:num>
  <w:num w:numId="3">
    <w:abstractNumId w:val="4"/>
  </w:num>
  <w:num w:numId="4">
    <w:abstractNumId w:val="0"/>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05"/>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65E8"/>
    <w:rsid w:val="00000F65"/>
    <w:rsid w:val="0000166B"/>
    <w:rsid w:val="0000277C"/>
    <w:rsid w:val="000060E4"/>
    <w:rsid w:val="00027E33"/>
    <w:rsid w:val="00030940"/>
    <w:rsid w:val="00035CFC"/>
    <w:rsid w:val="000909BF"/>
    <w:rsid w:val="000916A0"/>
    <w:rsid w:val="000A2AF4"/>
    <w:rsid w:val="000A79B5"/>
    <w:rsid w:val="000D3CC6"/>
    <w:rsid w:val="000D55E0"/>
    <w:rsid w:val="000F5D3A"/>
    <w:rsid w:val="0010251D"/>
    <w:rsid w:val="00102E15"/>
    <w:rsid w:val="0011175D"/>
    <w:rsid w:val="00116C81"/>
    <w:rsid w:val="00137004"/>
    <w:rsid w:val="00143814"/>
    <w:rsid w:val="00147B34"/>
    <w:rsid w:val="00162457"/>
    <w:rsid w:val="00177AF8"/>
    <w:rsid w:val="00180241"/>
    <w:rsid w:val="001A17B2"/>
    <w:rsid w:val="001A3F53"/>
    <w:rsid w:val="001E1E24"/>
    <w:rsid w:val="001F4B8D"/>
    <w:rsid w:val="002230CF"/>
    <w:rsid w:val="00231383"/>
    <w:rsid w:val="00235756"/>
    <w:rsid w:val="00251158"/>
    <w:rsid w:val="00265AE3"/>
    <w:rsid w:val="00277752"/>
    <w:rsid w:val="002933B1"/>
    <w:rsid w:val="002937BF"/>
    <w:rsid w:val="002A21FE"/>
    <w:rsid w:val="002B7573"/>
    <w:rsid w:val="002B7AE5"/>
    <w:rsid w:val="002D2B91"/>
    <w:rsid w:val="002D7E99"/>
    <w:rsid w:val="002E5699"/>
    <w:rsid w:val="003424E3"/>
    <w:rsid w:val="003517CB"/>
    <w:rsid w:val="0037283D"/>
    <w:rsid w:val="00380CE0"/>
    <w:rsid w:val="00387388"/>
    <w:rsid w:val="003B3BD3"/>
    <w:rsid w:val="003B6784"/>
    <w:rsid w:val="003F1959"/>
    <w:rsid w:val="003F54B5"/>
    <w:rsid w:val="0040780D"/>
    <w:rsid w:val="00414C63"/>
    <w:rsid w:val="00425C9E"/>
    <w:rsid w:val="00437394"/>
    <w:rsid w:val="0044432E"/>
    <w:rsid w:val="004478DC"/>
    <w:rsid w:val="00452A9B"/>
    <w:rsid w:val="004816E4"/>
    <w:rsid w:val="004B07A0"/>
    <w:rsid w:val="004C2661"/>
    <w:rsid w:val="004C4E2A"/>
    <w:rsid w:val="004D3739"/>
    <w:rsid w:val="004E1F06"/>
    <w:rsid w:val="004E229F"/>
    <w:rsid w:val="004E7AF0"/>
    <w:rsid w:val="0051755A"/>
    <w:rsid w:val="00552491"/>
    <w:rsid w:val="00571240"/>
    <w:rsid w:val="00576863"/>
    <w:rsid w:val="005913F9"/>
    <w:rsid w:val="005918ED"/>
    <w:rsid w:val="005919AB"/>
    <w:rsid w:val="005C068B"/>
    <w:rsid w:val="005C5F88"/>
    <w:rsid w:val="005F0848"/>
    <w:rsid w:val="0061387C"/>
    <w:rsid w:val="00627456"/>
    <w:rsid w:val="00662C05"/>
    <w:rsid w:val="00683382"/>
    <w:rsid w:val="0069021A"/>
    <w:rsid w:val="006936CF"/>
    <w:rsid w:val="006A5DD2"/>
    <w:rsid w:val="006A77BD"/>
    <w:rsid w:val="006B0130"/>
    <w:rsid w:val="006B0702"/>
    <w:rsid w:val="006B40B5"/>
    <w:rsid w:val="006C0096"/>
    <w:rsid w:val="006D4EF4"/>
    <w:rsid w:val="006D6A51"/>
    <w:rsid w:val="007057F7"/>
    <w:rsid w:val="00722F97"/>
    <w:rsid w:val="00727528"/>
    <w:rsid w:val="0073138A"/>
    <w:rsid w:val="00753E4C"/>
    <w:rsid w:val="007D225E"/>
    <w:rsid w:val="007D3402"/>
    <w:rsid w:val="007E3A34"/>
    <w:rsid w:val="00817F27"/>
    <w:rsid w:val="0084443C"/>
    <w:rsid w:val="008507E7"/>
    <w:rsid w:val="00851ADC"/>
    <w:rsid w:val="00866C23"/>
    <w:rsid w:val="00887332"/>
    <w:rsid w:val="00887DA9"/>
    <w:rsid w:val="008B0EFD"/>
    <w:rsid w:val="008B426C"/>
    <w:rsid w:val="008B52A2"/>
    <w:rsid w:val="008C068C"/>
    <w:rsid w:val="008E0D02"/>
    <w:rsid w:val="008E2804"/>
    <w:rsid w:val="008F0022"/>
    <w:rsid w:val="009039EB"/>
    <w:rsid w:val="0093369A"/>
    <w:rsid w:val="009351D9"/>
    <w:rsid w:val="00967D4E"/>
    <w:rsid w:val="009C2880"/>
    <w:rsid w:val="009D2BC0"/>
    <w:rsid w:val="009D7535"/>
    <w:rsid w:val="009E5F80"/>
    <w:rsid w:val="009E706A"/>
    <w:rsid w:val="00A16130"/>
    <w:rsid w:val="00A16447"/>
    <w:rsid w:val="00A56643"/>
    <w:rsid w:val="00A82B2F"/>
    <w:rsid w:val="00A92408"/>
    <w:rsid w:val="00A96B95"/>
    <w:rsid w:val="00AA1238"/>
    <w:rsid w:val="00AA31E4"/>
    <w:rsid w:val="00AC4525"/>
    <w:rsid w:val="00AE3A95"/>
    <w:rsid w:val="00AF51F5"/>
    <w:rsid w:val="00B52974"/>
    <w:rsid w:val="00B7694F"/>
    <w:rsid w:val="00BF28C9"/>
    <w:rsid w:val="00BF5B0A"/>
    <w:rsid w:val="00C17B07"/>
    <w:rsid w:val="00C26208"/>
    <w:rsid w:val="00C465E8"/>
    <w:rsid w:val="00C729F4"/>
    <w:rsid w:val="00C811C1"/>
    <w:rsid w:val="00CA78F9"/>
    <w:rsid w:val="00CB0C3F"/>
    <w:rsid w:val="00CE6254"/>
    <w:rsid w:val="00CF2078"/>
    <w:rsid w:val="00CF31C7"/>
    <w:rsid w:val="00D10C83"/>
    <w:rsid w:val="00D12157"/>
    <w:rsid w:val="00D80F09"/>
    <w:rsid w:val="00DE270E"/>
    <w:rsid w:val="00DE33D8"/>
    <w:rsid w:val="00DF5442"/>
    <w:rsid w:val="00E049E9"/>
    <w:rsid w:val="00E1408C"/>
    <w:rsid w:val="00E2368F"/>
    <w:rsid w:val="00E267E8"/>
    <w:rsid w:val="00E358D2"/>
    <w:rsid w:val="00E45DEA"/>
    <w:rsid w:val="00E6386F"/>
    <w:rsid w:val="00EA146D"/>
    <w:rsid w:val="00EA360E"/>
    <w:rsid w:val="00ED48AB"/>
    <w:rsid w:val="00EF1FD1"/>
    <w:rsid w:val="00F2282D"/>
    <w:rsid w:val="00F24648"/>
    <w:rsid w:val="00F30C54"/>
    <w:rsid w:val="00F31D3F"/>
    <w:rsid w:val="00F47734"/>
    <w:rsid w:val="00F5541E"/>
    <w:rsid w:val="00F61283"/>
    <w:rsid w:val="00F74D99"/>
    <w:rsid w:val="00F853BE"/>
    <w:rsid w:val="00FA4045"/>
    <w:rsid w:val="00FA5856"/>
    <w:rsid w:val="5C507E78"/>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SimHei" w:hAnsi="SimHei" w:eastAsia="黑体" w:cs="SimHe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kern w:val="2"/>
      <w:sz w:val="21"/>
      <w:szCs w:val="24"/>
      <w:lang w:val="en-US" w:eastAsia="zh-CN" w:bidi="ar-SA"/>
    </w:rPr>
  </w:style>
  <w:style w:type="paragraph" w:styleId="2">
    <w:name w:val="heading 1"/>
    <w:basedOn w:val="1"/>
    <w:next w:val="1"/>
    <w:link w:val="26"/>
    <w:qFormat/>
    <w:uiPriority w:val="0"/>
    <w:pPr>
      <w:keepNext/>
      <w:keepLines/>
      <w:spacing w:before="340" w:after="330" w:line="578" w:lineRule="auto"/>
      <w:outlineLvl w:val="0"/>
    </w:pPr>
    <w:rPr>
      <w:b/>
      <w:bCs/>
      <w:kern w:val="44"/>
      <w:sz w:val="44"/>
      <w:szCs w:val="44"/>
    </w:rPr>
  </w:style>
  <w:style w:type="character" w:default="1" w:styleId="14">
    <w:name w:val="Default Paragraph Font"/>
    <w:semiHidden/>
    <w:uiPriority w:val="0"/>
  </w:style>
  <w:style w:type="table" w:default="1" w:styleId="13">
    <w:name w:val="Normal Table"/>
    <w:semiHidden/>
    <w:uiPriority w:val="0"/>
    <w:tblPr>
      <w:tblStyle w:val="13"/>
      <w:tblCellMar>
        <w:top w:w="0" w:type="dxa"/>
        <w:left w:w="108" w:type="dxa"/>
        <w:bottom w:w="0" w:type="dxa"/>
        <w:right w:w="108" w:type="dxa"/>
      </w:tblCellMar>
    </w:tblPr>
    <w:trPr>
      <w:wBefore w:w="0" w:type="dxa"/>
    </w:trPr>
  </w:style>
  <w:style w:type="paragraph" w:styleId="3">
    <w:name w:val="Salutation"/>
    <w:basedOn w:val="1"/>
    <w:next w:val="1"/>
    <w:link w:val="21"/>
    <w:uiPriority w:val="0"/>
    <w:rPr>
      <w:sz w:val="28"/>
      <w:szCs w:val="28"/>
    </w:rPr>
  </w:style>
  <w:style w:type="paragraph" w:styleId="4">
    <w:name w:val="Body Text 3"/>
    <w:basedOn w:val="1"/>
    <w:link w:val="27"/>
    <w:uiPriority w:val="0"/>
    <w:pPr>
      <w:spacing w:after="120"/>
    </w:pPr>
    <w:rPr>
      <w:sz w:val="16"/>
      <w:szCs w:val="16"/>
    </w:rPr>
  </w:style>
  <w:style w:type="paragraph" w:styleId="5">
    <w:name w:val="Closing"/>
    <w:basedOn w:val="1"/>
    <w:link w:val="22"/>
    <w:uiPriority w:val="0"/>
    <w:pPr>
      <w:ind w:left="100" w:leftChars="2100"/>
    </w:pPr>
    <w:rPr>
      <w:sz w:val="28"/>
      <w:szCs w:val="28"/>
    </w:rPr>
  </w:style>
  <w:style w:type="paragraph" w:styleId="6">
    <w:name w:val="Body Text"/>
    <w:basedOn w:val="1"/>
    <w:link w:val="23"/>
    <w:uiPriority w:val="0"/>
    <w:pPr>
      <w:widowControl/>
      <w:jc w:val="center"/>
    </w:pPr>
    <w:rPr>
      <w:rFonts w:ascii="SimHei" w:hAnsi="SimHei" w:eastAsia="黑体" w:cs="SimHei"/>
      <w:sz w:val="24"/>
      <w:szCs w:val="20"/>
    </w:rPr>
  </w:style>
  <w:style w:type="paragraph" w:styleId="7">
    <w:name w:val="Balloon Text"/>
    <w:basedOn w:val="1"/>
    <w:semiHidden/>
    <w:uiPriority w:val="0"/>
    <w:rPr>
      <w:sz w:val="18"/>
      <w:szCs w:val="18"/>
    </w:rPr>
  </w:style>
  <w:style w:type="paragraph" w:styleId="8">
    <w:name w:val="footer"/>
    <w:basedOn w:val="1"/>
    <w:uiPriority w:val="0"/>
    <w:pPr>
      <w:tabs>
        <w:tab w:val="center" w:pos="4153"/>
        <w:tab w:val="right" w:pos="8306"/>
      </w:tabs>
      <w:snapToGrid w:val="0"/>
      <w:jc w:val="left"/>
    </w:pPr>
    <w:rPr>
      <w:sz w:val="18"/>
      <w:szCs w:val="18"/>
    </w:rPr>
  </w:style>
  <w:style w:type="paragraph" w:styleId="9">
    <w:name w:val="header"/>
    <w:basedOn w:val="1"/>
    <w:uiPriority w:val="0"/>
    <w:pPr>
      <w:pBdr>
        <w:bottom w:val="single" w:color="auto" w:sz="6" w:space="1"/>
      </w:pBdr>
      <w:tabs>
        <w:tab w:val="center" w:pos="4153"/>
        <w:tab w:val="right" w:pos="8306"/>
      </w:tabs>
      <w:snapToGrid w:val="0"/>
      <w:jc w:val="center"/>
    </w:pPr>
    <w:rPr>
      <w:sz w:val="18"/>
      <w:szCs w:val="18"/>
    </w:rPr>
  </w:style>
  <w:style w:type="paragraph" w:styleId="10">
    <w:name w:val="toc 1"/>
    <w:basedOn w:val="1"/>
    <w:next w:val="1"/>
    <w:uiPriority w:val="39"/>
  </w:style>
  <w:style w:type="paragraph" w:styleId="11">
    <w:name w:val="footnote text"/>
    <w:basedOn w:val="1"/>
    <w:link w:val="25"/>
    <w:uiPriority w:val="0"/>
    <w:pPr>
      <w:snapToGrid w:val="0"/>
      <w:jc w:val="left"/>
    </w:pPr>
    <w:rPr>
      <w:sz w:val="18"/>
      <w:szCs w:val="18"/>
    </w:rPr>
  </w:style>
  <w:style w:type="paragraph" w:styleId="12">
    <w:name w:val="Body Text 2"/>
    <w:basedOn w:val="1"/>
    <w:link w:val="24"/>
    <w:uiPriority w:val="0"/>
    <w:pPr>
      <w:spacing w:after="120" w:line="480" w:lineRule="auto"/>
    </w:pPr>
  </w:style>
  <w:style w:type="character" w:styleId="15">
    <w:name w:val="Hyperlink"/>
    <w:uiPriority w:val="99"/>
    <w:rPr>
      <w:color w:val="0000FF"/>
      <w:u w:val="single"/>
    </w:rPr>
  </w:style>
  <w:style w:type="character" w:styleId="16">
    <w:name w:val="footnote reference"/>
    <w:uiPriority w:val="0"/>
    <w:rPr>
      <w:vertAlign w:val="superscript"/>
    </w:rPr>
  </w:style>
  <w:style w:type="paragraph" w:customStyle="1" w:styleId="17">
    <w:name w:val="默认段落字体 Para Char Char Char Char Char Char Char"/>
    <w:basedOn w:val="1"/>
    <w:uiPriority w:val="0"/>
    <w:pPr>
      <w:tabs>
        <w:tab w:val="left" w:pos="4665"/>
        <w:tab w:val="left" w:pos="8970"/>
      </w:tabs>
      <w:ind w:firstLine="400"/>
    </w:pPr>
    <w:rPr>
      <w:rFonts w:ascii="SimHei" w:hAnsi="SimHei" w:eastAsia="黑体" w:cs="SimHei"/>
      <w:sz w:val="24"/>
      <w:szCs w:val="20"/>
    </w:rPr>
  </w:style>
  <w:style w:type="paragraph" w:customStyle="1" w:styleId="18">
    <w:name w:val="Normal DS"/>
    <w:basedOn w:val="1"/>
    <w:uiPriority w:val="0"/>
    <w:pPr>
      <w:widowControl/>
      <w:spacing w:after="260"/>
      <w:jc w:val="left"/>
    </w:pPr>
    <w:rPr>
      <w:rFonts w:ascii="SimHei" w:hAnsi="SimHei" w:eastAsia="黑体" w:cs="SimHei"/>
      <w:kern w:val="0"/>
      <w:sz w:val="23"/>
      <w:szCs w:val="20"/>
    </w:rPr>
  </w:style>
  <w:style w:type="paragraph" w:customStyle="1" w:styleId="19">
    <w:name w:val="正文140"/>
    <w:basedOn w:val="1"/>
    <w:uiPriority w:val="0"/>
    <w:pPr>
      <w:widowControl/>
      <w:spacing w:before="100" w:beforeAutospacing="1" w:after="100" w:afterAutospacing="1"/>
      <w:jc w:val="left"/>
    </w:pPr>
    <w:rPr>
      <w:rFonts w:ascii="SimHei" w:hAnsi="SimHei" w:eastAsia="黑体" w:cs="SimHei"/>
      <w:kern w:val="0"/>
      <w:sz w:val="24"/>
    </w:rPr>
  </w:style>
  <w:style w:type="paragraph" w:styleId="20">
    <w:name w:val=""/>
    <w:basedOn w:val="2"/>
    <w:next w:val="1"/>
    <w:semiHidden/>
    <w:unhideWhenUsed/>
    <w:qFormat/>
    <w:uiPriority w:val="39"/>
    <w:pPr>
      <w:widowControl/>
      <w:spacing w:before="480" w:after="0" w:line="276" w:lineRule="auto"/>
      <w:jc w:val="left"/>
      <w:outlineLvl w:val="9"/>
    </w:pPr>
    <w:rPr>
      <w:rFonts w:ascii="SimHei" w:hAnsi="SimHei" w:eastAsia="黑体" w:cs="SimHei"/>
      <w:color w:val="365F91"/>
      <w:kern w:val="0"/>
      <w:sz w:val="28"/>
      <w:szCs w:val="28"/>
    </w:rPr>
  </w:style>
  <w:style w:type="character" w:customStyle="1" w:styleId="21">
    <w:name w:val="称呼 Char"/>
    <w:link w:val="3"/>
    <w:uiPriority w:val="0"/>
    <w:rPr>
      <w:kern w:val="2"/>
      <w:sz w:val="28"/>
      <w:szCs w:val="28"/>
    </w:rPr>
  </w:style>
  <w:style w:type="character" w:customStyle="1" w:styleId="22">
    <w:name w:val="结束语 Char"/>
    <w:link w:val="5"/>
    <w:uiPriority w:val="0"/>
    <w:rPr>
      <w:kern w:val="2"/>
      <w:sz w:val="28"/>
      <w:szCs w:val="28"/>
    </w:rPr>
  </w:style>
  <w:style w:type="character" w:customStyle="1" w:styleId="23">
    <w:name w:val="正文文本 Char"/>
    <w:link w:val="6"/>
    <w:uiPriority w:val="0"/>
    <w:rPr>
      <w:rFonts w:ascii="SimHei" w:hAnsi="SimHei" w:eastAsia="黑体" w:cs="SimHei"/>
      <w:kern w:val="2"/>
      <w:sz w:val="24"/>
    </w:rPr>
  </w:style>
  <w:style w:type="character" w:customStyle="1" w:styleId="24">
    <w:name w:val="正文文本 2 Char"/>
    <w:link w:val="12"/>
    <w:uiPriority w:val="0"/>
    <w:rPr>
      <w:kern w:val="2"/>
      <w:sz w:val="21"/>
      <w:szCs w:val="24"/>
    </w:rPr>
  </w:style>
  <w:style w:type="character" w:customStyle="1" w:styleId="25">
    <w:name w:val="脚注文本 Char"/>
    <w:link w:val="11"/>
    <w:uiPriority w:val="0"/>
    <w:rPr>
      <w:kern w:val="2"/>
      <w:sz w:val="18"/>
      <w:szCs w:val="18"/>
    </w:rPr>
  </w:style>
  <w:style w:type="character" w:customStyle="1" w:styleId="26">
    <w:name w:val="标题 1 Char"/>
    <w:link w:val="2"/>
    <w:uiPriority w:val="0"/>
    <w:rPr>
      <w:b/>
      <w:bCs/>
      <w:kern w:val="44"/>
      <w:sz w:val="44"/>
      <w:szCs w:val="44"/>
    </w:rPr>
  </w:style>
  <w:style w:type="character" w:customStyle="1" w:styleId="27">
    <w:name w:val="正文文本 3 Char"/>
    <w:link w:val="4"/>
    <w:uiPriority w:val="0"/>
    <w:rPr>
      <w:kern w:val="2"/>
      <w:sz w:val="16"/>
      <w:szCs w:val="16"/>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Info spid="_x0000_s103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 Corporation</Company>
  <Pages>4</Pages>
  <Words>843</Words>
  <Characters>861</Characters>
  <Lines>95</Lines>
  <Paragraphs>77</Paragraphs>
  <TotalTime>0</TotalTime>
  <ScaleCrop>false</ScaleCrop>
  <LinksUpToDate>false</LinksUpToDate>
  <CharactersWithSpaces>1627</CharactersWithSpaces>
  <Application>WPS Office_11.1.0.9662_F1E327BC-269C-435d-A152-05C5408002CA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2015-09-11T07:31:00Z</dcterms:created>
  <dc:creator>何建湘</dc:creator>
  <cp:lastModifiedBy>kingsoft</cp:lastModifiedBy>
  <cp:lastPrinted>2009-02-17T05:21:00Z</cp:lastPrinted>
  <dcterms:modified xsi:type="dcterms:W3CDTF">2020-05-27T15:38:29Z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ame">
    <vt:lpwstr>培训师管理制度.doc</vt:lpwstr>
  </property>
  <property fmtid="{D5CDD505-2E9C-101B-9397-08002B2CF9AE}" pid="3" name="fileid">
    <vt:lpwstr>605324</vt:lpwstr>
  </property>
  <property fmtid="{D5CDD505-2E9C-101B-9397-08002B2CF9AE}" pid="4" name="KSOProductBuildVer">
    <vt:lpwstr>2052-11.1.0.9662</vt:lpwstr>
  </property>
  <property fmtid="{D5CDD505-2E9C-101B-9397-08002B2CF9AE}" pid="5" name="KSOTemplateUUID">
    <vt:lpwstr>v1.0_mb_aEYlFMwjMHqIj+Q4SBfHGQ==</vt:lpwstr>
  </property>
</Properties>
</file>