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firstLine="360"/>
        <w:rPr/>
      </w:pPr>
      <w:r>
        <w:rPr/>
        <w:t>第</w:t>
      </w:r>
      <w:r>
        <w:rPr/>
        <w:t>1</w:t>
      </w:r>
      <w:r>
        <w:rPr/>
        <w:t>章</w:t>
      </w:r>
      <w:r>
        <w:rPr>
          <w:rFonts w:ascii="SimHei" w:hAnsi="SimHei" w:eastAsia="黑体" w:cs="SimHei"/>
        </w:rPr>
        <w:t xml:space="preserve"> </w:t>
      </w:r>
      <w:r>
        <w:rPr/>
        <w:t>总则</w:t>
      </w:r>
    </w:p>
    <w:p>
      <w:pPr>
        <w:pStyle w:val="Style15"/>
        <w:ind w:firstLine="360"/>
        <w:rPr/>
      </w:pPr>
      <w:r>
        <w:rPr/>
        <w:t>第</w:t>
      </w:r>
      <w:r>
        <w:rPr/>
        <w:t>1</w:t>
      </w:r>
      <w:r>
        <w:rPr/>
        <w:t>条</w:t>
      </w:r>
      <w:r>
        <w:rPr>
          <w:rFonts w:ascii="SimHei" w:hAnsi="SimHei" w:eastAsia="黑体" w:cs="SimHei"/>
        </w:rPr>
        <w:t xml:space="preserve"> </w:t>
      </w:r>
      <w:r>
        <w:rPr/>
        <w:t>目的</w:t>
      </w:r>
    </w:p>
    <w:p>
      <w:pPr>
        <w:pStyle w:val="Style15"/>
        <w:ind w:firstLine="360"/>
        <w:rPr/>
      </w:pPr>
      <w:r>
        <w:rPr/>
        <w:t>为规范本公司外部招聘流程，更准确地引进符合公司发展需要的人才，特制定本制度。</w:t>
      </w:r>
    </w:p>
    <w:p>
      <w:pPr>
        <w:pStyle w:val="Style15"/>
        <w:ind w:firstLine="360"/>
        <w:rPr/>
      </w:pPr>
      <w:r>
        <w:rPr/>
        <w:t>第</w:t>
      </w:r>
      <w:r>
        <w:rPr/>
        <w:t>2</w:t>
      </w:r>
      <w:r>
        <w:rPr/>
        <w:t>条</w:t>
      </w:r>
      <w:r>
        <w:rPr>
          <w:rFonts w:ascii="SimHei" w:hAnsi="SimHei" w:eastAsia="黑体" w:cs="SimHei"/>
        </w:rPr>
        <w:t xml:space="preserve"> </w:t>
      </w:r>
      <w:r>
        <w:rPr/>
        <w:t>原则</w:t>
      </w:r>
    </w:p>
    <w:p>
      <w:pPr>
        <w:pStyle w:val="Style15"/>
        <w:ind w:firstLine="360"/>
        <w:rPr/>
      </w:pPr>
      <w:r>
        <w:rPr/>
        <w:t>公司外部招聘原则为公开招聘、公平考核、公正录取。</w:t>
      </w:r>
    </w:p>
    <w:p>
      <w:pPr>
        <w:pStyle w:val="Style15"/>
        <w:ind w:firstLine="360"/>
        <w:rPr/>
      </w:pPr>
      <w:r>
        <w:rPr/>
        <w:t>第</w:t>
      </w:r>
      <w:r>
        <w:rPr/>
        <w:t>3</w:t>
      </w:r>
      <w:r>
        <w:rPr/>
        <w:t>条</w:t>
      </w:r>
      <w:r>
        <w:rPr>
          <w:rFonts w:ascii="SimHei" w:hAnsi="SimHei" w:eastAsia="黑体" w:cs="SimHei"/>
        </w:rPr>
        <w:t xml:space="preserve"> </w:t>
      </w:r>
      <w:r>
        <w:rPr/>
        <w:t>范围</w:t>
      </w:r>
    </w:p>
    <w:p>
      <w:pPr>
        <w:pStyle w:val="Style15"/>
        <w:ind w:firstLine="360"/>
        <w:rPr/>
      </w:pPr>
      <w:r>
        <w:rPr/>
        <w:t>本制度适用于公司外部员工的招聘管理。</w:t>
      </w:r>
    </w:p>
    <w:p>
      <w:pPr>
        <w:pStyle w:val="Style15"/>
        <w:ind w:firstLine="360"/>
        <w:rPr/>
      </w:pPr>
      <w:r>
        <w:rPr/>
        <w:t>第</w:t>
      </w:r>
      <w:r>
        <w:rPr/>
        <w:t>4</w:t>
      </w:r>
      <w:r>
        <w:rPr/>
        <w:t>条</w:t>
      </w:r>
      <w:r>
        <w:rPr>
          <w:rFonts w:ascii="SimHei" w:hAnsi="SimHei" w:eastAsia="黑体" w:cs="SimHei"/>
        </w:rPr>
        <w:t xml:space="preserve"> </w:t>
      </w:r>
      <w:r>
        <w:rPr/>
        <w:t>组织管理</w:t>
      </w:r>
    </w:p>
    <w:p>
      <w:pPr>
        <w:pStyle w:val="Style15"/>
        <w:ind w:firstLine="360"/>
        <w:rPr/>
      </w:pPr>
      <w:r>
        <w:rPr/>
        <w:t>1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外部招聘工作主要由人力资源部负责，其他部门予以配合。</w:t>
      </w:r>
    </w:p>
    <w:p>
      <w:pPr>
        <w:pStyle w:val="Style15"/>
        <w:ind w:firstLine="360"/>
        <w:rPr/>
      </w:pPr>
      <w:r>
        <w:rPr/>
        <w:t>2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部门经理以下职位人员的竞聘工作由人力资源部组织实施，部门经理及以上职位人员的招聘工作则由总经理领导、人力资源部承办。</w:t>
      </w:r>
    </w:p>
    <w:p>
      <w:pPr>
        <w:pStyle w:val="Style15"/>
        <w:ind w:firstLine="360"/>
        <w:rPr/>
      </w:pPr>
      <w:r>
        <w:rPr/>
        <w:t>第</w:t>
      </w:r>
      <w:r>
        <w:rPr/>
        <w:t>2</w:t>
      </w:r>
      <w:r>
        <w:rPr/>
        <w:t>章</w:t>
      </w:r>
      <w:r>
        <w:rPr>
          <w:rFonts w:ascii="SimHei" w:hAnsi="SimHei" w:eastAsia="黑体" w:cs="SimHei"/>
        </w:rPr>
        <w:t xml:space="preserve"> </w:t>
      </w:r>
      <w:r>
        <w:rPr/>
        <w:t>外部招聘实施</w:t>
      </w:r>
    </w:p>
    <w:p>
      <w:pPr>
        <w:pStyle w:val="Style15"/>
        <w:ind w:firstLine="360"/>
        <w:rPr/>
      </w:pPr>
      <w:r>
        <w:rPr/>
        <w:t>第</w:t>
      </w:r>
      <w:r>
        <w:rPr/>
        <w:t>5</w:t>
      </w:r>
      <w:r>
        <w:rPr/>
        <w:t>条</w:t>
      </w:r>
      <w:r>
        <w:rPr>
          <w:rFonts w:ascii="SimHei" w:hAnsi="SimHei" w:eastAsia="黑体" w:cs="SimHei"/>
        </w:rPr>
        <w:t xml:space="preserve"> </w:t>
      </w:r>
      <w:r>
        <w:rPr/>
        <w:t>招聘渠道</w:t>
      </w:r>
    </w:p>
    <w:p>
      <w:pPr>
        <w:pStyle w:val="Style15"/>
        <w:ind w:firstLine="360"/>
        <w:rPr/>
      </w:pPr>
      <w:r>
        <w:rPr/>
        <w:t>外部招聘要根据职位级别和岗位要求的不同采取相应的招聘渠道。具体招聘渠道有：校园招聘、媒体广告招聘、人才招聘会招聘、猎头公司招聘、网络招聘、委托中介机构招聘等。</w:t>
      </w:r>
    </w:p>
    <w:p>
      <w:pPr>
        <w:pStyle w:val="Style15"/>
        <w:ind w:firstLine="360"/>
        <w:rPr/>
      </w:pPr>
      <w:r>
        <w:rPr/>
        <w:t>第</w:t>
      </w:r>
      <w:r>
        <w:rPr/>
        <w:t>6</w:t>
      </w:r>
      <w:r>
        <w:rPr/>
        <w:t>条</w:t>
      </w:r>
      <w:r>
        <w:rPr>
          <w:rFonts w:ascii="SimHei" w:hAnsi="SimHei" w:eastAsia="黑体" w:cs="SimHei"/>
        </w:rPr>
        <w:t xml:space="preserve"> </w:t>
      </w:r>
      <w:r>
        <w:rPr/>
        <w:t>招聘流程</w:t>
      </w:r>
    </w:p>
    <w:p>
      <w:pPr>
        <w:pStyle w:val="Style15"/>
        <w:ind w:firstLine="360"/>
        <w:rPr/>
      </w:pPr>
      <w:r>
        <w:rPr/>
        <w:t>1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选定招聘渠道，采用相应的招聘方式对外发布招聘信息。</w:t>
      </w:r>
    </w:p>
    <w:p>
      <w:pPr>
        <w:pStyle w:val="Style15"/>
        <w:ind w:firstLine="360"/>
        <w:rPr/>
      </w:pPr>
      <w:r>
        <w:rPr/>
        <w:t>2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由人力资源部接收应聘材料，并根据各部门对招聘人员的素质和技能要求进行初步筛选。</w:t>
      </w:r>
    </w:p>
    <w:p>
      <w:pPr>
        <w:pStyle w:val="Style15"/>
        <w:ind w:firstLine="360"/>
        <w:rPr/>
      </w:pPr>
      <w:r>
        <w:rPr/>
        <w:t>3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对于初选合格人员，人力资源部向其发送面试通知，并要求其面试时提供学历证书、证件等相关证件。</w:t>
      </w:r>
    </w:p>
    <w:p>
      <w:pPr>
        <w:pStyle w:val="Style15"/>
        <w:ind w:firstLine="360"/>
        <w:rPr/>
      </w:pPr>
      <w:r>
        <w:rPr/>
        <w:t>4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初试由人力资源部和用人部门共同完成，主要是对应聘人员的智力、品德、经验、能力等进行综合考察和评价，选拔合格人员进入复试。</w:t>
      </w:r>
    </w:p>
    <w:p>
      <w:pPr>
        <w:pStyle w:val="Style15"/>
        <w:ind w:firstLine="360"/>
        <w:rPr/>
      </w:pPr>
      <w:r>
        <w:rPr/>
        <w:t>5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复试由用人部门分管领导</w:t>
      </w:r>
      <w:r>
        <w:rPr/>
        <w:t>、人力资源部相关人员、资深专业人士组成的复试小组进行，复试将采取面试、笔试、心理测试等多种方式，并最终确定录用人选。</w:t>
      </w:r>
    </w:p>
    <w:p>
      <w:pPr>
        <w:pStyle w:val="Style15"/>
        <w:ind w:firstLine="360"/>
        <w:rPr/>
      </w:pPr>
      <w:r>
        <w:rPr/>
        <w:t>6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人力资源部向拟录用人员发送“录用通知书”，并要求其参加入职体检。</w:t>
      </w:r>
    </w:p>
    <w:p>
      <w:pPr>
        <w:pStyle w:val="Style15"/>
        <w:ind w:firstLine="360"/>
        <w:rPr/>
      </w:pPr>
      <w:r>
        <w:rPr/>
        <w:t>7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被录用人员按照公司规定时间、携带规定材料到人力资源部门报到，如在录用通知规定时间不能正常报到者，取消录用资格，特殊情况除外。</w:t>
      </w:r>
    </w:p>
    <w:p>
      <w:pPr>
        <w:pStyle w:val="Style15"/>
        <w:ind w:firstLine="360"/>
        <w:rPr/>
      </w:pPr>
      <w:r>
        <w:rPr/>
        <w:t>8</w:t>
      </w:r>
      <w:r>
        <w:rPr>
          <w:rFonts w:ascii="SimHei" w:hAnsi="SimHei" w:eastAsia="黑体" w:cs="SimHei"/>
        </w:rPr>
        <w:t></w:t>
      </w:r>
      <w:r>
        <w:rPr>
          <w:rFonts w:ascii="SimHei" w:hAnsi="SimHei" w:eastAsia="黑体" w:cs="SimHei"/>
        </w:rPr>
        <w:t>外部招聘员工在被正式聘用之前，首先要经过岗前培训，岗前培训考核合格后方能上岗。</w:t>
      </w:r>
    </w:p>
    <w:p>
      <w:pPr>
        <w:pStyle w:val="Style15"/>
        <w:ind w:firstLine="360"/>
        <w:rPr/>
      </w:pPr>
      <w:r>
        <w:rPr/>
        <w:t>第</w:t>
      </w:r>
      <w:r>
        <w:rPr/>
        <w:t>3</w:t>
      </w:r>
      <w:r>
        <w:rPr/>
        <w:t>章</w:t>
      </w:r>
      <w:r>
        <w:rPr>
          <w:rFonts w:ascii="SimHei" w:hAnsi="SimHei" w:eastAsia="黑体" w:cs="SimHei"/>
        </w:rPr>
        <w:t xml:space="preserve"> </w:t>
      </w:r>
      <w:r>
        <w:rPr/>
        <w:t>附则</w:t>
      </w:r>
    </w:p>
    <w:p>
      <w:pPr>
        <w:pStyle w:val="Style15"/>
        <w:ind w:firstLine="360"/>
        <w:rPr/>
      </w:pPr>
      <w:r>
        <w:rPr/>
        <w:t>第</w:t>
      </w:r>
      <w:r>
        <w:rPr/>
        <w:t>7</w:t>
      </w:r>
      <w:r>
        <w:rPr/>
        <w:t>条</w:t>
      </w:r>
      <w:r>
        <w:rPr>
          <w:rFonts w:ascii="SimHei" w:hAnsi="SimHei" w:eastAsia="黑体" w:cs="SimHei"/>
        </w:rPr>
        <w:t xml:space="preserve"> </w:t>
      </w:r>
      <w:r>
        <w:rPr/>
        <w:t>本制度的拟订和修改由人力资源部负责，经总经理批准后执行。</w:t>
      </w:r>
    </w:p>
    <w:p>
      <w:pPr>
        <w:pStyle w:val="Style15"/>
        <w:ind w:firstLine="360"/>
        <w:rPr/>
      </w:pPr>
      <w:r>
        <w:rPr/>
        <w:t>第</w:t>
      </w:r>
      <w:r>
        <w:rPr/>
        <w:t>8</w:t>
      </w:r>
      <w:r>
        <w:rPr/>
        <w:t>条</w:t>
      </w:r>
      <w:r>
        <w:rPr>
          <w:rFonts w:ascii="SimHei" w:hAnsi="SimHei" w:eastAsia="黑体" w:cs="SimHei"/>
        </w:rPr>
        <w:t xml:space="preserve"> </w:t>
      </w:r>
      <w:r>
        <w:rPr/>
        <w:t>本制度的最终解释权归公司人力资源部。</w:t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2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页眉 Char"/>
    <w:basedOn w:val="Style14"/>
    <w:qFormat/>
    <w:rPr>
      <w:sz w:val="18"/>
      <w:szCs w:val="18"/>
    </w:rPr>
  </w:style>
  <w:style w:type="character" w:styleId="Char1">
    <w:name w:val="页脚 Char"/>
    <w:basedOn w:val="Style14"/>
    <w:qFormat/>
    <w:rPr>
      <w:sz w:val="18"/>
      <w:szCs w:val="18"/>
    </w:rPr>
  </w:style>
  <w:style w:type="character" w:styleId="Char2">
    <w:name w:val="制度模板文字 Char"/>
    <w:basedOn w:val="Style14"/>
    <w:qFormat/>
    <w:rPr>
      <w:kern w:val="2"/>
      <w:sz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制度模板文字"/>
    <w:basedOn w:val="Normal"/>
    <w:qFormat/>
    <w:pPr>
      <w:spacing w:lineRule="auto" w:line="360"/>
      <w:ind w:firstLine="200"/>
    </w:pPr>
    <w:rPr>
      <w:sz w:val="18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2011-02-27T10:30:00Z</dcterms:created>
  <dc:creator>User</dc:creator>
  <dc:description/>
  <cp:keywords> </cp:keywords>
  <dc:language>en-US</dc:language>
  <cp:lastModifiedBy>zj.fanhm</cp:lastModifiedBy>
  <dcterms:modified xsi:type="dcterms:W3CDTF">2018-04-18T15:35:00Z</dcterms:modified>
  <cp:revision>7</cp:revision>
  <dc:subject/>
  <dc:title/>
</cp:coreProperties>
</file>