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2A" w:rsidRPr="00071661" w:rsidRDefault="00071661" w:rsidP="00071661">
      <w:pPr>
        <w:jc w:val="center"/>
        <w:rPr>
          <w:rFonts w:ascii="SimHei" w:hAnsi="SimHei" w:eastAsia="黑体" w:cs="SimHei"/>
          <w:b/>
          <w:sz w:val="30"/>
        </w:rPr>
      </w:pPr>
      <w:r w:rsidRPr="00071661">
        <w:rPr>
          <w:rFonts w:ascii="SimHei" w:hAnsi="SimHei" w:eastAsia="黑体" w:cs="SimHei"/>
          <w:b/>
          <w:sz w:val="30"/>
        </w:rPr>
        <w:t>珍妮弗·查特曼Chatman的组织文化剖面图</w:t>
      </w:r>
    </w:p>
    <w:p w:rsidR="00071661" w:rsidRDefault="00071661" w:rsidP="00071661">
      <w:pPr>
        <w:ind w:firstLine="420"/>
        <w:jc w:val="left"/>
        <w:rPr>
          <w:rFonts w:ascii="SimHei" w:hAnsi="SimHei" w:eastAsia="黑体" w:cs="SimHei"/>
        </w:rPr>
      </w:pPr>
    </w:p>
    <w:p w:rsidR="00071661" w:rsidRDefault="00071661" w:rsidP="00071661">
      <w:pPr>
        <w:ind w:firstLine="420"/>
        <w:jc w:val="left"/>
        <w:rPr>
          <w:rFonts w:ascii="SimHei" w:hAnsi="SimHei" w:eastAsia="黑体" w:cs="SimHei"/>
        </w:rPr>
      </w:pPr>
    </w:p>
    <w:p w:rsidR="00071661" w:rsidRPr="00071661" w:rsidRDefault="00071661" w:rsidP="00071661">
      <w:pPr>
        <w:ind w:firstLine="420"/>
        <w:jc w:val="left"/>
        <w:rPr>
          <w:rFonts w:ascii="SimHei" w:hAnsi="SimHei" w:eastAsia="黑体" w:cs="SimHei"/>
          <w:b/>
          <w:sz w:val="24"/>
        </w:rPr>
      </w:pPr>
      <w:r w:rsidRPr="00071661">
        <w:rPr>
          <w:rFonts w:ascii="SimHei" w:hAnsi="SimHei" w:eastAsia="黑体" w:cs="SimHei"/>
          <w:b/>
          <w:sz w:val="24"/>
        </w:rPr>
        <w:t>什么是Chatman的组织文化剖面图</w:t>
      </w:r>
    </w:p>
    <w:p w:rsidR="00071661" w:rsidRPr="00071661" w:rsidRDefault="00071661" w:rsidP="00071661">
      <w:pPr>
        <w:jc w:val="left"/>
        <w:rPr>
          <w:rFonts w:ascii="SimHei" w:hAnsi="SimHei" w:eastAsia="黑体" w:cs="SimHei"/>
          <w:sz w:val="24"/>
        </w:rPr>
      </w:pPr>
      <w:r w:rsidRPr="00071661">
        <w:rPr>
          <w:rFonts w:ascii="SimHei" w:hAnsi="SimHei" w:eastAsia="黑体" w:cs="SimHei"/>
          <w:sz w:val="24"/>
        </w:rPr>
        <w:t xml:space="preserve">　大部分个体层面上的组织</w:t>
      </w:r>
      <w:bookmarkStart w:id="0" w:name="_GoBack"/>
      <w:bookmarkEnd w:id="0"/>
      <w:r w:rsidRPr="00071661">
        <w:rPr>
          <w:rFonts w:ascii="SimHei" w:hAnsi="SimHei" w:eastAsia="黑体" w:cs="SimHei"/>
          <w:sz w:val="24"/>
        </w:rPr>
        <w:t>文化研究者认为组织价值观是组织文化的核心，而且它能通过理论和方法上进行重复鉴定，也能做操作性定义和测量，所以大多数个体层面上的组织文化量表严格地说都是组织价值观的量表。这些测量问卷中以Chatman的OCP问卷影响力最为广泛。</w:t>
      </w:r>
    </w:p>
    <w:p w:rsidR="00071661" w:rsidRPr="00071661" w:rsidRDefault="00071661" w:rsidP="00071661">
      <w:pPr>
        <w:jc w:val="left"/>
        <w:rPr>
          <w:rFonts w:ascii="SimHei" w:hAnsi="SimHei" w:eastAsia="黑体" w:cs="SimHei"/>
          <w:sz w:val="24"/>
        </w:rPr>
      </w:pPr>
    </w:p>
    <w:p w:rsidR="00071661" w:rsidRPr="00071661" w:rsidRDefault="00071661" w:rsidP="00071661">
      <w:pPr>
        <w:jc w:val="left"/>
        <w:rPr>
          <w:rFonts w:ascii="SimHei" w:hAnsi="SimHei" w:eastAsia="黑体" w:cs="SimHei"/>
          <w:sz w:val="24"/>
        </w:rPr>
      </w:pPr>
      <w:r w:rsidRPr="00071661">
        <w:rPr>
          <w:rFonts w:ascii="SimHei" w:hAnsi="SimHei" w:eastAsia="黑体" w:cs="SimHei"/>
          <w:sz w:val="24"/>
        </w:rPr>
        <w:t xml:space="preserve">　　美国加州大学的Chatman教授为了从契合度的途径研究人－企业契合和个体有效性（如：职务绩效、组织承诺和离职）之间的关系，构建了企业价值观的OCP量表。最初的OCP量表由54个测量项目组成，反映了企业价值观的一些典型特征。Chatman认为OCP量表可以区分出七个文化维度（革新性、稳定性、尊重员工、结果导向、注重细节、进取性和团队导向），但是在实际的不同测量应用中，每个维度对应的测量项目可能有所差别。</w:t>
      </w:r>
    </w:p>
    <w:p w:rsidR="00071661" w:rsidRPr="00071661" w:rsidRDefault="00071661" w:rsidP="00071661">
      <w:pPr>
        <w:jc w:val="left"/>
        <w:rPr>
          <w:rFonts w:ascii="SimHei" w:hAnsi="SimHei" w:eastAsia="黑体" w:cs="SimHei"/>
          <w:sz w:val="24"/>
        </w:rPr>
      </w:pPr>
    </w:p>
    <w:p w:rsidR="00071661" w:rsidRDefault="00071661" w:rsidP="00071661">
      <w:pPr>
        <w:ind w:firstLine="480"/>
        <w:jc w:val="left"/>
        <w:rPr>
          <w:rFonts w:ascii="SimHei" w:hAnsi="SimHei" w:eastAsia="黑体" w:cs="SimHei"/>
          <w:sz w:val="24"/>
        </w:rPr>
      </w:pPr>
      <w:r w:rsidRPr="00071661">
        <w:rPr>
          <w:rFonts w:ascii="SimHei" w:hAnsi="SimHei" w:eastAsia="黑体" w:cs="SimHei"/>
          <w:sz w:val="24"/>
        </w:rPr>
        <w:t>OCP量表的测量项目通过对学术和实务型文献的广泛回顾来获得，经过细致的筛选最终确定下54条关于价值观的陈述句。和多数个体层面上的研究采用</w:t>
      </w:r>
      <w:proofErr w:type="spellStart"/>
      <w:r w:rsidRPr="00071661">
        <w:rPr>
          <w:rFonts w:ascii="SimHei" w:hAnsi="SimHei" w:eastAsia="黑体" w:cs="SimHei"/>
          <w:sz w:val="24"/>
        </w:rPr>
        <w:t>Likert</w:t>
      </w:r>
      <w:proofErr w:type="spellEnd"/>
      <w:r w:rsidRPr="00071661">
        <w:rPr>
          <w:rFonts w:ascii="SimHei" w:hAnsi="SimHei" w:eastAsia="黑体" w:cs="SimHei"/>
          <w:sz w:val="24"/>
        </w:rPr>
        <w:t>的计分方式不同，OCP量表采用Q分类的计分方式，被试者被要求将测量条目按最期望到最不期望或最符合到最不符合的尺度分成9类，每类中包括的条目数按2-4-6-9-12-9-6-4-2分布，实际上是一种自比式（</w:t>
      </w:r>
      <w:proofErr w:type="spellStart"/>
      <w:r w:rsidRPr="00071661">
        <w:rPr>
          <w:rFonts w:ascii="SimHei" w:hAnsi="SimHei" w:eastAsia="黑体" w:cs="SimHei"/>
          <w:sz w:val="24"/>
        </w:rPr>
        <w:t>ipsative</w:t>
      </w:r>
      <w:proofErr w:type="spellEnd"/>
      <w:r w:rsidRPr="00071661">
        <w:rPr>
          <w:rFonts w:ascii="SimHei" w:hAnsi="SimHei" w:eastAsia="黑体" w:cs="SimHei"/>
          <w:sz w:val="24"/>
        </w:rPr>
        <w:t>）的分类方法。在西方国家，OCP是最常用的企业价值观测量量表之一，它在我国台湾和香港地区也有一定的影响。 Judge将OCP精简为包括40个测量项目的量表，</w:t>
      </w:r>
      <w:r w:rsidRPr="00071661">
        <w:rPr>
          <w:rFonts w:ascii="SimHei" w:hAnsi="SimHei" w:eastAsia="黑体" w:cs="SimHei"/>
          <w:sz w:val="24"/>
        </w:rPr>
        <w:lastRenderedPageBreak/>
        <w:t>Q分类按2-4-4-6-8-6-4-4-2分布。</w:t>
      </w:r>
    </w:p>
    <w:p w:rsidR="00071661" w:rsidRDefault="00071661" w:rsidP="00071661">
      <w:pPr>
        <w:ind w:firstLine="480"/>
        <w:jc w:val="left"/>
        <w:rPr>
          <w:rFonts w:ascii="SimHei" w:hAnsi="SimHei" w:eastAsia="黑体" w:cs="SimHei"/>
          <w:sz w:val="24"/>
        </w:rPr>
      </w:pPr>
    </w:p>
    <w:p w:rsidR="00071661" w:rsidRPr="00071661" w:rsidRDefault="00071661" w:rsidP="00071661">
      <w:pPr>
        <w:ind w:firstLine="480"/>
        <w:jc w:val="left"/>
        <w:rPr>
          <w:rFonts w:ascii="SimHei" w:hAnsi="SimHei" w:eastAsia="黑体" w:cs="SimHei"/>
          <w:b/>
          <w:sz w:val="24"/>
        </w:rPr>
      </w:pPr>
      <w:r w:rsidRPr="00071661">
        <w:rPr>
          <w:rFonts w:ascii="SimHei" w:hAnsi="SimHei" w:eastAsia="黑体" w:cs="SimHei"/>
          <w:b/>
          <w:sz w:val="24"/>
        </w:rPr>
        <w:t>Chatman的组织文化剖面图的应用</w:t>
      </w:r>
    </w:p>
    <w:p w:rsidR="00071661" w:rsidRPr="00071661" w:rsidRDefault="00071661" w:rsidP="00071661">
      <w:pPr>
        <w:ind w:firstLine="420"/>
        <w:jc w:val="left"/>
        <w:rPr>
          <w:rFonts w:ascii="SimHei" w:hAnsi="SimHei" w:eastAsia="黑体" w:cs="SimHei"/>
          <w:sz w:val="24"/>
        </w:rPr>
      </w:pPr>
      <w:r w:rsidRPr="00071661">
        <w:rPr>
          <w:rFonts w:ascii="SimHei" w:hAnsi="SimHei" w:eastAsia="黑体" w:cs="SimHei"/>
          <w:sz w:val="24"/>
        </w:rPr>
        <w:t>OCP包括的价值观维度很具体，感兴趣的读者可以按照下面的OCAI中文版问卷和指导语来测量一下你所在企业的文化。</w:t>
      </w:r>
    </w:p>
    <w:p w:rsidR="00071661" w:rsidRPr="00071661" w:rsidRDefault="00071661" w:rsidP="00071661">
      <w:pPr>
        <w:jc w:val="left"/>
        <w:rPr>
          <w:rFonts w:ascii="SimHei" w:hAnsi="SimHei" w:eastAsia="黑体" w:cs="SimHei"/>
          <w:sz w:val="24"/>
        </w:rPr>
      </w:pPr>
    </w:p>
    <w:p w:rsidR="00071661" w:rsidRPr="00071661" w:rsidRDefault="00071661" w:rsidP="00071661">
      <w:pPr>
        <w:jc w:val="left"/>
        <w:rPr>
          <w:rFonts w:ascii="SimHei" w:hAnsi="SimHei" w:eastAsia="黑体" w:cs="SimHei"/>
          <w:sz w:val="24"/>
        </w:rPr>
      </w:pPr>
      <w:r w:rsidRPr="00071661">
        <w:rPr>
          <w:rFonts w:ascii="SimHei" w:hAnsi="SimHei" w:eastAsia="黑体" w:cs="SimHei"/>
          <w:sz w:val="24"/>
        </w:rPr>
        <w:t xml:space="preserve">　　通过这样的分类，你可以判断出企业价值观中那些是企业现在所重视的，你还可以和偏好的价值观相比较，看看价值观还需要做怎样的改进。如果按头等重视（重要）到第九等重视（重要）按9-8-7-6-5-4-3-2-1的方式计分，则每个价值观都有具体的得分。你可以通过组织企业中对企业文化和企业经营熟悉的人员组成一个团队，通过讨论（不是平均）发现本企业“客观”和“将来应该（偏好）”的价值观条目得分。这样，你还可以去观察企业员工和企业之间对价值观的现状和偏好的差距。这些信息对于企业的价值观设计和建设是非常有用的。例如，如果你的企业现状中“稳定发展”、“井然有序”排名靠前，而偏好反映出“冒险精神”、“快速掌握机会”和“结果重于过程”排名靠前，那么在设计企业价值观时，就要注意反映创新、结果导向的内容。你还可以考察员工们的偏好和企业偏好之间价值观的差距，重点通过各种方式向员工灌输差距大的价值观。</w:t>
      </w:r>
    </w:p>
    <w:sectPr w:rsidR="00071661" w:rsidRPr="000716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某企业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15"/>
    <w:rsid w:val="00071661"/>
    <w:rsid w:val="00483315"/>
    <w:rsid w:val="0079582A"/>
    <w:rsid w:val="00CA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39059">
      <w:bodyDiv w:val="1"/>
      <w:marLeft w:val="0"/>
      <w:marRight w:val="0"/>
      <w:marTop w:val="0"/>
      <w:marBottom w:val="0"/>
      <w:divBdr>
        <w:top w:val="none" w:sz="0" w:space="0" w:color="auto"/>
        <w:left w:val="none" w:sz="0" w:space="0" w:color="auto"/>
        <w:bottom w:val="none" w:sz="0" w:space="0" w:color="auto"/>
        <w:right w:val="none" w:sz="0" w:space="0" w:color="auto"/>
      </w:divBdr>
    </w:div>
    <w:div w:id="826437016">
      <w:bodyDiv w:val="1"/>
      <w:marLeft w:val="0"/>
      <w:marRight w:val="0"/>
      <w:marTop w:val="0"/>
      <w:marBottom w:val="0"/>
      <w:divBdr>
        <w:top w:val="none" w:sz="0" w:space="0" w:color="auto"/>
        <w:left w:val="none" w:sz="0" w:space="0" w:color="auto"/>
        <w:bottom w:val="none" w:sz="0" w:space="0" w:color="auto"/>
        <w:right w:val="none" w:sz="0" w:space="0" w:color="auto"/>
      </w:divBdr>
    </w:div>
    <w:div w:id="1325166591">
      <w:bodyDiv w:val="1"/>
      <w:marLeft w:val="0"/>
      <w:marRight w:val="0"/>
      <w:marTop w:val="0"/>
      <w:marBottom w:val="0"/>
      <w:divBdr>
        <w:top w:val="none" w:sz="0" w:space="0" w:color="auto"/>
        <w:left w:val="none" w:sz="0" w:space="0" w:color="auto"/>
        <w:bottom w:val="none" w:sz="0" w:space="0" w:color="auto"/>
        <w:right w:val="none" w:sz="0" w:space="0" w:color="auto"/>
      </w:divBdr>
    </w:div>
    <w:div w:id="1606843103">
      <w:bodyDiv w:val="1"/>
      <w:marLeft w:val="0"/>
      <w:marRight w:val="0"/>
      <w:marTop w:val="0"/>
      <w:marBottom w:val="0"/>
      <w:divBdr>
        <w:top w:val="none" w:sz="0" w:space="0" w:color="auto"/>
        <w:left w:val="none" w:sz="0" w:space="0" w:color="auto"/>
        <w:bottom w:val="none" w:sz="0" w:space="0" w:color="auto"/>
        <w:right w:val="none" w:sz="0" w:space="0" w:color="auto"/>
      </w:divBdr>
    </w:div>
    <w:div w:id="1664814467">
      <w:bodyDiv w:val="1"/>
      <w:marLeft w:val="0"/>
      <w:marRight w:val="0"/>
      <w:marTop w:val="0"/>
      <w:marBottom w:val="0"/>
      <w:divBdr>
        <w:top w:val="none" w:sz="0" w:space="0" w:color="auto"/>
        <w:left w:val="none" w:sz="0" w:space="0" w:color="auto"/>
        <w:bottom w:val="none" w:sz="0" w:space="0" w:color="auto"/>
        <w:right w:val="none" w:sz="0" w:space="0" w:color="auto"/>
      </w:divBdr>
    </w:div>
    <w:div w:id="20031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169</Words>
  <Characters>965</Characters>
  <Application>Microsoft Office Word</Application>
  <DocSecurity>0</DocSecurity>
  <Lines>8</Lines>
  <Paragraphs>2</Paragraphs>
  <ScaleCrop>false</ScaleCrop>
  <Company>Microsoft</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dcterms:created xsi:type="dcterms:W3CDTF">2016-12-16T07:26:00Z</dcterms:created>
  <dcterms:modified xsi:type="dcterms:W3CDTF">2016-12-16T07:33:00Z</dcterms:modified>
</cp:coreProperties>
</file>