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firstLine="1984"/>
        <w:rPr/>
      </w:pPr>
      <w:r>
        <w:rPr/>
        <mc:AlternateContent>
          <mc:Choice Requires="wps">
            <w:drawing>
              <wp:anchor behindDoc="0" distT="0" distB="0" distL="0" distR="0" simplePos="0" locked="0" layoutInCell="0" allowOverlap="1" relativeHeight="19">
                <wp:simplePos x="0" y="0"/>
                <wp:positionH relativeFrom="column">
                  <wp:posOffset>-2057400</wp:posOffset>
                </wp:positionH>
                <wp:positionV relativeFrom="paragraph">
                  <wp:posOffset>-1123950</wp:posOffset>
                </wp:positionV>
                <wp:extent cx="8077835" cy="2648585"/>
                <wp:effectExtent l="19050" t="19050" r="38100" b="57150"/>
                <wp:wrapNone/>
                <wp:docPr id="1" name="矩形 7"/>
                <a:graphic xmlns:a="http://schemas.openxmlformats.org/drawingml/2006/main">
                  <a:graphicData uri="http://schemas.microsoft.com/office/word/2010/wordprocessingShape">
                    <wps:wsp>
                      <wps:cNvSpPr/>
                      <wps:spPr>
                        <a:xfrm>
                          <a:off x="0" y="0"/>
                          <a:ext cx="8077320" cy="2647800"/>
                        </a:xfrm>
                        <a:prstGeom prst="rect">
                          <a:avLst/>
                        </a:prstGeom>
                        <a:solidFill>
                          <a:srgbClr val="cf5307"/>
                        </a:solidFill>
                        <a:ln w="38100">
                          <a:solidFill>
                            <a:srgbClr val="f2f2f2"/>
                          </a:solidFill>
                          <a:miter/>
                        </a:ln>
                        <a:effectLst>
                          <a:outerShdw algn="ctr" dir="3825519" dist="28496" rotWithShape="0">
                            <a:srgbClr val="243f60">
                              <a:alpha val="50000"/>
                            </a:srgbClr>
                          </a:outerShdw>
                        </a:effectLst>
                      </wps:spPr>
                      <wps:style>
                        <a:lnRef idx="0"/>
                        <a:fillRef idx="0"/>
                        <a:effectRef idx="0"/>
                        <a:fontRef idx="minor"/>
                      </wps:style>
                      <wps:txbx>
                        <w:txbxContent>
                          <w:p>
                            <w:pPr>
                              <w:pStyle w:val="FrameContents"/>
                              <w:bidi w:val="0"/>
                              <w:ind w:firstLine="2521"/>
                              <w:rPr>
                                <w:rFonts w:ascii="SimHei" w:hAnsi="SimHei" w:eastAsia="黑体" w:cs="SimHei"/>
                                <w:b/>
                                <w:b/>
                                <w:sz w:val="72"/>
                                <w:szCs w:val="72"/>
                              </w:rPr>
                            </w:pPr>
                            <w:r>
                              <w:rPr>
                                <w:rFonts w:ascii="SimHei" w:hAnsi="SimHei" w:eastAsia="黑体" w:cs="SimHei"/>
                                <w:b/>
                                <w:sz w:val="72"/>
                                <w:szCs w:val="72"/>
                              </w:rPr>
                            </w:r>
                          </w:p>
                          <w:p>
                            <w:pPr>
                              <w:pStyle w:val="FrameContents"/>
                              <w:bidi w:val="0"/>
                              <w:ind w:firstLine="2801"/>
                              <w:rPr>
                                <w:rFonts w:ascii="SimHei" w:hAnsi="SimHei" w:eastAsia="黑体" w:cs="SimHei"/>
                                <w:b/>
                                <w:b/>
                                <w:color w:val="FFFFFF"/>
                                <w:sz w:val="80"/>
                                <w:szCs w:val="80"/>
                              </w:rPr>
                            </w:pPr>
                            <w:r>
                              <w:rPr>
                                <w:rFonts w:ascii="SimHei" w:hAnsi="SimHei" w:eastAsia="黑体" w:cs="SimHei"/>
                                <w:b/>
                                <w:color w:val="FFFFFF"/>
                                <w:sz w:val="80"/>
                                <w:szCs w:val="80"/>
                              </w:rPr>
                              <w:t xml:space="preserve"> </w:t>
                            </w:r>
                            <w:r>
                              <w:rPr>
                                <w:rFonts w:ascii="SimHei" w:hAnsi="SimHei" w:eastAsia="黑体" w:cs="SimHei"/>
                                <w:b/>
                                <w:color w:val="FFFFFF"/>
                                <w:sz w:val="80"/>
                                <w:szCs w:val="80"/>
                              </w:rPr>
                              <w:t>企业文化建设实务</w:t>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rPr/>
                            </w:pPr>
                            <w:r>
                              <w:rPr/>
                            </w:r>
                          </w:p>
                        </w:txbxContent>
                      </wps:txbx>
                      <wps:bodyPr upright="1">
                        <a:noAutofit/>
                      </wps:bodyPr>
                    </wps:wsp>
                  </a:graphicData>
                </a:graphic>
              </wp:anchor>
            </w:drawing>
          </mc:Choice>
          <mc:Fallback>
            <w:pict>
              <v:rect id="shape_0" ID="矩形 7" path="m0,0l-2147483645,0l-2147483645,-2147483646l0,-2147483646xe" fillcolor="#cf5307" stroked="t" style="position:absolute;margin-left:-162pt;margin-top:-88.5pt;width:635.95pt;height:208.45pt;mso-wrap-style:square;v-text-anchor:top">
                <v:fill o:detectmouseclick="t" type="solid" color2="#30acf8"/>
                <v:stroke color="#f2f2f2" weight="38160" joinstyle="miter" endcap="flat"/>
                <v:shadow on="t" obscured="f" color="#243f60"/>
                <v:textbox>
                  <w:txbxContent>
                    <w:p>
                      <w:pPr>
                        <w:pStyle w:val="FrameContents"/>
                        <w:bidi w:val="0"/>
                        <w:ind w:firstLine="2521"/>
                        <w:rPr>
                          <w:rFonts w:ascii="SimHei" w:hAnsi="SimHei" w:eastAsia="黑体" w:cs="SimHei"/>
                          <w:b/>
                          <w:b/>
                          <w:sz w:val="72"/>
                          <w:szCs w:val="72"/>
                        </w:rPr>
                      </w:pPr>
                      <w:r>
                        <w:rPr>
                          <w:rFonts w:ascii="SimHei" w:hAnsi="SimHei" w:eastAsia="黑体" w:cs="SimHei"/>
                          <w:b/>
                          <w:sz w:val="72"/>
                          <w:szCs w:val="72"/>
                        </w:rPr>
                      </w:r>
                    </w:p>
                    <w:p>
                      <w:pPr>
                        <w:pStyle w:val="FrameContents"/>
                        <w:bidi w:val="0"/>
                        <w:ind w:firstLine="2801"/>
                        <w:rPr>
                          <w:rFonts w:ascii="SimHei" w:hAnsi="SimHei" w:eastAsia="黑体" w:cs="SimHei"/>
                          <w:b/>
                          <w:b/>
                          <w:color w:val="FFFFFF"/>
                          <w:sz w:val="80"/>
                          <w:szCs w:val="80"/>
                        </w:rPr>
                      </w:pPr>
                      <w:r>
                        <w:rPr>
                          <w:rFonts w:ascii="SimHei" w:hAnsi="SimHei" w:eastAsia="黑体" w:cs="SimHei"/>
                          <w:b/>
                          <w:color w:val="FFFFFF"/>
                          <w:sz w:val="80"/>
                          <w:szCs w:val="80"/>
                        </w:rPr>
                        <w:t xml:space="preserve"> </w:t>
                      </w:r>
                      <w:r>
                        <w:rPr>
                          <w:rFonts w:ascii="SimHei" w:hAnsi="SimHei" w:eastAsia="黑体" w:cs="SimHei"/>
                          <w:b/>
                          <w:color w:val="FFFFFF"/>
                          <w:sz w:val="80"/>
                          <w:szCs w:val="80"/>
                        </w:rPr>
                        <w:t>企业文化建设实务</w:t>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rPr/>
                      </w:pPr>
                      <w:r>
                        <w:rPr/>
                      </w:r>
                    </w:p>
                  </w:txbxContent>
                </v:textbox>
                <w10:wrap type="none"/>
              </v:rect>
            </w:pict>
          </mc:Fallback>
        </mc:AlternateContent>
        <w:drawing>
          <wp:anchor behindDoc="0" distT="0" distB="0" distL="114300" distR="114300" simplePos="0" locked="0" layoutInCell="0" allowOverlap="1" relativeHeight="22">
            <wp:simplePos x="0" y="0"/>
            <wp:positionH relativeFrom="column">
              <wp:posOffset>-466725</wp:posOffset>
            </wp:positionH>
            <wp:positionV relativeFrom="paragraph">
              <wp:posOffset>-201930</wp:posOffset>
            </wp:positionV>
            <wp:extent cx="920115" cy="896620"/>
            <wp:effectExtent l="0" t="0" r="0" b="0"/>
            <wp:wrapTight wrapText="bothSides">
              <wp:wrapPolygon edited="0">
                <wp:start x="-244" y="0"/>
                <wp:lineTo x="-244" y="21288"/>
                <wp:lineTo x="21600" y="21288"/>
                <wp:lineTo x="21600" y="0"/>
                <wp:lineTo x="-244" y="0"/>
              </wp:wrapPolygon>
            </wp:wrapTight>
            <wp:docPr id="3" name="图片 1" descr="d:\我的文档\桌面\80294.p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我的文档\桌面\80294.png" title=""/>
                    <pic:cNvPicPr>
                      <a:picLocks noChangeAspect="1" noChangeArrowheads="1"/>
                    </pic:cNvPicPr>
                  </pic:nvPicPr>
                  <pic:blipFill>
                    <a:blip r:embed="rId2">
                      <a:grayscl/>
                    </a:blip>
                    <a:stretch>
                      <a:fillRect/>
                    </a:stretch>
                  </pic:blipFill>
                  <pic:spPr bwMode="auto">
                    <a:xfrm>
                      <a:off x="0" y="0"/>
                      <a:ext cx="920115" cy="896620"/>
                    </a:xfrm>
                    <a:prstGeom prst="rect">
                      <a:avLst/>
                    </a:prstGeom>
                  </pic:spPr>
                </pic:pic>
              </a:graphicData>
            </a:graphic>
          </wp:anchor>
        </w:drawing>
      </w:r>
      <w:bookmarkStart w:id="0" w:name="_GoBack"/>
      <w:bookmarkStart w:id="1" w:name="_GoBack"/>
      <w:bookmarkEnd w:id="1"/>
    </w:p>
    <w:p>
      <w:pPr>
        <w:pStyle w:val="Normal"/>
        <w:widowControl w:val="false"/>
        <w:bidi w:val="0"/>
        <w:jc w:val="both"/>
        <w:rPr/>
      </w:pPr>
      <w:r>
        <w:rPr/>
      </w:r>
    </w:p>
    <w:p>
      <w:pPr>
        <w:pStyle w:val="Normal"/>
        <w:widowControl w:val="false"/>
        <w:bidi w:val="0"/>
        <w:jc w:val="both"/>
        <w:rPr/>
      </w:pPr>
      <w:r>
        <w:rPr/>
      </w:r>
    </w:p>
    <w:p>
      <w:pPr>
        <w:pStyle w:val="Normal"/>
        <w:widowControl w:val="false"/>
        <w:bidi w:val="0"/>
        <w:jc w:val="both"/>
        <w:rPr/>
      </w:pPr>
      <w:r>
        <w:rPr/>
      </w:r>
    </w:p>
    <w:p>
      <w:pPr>
        <w:pStyle w:val="Normal"/>
        <w:widowControl w:val="false"/>
        <w:bidi w:val="0"/>
        <w:jc w:val="both"/>
        <w:rPr/>
      </w:pPr>
      <w:r>
        <w:rPr/>
      </w:r>
    </w:p>
    <w:p>
      <w:pPr>
        <w:pStyle w:val="Normal"/>
        <w:widowControl w:val="false"/>
        <w:bidi w:val="0"/>
        <w:jc w:val="both"/>
        <w:rPr/>
      </w:pPr>
      <w:r>
        <w:rPr/>
      </w:r>
    </w:p>
    <w:p>
      <w:pPr>
        <w:pStyle w:val="Normal"/>
        <w:widowControl w:val="false"/>
        <w:bidi w:val="0"/>
        <w:jc w:val="both"/>
        <w:rPr/>
      </w:pPr>
      <w:r>
        <w:rPr/>
      </w:r>
    </w:p>
    <w:p>
      <w:pPr>
        <w:pStyle w:val="Normal"/>
        <w:widowControl w:val="false"/>
        <w:bidi w:val="0"/>
        <w:jc w:val="both"/>
        <w:rPr/>
      </w:pPr>
      <w:r>
        <w:rPr/>
      </w:r>
    </w:p>
    <w:p>
      <w:pPr>
        <w:pStyle w:val="Normal"/>
        <w:bidi w:val="0"/>
        <w:jc w:val="center"/>
        <w:rPr/>
      </w:pPr>
      <w:r>
        <w:rPr/>
        <mc:AlternateContent>
          <mc:Choice Requires="wps">
            <w:drawing>
              <wp:anchor behindDoc="0" distT="15875" distB="15875" distL="15875" distR="15875" simplePos="0" locked="0" layoutInCell="0" allowOverlap="1" relativeHeight="18">
                <wp:simplePos x="0" y="0"/>
                <wp:positionH relativeFrom="column">
                  <wp:posOffset>168275</wp:posOffset>
                </wp:positionH>
                <wp:positionV relativeFrom="paragraph">
                  <wp:posOffset>4601845</wp:posOffset>
                </wp:positionV>
                <wp:extent cx="1852930" cy="1562735"/>
                <wp:effectExtent l="424815" t="16510" r="432435" b="17145"/>
                <wp:wrapNone/>
                <wp:docPr id="4" name="自选图形 11"/>
                <a:graphic xmlns:a="http://schemas.openxmlformats.org/drawingml/2006/main">
                  <a:graphicData uri="http://schemas.microsoft.com/office/word/2010/wordprocessingShape">
                    <wps:wsp>
                      <wps:cNvSpPr/>
                      <wps:spPr>
                        <a:xfrm rot="13552800">
                          <a:off x="0" y="0"/>
                          <a:ext cx="1852200" cy="1562040"/>
                        </a:xfrm>
                        <a:prstGeom prst="flowChartInputOutput">
                          <a:avLst/>
                        </a:prstGeom>
                        <a:solidFill>
                          <a:srgbClr val="404040"/>
                        </a:solidFill>
                        <a:ln w="31750">
                          <a:noFill/>
                        </a:ln>
                      </wps:spPr>
                      <wps:style>
                        <a:lnRef idx="0"/>
                        <a:fillRef idx="0"/>
                        <a:effectRef idx="0"/>
                        <a:fontRef idx="minor"/>
                      </wps:style>
                      <wps:txbx>
                        <w:txbxContent>
                          <w:p>
                            <w:pPr>
                              <w:pStyle w:val="FrameContents"/>
                              <w:bidi w:val="0"/>
                              <w:spacing w:lineRule="exact" w:line="240"/>
                              <w:jc w:val="center"/>
                              <w:rPr>
                                <w:rFonts w:ascii="SimHei" w:hAnsi="SimHei" w:eastAsia="黑体" w:cs="SimHei"/>
                                <w:b/>
                                <w:b/>
                                <w:color w:val="FFFFFF"/>
                                <w:sz w:val="36"/>
                                <w:szCs w:val="36"/>
                              </w:rPr>
                            </w:pPr>
                            <w:r>
                              <w:rPr>
                                <w:rFonts w:ascii="SimHei" w:hAnsi="SimHei" w:eastAsia="黑体" w:cs="SimHei"/>
                                <w:b/>
                                <w:color w:val="FFFFFF"/>
                                <w:sz w:val="36"/>
                                <w:szCs w:val="36"/>
                              </w:rPr>
                            </w:r>
                          </w:p>
                          <w:p>
                            <w:pPr>
                              <w:pStyle w:val="FrameContents"/>
                              <w:bidi w:val="0"/>
                              <w:spacing w:lineRule="atLeast" w:line="240"/>
                              <w:jc w:val="center"/>
                              <w:rPr>
                                <w:rFonts w:ascii="SimHei" w:hAnsi="SimHei" w:eastAsia="黑体" w:cs="SimHei"/>
                                <w:b/>
                                <w:b/>
                                <w:color w:val="FFFFFF"/>
                                <w:sz w:val="36"/>
                                <w:szCs w:val="36"/>
                              </w:rPr>
                            </w:pPr>
                            <w:r>
                              <w:rPr>
                                <w:rFonts w:ascii="SimHei" w:hAnsi="SimHei" w:eastAsia="黑体" w:cs="SimHei"/>
                                <w:b/>
                                <w:color w:val="FFFFFF"/>
                                <w:sz w:val="36"/>
                                <w:szCs w:val="36"/>
                              </w:rPr>
                              <w:t>销售团队管理</w:t>
                            </w:r>
                          </w:p>
                          <w:p>
                            <w:pPr>
                              <w:pStyle w:val="FrameContents"/>
                              <w:bidi w:val="0"/>
                              <w:spacing w:lineRule="atLeast" w:line="240"/>
                              <w:jc w:val="center"/>
                              <w:rPr>
                                <w:color w:val="FFFFFF"/>
                                <w:sz w:val="36"/>
                                <w:szCs w:val="36"/>
                              </w:rPr>
                            </w:pPr>
                            <w:r>
                              <w:rPr>
                                <w:rFonts w:ascii="SimHei" w:hAnsi="SimHei" w:eastAsia="黑体" w:cs="SimHei"/>
                                <w:b/>
                                <w:color w:val="FFFFFF"/>
                                <w:sz w:val="36"/>
                                <w:szCs w:val="36"/>
                              </w:rPr>
                              <w:t>（工具）</w:t>
                            </w:r>
                          </w:p>
                        </w:txbxContent>
                      </wps:txbx>
                      <wps:bodyPr>
                        <a:noAutofit/>
                      </wps:bodyPr>
                    </wps:wsp>
                  </a:graphicData>
                </a:graphic>
              </wp:anchor>
            </w:drawing>
          </mc:Choice>
          <mc:Fallback>
            <w:pict>
              <v:shapetype id="shapetype_111" coordsize="21600,21600" o:spt="111" path="m,21600l4320,l21600,l17280,21600xe">
                <v:stroke joinstyle="miter"/>
                <v:formulas>
                  <v:f eqn="prod width 2 5"/>
                  <v:f eqn="prod width 3 5"/>
                  <v:f eqn="prod width 4 5"/>
                  <v:f eqn="prod width 9 10"/>
                </v:formulas>
                <v:path gradientshapeok="t" o:connecttype="rect" textboxrect="4320,0,@2,21600"/>
              </v:shapetype>
              <v:shape id="shape_0" ID="自选图形 11" path="m0,5l1,0l5,0l4,5xe" fillcolor="#404040" stroked="f" style="position:absolute;margin-left:13.2pt;margin-top:362.35pt;width:145.8pt;height:122.95pt;mso-wrap-style:square;v-text-anchor:top;rotation:226" type="shapetype_111">
                <v:fill o:detectmouseclick="t" type="solid" color2="#bfbfbf"/>
                <v:stroke color="#3465a4" weight="31680" joinstyle="round" endcap="flat"/>
                <v:textbox>
                  <w:txbxContent>
                    <w:p>
                      <w:pPr>
                        <w:pStyle w:val="FrameContents"/>
                        <w:bidi w:val="0"/>
                        <w:spacing w:lineRule="exact" w:line="240"/>
                        <w:jc w:val="center"/>
                        <w:rPr>
                          <w:rFonts w:ascii="SimHei" w:hAnsi="SimHei" w:eastAsia="黑体" w:cs="SimHei"/>
                          <w:b/>
                          <w:b/>
                          <w:color w:val="FFFFFF"/>
                          <w:sz w:val="36"/>
                          <w:szCs w:val="36"/>
                        </w:rPr>
                      </w:pPr>
                      <w:r>
                        <w:rPr>
                          <w:rFonts w:ascii="SimHei" w:hAnsi="SimHei" w:eastAsia="黑体" w:cs="SimHei"/>
                          <w:b/>
                          <w:color w:val="FFFFFF"/>
                          <w:sz w:val="36"/>
                          <w:szCs w:val="36"/>
                        </w:rPr>
                      </w:r>
                    </w:p>
                    <w:p>
                      <w:pPr>
                        <w:pStyle w:val="FrameContents"/>
                        <w:bidi w:val="0"/>
                        <w:spacing w:lineRule="atLeast" w:line="240"/>
                        <w:jc w:val="center"/>
                        <w:rPr>
                          <w:rFonts w:ascii="SimHei" w:hAnsi="SimHei" w:eastAsia="黑体" w:cs="SimHei"/>
                          <w:b/>
                          <w:b/>
                          <w:color w:val="FFFFFF"/>
                          <w:sz w:val="36"/>
                          <w:szCs w:val="36"/>
                        </w:rPr>
                      </w:pPr>
                      <w:r>
                        <w:rPr>
                          <w:rFonts w:ascii="SimHei" w:hAnsi="SimHei" w:eastAsia="黑体" w:cs="SimHei"/>
                          <w:b/>
                          <w:color w:val="FFFFFF"/>
                          <w:sz w:val="36"/>
                          <w:szCs w:val="36"/>
                        </w:rPr>
                        <w:t>销售团队管理</w:t>
                      </w:r>
                    </w:p>
                    <w:p>
                      <w:pPr>
                        <w:pStyle w:val="FrameContents"/>
                        <w:bidi w:val="0"/>
                        <w:spacing w:lineRule="atLeast" w:line="240"/>
                        <w:jc w:val="center"/>
                        <w:rPr>
                          <w:color w:val="FFFFFF"/>
                          <w:sz w:val="36"/>
                          <w:szCs w:val="36"/>
                        </w:rPr>
                      </w:pPr>
                      <w:r>
                        <w:rPr>
                          <w:rFonts w:ascii="SimHei" w:hAnsi="SimHei" w:eastAsia="黑体" w:cs="SimHei"/>
                          <w:b/>
                          <w:color w:val="FFFFFF"/>
                          <w:sz w:val="36"/>
                          <w:szCs w:val="36"/>
                        </w:rPr>
                        <w:t>（工具）</w:t>
                      </w:r>
                    </w:p>
                  </w:txbxContent>
                </v:textbox>
                <w10:wrap type="none"/>
              </v:shape>
            </w:pict>
          </mc:Fallback>
        </mc:AlternateContent>
        <mc:AlternateContent>
          <mc:Choice Requires="wps">
            <w:drawing>
              <wp:anchor behindDoc="0" distT="6350" distB="6350" distL="6350" distR="6350" simplePos="0" locked="0" layoutInCell="0" allowOverlap="1" relativeHeight="21">
                <wp:simplePos x="0" y="0"/>
                <wp:positionH relativeFrom="column">
                  <wp:posOffset>437515</wp:posOffset>
                </wp:positionH>
                <wp:positionV relativeFrom="paragraph">
                  <wp:posOffset>-889000</wp:posOffset>
                </wp:positionV>
                <wp:extent cx="7153910" cy="11897360"/>
                <wp:effectExtent l="6350" t="6350" r="41275" b="41275"/>
                <wp:wrapNone/>
                <wp:docPr id="6" name="自选图形 8"/>
                <a:graphic xmlns:a="http://schemas.openxmlformats.org/drawingml/2006/main">
                  <a:graphicData uri="http://schemas.microsoft.com/office/word/2010/wordprocessingShape">
                    <wps:wsp>
                      <wps:cNvSpPr/>
                      <wps:spPr>
                        <a:xfrm rot="5400000">
                          <a:off x="0" y="0"/>
                          <a:ext cx="7153200" cy="11896560"/>
                        </a:xfrm>
                        <a:prstGeom prst="rtTriangle">
                          <a:avLst/>
                        </a:prstGeom>
                        <a:gradFill rotWithShape="0">
                          <a:gsLst>
                            <a:gs pos="0">
                              <a:srgbClr val="ffffff"/>
                            </a:gs>
                            <a:gs pos="100000">
                              <a:srgbClr val="cb5207"/>
                            </a:gs>
                          </a:gsLst>
                          <a:lin ang="5400000"/>
                        </a:gradFill>
                        <a:ln w="12700">
                          <a:solidFill>
                            <a:srgbClr val="cf5307"/>
                          </a:solidFill>
                          <a:miter/>
                        </a:ln>
                        <a:effectLst>
                          <a:outerShdw algn="ctr" dir="3825519" dist="28496" rotWithShape="0">
                            <a:srgbClr val="3f3151">
                              <a:alpha val="50000"/>
                            </a:srgbClr>
                          </a:outerShdw>
                        </a:effectLst>
                      </wps:spPr>
                      <wps:style>
                        <a:lnRef idx="0"/>
                        <a:fillRef idx="0"/>
                        <a:effectRef idx="0"/>
                        <a:fontRef idx="minor"/>
                      </wps:style>
                      <wps:txbx>
                        <w:txbxContent>
                          <w:p>
                            <w:pPr>
                              <w:pStyle w:val="FrameContents"/>
                              <w:bidi w:val="0"/>
                              <w:rPr>
                                <w:rFonts w:ascii="SimHei" w:hAnsi="SimHei" w:eastAsia="黑体" w:cs="SimHei"/>
                                <w:b/>
                                <w:b/>
                                <w:sz w:val="52"/>
                                <w:szCs w:val="52"/>
                              </w:rPr>
                            </w:pPr>
                            <w:r>
                              <w:rPr>
                                <w:rFonts w:ascii="SimHei" w:hAnsi="SimHei" w:eastAsia="黑体" w:cs="SimHei"/>
                                <w:b/>
                                <w:sz w:val="52"/>
                                <w:szCs w:val="52"/>
                              </w:rPr>
                              <w:t xml:space="preserve">   </w:t>
                            </w:r>
                          </w:p>
                        </w:txbxContent>
                      </wps:txbx>
                      <wps:bodyPr>
                        <a:noAutofit/>
                      </wps:bodyPr>
                    </wps:wsp>
                  </a:graphicData>
                </a:graphic>
              </wp:anchor>
            </w:drawing>
          </mc:Choice>
          <mc:Fallback>
            <w:pict>
              <v:shapetype id="shapetype_6" coordsize="21600,21600" o:spt="6" path="m,21600l,l21600,21600xe">
                <v:stroke joinstyle="miter"/>
                <v:formulas>
                  <v:f eqn="prod height 7 12"/>
                  <v:f eqn="prod width 7 12"/>
                  <v:f eqn="prod height 11 12"/>
                </v:formulas>
                <v:path gradientshapeok="t" o:connecttype="rect" textboxrect="1800,@0,@1,@2"/>
              </v:shapetype>
              <v:shape id="shape_0" ID="自选图形 8" path="l0,0l-2147483639,-2147483641xe" fillcolor="#cb5207" stroked="t" style="position:absolute;margin-left:34.45pt;margin-top:-70pt;width:563.2pt;height:936.7pt;mso-wrap-style:square;v-text-anchor:top;rotation:90" type="shapetype_6">
                <v:fill o:detectmouseclick="t" color2="white"/>
                <v:stroke color="#cf5307" weight="12600" joinstyle="miter" endcap="flat"/>
                <v:shadow on="t" obscured="f" color="#3f3151"/>
                <v:textbox>
                  <w:txbxContent>
                    <w:p>
                      <w:pPr>
                        <w:pStyle w:val="FrameContents"/>
                        <w:bidi w:val="0"/>
                        <w:rPr>
                          <w:rFonts w:ascii="SimHei" w:hAnsi="SimHei" w:eastAsia="黑体" w:cs="SimHei"/>
                          <w:b/>
                          <w:b/>
                          <w:sz w:val="52"/>
                          <w:szCs w:val="52"/>
                        </w:rPr>
                      </w:pPr>
                      <w:r>
                        <w:rPr>
                          <w:rFonts w:ascii="SimHei" w:hAnsi="SimHei" w:eastAsia="黑体" w:cs="SimHei"/>
                          <w:b/>
                          <w:sz w:val="52"/>
                          <w:szCs w:val="52"/>
                        </w:rPr>
                        <w:t xml:space="preserve">   </w:t>
                      </w:r>
                    </w:p>
                  </w:txbxContent>
                </v:textbox>
                <w10:wrap type="none"/>
              </v:shape>
            </w:pict>
          </mc:Fallback>
        </mc:AlternateContent>
        <w:pict>
          <v:shapetype id="shapetype_172" coordsize="21600,21600" o:spt="172" adj="12000" path=",em,">
            <v:stroke joinstyle="miter"/>
            <v:formulas>
              <v:f eqn="val #0"/>
              <v:f eqn="sum 0 @0 0"/>
              <v:f eqn="sum height 0 @0"/>
            </v:formulas>
            <v:handles>
              <v:h position="0,@1"/>
            </v:handles>
          </v:shapetype>
          <v:shape id="shape_0" ID="" fillcolor="#404040" stroked="t" style="position:absolute;margin-left:298.25pt;margin-top:528.8pt;width:175.45pt;height:40.05pt;mso-wrap-style:none;v-text-anchor:middle" type="shapetype_172">
            <v:path textpathok="t"/>
            <v:textpath on="t" fitshape="t" string="专业  实用  简单  系统" style="font-family:&quot;软雅&quot;;font-size:18pt"/>
            <v:fill o:detectmouseclick="t" type="solid" color2="#bfbfbf"/>
            <v:stroke color="black" joinstyle="round" endcap="flat"/>
            <w10:wrap type="square"/>
          </v:shape>
        </w:pict>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05"/>
        <w:jc w:val="center"/>
        <w:rPr>
          <w:rFonts w:ascii="SimHei" w:hAnsi="SimHei" w:eastAsia="黑体" w:cs="SimHei"/>
          <w:b/>
          <w:b/>
          <w:bCs/>
          <w:color w:val="0070C0"/>
          <w:sz w:val="32"/>
          <w:szCs w:val="32"/>
        </w:rPr>
      </w:pPr>
      <w:r>
        <w:rPr>
          <w:rFonts w:ascii="SimHei" w:hAnsi="SimHei" w:eastAsia="黑体" w:cs="SimHei"/>
          <w:b/>
          <w:bCs/>
          <w:color w:val="0070C0"/>
          <w:sz w:val="32"/>
          <w:szCs w:val="32"/>
        </w:rPr>
        <mc:AlternateContent>
          <mc:Choice Requires="wps">
            <w:drawing>
              <wp:anchor behindDoc="0" distT="0" distB="0" distL="0" distR="0" simplePos="0" locked="0" layoutInCell="0" allowOverlap="1" relativeHeight="23">
                <wp:simplePos x="0" y="0"/>
                <wp:positionH relativeFrom="column">
                  <wp:posOffset>2339340</wp:posOffset>
                </wp:positionH>
                <wp:positionV relativeFrom="paragraph">
                  <wp:posOffset>93345</wp:posOffset>
                </wp:positionV>
                <wp:extent cx="4153535" cy="648335"/>
                <wp:effectExtent l="1121410" t="245110" r="21590" b="21590"/>
                <wp:wrapNone/>
                <wp:docPr id="9" name="矩形 9"/>
                <a:graphic xmlns:a="http://schemas.openxmlformats.org/drawingml/2006/main">
                  <a:graphicData uri="http://schemas.microsoft.com/office/word/2010/wordprocessingShape">
                    <wps:wsp>
                      <wps:cNvSpPr/>
                      <wps:spPr>
                        <a:xfrm>
                          <a:off x="0" y="0"/>
                          <a:ext cx="4152960" cy="647640"/>
                        </a:xfrm>
                        <a:prstGeom prst="rect">
                          <a:avLst/>
                        </a:prstGeom>
                        <a:solidFill>
                          <a:srgbClr val="ffffff"/>
                        </a:solidFill>
                        <a:ln w="9525">
                          <a:solidFill>
                            <a:srgbClr val="d8d8d8"/>
                          </a:solidFill>
                          <a:miter/>
                        </a:ln>
                        <a:effectLst>
                          <a:outerShdw algn="br" dir="13500000" dist="107423" rotWithShape="0" sx="125000" sy="125000">
                            <a:srgbClr val="808080">
                              <a:alpha val="50000"/>
                            </a:srgbClr>
                          </a:outerShdw>
                        </a:effectLst>
                      </wps:spPr>
                      <wps:style>
                        <a:lnRef idx="0"/>
                        <a:fillRef idx="0"/>
                        <a:effectRef idx="0"/>
                        <a:fontRef idx="minor"/>
                      </wps:style>
                      <wps:txbx>
                        <w:txbxContent>
                          <w:p>
                            <w:pPr>
                              <w:pStyle w:val="FrameContents"/>
                              <w:bidi w:val="0"/>
                              <w:jc w:val="center"/>
                              <w:rPr>
                                <w:rFonts w:ascii="SimHei" w:hAnsi="SimHei" w:eastAsia="黑体" w:cs="SimHei"/>
                                <w:b/>
                                <w:b/>
                                <w:sz w:val="52"/>
                                <w:szCs w:val="52"/>
                              </w:rPr>
                            </w:pPr>
                            <w:r>
                              <w:rPr>
                                <w:rFonts w:ascii="SimHei" w:hAnsi="SimHei" w:eastAsia="黑体" w:cs="SimHei"/>
                                <w:b/>
                                <w:sz w:val="52"/>
                                <w:szCs w:val="52"/>
                              </w:rPr>
                              <w:t>　企业文化识别体系构建</w:t>
                            </w:r>
                          </w:p>
                        </w:txbxContent>
                      </wps:txbx>
                      <wps:bodyPr upright="1">
                        <a:noAutofit/>
                      </wps:bodyPr>
                    </wps:wsp>
                  </a:graphicData>
                </a:graphic>
              </wp:anchor>
            </w:drawing>
          </mc:Choice>
          <mc:Fallback>
            <w:pict>
              <v:rect id="shape_0" ID="矩形 9" path="m0,0l-2147483645,0l-2147483645,-2147483646l0,-2147483646xe" fillcolor="white" stroked="t" style="position:absolute;margin-left:184.2pt;margin-top:7.35pt;width:326.95pt;height:50.95pt;mso-wrap-style:square;v-text-anchor:top">
                <v:fill o:detectmouseclick="t" type="solid" color2="black"/>
                <v:stroke color="#d8d8d8" weight="9360" joinstyle="miter" endcap="flat"/>
                <v:shadow on="t" obscured="f" color="gray"/>
                <v:textbox>
                  <w:txbxContent>
                    <w:p>
                      <w:pPr>
                        <w:pStyle w:val="FrameContents"/>
                        <w:bidi w:val="0"/>
                        <w:jc w:val="center"/>
                        <w:rPr>
                          <w:rFonts w:ascii="SimHei" w:hAnsi="SimHei" w:eastAsia="黑体" w:cs="SimHei"/>
                          <w:b/>
                          <w:b/>
                          <w:sz w:val="52"/>
                          <w:szCs w:val="52"/>
                        </w:rPr>
                      </w:pPr>
                      <w:r>
                        <w:rPr>
                          <w:rFonts w:ascii="SimHei" w:hAnsi="SimHei" w:eastAsia="黑体" w:cs="SimHei"/>
                          <w:b/>
                          <w:sz w:val="52"/>
                          <w:szCs w:val="52"/>
                        </w:rPr>
                        <w:t>　企业文化识别体系构建</w:t>
                      </w:r>
                    </w:p>
                  </w:txbxContent>
                </v:textbox>
                <w10:wrap type="none"/>
              </v:rect>
            </w:pict>
          </mc:Fallback>
        </mc:AlternateContent>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05"/>
        <w:jc w:val="center"/>
        <w:rPr>
          <w:rFonts w:ascii="SimHei" w:hAnsi="SimHei" w:eastAsia="黑体" w:cs="SimHei"/>
          <w:b/>
          <w:b/>
          <w:bCs/>
          <w:color w:val="0070C0"/>
          <w:sz w:val="32"/>
          <w:szCs w:val="32"/>
        </w:rPr>
      </w:pPr>
      <w:r>
        <w:rPr>
          <w:rFonts w:ascii="SimHei" w:hAnsi="SimHei" w:eastAsia="黑体" w:cs="SimHei"/>
          <w:b/>
          <w:bCs/>
          <w:color w:val="0070C0"/>
          <w:sz w:val="32"/>
          <w:szCs w:val="32"/>
        </w:rPr>
        <mc:AlternateContent>
          <mc:Choice Requires="wps">
            <w:drawing>
              <wp:anchor behindDoc="0" distT="0" distB="0" distL="0" distR="0" simplePos="0" locked="0" layoutInCell="0" allowOverlap="1" relativeHeight="24">
                <wp:simplePos x="0" y="0"/>
                <wp:positionH relativeFrom="column">
                  <wp:posOffset>-851535</wp:posOffset>
                </wp:positionH>
                <wp:positionV relativeFrom="paragraph">
                  <wp:posOffset>102870</wp:posOffset>
                </wp:positionV>
                <wp:extent cx="7163435" cy="1819910"/>
                <wp:effectExtent l="0" t="0" r="0" b="0"/>
                <wp:wrapNone/>
                <wp:docPr id="11" name="文本框 10"/>
                <a:graphic xmlns:a="http://schemas.openxmlformats.org/drawingml/2006/main">
                  <a:graphicData uri="http://schemas.microsoft.com/office/word/2010/wordprocessingShape">
                    <wps:wsp>
                      <wps:cNvSpPr/>
                      <wps:spPr>
                        <a:xfrm>
                          <a:off x="0" y="0"/>
                          <a:ext cx="7162920" cy="1819440"/>
                        </a:xfrm>
                        <a:prstGeom prst="rect">
                          <a:avLst/>
                        </a:prstGeom>
                        <a:noFill/>
                        <a:ln w="0">
                          <a:noFill/>
                        </a:ln>
                      </wps:spPr>
                      <wps:style>
                        <a:lnRef idx="0"/>
                        <a:fillRef idx="0"/>
                        <a:effectRef idx="0"/>
                        <a:fontRef idx="minor"/>
                      </wps:style>
                      <wps:txbx>
                        <w:txbxContent>
                          <w:p>
                            <w:pPr>
                              <w:pStyle w:val="FrameContents"/>
                              <w:bidi w:val="0"/>
                              <w:spacing w:lineRule="exact" w:line="1400"/>
                              <w:jc w:val="center"/>
                              <w:rPr>
                                <w:rFonts w:ascii="SimHei" w:hAnsi="SimHei" w:eastAsia="黑体" w:cs="SimHei"/>
                                <w:b/>
                                <w:b/>
                                <w:sz w:val="108"/>
                                <w:szCs w:val="108"/>
                              </w:rPr>
                            </w:pPr>
                            <w:r>
                              <w:rPr>
                                <w:rFonts w:ascii="SimHei" w:hAnsi="SimHei" w:eastAsia="黑体" w:cs="SimHei"/>
                                <w:b/>
                                <w:sz w:val="108"/>
                                <w:szCs w:val="108"/>
                              </w:rPr>
                              <w:t>员工行为规范</w:t>
                            </w:r>
                          </w:p>
                          <w:p>
                            <w:pPr>
                              <w:pStyle w:val="FrameContents"/>
                              <w:bidi w:val="0"/>
                              <w:spacing w:lineRule="exact" w:line="1400"/>
                              <w:jc w:val="center"/>
                              <w:rPr>
                                <w:sz w:val="108"/>
                                <w:szCs w:val="108"/>
                              </w:rPr>
                            </w:pPr>
                            <w:r>
                              <w:rPr>
                                <w:rFonts w:ascii="SimHei" w:hAnsi="SimHei" w:eastAsia="黑体" w:cs="SimHei"/>
                                <w:b/>
                                <w:sz w:val="108"/>
                                <w:szCs w:val="108"/>
                              </w:rPr>
                              <w:t>制定指导书</w:t>
                            </w:r>
                          </w:p>
                        </w:txbxContent>
                      </wps:txbx>
                      <wps:bodyPr upright="1">
                        <a:noAutofit/>
                      </wps:bodyPr>
                    </wps:wsp>
                  </a:graphicData>
                </a:graphic>
              </wp:anchor>
            </w:drawing>
          </mc:Choice>
          <mc:Fallback>
            <w:pict>
              <v:rect id="shape_0" ID="文本框 10" path="m0,0l-2147483645,0l-2147483645,-2147483646l0,-2147483646xe" fillcolor="white" stroked="f" style="position:absolute;margin-left:-67.05pt;margin-top:8.1pt;width:563.95pt;height:143.2pt;mso-wrap-style:square;v-text-anchor:top">
                <v:fill o:detectmouseclick="t" type="solid" color2="black" opacity="0"/>
                <v:stroke color="#3465a4" joinstyle="round" endcap="flat"/>
                <v:textbox>
                  <w:txbxContent>
                    <w:p>
                      <w:pPr>
                        <w:pStyle w:val="FrameContents"/>
                        <w:bidi w:val="0"/>
                        <w:spacing w:lineRule="exact" w:line="1400"/>
                        <w:jc w:val="center"/>
                        <w:rPr>
                          <w:rFonts w:ascii="SimHei" w:hAnsi="SimHei" w:eastAsia="黑体" w:cs="SimHei"/>
                          <w:b/>
                          <w:b/>
                          <w:sz w:val="108"/>
                          <w:szCs w:val="108"/>
                        </w:rPr>
                      </w:pPr>
                      <w:r>
                        <w:rPr>
                          <w:rFonts w:ascii="SimHei" w:hAnsi="SimHei" w:eastAsia="黑体" w:cs="SimHei"/>
                          <w:b/>
                          <w:sz w:val="108"/>
                          <w:szCs w:val="108"/>
                        </w:rPr>
                        <w:t>员工行为规范</w:t>
                      </w:r>
                    </w:p>
                    <w:p>
                      <w:pPr>
                        <w:pStyle w:val="FrameContents"/>
                        <w:bidi w:val="0"/>
                        <w:spacing w:lineRule="exact" w:line="1400"/>
                        <w:jc w:val="center"/>
                        <w:rPr>
                          <w:sz w:val="108"/>
                          <w:szCs w:val="108"/>
                        </w:rPr>
                      </w:pPr>
                      <w:r>
                        <w:rPr>
                          <w:rFonts w:ascii="SimHei" w:hAnsi="SimHei" w:eastAsia="黑体" w:cs="SimHei"/>
                          <w:b/>
                          <w:sz w:val="108"/>
                          <w:szCs w:val="108"/>
                        </w:rPr>
                        <w:t>制定指导书</w:t>
                      </w:r>
                    </w:p>
                  </w:txbxContent>
                </v:textbox>
                <w10:wrap type="none"/>
              </v:rect>
            </w:pict>
          </mc:Fallback>
        </mc:AlternateContent>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mc:AlternateContent>
          <mc:Choice Requires="wps">
            <w:drawing>
              <wp:anchor behindDoc="1" distT="6350" distB="6350" distL="6350" distR="6350" simplePos="0" locked="0" layoutInCell="0" allowOverlap="1" relativeHeight="17">
                <wp:simplePos x="0" y="0"/>
                <wp:positionH relativeFrom="column">
                  <wp:posOffset>-495300</wp:posOffset>
                </wp:positionH>
                <wp:positionV relativeFrom="paragraph">
                  <wp:posOffset>-942340</wp:posOffset>
                </wp:positionV>
                <wp:extent cx="6322060" cy="8252460"/>
                <wp:effectExtent l="330200" t="0" r="333375" b="463550"/>
                <wp:wrapNone/>
                <wp:docPr id="13" name="自选图形 97"/>
                <a:graphic xmlns:a="http://schemas.openxmlformats.org/drawingml/2006/main">
                  <a:graphicData uri="http://schemas.microsoft.com/office/word/2010/wordprocessingShape">
                    <wps:wsp>
                      <wps:cNvSpPr/>
                      <wps:spPr>
                        <a:xfrm rot="16564200">
                          <a:off x="0" y="0"/>
                          <a:ext cx="6321600" cy="8251920"/>
                        </a:xfrm>
                        <a:prstGeom prst="rtTriangle">
                          <a:avLst/>
                        </a:prstGeom>
                        <a:gradFill rotWithShape="0">
                          <a:gsLst>
                            <a:gs pos="0">
                              <a:srgbClr val="eeece1"/>
                            </a:gs>
                            <a:gs pos="100000">
                              <a:srgbClr val="ffffff">
                                <a:alpha val="94000"/>
                              </a:srgbClr>
                            </a:gs>
                          </a:gsLst>
                          <a:lin ang="13860000"/>
                        </a:gradFill>
                        <a:ln w="12700">
                          <a:solidFill>
                            <a:srgbClr val="ffffff"/>
                          </a:solidFill>
                          <a:miter/>
                        </a:ln>
                        <a:effectLst>
                          <a:outerShdw algn="ctr" dir="3825519" dist="28496" rotWithShape="0">
                            <a:srgbClr val="243f60">
                              <a:alpha val="50000"/>
                            </a:srgbClr>
                          </a:outerShdw>
                        </a:effectLst>
                      </wps:spPr>
                      <wps:style>
                        <a:lnRef idx="0"/>
                        <a:fillRef idx="0"/>
                        <a:effectRef idx="0"/>
                        <a:fontRef idx="minor"/>
                      </wps:style>
                      <wps:bodyPr/>
                    </wps:wsp>
                  </a:graphicData>
                </a:graphic>
              </wp:anchor>
            </w:drawing>
          </mc:Choice>
          <mc:Fallback>
            <w:pict>
              <v:shape id="shape_0" ID="自选图形 97" path="l0,0l-2147483639,-2147483641xe" fillcolor="#eeece1" stroked="t" style="position:absolute;margin-left:-39.05pt;margin-top:-74.2pt;width:497.7pt;height:649.7pt;mso-wrap-style:none;v-text-anchor:middle;rotation:276" type="shapetype_6">
                <v:fill o:detectmouseclick="t" color2="white"/>
                <v:stroke color="white" weight="12600" joinstyle="miter" endcap="flat"/>
                <v:shadow on="t" obscured="f" color="#243f60"/>
                <w10:wrap type="none"/>
              </v:shape>
            </w:pict>
          </mc:Fallback>
        </mc:AlternateContent>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mc:AlternateContent>
          <mc:Choice Requires="wps">
            <w:drawing>
              <wp:anchor behindDoc="0" distT="15875" distB="15875" distL="15875" distR="15875" simplePos="0" locked="0" layoutInCell="0" allowOverlap="1" relativeHeight="25">
                <wp:simplePos x="0" y="0"/>
                <wp:positionH relativeFrom="column">
                  <wp:posOffset>257810</wp:posOffset>
                </wp:positionH>
                <wp:positionV relativeFrom="paragraph">
                  <wp:posOffset>168910</wp:posOffset>
                </wp:positionV>
                <wp:extent cx="1623060" cy="1343025"/>
                <wp:effectExtent l="375920" t="5715" r="377190" b="10160"/>
                <wp:wrapNone/>
                <wp:docPr id="14" name="自选图形 14"/>
                <a:graphic xmlns:a="http://schemas.openxmlformats.org/drawingml/2006/main">
                  <a:graphicData uri="http://schemas.microsoft.com/office/word/2010/wordprocessingShape">
                    <wps:wsp>
                      <wps:cNvSpPr/>
                      <wps:spPr>
                        <a:xfrm rot="13552800">
                          <a:off x="0" y="0"/>
                          <a:ext cx="1622520" cy="1342440"/>
                        </a:xfrm>
                        <a:prstGeom prst="flowChartInputOutput">
                          <a:avLst/>
                        </a:prstGeom>
                        <a:solidFill>
                          <a:srgbClr val="404040"/>
                        </a:solidFill>
                        <a:ln w="31750">
                          <a:noFill/>
                        </a:ln>
                      </wps:spPr>
                      <wps:style>
                        <a:lnRef idx="0"/>
                        <a:fillRef idx="0"/>
                        <a:effectRef idx="0"/>
                        <a:fontRef idx="minor"/>
                      </wps:style>
                      <wps:txbx>
                        <w:txbxContent>
                          <w:p>
                            <w:pPr>
                              <w:pStyle w:val="FrameContents"/>
                              <w:bidi w:val="0"/>
                              <w:spacing w:lineRule="atLeast" w:line="240"/>
                              <w:jc w:val="center"/>
                              <w:rPr>
                                <w:color w:val="FFFFFF"/>
                                <w:sz w:val="48"/>
                                <w:szCs w:val="48"/>
                              </w:rPr>
                            </w:pPr>
                            <w:r>
                              <w:rPr>
                                <w:rFonts w:ascii="SimHei" w:hAnsi="SimHei" w:eastAsia="黑体" w:cs="SimHei"/>
                                <w:b/>
                                <w:color w:val="FFFFFF"/>
                                <w:sz w:val="48"/>
                                <w:szCs w:val="48"/>
                              </w:rPr>
                              <w:t>实用工具</w:t>
                            </w:r>
                          </w:p>
                        </w:txbxContent>
                      </wps:txbx>
                      <wps:bodyPr>
                        <a:noAutofit/>
                      </wps:bodyPr>
                    </wps:wsp>
                  </a:graphicData>
                </a:graphic>
              </wp:anchor>
            </w:drawing>
          </mc:Choice>
          <mc:Fallback>
            <w:pict>
              <v:shape id="shape_0" ID="自选图形 14" path="m0,5l1,0l5,0l4,5xe" fillcolor="#404040" stroked="f" style="position:absolute;margin-left:20.3pt;margin-top:13.25pt;width:127.7pt;height:105.65pt;mso-wrap-style:square;v-text-anchor:top;rotation:226" type="shapetype_111">
                <v:fill o:detectmouseclick="t" type="solid" color2="#bfbfbf"/>
                <v:stroke color="#3465a4" weight="31680" joinstyle="round" endcap="flat"/>
                <v:textbox>
                  <w:txbxContent>
                    <w:p>
                      <w:pPr>
                        <w:pStyle w:val="FrameContents"/>
                        <w:bidi w:val="0"/>
                        <w:spacing w:lineRule="atLeast" w:line="240"/>
                        <w:jc w:val="center"/>
                        <w:rPr>
                          <w:color w:val="FFFFFF"/>
                          <w:sz w:val="48"/>
                          <w:szCs w:val="48"/>
                        </w:rPr>
                      </w:pPr>
                      <w:r>
                        <w:rPr>
                          <w:rFonts w:ascii="SimHei" w:hAnsi="SimHei" w:eastAsia="黑体" w:cs="SimHei"/>
                          <w:b/>
                          <w:color w:val="FFFFFF"/>
                          <w:sz w:val="48"/>
                          <w:szCs w:val="48"/>
                        </w:rPr>
                        <w:t>实用工具</w:t>
                      </w:r>
                    </w:p>
                  </w:txbxContent>
                </v:textbox>
                <w10:wrap type="none"/>
              </v:shape>
            </w:pict>
          </mc:Fallback>
        </mc:AlternateContent>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tabs>
          <w:tab w:val="clear" w:pos="420"/>
          <w:tab w:val="center" w:pos="4293" w:leader="none"/>
          <w:tab w:val="right" w:pos="8426" w:leader="none"/>
        </w:tabs>
        <w:bidi w:val="0"/>
        <w:spacing w:lineRule="exact" w:line="240"/>
        <w:ind w:firstLine="161"/>
        <w:jc w:val="start"/>
        <w:rPr>
          <w:rFonts w:ascii="SimHei" w:hAnsi="SimHei" w:eastAsia="黑体" w:cs="SimHei"/>
          <w:b/>
          <w:b/>
          <w:bCs/>
          <w:color w:val="0070C0"/>
          <w:sz w:val="32"/>
          <w:szCs w:val="32"/>
        </w:rPr>
      </w:pPr>
      <w:r>
        <w:rPr>
          <w:rFonts w:ascii="SimHei" w:hAnsi="SimHei" w:eastAsia="黑体" w:cs="SimHei"/>
          <w:b/>
          <w:bCs/>
          <w:color w:val="0070C0"/>
          <w:sz w:val="32"/>
          <w:szCs w:val="32"/>
        </w:rPr>
        <w:tab/>
        <w:tab/>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jc w:val="center"/>
        <w:rPr>
          <w:rFonts w:ascii="SimHei" w:hAnsi="SimHei" w:eastAsia="黑体" w:cs="SimHei"/>
          <w:b/>
          <w:b/>
          <w:color w:val="0070C0"/>
          <w:sz w:val="44"/>
          <w:szCs w:val="44"/>
        </w:rPr>
      </w:pPr>
      <w:bookmarkStart w:id="2" w:name="_Toc395878659"/>
      <w:r>
        <w:rPr>
          <w:rFonts w:ascii="SimHei" w:hAnsi="SimHei" w:eastAsia="黑体" w:cs="SimHei"/>
          <w:b/>
          <w:color w:val="0070C0"/>
          <w:sz w:val="44"/>
          <w:szCs w:val="44"/>
        </w:rPr>
        <w:t>企业文化识别体系构建</w:t>
      </w:r>
      <w:r>
        <w:rPr>
          <w:rFonts w:ascii="SimHei" w:hAnsi="SimHei" w:eastAsia="黑体" w:cs="SimHei"/>
          <w:b/>
          <w:color w:val="0070C0"/>
          <w:sz w:val="36"/>
          <w:szCs w:val="36"/>
        </w:rPr>
        <w:t>·</w:t>
      </w:r>
      <w:bookmarkEnd w:id="2"/>
      <w:r>
        <w:rPr>
          <w:rFonts w:ascii="SimHei" w:hAnsi="SimHei" w:eastAsia="黑体" w:cs="SimHei"/>
          <w:b/>
          <w:color w:val="0070C0"/>
          <w:sz w:val="44"/>
          <w:szCs w:val="44"/>
        </w:rPr>
        <w:t>实用工具</w:t>
      </w:r>
    </w:p>
    <w:p>
      <w:pPr>
        <w:pStyle w:val="Normal"/>
        <w:tabs>
          <w:tab w:val="clear" w:pos="420"/>
          <w:tab w:val="left" w:pos="720" w:leader="none"/>
        </w:tabs>
        <w:bidi w:val="0"/>
        <w:spacing w:lineRule="exact" w:line="500"/>
        <w:ind w:firstLine="548"/>
        <w:rPr>
          <w:rFonts w:ascii="SimHei" w:hAnsi="SimHei" w:eastAsia="黑体" w:cs="SimHei"/>
          <w:sz w:val="28"/>
          <w:szCs w:val="28"/>
        </w:rPr>
      </w:pPr>
      <w:r>
        <w:rPr>
          <w:rFonts w:ascii="SimHei" w:hAnsi="SimHei" w:eastAsia="黑体" w:cs="SimHei"/>
          <w:sz w:val="28"/>
          <w:szCs w:val="28"/>
        </w:rPr>
      </w:r>
    </w:p>
    <w:p>
      <w:pPr>
        <w:pStyle w:val="Heading2"/>
        <w:bidi w:val="0"/>
        <w:rPr>
          <w:rFonts w:ascii="SimHei" w:hAnsi="SimHei" w:eastAsia="黑体" w:cs="SimHei"/>
          <w:bCs w:val="false"/>
        </w:rPr>
      </w:pPr>
      <w:bookmarkStart w:id="3" w:name="_Toc395878712"/>
      <w:bookmarkStart w:id="4" w:name="_Toc395878714"/>
      <w:r>
        <w:rPr>
          <w:rFonts w:ascii="SimHei" w:hAnsi="SimHei" w:eastAsia="黑体" w:cs="SimHei"/>
          <w:bCs w:val="false"/>
        </w:rPr>
        <w:t>工具</w:t>
      </w:r>
      <w:bookmarkEnd w:id="3"/>
      <w:bookmarkEnd w:id="4"/>
      <w:r>
        <w:rPr>
          <w:rFonts w:ascii="SimHei" w:hAnsi="SimHei" w:eastAsia="黑体" w:cs="SimHei"/>
          <w:bCs w:val="false"/>
        </w:rPr>
        <w:t>3</w:t>
      </w:r>
      <w:r>
        <w:rPr>
          <w:rFonts w:ascii="SimHei" w:hAnsi="SimHei" w:eastAsia="黑体" w:cs="SimHei"/>
          <w:bCs w:val="false"/>
        </w:rPr>
        <w:t>：员工行为规范制定指导书</w:t>
      </w:r>
    </w:p>
    <w:p>
      <w:pPr>
        <w:pStyle w:val="Normal"/>
        <w:tabs>
          <w:tab w:val="clear" w:pos="420"/>
          <w:tab w:val="left" w:pos="720" w:leader="none"/>
        </w:tabs>
        <w:bidi w:val="0"/>
        <w:spacing w:lineRule="exact" w:line="600"/>
        <w:ind w:firstLine="548"/>
        <w:rPr>
          <w:rFonts w:ascii="SimHei" w:hAnsi="SimHei" w:eastAsia="黑体" w:cs="SimHei"/>
          <w:sz w:val="28"/>
          <w:szCs w:val="28"/>
        </w:rPr>
      </w:pPr>
      <w:r>
        <w:rPr>
          <w:rFonts w:ascii="SimHei" w:hAnsi="SimHei" w:eastAsia="黑体" w:cs="SimHei"/>
          <w:sz w:val="28"/>
          <w:szCs w:val="28"/>
        </w:rPr>
        <w:t>员工行为规范制定的目的是为了规范员工行为，统一员工形象与行动，促进员工由“他律”走向“自律”，并不断提高组织执行力、提升企业形象力，推动全体员工共同努力实现企业战略目标。主体内容一般包括社会道德规范、职业道德规范、岗位行为规范、商务礼仪规范、顾客服务规范、安全行为规范等内容，制定过程中应注重体现企业所倡导的核心价值观以及行业特点或者企业特色。</w:t>
      </w:r>
    </w:p>
    <w:p>
      <w:pPr>
        <w:pStyle w:val="Normal"/>
        <w:tabs>
          <w:tab w:val="clear" w:pos="420"/>
          <w:tab w:val="left" w:pos="720" w:leader="none"/>
        </w:tabs>
        <w:bidi w:val="0"/>
        <w:spacing w:lineRule="exact" w:line="600"/>
        <w:ind w:firstLine="548"/>
        <w:rPr>
          <w:rFonts w:ascii="SimHei" w:hAnsi="SimHei" w:eastAsia="黑体" w:cs="SimHei"/>
          <w:sz w:val="28"/>
          <w:szCs w:val="28"/>
        </w:rPr>
      </w:pPr>
      <w:r>
        <w:rPr>
          <w:rFonts w:ascii="SimHei" w:hAnsi="SimHei" w:eastAsia="黑体" w:cs="SimHei"/>
          <w:sz w:val="28"/>
          <w:szCs w:val="28"/>
        </w:rPr>
        <w:t>以下内容为通用的员工行为规范，企业也可以根据实际需求，制定更细分的行为规范，例如按职位分为高层员工行为规范、中层员工行为规范、基层员工行为规范；按岗位性质，可以分为生产岗位行为规范、销售岗位行为规范、服务岗位行为规范、行政岗位行为规范等等；按企业的行业特点或者管理重点，可以制定相应的安全行为规范、质量行为规范等等。</w:t>
      </w:r>
    </w:p>
    <w:p>
      <w:pPr>
        <w:pStyle w:val="Normal"/>
        <w:tabs>
          <w:tab w:val="clear" w:pos="420"/>
          <w:tab w:val="left" w:pos="720" w:leader="none"/>
        </w:tabs>
        <w:bidi w:val="0"/>
        <w:spacing w:lineRule="exact" w:line="600"/>
        <w:ind w:firstLine="548"/>
        <w:rPr>
          <w:rFonts w:ascii="SimHei" w:hAnsi="SimHei" w:eastAsia="黑体" w:cs="SimHei"/>
          <w:sz w:val="28"/>
          <w:szCs w:val="28"/>
        </w:rPr>
      </w:pPr>
      <w:r>
        <w:rPr>
          <w:rFonts w:ascii="SimHei" w:hAnsi="SimHei" w:eastAsia="黑体" w:cs="SimHei"/>
          <w:sz w:val="28"/>
          <w:szCs w:val="28"/>
        </w:rPr>
      </w:r>
    </w:p>
    <w:p>
      <w:pPr>
        <w:pStyle w:val="Normal"/>
        <w:tabs>
          <w:tab w:val="clear" w:pos="420"/>
          <w:tab w:val="left" w:pos="720" w:leader="none"/>
        </w:tabs>
        <w:bidi w:val="0"/>
        <w:spacing w:lineRule="exact" w:line="360"/>
        <w:ind w:firstLine="470"/>
        <w:rPr>
          <w:rFonts w:ascii="SimHei" w:hAnsi="SimHei" w:eastAsia="黑体" w:cs="SimHei"/>
          <w:sz w:val="24"/>
        </w:rPr>
      </w:pPr>
      <w:r>
        <w:rPr>
          <w:rFonts w:ascii="SimHei" w:hAnsi="SimHei" w:eastAsia="黑体" w:cs="SimHei"/>
          <w:sz w:val="24"/>
        </w:rPr>
      </w:r>
    </w:p>
    <w:p>
      <w:pPr>
        <w:pStyle w:val="Normal"/>
        <w:tabs>
          <w:tab w:val="clear" w:pos="420"/>
          <w:tab w:val="left" w:pos="720" w:leader="none"/>
        </w:tabs>
        <w:bidi w:val="0"/>
        <w:spacing w:lineRule="exact" w:line="360"/>
        <w:ind w:firstLine="470"/>
        <w:rPr>
          <w:rFonts w:ascii="SimHei" w:hAnsi="SimHei" w:eastAsia="黑体" w:cs="SimHei"/>
          <w:sz w:val="24"/>
        </w:rPr>
      </w:pPr>
      <w:r>
        <w:rPr>
          <w:rFonts w:ascii="SimHei" w:hAnsi="SimHei" w:eastAsia="黑体" w:cs="SimHei"/>
          <w:sz w:val="24"/>
        </w:rPr>
      </w:r>
    </w:p>
    <w:p>
      <w:pPr>
        <w:pStyle w:val="Normal"/>
        <w:tabs>
          <w:tab w:val="clear" w:pos="420"/>
          <w:tab w:val="left" w:pos="720" w:leader="none"/>
        </w:tabs>
        <w:bidi w:val="0"/>
        <w:spacing w:lineRule="exact" w:line="360"/>
        <w:ind w:firstLine="470"/>
        <w:rPr>
          <w:rFonts w:ascii="SimHei" w:hAnsi="SimHei" w:eastAsia="黑体" w:cs="SimHei"/>
          <w:sz w:val="24"/>
        </w:rPr>
      </w:pPr>
      <w:r>
        <w:rPr>
          <w:rFonts w:ascii="SimHei" w:hAnsi="SimHei" w:eastAsia="黑体" w:cs="SimHei"/>
          <w:sz w:val="24"/>
        </w:rPr>
      </w:r>
    </w:p>
    <w:p>
      <w:pPr>
        <w:pStyle w:val="Normal"/>
        <w:tabs>
          <w:tab w:val="clear" w:pos="420"/>
          <w:tab w:val="left" w:pos="720" w:leader="none"/>
        </w:tabs>
        <w:bidi w:val="0"/>
        <w:spacing w:lineRule="exact" w:line="360"/>
        <w:ind w:firstLine="470"/>
        <w:rPr>
          <w:rFonts w:ascii="SimHei" w:hAnsi="SimHei" w:eastAsia="黑体" w:cs="SimHei"/>
          <w:sz w:val="24"/>
        </w:rPr>
      </w:pPr>
      <w:r>
        <w:rPr>
          <w:rFonts w:ascii="SimHei" w:hAnsi="SimHei" w:eastAsia="黑体" w:cs="SimHei"/>
          <w:sz w:val="24"/>
        </w:rPr>
      </w:r>
    </w:p>
    <w:p>
      <w:pPr>
        <w:pStyle w:val="Normal"/>
        <w:tabs>
          <w:tab w:val="clear" w:pos="420"/>
          <w:tab w:val="left" w:pos="720" w:leader="none"/>
        </w:tabs>
        <w:bidi w:val="0"/>
        <w:spacing w:lineRule="exact" w:line="360"/>
        <w:ind w:firstLine="470"/>
        <w:rPr>
          <w:rFonts w:ascii="SimHei" w:hAnsi="SimHei" w:eastAsia="黑体" w:cs="SimHei"/>
          <w:sz w:val="24"/>
        </w:rPr>
      </w:pPr>
      <w:r>
        <w:rPr>
          <w:rFonts w:ascii="SimHei" w:hAnsi="SimHei" w:eastAsia="黑体" w:cs="SimHei"/>
          <w:sz w:val="24"/>
        </w:rPr>
      </w:r>
    </w:p>
    <w:p>
      <w:pPr>
        <w:pStyle w:val="Normal"/>
        <w:tabs>
          <w:tab w:val="clear" w:pos="420"/>
          <w:tab w:val="left" w:pos="720" w:leader="none"/>
        </w:tabs>
        <w:bidi w:val="0"/>
        <w:spacing w:lineRule="exact" w:line="360"/>
        <w:ind w:firstLine="470"/>
        <w:rPr>
          <w:rFonts w:ascii="SimHei" w:hAnsi="SimHei" w:eastAsia="黑体" w:cs="SimHei"/>
          <w:sz w:val="24"/>
        </w:rPr>
      </w:pPr>
      <w:r>
        <w:rPr>
          <w:rFonts w:ascii="SimHei" w:hAnsi="SimHei" w:eastAsia="黑体" w:cs="SimHei"/>
          <w:sz w:val="24"/>
        </w:rPr>
      </w:r>
    </w:p>
    <w:p>
      <w:pPr>
        <w:pStyle w:val="Normal"/>
        <w:tabs>
          <w:tab w:val="clear" w:pos="420"/>
          <w:tab w:val="left" w:pos="720" w:leader="none"/>
        </w:tabs>
        <w:bidi w:val="0"/>
        <w:spacing w:lineRule="exact" w:line="360"/>
        <w:ind w:firstLine="470"/>
        <w:rPr>
          <w:rFonts w:ascii="SimHei" w:hAnsi="SimHei" w:eastAsia="黑体" w:cs="SimHei"/>
          <w:sz w:val="24"/>
        </w:rPr>
      </w:pPr>
      <w:r>
        <w:rPr>
          <w:rFonts w:ascii="SimHei" w:hAnsi="SimHei" w:eastAsia="黑体" w:cs="SimHei"/>
          <w:sz w:val="24"/>
        </w:rPr>
      </w:r>
    </w:p>
    <w:p>
      <w:pPr>
        <w:pStyle w:val="Normal"/>
        <w:tabs>
          <w:tab w:val="clear" w:pos="420"/>
          <w:tab w:val="left" w:pos="720" w:leader="none"/>
        </w:tabs>
        <w:bidi w:val="0"/>
        <w:spacing w:lineRule="exact" w:line="360"/>
        <w:ind w:firstLine="470"/>
        <w:rPr>
          <w:rFonts w:ascii="SimHei" w:hAnsi="SimHei" w:eastAsia="黑体" w:cs="SimHei"/>
          <w:sz w:val="24"/>
        </w:rPr>
      </w:pPr>
      <w:r>
        <w:rPr>
          <w:rFonts w:ascii="SimHei" w:hAnsi="SimHei" w:eastAsia="黑体" w:cs="SimHei"/>
          <w:sz w:val="24"/>
        </w:rPr>
      </w:r>
    </w:p>
    <w:p>
      <w:pPr>
        <w:pStyle w:val="Normal"/>
        <w:bidi w:val="0"/>
        <w:jc w:val="center"/>
        <w:rPr>
          <w:b/>
          <w:b/>
          <w:sz w:val="24"/>
        </w:rPr>
      </w:pPr>
      <w:r>
        <w:rPr>
          <w:b/>
          <w:sz w:val="24"/>
        </w:rPr>
      </w:r>
    </w:p>
    <w:p>
      <w:pPr>
        <w:pStyle w:val="Normal"/>
        <w:bidi w:val="0"/>
        <w:jc w:val="center"/>
        <w:rPr>
          <w:b/>
          <w:b/>
          <w:sz w:val="24"/>
        </w:rPr>
      </w:pPr>
      <w:r>
        <w:rPr>
          <w:b/>
          <w:sz w:val="24"/>
        </w:rPr>
        <w:t>员工行为规范制定指导书</w:t>
      </w:r>
    </w:p>
    <w:p>
      <w:pPr>
        <w:pStyle w:val="Normal"/>
        <w:tabs>
          <w:tab w:val="clear" w:pos="420"/>
          <w:tab w:val="left" w:pos="720" w:leader="none"/>
        </w:tabs>
        <w:bidi w:val="0"/>
        <w:spacing w:lineRule="exact" w:line="360"/>
        <w:ind w:firstLine="470"/>
        <w:rPr>
          <w:rFonts w:ascii="SimHei" w:hAnsi="SimHei" w:eastAsia="黑体" w:cs="SimHei"/>
          <w:sz w:val="24"/>
        </w:rPr>
      </w:pPr>
      <w:r>
        <w:rPr>
          <w:rFonts w:ascii="SimHei" w:hAnsi="SimHei" w:eastAsia="黑体" w:cs="SimHei"/>
          <w:sz w:val="24"/>
        </w:rPr>
      </w:r>
    </w:p>
    <w:tbl>
      <w:tblPr>
        <w:tblStyle w:val="11"/>
        <w:tblW w:w="9442" w:type="dxa"/>
        <w:jc w:val="center"/>
        <w:tblInd w:w="0" w:type="dxa"/>
        <w:tblLayout w:type="fixed"/>
        <w:tblCellMar>
          <w:top w:w="0" w:type="dxa"/>
          <w:start w:w="108" w:type="dxa"/>
          <w:bottom w:w="0" w:type="dxa"/>
          <w:end w:w="108" w:type="dxa"/>
        </w:tblCellMar>
      </w:tblPr>
      <w:tblGrid>
        <w:gridCol w:w="1224"/>
        <w:gridCol w:w="2066"/>
        <w:gridCol w:w="4692"/>
        <w:gridCol w:w="1459"/>
      </w:tblGrid>
      <w:tr>
        <w:trPr/>
        <w:tc>
          <w:tcPr>
            <w:tcW w:w="1224" w:type="dxa"/>
            <w:tcBorders>
              <w:top w:val="single" w:sz="4" w:space="0" w:color="000000"/>
              <w:start w:val="single" w:sz="4" w:space="0" w:color="000000"/>
              <w:bottom w:val="single" w:sz="4" w:space="0" w:color="000000"/>
              <w:end w:val="single" w:sz="4" w:space="0" w:color="000000"/>
            </w:tcBorders>
            <w:shd w:color="auto" w:fill="FFFF00" w:val="clear"/>
            <w:vAlign w:val="center"/>
          </w:tcPr>
          <w:p>
            <w:pPr>
              <w:pStyle w:val="Normal"/>
              <w:widowControl w:val="false"/>
              <w:bidi w:val="0"/>
              <w:spacing w:lineRule="exact" w:line="440"/>
              <w:jc w:val="center"/>
              <w:rPr>
                <w:b/>
                <w:b/>
                <w:szCs w:val="21"/>
              </w:rPr>
            </w:pPr>
            <w:r>
              <w:rPr>
                <w:rFonts w:ascii="SimHei" w:hAnsi="SimHei" w:eastAsia="黑体" w:cs="SimHei"/>
                <w:b/>
                <w:szCs w:val="21"/>
              </w:rPr>
              <w:t>目录</w:t>
            </w:r>
          </w:p>
        </w:tc>
        <w:tc>
          <w:tcPr>
            <w:tcW w:w="2066" w:type="dxa"/>
            <w:tcBorders>
              <w:top w:val="single" w:sz="4" w:space="0" w:color="000000"/>
              <w:start w:val="single" w:sz="4" w:space="0" w:color="000000"/>
              <w:bottom w:val="single" w:sz="4" w:space="0" w:color="000000"/>
              <w:end w:val="single" w:sz="4" w:space="0" w:color="000000"/>
            </w:tcBorders>
            <w:shd w:color="auto" w:fill="FFFF00" w:val="clear"/>
            <w:vAlign w:val="center"/>
          </w:tcPr>
          <w:p>
            <w:pPr>
              <w:pStyle w:val="Normal"/>
              <w:widowControl w:val="false"/>
              <w:bidi w:val="0"/>
              <w:spacing w:lineRule="exact" w:line="440"/>
              <w:jc w:val="center"/>
              <w:rPr>
                <w:b/>
                <w:b/>
                <w:szCs w:val="21"/>
              </w:rPr>
            </w:pPr>
            <w:r>
              <w:rPr>
                <w:rFonts w:ascii="SimHei" w:hAnsi="SimHei" w:eastAsia="黑体" w:cs="SimHei"/>
                <w:b/>
                <w:szCs w:val="21"/>
              </w:rPr>
              <w:t>主要内容</w:t>
            </w:r>
            <w:r>
              <w:rPr>
                <w:rFonts w:ascii="SimHei" w:hAnsi="SimHei" w:eastAsia="黑体" w:cs="SimHei"/>
                <w:b/>
                <w:szCs w:val="21"/>
              </w:rPr>
              <w:t>/</w:t>
            </w:r>
            <w:r>
              <w:rPr>
                <w:rFonts w:ascii="SimHei" w:hAnsi="SimHei" w:eastAsia="黑体" w:cs="SimHei"/>
                <w:b/>
                <w:szCs w:val="21"/>
              </w:rPr>
              <w:t>释义</w:t>
            </w:r>
          </w:p>
        </w:tc>
        <w:tc>
          <w:tcPr>
            <w:tcW w:w="4692" w:type="dxa"/>
            <w:tcBorders>
              <w:top w:val="single" w:sz="4" w:space="0" w:color="000000"/>
              <w:start w:val="single" w:sz="4" w:space="0" w:color="000000"/>
              <w:bottom w:val="single" w:sz="4" w:space="0" w:color="000000"/>
              <w:end w:val="single" w:sz="4" w:space="0" w:color="000000"/>
            </w:tcBorders>
            <w:shd w:color="auto" w:fill="FFFF00" w:val="clear"/>
            <w:vAlign w:val="center"/>
          </w:tcPr>
          <w:p>
            <w:pPr>
              <w:pStyle w:val="Normal"/>
              <w:widowControl w:val="false"/>
              <w:bidi w:val="0"/>
              <w:spacing w:lineRule="exact" w:line="440"/>
              <w:jc w:val="center"/>
              <w:rPr>
                <w:b/>
                <w:b/>
                <w:szCs w:val="21"/>
              </w:rPr>
            </w:pPr>
            <w:r>
              <w:rPr>
                <w:rFonts w:ascii="SimHei" w:hAnsi="SimHei" w:eastAsia="黑体" w:cs="SimHei"/>
                <w:b/>
                <w:szCs w:val="21"/>
              </w:rPr>
              <w:t>示例及要求</w:t>
            </w:r>
          </w:p>
        </w:tc>
        <w:tc>
          <w:tcPr>
            <w:tcW w:w="1459" w:type="dxa"/>
            <w:tcBorders>
              <w:top w:val="single" w:sz="4" w:space="0" w:color="000000"/>
              <w:start w:val="single" w:sz="4" w:space="0" w:color="000000"/>
              <w:bottom w:val="single" w:sz="4" w:space="0" w:color="000000"/>
              <w:end w:val="single" w:sz="4" w:space="0" w:color="000000"/>
            </w:tcBorders>
            <w:shd w:color="auto" w:fill="FFFF00" w:val="clear"/>
          </w:tcPr>
          <w:p>
            <w:pPr>
              <w:pStyle w:val="Normal"/>
              <w:widowControl w:val="false"/>
              <w:bidi w:val="0"/>
              <w:spacing w:lineRule="exact" w:line="440"/>
              <w:jc w:val="center"/>
              <w:rPr>
                <w:b/>
                <w:b/>
                <w:szCs w:val="21"/>
              </w:rPr>
            </w:pPr>
            <w:r>
              <w:rPr>
                <w:rFonts w:ascii="SimHei" w:hAnsi="SimHei" w:eastAsia="黑体" w:cs="SimHei"/>
                <w:b/>
                <w:szCs w:val="21"/>
              </w:rPr>
              <w:t>备注</w:t>
            </w:r>
          </w:p>
        </w:tc>
      </w:tr>
      <w:tr>
        <w:trPr/>
        <w:tc>
          <w:tcPr>
            <w:tcW w:w="122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pacing w:lineRule="exact" w:line="440"/>
              <w:rPr>
                <w:b/>
                <w:b/>
                <w:szCs w:val="21"/>
              </w:rPr>
            </w:pPr>
            <w:r>
              <w:rPr>
                <w:rFonts w:ascii="SimHei" w:hAnsi="SimHei" w:eastAsia="黑体" w:cs="SimHei"/>
                <w:b/>
                <w:szCs w:val="21"/>
              </w:rPr>
              <w:t>前言</w:t>
            </w:r>
          </w:p>
        </w:tc>
        <w:tc>
          <w:tcPr>
            <w:tcW w:w="2066"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员工行为规范制定的目的以及内容概要。</w:t>
            </w:r>
          </w:p>
        </w:tc>
        <w:tc>
          <w:tcPr>
            <w:tcW w:w="469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1.</w:t>
            </w:r>
            <w:r>
              <w:rPr>
                <w:rFonts w:ascii="SimHei" w:hAnsi="SimHei" w:eastAsia="黑体" w:cs="SimHei"/>
                <w:szCs w:val="21"/>
              </w:rPr>
              <w:t>目的：为了规范员工行为，促进员工由“他律”走向“自律”，提高执行力，共同实现企业战略目标；</w:t>
            </w:r>
          </w:p>
          <w:p>
            <w:pPr>
              <w:pStyle w:val="Normal"/>
              <w:widowControl w:val="false"/>
              <w:bidi w:val="0"/>
              <w:spacing w:lineRule="exact" w:line="440"/>
              <w:rPr>
                <w:szCs w:val="21"/>
              </w:rPr>
            </w:pPr>
            <w:r>
              <w:rPr>
                <w:rFonts w:ascii="SimHei" w:hAnsi="SimHei" w:eastAsia="黑体" w:cs="SimHei"/>
                <w:szCs w:val="21"/>
              </w:rPr>
              <w:t>2.</w:t>
            </w:r>
            <w:r>
              <w:rPr>
                <w:rFonts w:ascii="SimHei" w:hAnsi="SimHei" w:eastAsia="黑体" w:cs="SimHei"/>
                <w:szCs w:val="21"/>
              </w:rPr>
              <w:t>内容概要：主要包括哪些方面的内容或者几部分。</w:t>
            </w:r>
          </w:p>
          <w:p>
            <w:pPr>
              <w:pStyle w:val="Normal"/>
              <w:widowControl w:val="false"/>
              <w:bidi w:val="0"/>
              <w:spacing w:lineRule="exact" w:line="440"/>
              <w:rPr>
                <w:szCs w:val="21"/>
              </w:rPr>
            </w:pPr>
            <w:r>
              <w:rPr>
                <w:rFonts w:ascii="SimHei" w:hAnsi="SimHei" w:eastAsia="黑体" w:cs="SimHei"/>
                <w:szCs w:val="21"/>
              </w:rPr>
            </w:r>
          </w:p>
        </w:tc>
        <w:tc>
          <w:tcPr>
            <w:tcW w:w="1459"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r>
          </w:p>
        </w:tc>
      </w:tr>
      <w:tr>
        <w:trPr/>
        <w:tc>
          <w:tcPr>
            <w:tcW w:w="122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pacing w:lineRule="exact" w:line="440"/>
              <w:rPr>
                <w:b/>
                <w:b/>
                <w:szCs w:val="21"/>
              </w:rPr>
            </w:pPr>
            <w:r>
              <w:rPr>
                <w:rFonts w:ascii="SimHei" w:hAnsi="SimHei" w:eastAsia="黑体" w:cs="SimHei"/>
                <w:b/>
                <w:szCs w:val="21"/>
              </w:rPr>
              <w:t>总则</w:t>
            </w:r>
          </w:p>
        </w:tc>
        <w:tc>
          <w:tcPr>
            <w:tcW w:w="2066"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员工的职责、履行的基本原则、适用范围、术语释义。</w:t>
            </w:r>
          </w:p>
        </w:tc>
        <w:tc>
          <w:tcPr>
            <w:tcW w:w="469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1.</w:t>
            </w:r>
            <w:r>
              <w:rPr>
                <w:rFonts w:ascii="SimHei" w:hAnsi="SimHei" w:eastAsia="黑体" w:cs="SimHei"/>
                <w:szCs w:val="21"/>
              </w:rPr>
              <w:t>职责：员工的使命，行为要求；</w:t>
            </w:r>
          </w:p>
          <w:p>
            <w:pPr>
              <w:pStyle w:val="Normal"/>
              <w:widowControl w:val="false"/>
              <w:bidi w:val="0"/>
              <w:spacing w:lineRule="exact" w:line="440"/>
              <w:rPr>
                <w:szCs w:val="21"/>
              </w:rPr>
            </w:pPr>
            <w:r>
              <w:rPr>
                <w:rFonts w:ascii="SimHei" w:hAnsi="SimHei" w:eastAsia="黑体" w:cs="SimHei"/>
                <w:szCs w:val="21"/>
              </w:rPr>
              <w:t>2.</w:t>
            </w:r>
            <w:r>
              <w:rPr>
                <w:rFonts w:ascii="SimHei" w:hAnsi="SimHei" w:eastAsia="黑体" w:cs="SimHei"/>
                <w:szCs w:val="21"/>
              </w:rPr>
              <w:t>基本原则：在价值观的统领下，自觉履行；</w:t>
            </w:r>
          </w:p>
          <w:p>
            <w:pPr>
              <w:pStyle w:val="Normal"/>
              <w:widowControl w:val="false"/>
              <w:bidi w:val="0"/>
              <w:spacing w:lineRule="exact" w:line="440"/>
              <w:rPr>
                <w:szCs w:val="21"/>
              </w:rPr>
            </w:pPr>
            <w:r>
              <w:rPr>
                <w:rFonts w:ascii="SimHei" w:hAnsi="SimHei" w:eastAsia="黑体" w:cs="SimHei"/>
                <w:szCs w:val="21"/>
              </w:rPr>
              <w:t>3.</w:t>
            </w:r>
            <w:r>
              <w:rPr>
                <w:rFonts w:ascii="SimHei" w:hAnsi="SimHei" w:eastAsia="黑体" w:cs="SimHei"/>
                <w:szCs w:val="21"/>
              </w:rPr>
              <w:t>适用范围：全体员工。</w:t>
            </w:r>
          </w:p>
          <w:p>
            <w:pPr>
              <w:pStyle w:val="Normal"/>
              <w:widowControl w:val="false"/>
              <w:bidi w:val="0"/>
              <w:spacing w:lineRule="exact" w:line="440"/>
              <w:rPr>
                <w:szCs w:val="21"/>
              </w:rPr>
            </w:pPr>
            <w:r>
              <w:rPr>
                <w:rFonts w:ascii="SimHei" w:hAnsi="SimHei" w:eastAsia="黑体" w:cs="SimHei"/>
                <w:szCs w:val="21"/>
              </w:rPr>
            </w:r>
          </w:p>
        </w:tc>
        <w:tc>
          <w:tcPr>
            <w:tcW w:w="1459"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r>
          </w:p>
        </w:tc>
      </w:tr>
      <w:tr>
        <w:trPr/>
        <w:tc>
          <w:tcPr>
            <w:tcW w:w="122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pacing w:lineRule="exact" w:line="440"/>
              <w:rPr>
                <w:b/>
                <w:b/>
                <w:szCs w:val="21"/>
              </w:rPr>
            </w:pPr>
            <w:r>
              <w:rPr>
                <w:rFonts w:ascii="SimHei" w:hAnsi="SimHei" w:eastAsia="黑体" w:cs="SimHei"/>
                <w:b/>
                <w:szCs w:val="21"/>
              </w:rPr>
              <w:t>企业文化核心理念</w:t>
            </w:r>
          </w:p>
        </w:tc>
        <w:tc>
          <w:tcPr>
            <w:tcW w:w="2066"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企业文化核心理念主要内容（不含释义）。</w:t>
            </w:r>
          </w:p>
        </w:tc>
        <w:tc>
          <w:tcPr>
            <w:tcW w:w="469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分别列出企业愿景、企业使命、核心价值观、企业精神以及具体的管理理念的基本内容。</w:t>
            </w:r>
          </w:p>
          <w:p>
            <w:pPr>
              <w:pStyle w:val="Normal"/>
              <w:widowControl w:val="false"/>
              <w:bidi w:val="0"/>
              <w:spacing w:lineRule="exact" w:line="440"/>
              <w:rPr>
                <w:szCs w:val="21"/>
              </w:rPr>
            </w:pPr>
            <w:r>
              <w:rPr>
                <w:rFonts w:ascii="SimHei" w:hAnsi="SimHei" w:eastAsia="黑体" w:cs="SimHei"/>
                <w:szCs w:val="21"/>
              </w:rPr>
            </w:r>
          </w:p>
        </w:tc>
        <w:tc>
          <w:tcPr>
            <w:tcW w:w="1459"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作为行为规范的统领。</w:t>
            </w:r>
          </w:p>
        </w:tc>
      </w:tr>
      <w:tr>
        <w:trPr/>
        <w:tc>
          <w:tcPr>
            <w:tcW w:w="122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pacing w:lineRule="exact" w:line="440"/>
              <w:rPr>
                <w:b/>
                <w:b/>
                <w:szCs w:val="21"/>
              </w:rPr>
            </w:pPr>
            <w:r>
              <w:rPr>
                <w:rFonts w:ascii="SimHei" w:hAnsi="SimHei" w:eastAsia="黑体" w:cs="SimHei"/>
                <w:b/>
                <w:szCs w:val="21"/>
              </w:rPr>
              <w:t>社会道德规范</w:t>
            </w:r>
          </w:p>
        </w:tc>
        <w:tc>
          <w:tcPr>
            <w:tcW w:w="2066"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人们为了社会稳定和发展所必须遵守的行为准则。</w:t>
            </w:r>
          </w:p>
        </w:tc>
        <w:tc>
          <w:tcPr>
            <w:tcW w:w="469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我国《</w:t>
            </w:r>
            <w:hyperlink r:id="rId3" w:tgtFrame="_blank">
              <w:r>
                <w:rPr>
                  <w:rFonts w:ascii="SimHei" w:hAnsi="SimHei" w:eastAsia="黑体" w:cs="SimHei"/>
                  <w:szCs w:val="21"/>
                </w:rPr>
                <w:t>公民道德建设实施纲要</w:t>
              </w:r>
            </w:hyperlink>
            <w:r>
              <w:rPr>
                <w:rFonts w:ascii="SimHei" w:hAnsi="SimHei" w:eastAsia="黑体" w:cs="SimHei"/>
                <w:szCs w:val="21"/>
              </w:rPr>
              <w:t>》明确提出：</w:t>
            </w:r>
          </w:p>
          <w:p>
            <w:pPr>
              <w:pStyle w:val="Normal"/>
              <w:widowControl w:val="false"/>
              <w:bidi w:val="0"/>
              <w:spacing w:lineRule="exact" w:line="440"/>
              <w:rPr>
                <w:szCs w:val="21"/>
              </w:rPr>
            </w:pPr>
            <w:r>
              <w:rPr>
                <w:rFonts w:ascii="SimHei" w:hAnsi="SimHei" w:eastAsia="黑体" w:cs="SimHei"/>
                <w:szCs w:val="21"/>
                <w:u w:val="single"/>
              </w:rPr>
              <w:t>1.</w:t>
            </w:r>
            <w:r>
              <w:rPr>
                <w:rFonts w:ascii="SimHei" w:hAnsi="SimHei" w:eastAsia="黑体" w:cs="SimHei"/>
                <w:szCs w:val="21"/>
                <w:u w:val="single"/>
              </w:rPr>
              <w:t>公民道德基本规范</w:t>
            </w:r>
            <w:r>
              <w:rPr>
                <w:rFonts w:ascii="SimHei" w:hAnsi="SimHei" w:eastAsia="黑体" w:cs="SimHei"/>
                <w:szCs w:val="21"/>
              </w:rPr>
              <w:t>：爱国守法，明礼诚信、团结友善、勤俭自强、敬业奉献；</w:t>
            </w:r>
          </w:p>
          <w:p>
            <w:pPr>
              <w:pStyle w:val="Normal"/>
              <w:widowControl w:val="false"/>
              <w:bidi w:val="0"/>
              <w:spacing w:lineRule="exact" w:line="440"/>
              <w:rPr>
                <w:szCs w:val="21"/>
              </w:rPr>
            </w:pPr>
            <w:r>
              <w:rPr>
                <w:rFonts w:ascii="SimHei" w:hAnsi="SimHei" w:eastAsia="黑体" w:cs="SimHei"/>
                <w:szCs w:val="21"/>
                <w:u w:val="single"/>
              </w:rPr>
              <w:t>2.</w:t>
            </w:r>
            <w:hyperlink r:id="rId4" w:tgtFrame="_blank">
              <w:r>
                <w:rPr>
                  <w:rFonts w:ascii="SimHei" w:hAnsi="SimHei" w:eastAsia="黑体" w:cs="SimHei"/>
                  <w:szCs w:val="21"/>
                  <w:u w:val="single"/>
                </w:rPr>
                <w:t>社会公德</w:t>
              </w:r>
            </w:hyperlink>
            <w:r>
              <w:rPr>
                <w:rFonts w:ascii="SimHei" w:hAnsi="SimHei" w:eastAsia="黑体" w:cs="SimHei"/>
                <w:szCs w:val="21"/>
                <w:u w:val="single"/>
              </w:rPr>
              <w:t>主要规范：</w:t>
            </w:r>
            <w:r>
              <w:rPr>
                <w:rFonts w:ascii="SimHei" w:hAnsi="SimHei" w:eastAsia="黑体" w:cs="SimHei"/>
                <w:szCs w:val="21"/>
              </w:rPr>
              <w:t>文明礼貌、助人为乐、爱护公物、保护环境、遵纪守法。</w:t>
            </w:r>
          </w:p>
          <w:p>
            <w:pPr>
              <w:pStyle w:val="Normal"/>
              <w:widowControl w:val="false"/>
              <w:bidi w:val="0"/>
              <w:spacing w:lineRule="exact" w:line="440"/>
              <w:rPr>
                <w:szCs w:val="21"/>
              </w:rPr>
            </w:pPr>
            <w:r>
              <w:rPr>
                <w:rFonts w:ascii="SimHei" w:hAnsi="SimHei" w:eastAsia="黑体" w:cs="SimHei"/>
                <w:szCs w:val="21"/>
                <w:u w:val="single"/>
              </w:rPr>
              <w:t>3.</w:t>
            </w:r>
            <w:r>
              <w:rPr>
                <w:rFonts w:ascii="SimHei" w:hAnsi="SimHei" w:eastAsia="黑体" w:cs="SimHei"/>
                <w:szCs w:val="21"/>
                <w:u w:val="single"/>
              </w:rPr>
              <w:t>家庭美德的主要规范：</w:t>
            </w:r>
            <w:r>
              <w:rPr>
                <w:rFonts w:ascii="SimHei" w:hAnsi="SimHei" w:eastAsia="黑体" w:cs="SimHei"/>
                <w:szCs w:val="21"/>
              </w:rPr>
              <w:t>尊老爱幼，男女平等，夫妻和睦，勤俭持家、邻里团结。</w:t>
            </w:r>
          </w:p>
          <w:p>
            <w:pPr>
              <w:pStyle w:val="Normal"/>
              <w:widowControl w:val="false"/>
              <w:bidi w:val="0"/>
              <w:spacing w:lineRule="exact" w:line="440"/>
              <w:rPr>
                <w:szCs w:val="21"/>
              </w:rPr>
            </w:pPr>
            <w:r>
              <w:rPr>
                <w:rFonts w:ascii="SimHei" w:hAnsi="SimHei" w:eastAsia="黑体" w:cs="SimHei"/>
                <w:szCs w:val="21"/>
              </w:rPr>
            </w:r>
          </w:p>
        </w:tc>
        <w:tc>
          <w:tcPr>
            <w:tcW w:w="1459"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企业制定过程中，一般可结合公民道德规范与社会公德规范的相关内容。</w:t>
            </w:r>
          </w:p>
        </w:tc>
      </w:tr>
      <w:tr>
        <w:trPr/>
        <w:tc>
          <w:tcPr>
            <w:tcW w:w="122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pacing w:lineRule="exact" w:line="440"/>
              <w:rPr>
                <w:b/>
                <w:b/>
                <w:szCs w:val="21"/>
              </w:rPr>
            </w:pPr>
            <w:r>
              <w:rPr>
                <w:rFonts w:ascii="SimHei" w:hAnsi="SimHei" w:eastAsia="黑体" w:cs="SimHei"/>
                <w:b/>
                <w:szCs w:val="21"/>
              </w:rPr>
              <w:t>职业道德规范</w:t>
            </w:r>
          </w:p>
        </w:tc>
        <w:tc>
          <w:tcPr>
            <w:tcW w:w="2066"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从业者在职业活动中所应遵循的道德原则和行为规范。</w:t>
            </w:r>
          </w:p>
        </w:tc>
        <w:tc>
          <w:tcPr>
            <w:tcW w:w="469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我国《</w:t>
            </w:r>
            <w:hyperlink r:id="rId5" w:tgtFrame="_blank">
              <w:r>
                <w:rPr>
                  <w:rFonts w:ascii="SimHei" w:hAnsi="SimHei" w:eastAsia="黑体" w:cs="SimHei"/>
                  <w:szCs w:val="21"/>
                </w:rPr>
                <w:t>公民道德建设实施纲要</w:t>
              </w:r>
            </w:hyperlink>
            <w:r>
              <w:rPr>
                <w:rFonts w:ascii="SimHei" w:hAnsi="SimHei" w:eastAsia="黑体" w:cs="SimHei"/>
                <w:szCs w:val="21"/>
              </w:rPr>
              <w:t>》明确提出：</w:t>
            </w:r>
          </w:p>
          <w:p>
            <w:pPr>
              <w:pStyle w:val="Normal"/>
              <w:widowControl w:val="false"/>
              <w:bidi w:val="0"/>
              <w:spacing w:lineRule="exact" w:line="440"/>
              <w:rPr>
                <w:szCs w:val="21"/>
              </w:rPr>
            </w:pPr>
            <w:r>
              <w:rPr>
                <w:rFonts w:ascii="SimHei" w:hAnsi="SimHei" w:eastAsia="黑体" w:cs="SimHei"/>
                <w:szCs w:val="21"/>
                <w:u w:val="single"/>
              </w:rPr>
              <w:t>职业道德的主要规范：</w:t>
            </w:r>
            <w:r>
              <w:rPr>
                <w:rFonts w:ascii="SimHei" w:hAnsi="SimHei" w:eastAsia="黑体" w:cs="SimHei"/>
                <w:szCs w:val="21"/>
              </w:rPr>
              <w:t>爱岗敬业、诚实守信、办事公道、服务群众、奉献社会。</w:t>
            </w:r>
          </w:p>
          <w:p>
            <w:pPr>
              <w:pStyle w:val="Normal"/>
              <w:widowControl w:val="false"/>
              <w:bidi w:val="0"/>
              <w:spacing w:lineRule="exact" w:line="440"/>
              <w:rPr>
                <w:szCs w:val="21"/>
              </w:rPr>
            </w:pPr>
            <w:r>
              <w:rPr>
                <w:rFonts w:ascii="SimHei" w:hAnsi="SimHei" w:eastAsia="黑体" w:cs="SimHei"/>
                <w:szCs w:val="21"/>
              </w:rPr>
              <w:t>医药企业：珍爱生命……</w:t>
            </w:r>
          </w:p>
          <w:p>
            <w:pPr>
              <w:pStyle w:val="Normal"/>
              <w:widowControl w:val="false"/>
              <w:bidi w:val="0"/>
              <w:spacing w:lineRule="exact" w:line="440"/>
              <w:rPr>
                <w:szCs w:val="21"/>
              </w:rPr>
            </w:pPr>
            <w:r>
              <w:rPr>
                <w:rFonts w:ascii="SimHei" w:hAnsi="SimHei" w:eastAsia="黑体" w:cs="SimHei"/>
                <w:szCs w:val="21"/>
              </w:rPr>
              <w:t>环保企业：保护自然……</w:t>
            </w:r>
          </w:p>
          <w:p>
            <w:pPr>
              <w:pStyle w:val="Normal"/>
              <w:widowControl w:val="false"/>
              <w:bidi w:val="0"/>
              <w:spacing w:lineRule="exact" w:line="440"/>
              <w:rPr>
                <w:szCs w:val="21"/>
              </w:rPr>
            </w:pPr>
            <w:r>
              <w:rPr>
                <w:rFonts w:ascii="SimHei" w:hAnsi="SimHei" w:eastAsia="黑体" w:cs="SimHei"/>
                <w:szCs w:val="21"/>
              </w:rPr>
            </w:r>
          </w:p>
        </w:tc>
        <w:tc>
          <w:tcPr>
            <w:tcW w:w="1459"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应结合行业特点提出职业道德规范。</w:t>
            </w:r>
          </w:p>
        </w:tc>
      </w:tr>
      <w:tr>
        <w:trPr/>
        <w:tc>
          <w:tcPr>
            <w:tcW w:w="122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pacing w:lineRule="exact" w:line="440"/>
              <w:rPr>
                <w:b/>
                <w:b/>
                <w:szCs w:val="21"/>
              </w:rPr>
            </w:pPr>
            <w:r>
              <w:rPr>
                <w:rFonts w:ascii="SimHei" w:hAnsi="SimHei" w:eastAsia="黑体" w:cs="SimHei"/>
                <w:b/>
                <w:szCs w:val="21"/>
              </w:rPr>
              <w:t>岗位行为规范</w:t>
            </w:r>
          </w:p>
        </w:tc>
        <w:tc>
          <w:tcPr>
            <w:tcW w:w="2066"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主要指各岗位员工日常行为规范，包括岗位职责、工作实施要求、工作状态表现要求、日常行为要求、禁止行为等。</w:t>
            </w:r>
          </w:p>
        </w:tc>
        <w:tc>
          <w:tcPr>
            <w:tcW w:w="469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1.</w:t>
            </w:r>
            <w:r>
              <w:rPr>
                <w:rFonts w:ascii="SimHei" w:hAnsi="SimHei" w:eastAsia="黑体" w:cs="SimHei"/>
                <w:szCs w:val="21"/>
              </w:rPr>
              <w:t>熟悉岗位职责要求；</w:t>
            </w:r>
          </w:p>
          <w:p>
            <w:pPr>
              <w:pStyle w:val="Normal"/>
              <w:widowControl w:val="false"/>
              <w:bidi w:val="0"/>
              <w:spacing w:lineRule="exact" w:line="440"/>
              <w:rPr>
                <w:szCs w:val="21"/>
              </w:rPr>
            </w:pPr>
            <w:r>
              <w:rPr>
                <w:rFonts w:ascii="SimHei" w:hAnsi="SimHei" w:eastAsia="黑体" w:cs="SimHei"/>
                <w:szCs w:val="21"/>
              </w:rPr>
              <w:t>2.</w:t>
            </w:r>
            <w:r>
              <w:rPr>
                <w:rFonts w:ascii="SimHei" w:hAnsi="SimHei" w:eastAsia="黑体" w:cs="SimHei"/>
                <w:szCs w:val="21"/>
              </w:rPr>
              <w:t>严格履行各项管理制度；</w:t>
            </w:r>
          </w:p>
          <w:p>
            <w:pPr>
              <w:pStyle w:val="Normal"/>
              <w:widowControl w:val="false"/>
              <w:bidi w:val="0"/>
              <w:spacing w:lineRule="exact" w:line="440"/>
              <w:rPr>
                <w:szCs w:val="21"/>
              </w:rPr>
            </w:pPr>
            <w:r>
              <w:rPr>
                <w:rFonts w:ascii="SimHei" w:hAnsi="SimHei" w:eastAsia="黑体" w:cs="SimHei"/>
                <w:szCs w:val="21"/>
              </w:rPr>
              <w:t>3.</w:t>
            </w:r>
            <w:r>
              <w:rPr>
                <w:rFonts w:ascii="SimHei" w:hAnsi="SimHei" w:eastAsia="黑体" w:cs="SimHei"/>
                <w:szCs w:val="21"/>
              </w:rPr>
              <w:t>认真执行上级布置的工作任务；</w:t>
            </w:r>
          </w:p>
          <w:p>
            <w:pPr>
              <w:pStyle w:val="Normal"/>
              <w:widowControl w:val="false"/>
              <w:bidi w:val="0"/>
              <w:spacing w:lineRule="exact" w:line="440"/>
              <w:rPr>
                <w:szCs w:val="21"/>
              </w:rPr>
            </w:pPr>
            <w:r>
              <w:rPr>
                <w:rFonts w:ascii="SimHei" w:hAnsi="SimHei" w:eastAsia="黑体" w:cs="SimHei"/>
                <w:szCs w:val="21"/>
              </w:rPr>
              <w:t>4.</w:t>
            </w:r>
            <w:r>
              <w:rPr>
                <w:rFonts w:ascii="SimHei" w:hAnsi="SimHei" w:eastAsia="黑体" w:cs="SimHei"/>
                <w:szCs w:val="21"/>
              </w:rPr>
              <w:t>不迟到、不早退、不旷工；</w:t>
            </w:r>
          </w:p>
          <w:p>
            <w:pPr>
              <w:pStyle w:val="Normal"/>
              <w:widowControl w:val="false"/>
              <w:bidi w:val="0"/>
              <w:spacing w:lineRule="exact" w:line="440"/>
              <w:rPr>
                <w:szCs w:val="21"/>
              </w:rPr>
            </w:pPr>
            <w:r>
              <w:rPr>
                <w:rFonts w:ascii="SimHei" w:hAnsi="SimHei" w:eastAsia="黑体" w:cs="SimHei"/>
                <w:szCs w:val="21"/>
              </w:rPr>
              <w:t>5.</w:t>
            </w:r>
            <w:r>
              <w:rPr>
                <w:rFonts w:ascii="SimHei" w:hAnsi="SimHei" w:eastAsia="黑体" w:cs="SimHei"/>
                <w:szCs w:val="21"/>
              </w:rPr>
              <w:t>严禁工作时间玩游戏；</w:t>
            </w:r>
          </w:p>
          <w:p>
            <w:pPr>
              <w:pStyle w:val="Normal"/>
              <w:widowControl w:val="false"/>
              <w:bidi w:val="0"/>
              <w:spacing w:lineRule="exact" w:line="440"/>
              <w:rPr>
                <w:szCs w:val="21"/>
              </w:rPr>
            </w:pPr>
            <w:r>
              <w:rPr>
                <w:rFonts w:ascii="SimHei" w:hAnsi="SimHei" w:eastAsia="黑体" w:cs="SimHei"/>
                <w:szCs w:val="21"/>
              </w:rPr>
              <w:t>6.</w:t>
            </w:r>
            <w:r>
              <w:rPr>
                <w:rFonts w:ascii="SimHei" w:hAnsi="SimHei" w:eastAsia="黑体" w:cs="SimHei"/>
                <w:szCs w:val="21"/>
              </w:rPr>
              <w:t>吸烟、看报纸、聊天、吃东西、干私活；</w:t>
            </w:r>
          </w:p>
          <w:p>
            <w:pPr>
              <w:pStyle w:val="Normal"/>
              <w:widowControl w:val="false"/>
              <w:bidi w:val="0"/>
              <w:spacing w:lineRule="exact" w:line="440"/>
              <w:rPr>
                <w:szCs w:val="21"/>
              </w:rPr>
            </w:pPr>
            <w:r>
              <w:rPr>
                <w:rFonts w:ascii="SimHei" w:hAnsi="SimHei" w:eastAsia="黑体" w:cs="SimHei"/>
                <w:szCs w:val="21"/>
              </w:rPr>
              <w:t>7.</w:t>
            </w:r>
            <w:r>
              <w:rPr>
                <w:rFonts w:ascii="SimHei" w:hAnsi="SimHei" w:eastAsia="黑体" w:cs="SimHei"/>
                <w:szCs w:val="21"/>
              </w:rPr>
              <w:t>下班后及时熄灯、断电、关好门窗；</w:t>
            </w:r>
          </w:p>
          <w:p>
            <w:pPr>
              <w:pStyle w:val="Normal"/>
              <w:widowControl w:val="false"/>
              <w:bidi w:val="0"/>
              <w:spacing w:lineRule="exact" w:line="440"/>
              <w:rPr>
                <w:szCs w:val="21"/>
              </w:rPr>
            </w:pPr>
            <w:r>
              <w:rPr>
                <w:rFonts w:ascii="SimHei" w:hAnsi="SimHei" w:eastAsia="黑体" w:cs="SimHei"/>
                <w:szCs w:val="21"/>
              </w:rPr>
              <w:t>8.</w:t>
            </w:r>
            <w:r>
              <w:rPr>
                <w:rFonts w:ascii="SimHei" w:hAnsi="SimHei" w:eastAsia="黑体" w:cs="SimHei"/>
                <w:szCs w:val="21"/>
              </w:rPr>
              <w:t>不得使用无版权或盗版的软件；</w:t>
            </w:r>
          </w:p>
          <w:p>
            <w:pPr>
              <w:pStyle w:val="Normal"/>
              <w:widowControl w:val="false"/>
              <w:bidi w:val="0"/>
              <w:spacing w:lineRule="exact" w:line="440"/>
              <w:rPr>
                <w:szCs w:val="21"/>
              </w:rPr>
            </w:pPr>
            <w:r>
              <w:rPr>
                <w:rFonts w:ascii="SimHei" w:hAnsi="SimHei" w:eastAsia="黑体" w:cs="SimHei"/>
                <w:szCs w:val="21"/>
              </w:rPr>
              <w:t>9.</w:t>
            </w:r>
            <w:r>
              <w:rPr>
                <w:rFonts w:ascii="SimHei" w:hAnsi="SimHei" w:eastAsia="黑体" w:cs="SimHei"/>
                <w:szCs w:val="21"/>
              </w:rPr>
              <w:t>严禁接受客户或者合作机构的礼品；</w:t>
            </w:r>
          </w:p>
          <w:p>
            <w:pPr>
              <w:pStyle w:val="Normal"/>
              <w:widowControl w:val="false"/>
              <w:bidi w:val="0"/>
              <w:spacing w:lineRule="exact" w:line="440"/>
              <w:rPr>
                <w:szCs w:val="21"/>
              </w:rPr>
            </w:pPr>
            <w:r>
              <w:rPr>
                <w:rFonts w:ascii="SimHei" w:hAnsi="SimHei" w:eastAsia="黑体" w:cs="SimHei"/>
                <w:szCs w:val="21"/>
              </w:rPr>
              <w:t>10.</w:t>
            </w:r>
            <w:r>
              <w:rPr>
                <w:rFonts w:ascii="SimHei" w:hAnsi="SimHei" w:eastAsia="黑体" w:cs="SimHei"/>
                <w:szCs w:val="21"/>
              </w:rPr>
              <w:t>注意环境卫生。</w:t>
            </w:r>
          </w:p>
          <w:p>
            <w:pPr>
              <w:pStyle w:val="Normal"/>
              <w:widowControl w:val="false"/>
              <w:bidi w:val="0"/>
              <w:spacing w:lineRule="exact" w:line="440"/>
              <w:rPr>
                <w:szCs w:val="21"/>
              </w:rPr>
            </w:pPr>
            <w:r>
              <w:rPr>
                <w:rFonts w:ascii="SimHei" w:hAnsi="SimHei" w:eastAsia="黑体" w:cs="SimHei"/>
                <w:szCs w:val="21"/>
              </w:rPr>
              <w:t>……</w:t>
            </w:r>
          </w:p>
          <w:p>
            <w:pPr>
              <w:pStyle w:val="Normal"/>
              <w:widowControl w:val="false"/>
              <w:bidi w:val="0"/>
              <w:spacing w:lineRule="exact" w:line="440"/>
              <w:rPr>
                <w:szCs w:val="21"/>
              </w:rPr>
            </w:pPr>
            <w:r>
              <w:rPr>
                <w:rFonts w:ascii="SimHei" w:hAnsi="SimHei" w:eastAsia="黑体" w:cs="SimHei"/>
                <w:szCs w:val="21"/>
              </w:rPr>
            </w:r>
          </w:p>
        </w:tc>
        <w:tc>
          <w:tcPr>
            <w:tcW w:w="1459"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结合价值观要求，并突出行业特点，或结合公司自身特点单独列出细分的行为规范。例如电话行为规范、安全行为规范等等。</w:t>
            </w:r>
          </w:p>
        </w:tc>
      </w:tr>
      <w:tr>
        <w:trPr/>
        <w:tc>
          <w:tcPr>
            <w:tcW w:w="122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pacing w:lineRule="exact" w:line="440"/>
              <w:rPr>
                <w:b/>
                <w:b/>
                <w:szCs w:val="21"/>
              </w:rPr>
            </w:pPr>
            <w:r>
              <w:rPr>
                <w:rFonts w:ascii="SimHei" w:hAnsi="SimHei" w:eastAsia="黑体" w:cs="SimHei"/>
                <w:b/>
                <w:szCs w:val="21"/>
              </w:rPr>
              <w:t>商务礼仪规范</w:t>
            </w:r>
            <w:r>
              <w:rPr>
                <w:rFonts w:ascii="SimHei" w:hAnsi="SimHei" w:eastAsia="黑体" w:cs="SimHei"/>
                <w:b/>
                <w:szCs w:val="21"/>
              </w:rPr>
              <w:t>/</w:t>
            </w:r>
            <w:r>
              <w:rPr>
                <w:rFonts w:ascii="SimHei" w:hAnsi="SimHei" w:eastAsia="黑体" w:cs="SimHei"/>
                <w:b/>
                <w:szCs w:val="21"/>
              </w:rPr>
              <w:t>社交礼仪规范</w:t>
            </w:r>
          </w:p>
        </w:tc>
        <w:tc>
          <w:tcPr>
            <w:tcW w:w="2066"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指企业员工在人际交往、社会交往以及国际交往活动中，应遵循的行为规范。</w:t>
            </w:r>
          </w:p>
        </w:tc>
        <w:tc>
          <w:tcPr>
            <w:tcW w:w="4692"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（一）个人形象</w:t>
            </w:r>
          </w:p>
          <w:p>
            <w:pPr>
              <w:pStyle w:val="Normal"/>
              <w:widowControl w:val="false"/>
              <w:bidi w:val="0"/>
              <w:spacing w:lineRule="exact" w:line="440"/>
              <w:rPr>
                <w:szCs w:val="21"/>
              </w:rPr>
            </w:pPr>
            <w:r>
              <w:rPr>
                <w:rFonts w:ascii="SimHei" w:hAnsi="SimHei" w:eastAsia="黑体" w:cs="SimHei"/>
                <w:szCs w:val="21"/>
              </w:rPr>
              <w:t>1.</w:t>
            </w:r>
            <w:r>
              <w:rPr>
                <w:rFonts w:ascii="SimHei" w:hAnsi="SimHei" w:eastAsia="黑体" w:cs="SimHei"/>
                <w:szCs w:val="21"/>
              </w:rPr>
              <w:t>着装要求</w:t>
            </w:r>
          </w:p>
          <w:p>
            <w:pPr>
              <w:pStyle w:val="Normal"/>
              <w:widowControl w:val="false"/>
              <w:bidi w:val="0"/>
              <w:spacing w:lineRule="exact" w:line="440"/>
              <w:rPr>
                <w:szCs w:val="21"/>
              </w:rPr>
            </w:pPr>
            <w:r>
              <w:rPr>
                <w:rFonts w:ascii="SimHei" w:hAnsi="SimHei" w:eastAsia="黑体" w:cs="SimHei"/>
                <w:szCs w:val="21"/>
              </w:rPr>
              <w:t>2.</w:t>
            </w:r>
            <w:r>
              <w:rPr>
                <w:rFonts w:ascii="SimHei" w:hAnsi="SimHei" w:eastAsia="黑体" w:cs="SimHei"/>
                <w:szCs w:val="21"/>
              </w:rPr>
              <w:t>仪容仪表</w:t>
            </w:r>
          </w:p>
          <w:p>
            <w:pPr>
              <w:pStyle w:val="Normal"/>
              <w:widowControl w:val="false"/>
              <w:bidi w:val="0"/>
              <w:spacing w:lineRule="exact" w:line="440"/>
              <w:rPr>
                <w:szCs w:val="21"/>
              </w:rPr>
            </w:pPr>
            <w:r>
              <w:rPr>
                <w:rFonts w:ascii="SimHei" w:hAnsi="SimHei" w:eastAsia="黑体" w:cs="SimHei"/>
                <w:szCs w:val="21"/>
              </w:rPr>
              <w:t>3.</w:t>
            </w:r>
            <w:r>
              <w:rPr>
                <w:rFonts w:ascii="SimHei" w:hAnsi="SimHei" w:eastAsia="黑体" w:cs="SimHei"/>
                <w:szCs w:val="21"/>
              </w:rPr>
              <w:t>姿势要求：坐姿、立姿、行姿</w:t>
            </w:r>
          </w:p>
          <w:p>
            <w:pPr>
              <w:pStyle w:val="Normal"/>
              <w:widowControl w:val="false"/>
              <w:bidi w:val="0"/>
              <w:spacing w:lineRule="exact" w:line="440"/>
              <w:rPr>
                <w:szCs w:val="21"/>
              </w:rPr>
            </w:pPr>
            <w:r>
              <w:rPr>
                <w:rFonts w:ascii="SimHei" w:hAnsi="SimHei" w:eastAsia="黑体" w:cs="SimHei"/>
                <w:szCs w:val="21"/>
              </w:rPr>
              <w:t>（二）商务礼仪</w:t>
            </w:r>
          </w:p>
          <w:p>
            <w:pPr>
              <w:pStyle w:val="Normal"/>
              <w:widowControl w:val="false"/>
              <w:bidi w:val="0"/>
              <w:spacing w:lineRule="exact" w:line="440"/>
              <w:rPr>
                <w:szCs w:val="21"/>
              </w:rPr>
            </w:pPr>
            <w:r>
              <w:rPr>
                <w:rFonts w:ascii="SimHei" w:hAnsi="SimHei" w:eastAsia="黑体" w:cs="SimHei"/>
                <w:szCs w:val="21"/>
              </w:rPr>
              <w:t>1.</w:t>
            </w:r>
            <w:r>
              <w:rPr>
                <w:rFonts w:ascii="SimHei" w:hAnsi="SimHei" w:eastAsia="黑体" w:cs="SimHei"/>
                <w:szCs w:val="21"/>
              </w:rPr>
              <w:t>礼貌用语</w:t>
            </w:r>
          </w:p>
          <w:p>
            <w:pPr>
              <w:pStyle w:val="Normal"/>
              <w:widowControl w:val="false"/>
              <w:bidi w:val="0"/>
              <w:spacing w:lineRule="exact" w:line="440"/>
              <w:rPr>
                <w:szCs w:val="21"/>
              </w:rPr>
            </w:pPr>
            <w:r>
              <w:rPr>
                <w:rFonts w:ascii="SimHei" w:hAnsi="SimHei" w:eastAsia="黑体" w:cs="SimHei"/>
                <w:szCs w:val="21"/>
              </w:rPr>
              <w:t>2.</w:t>
            </w:r>
            <w:r>
              <w:rPr>
                <w:rFonts w:ascii="SimHei" w:hAnsi="SimHei" w:eastAsia="黑体" w:cs="SimHei"/>
                <w:szCs w:val="21"/>
              </w:rPr>
              <w:t>问候</w:t>
            </w:r>
          </w:p>
          <w:p>
            <w:pPr>
              <w:pStyle w:val="Normal"/>
              <w:widowControl w:val="false"/>
              <w:bidi w:val="0"/>
              <w:spacing w:lineRule="exact" w:line="440"/>
              <w:rPr>
                <w:szCs w:val="21"/>
              </w:rPr>
            </w:pPr>
            <w:r>
              <w:rPr>
                <w:rFonts w:ascii="SimHei" w:hAnsi="SimHei" w:eastAsia="黑体" w:cs="SimHei"/>
                <w:szCs w:val="21"/>
              </w:rPr>
              <w:t>3.</w:t>
            </w:r>
            <w:r>
              <w:rPr>
                <w:rFonts w:ascii="SimHei" w:hAnsi="SimHei" w:eastAsia="黑体" w:cs="SimHei"/>
                <w:szCs w:val="21"/>
              </w:rPr>
              <w:t>交谈</w:t>
            </w:r>
          </w:p>
          <w:p>
            <w:pPr>
              <w:pStyle w:val="Normal"/>
              <w:widowControl w:val="false"/>
              <w:bidi w:val="0"/>
              <w:spacing w:lineRule="exact" w:line="440"/>
              <w:rPr>
                <w:szCs w:val="21"/>
              </w:rPr>
            </w:pPr>
            <w:r>
              <w:rPr>
                <w:rFonts w:ascii="SimHei" w:hAnsi="SimHei" w:eastAsia="黑体" w:cs="SimHei"/>
                <w:szCs w:val="21"/>
              </w:rPr>
              <w:t>4.</w:t>
            </w:r>
            <w:r>
              <w:rPr>
                <w:rFonts w:ascii="SimHei" w:hAnsi="SimHei" w:eastAsia="黑体" w:cs="SimHei"/>
                <w:szCs w:val="21"/>
              </w:rPr>
              <w:t>电话沟通</w:t>
            </w:r>
          </w:p>
          <w:p>
            <w:pPr>
              <w:pStyle w:val="Normal"/>
              <w:widowControl w:val="false"/>
              <w:bidi w:val="0"/>
              <w:spacing w:lineRule="exact" w:line="440"/>
              <w:rPr>
                <w:szCs w:val="21"/>
              </w:rPr>
            </w:pPr>
            <w:r>
              <w:rPr>
                <w:rFonts w:ascii="SimHei" w:hAnsi="SimHei" w:eastAsia="黑体" w:cs="SimHei"/>
                <w:szCs w:val="21"/>
              </w:rPr>
              <w:t>5.</w:t>
            </w:r>
            <w:r>
              <w:rPr>
                <w:rFonts w:ascii="SimHei" w:hAnsi="SimHei" w:eastAsia="黑体" w:cs="SimHei"/>
                <w:szCs w:val="21"/>
              </w:rPr>
              <w:t>握手</w:t>
            </w:r>
          </w:p>
          <w:p>
            <w:pPr>
              <w:pStyle w:val="Normal"/>
              <w:widowControl w:val="false"/>
              <w:bidi w:val="0"/>
              <w:spacing w:lineRule="exact" w:line="440"/>
              <w:rPr>
                <w:szCs w:val="21"/>
              </w:rPr>
            </w:pPr>
            <w:r>
              <w:rPr>
                <w:rFonts w:ascii="SimHei" w:hAnsi="SimHei" w:eastAsia="黑体" w:cs="SimHei"/>
                <w:szCs w:val="21"/>
              </w:rPr>
              <w:t>6.</w:t>
            </w:r>
            <w:r>
              <w:rPr>
                <w:rFonts w:ascii="SimHei" w:hAnsi="SimHei" w:eastAsia="黑体" w:cs="SimHei"/>
                <w:szCs w:val="21"/>
              </w:rPr>
              <w:t>引路</w:t>
            </w:r>
          </w:p>
          <w:p>
            <w:pPr>
              <w:pStyle w:val="Normal"/>
              <w:widowControl w:val="false"/>
              <w:bidi w:val="0"/>
              <w:spacing w:lineRule="exact" w:line="440"/>
              <w:rPr>
                <w:szCs w:val="21"/>
              </w:rPr>
            </w:pPr>
            <w:r>
              <w:rPr>
                <w:rFonts w:ascii="SimHei" w:hAnsi="SimHei" w:eastAsia="黑体" w:cs="SimHei"/>
                <w:szCs w:val="21"/>
              </w:rPr>
              <w:t>7.</w:t>
            </w:r>
            <w:r>
              <w:rPr>
                <w:rFonts w:ascii="SimHei" w:hAnsi="SimHei" w:eastAsia="黑体" w:cs="SimHei"/>
                <w:szCs w:val="21"/>
              </w:rPr>
              <w:t>乘电梯</w:t>
            </w:r>
          </w:p>
          <w:p>
            <w:pPr>
              <w:pStyle w:val="Normal"/>
              <w:widowControl w:val="false"/>
              <w:bidi w:val="0"/>
              <w:spacing w:lineRule="exact" w:line="440"/>
              <w:rPr>
                <w:szCs w:val="21"/>
              </w:rPr>
            </w:pPr>
            <w:r>
              <w:rPr>
                <w:rFonts w:ascii="SimHei" w:hAnsi="SimHei" w:eastAsia="黑体" w:cs="SimHei"/>
                <w:szCs w:val="21"/>
              </w:rPr>
              <w:t>8.</w:t>
            </w:r>
            <w:r>
              <w:rPr>
                <w:rFonts w:ascii="SimHei" w:hAnsi="SimHei" w:eastAsia="黑体" w:cs="SimHei"/>
                <w:szCs w:val="21"/>
              </w:rPr>
              <w:t>坐车</w:t>
            </w:r>
          </w:p>
          <w:p>
            <w:pPr>
              <w:pStyle w:val="Normal"/>
              <w:widowControl w:val="false"/>
              <w:bidi w:val="0"/>
              <w:spacing w:lineRule="exact" w:line="440"/>
              <w:rPr>
                <w:szCs w:val="21"/>
              </w:rPr>
            </w:pPr>
            <w:r>
              <w:rPr>
                <w:rFonts w:ascii="SimHei" w:hAnsi="SimHei" w:eastAsia="黑体" w:cs="SimHei"/>
                <w:szCs w:val="21"/>
              </w:rPr>
              <w:t>9.</w:t>
            </w:r>
            <w:r>
              <w:rPr>
                <w:rFonts w:ascii="SimHei" w:hAnsi="SimHei" w:eastAsia="黑体" w:cs="SimHei"/>
                <w:szCs w:val="21"/>
              </w:rPr>
              <w:t>行走</w:t>
            </w:r>
          </w:p>
          <w:p>
            <w:pPr>
              <w:pStyle w:val="Normal"/>
              <w:widowControl w:val="false"/>
              <w:bidi w:val="0"/>
              <w:spacing w:lineRule="exact" w:line="440"/>
              <w:rPr>
                <w:szCs w:val="21"/>
              </w:rPr>
            </w:pPr>
            <w:r>
              <w:rPr>
                <w:rFonts w:ascii="SimHei" w:hAnsi="SimHei" w:eastAsia="黑体" w:cs="SimHei"/>
                <w:szCs w:val="21"/>
              </w:rPr>
              <w:t>10</w:t>
            </w:r>
            <w:r>
              <w:rPr>
                <w:rFonts w:ascii="SimHei" w:hAnsi="SimHei" w:eastAsia="黑体" w:cs="SimHei"/>
                <w:szCs w:val="21"/>
              </w:rPr>
              <w:t>会议（包括座次排序礼仪）</w:t>
            </w:r>
          </w:p>
          <w:p>
            <w:pPr>
              <w:pStyle w:val="Normal"/>
              <w:widowControl w:val="false"/>
              <w:bidi w:val="0"/>
              <w:spacing w:lineRule="exact" w:line="440"/>
              <w:rPr>
                <w:szCs w:val="21"/>
              </w:rPr>
            </w:pPr>
            <w:r>
              <w:rPr>
                <w:rFonts w:ascii="SimHei" w:hAnsi="SimHei" w:eastAsia="黑体" w:cs="SimHei"/>
                <w:szCs w:val="21"/>
              </w:rPr>
              <w:t>11.</w:t>
            </w:r>
            <w:r>
              <w:rPr>
                <w:rFonts w:ascii="SimHei" w:hAnsi="SimHei" w:eastAsia="黑体" w:cs="SimHei"/>
                <w:szCs w:val="21"/>
              </w:rPr>
              <w:t>用餐</w:t>
            </w:r>
          </w:p>
          <w:p>
            <w:pPr>
              <w:pStyle w:val="Normal"/>
              <w:widowControl w:val="false"/>
              <w:bidi w:val="0"/>
              <w:spacing w:lineRule="exact" w:line="440"/>
              <w:rPr>
                <w:szCs w:val="21"/>
              </w:rPr>
            </w:pPr>
            <w:r>
              <w:rPr>
                <w:rFonts w:ascii="SimHei" w:hAnsi="SimHei" w:eastAsia="黑体" w:cs="SimHei"/>
                <w:szCs w:val="21"/>
              </w:rPr>
              <w:t>12.</w:t>
            </w:r>
            <w:r>
              <w:rPr>
                <w:rFonts w:ascii="SimHei" w:hAnsi="SimHei" w:eastAsia="黑体" w:cs="SimHei"/>
                <w:szCs w:val="21"/>
              </w:rPr>
              <w:t>重要接待</w:t>
            </w:r>
          </w:p>
          <w:p>
            <w:pPr>
              <w:pStyle w:val="Normal"/>
              <w:widowControl w:val="false"/>
              <w:bidi w:val="0"/>
              <w:spacing w:lineRule="exact" w:line="440"/>
              <w:rPr>
                <w:szCs w:val="21"/>
              </w:rPr>
            </w:pPr>
            <w:r>
              <w:rPr>
                <w:rFonts w:ascii="SimHei" w:hAnsi="SimHei" w:eastAsia="黑体" w:cs="SimHei"/>
                <w:szCs w:val="21"/>
              </w:rPr>
            </w:r>
          </w:p>
        </w:tc>
        <w:tc>
          <w:tcPr>
            <w:tcW w:w="1459"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座次排序礼仪相关图片，可以以附件形式体现。</w:t>
            </w:r>
          </w:p>
        </w:tc>
      </w:tr>
      <w:tr>
        <w:trPr/>
        <w:tc>
          <w:tcPr>
            <w:tcW w:w="122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pacing w:lineRule="exact" w:line="440"/>
              <w:rPr>
                <w:b/>
                <w:b/>
                <w:szCs w:val="21"/>
              </w:rPr>
            </w:pPr>
            <w:r>
              <w:rPr>
                <w:rFonts w:ascii="SimHei" w:hAnsi="SimHei" w:eastAsia="黑体" w:cs="SimHei"/>
                <w:b/>
                <w:szCs w:val="21"/>
              </w:rPr>
              <w:t>顾客服务规范</w:t>
            </w:r>
          </w:p>
        </w:tc>
        <w:tc>
          <w:tcPr>
            <w:tcW w:w="2066"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主要指员工在服务客户、供应商等利益共同体的过程中应遵循的行为规范。</w:t>
            </w:r>
          </w:p>
        </w:tc>
        <w:tc>
          <w:tcPr>
            <w:tcW w:w="4692"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
              </w:numPr>
              <w:bidi w:val="0"/>
              <w:spacing w:lineRule="exact" w:line="440"/>
              <w:rPr>
                <w:szCs w:val="21"/>
              </w:rPr>
            </w:pPr>
            <w:r>
              <w:rPr>
                <w:rFonts w:ascii="SimHei" w:hAnsi="SimHei" w:eastAsia="黑体" w:cs="SimHei"/>
                <w:szCs w:val="21"/>
              </w:rPr>
              <w:t>要求明确服务行为总的原则，即服务理念。具体应包括服务的目标、服务的态度、服务的思维方式、服务的行为要求等等；</w:t>
            </w:r>
          </w:p>
          <w:p>
            <w:pPr>
              <w:pStyle w:val="Normal"/>
              <w:widowControl w:val="false"/>
              <w:numPr>
                <w:ilvl w:val="0"/>
                <w:numId w:val="1"/>
              </w:numPr>
              <w:bidi w:val="0"/>
              <w:spacing w:lineRule="exact" w:line="440"/>
              <w:rPr>
                <w:szCs w:val="21"/>
              </w:rPr>
            </w:pPr>
            <w:r>
              <w:rPr>
                <w:rFonts w:ascii="SimHei" w:hAnsi="SimHei" w:eastAsia="黑体" w:cs="SimHei"/>
                <w:szCs w:val="21"/>
              </w:rPr>
              <w:t>要求按照服务流程就具体的服务语言、服务行为等进行规范化，并对服务质量提出明确的要求。</w:t>
            </w:r>
          </w:p>
          <w:p>
            <w:pPr>
              <w:pStyle w:val="Normal"/>
              <w:widowControl w:val="false"/>
              <w:bidi w:val="0"/>
              <w:spacing w:lineRule="exact" w:line="440"/>
              <w:ind w:start="360" w:hanging="0"/>
              <w:rPr>
                <w:szCs w:val="21"/>
              </w:rPr>
            </w:pPr>
            <w:r>
              <w:rPr>
                <w:rFonts w:ascii="SimHei" w:hAnsi="SimHei" w:eastAsia="黑体" w:cs="SimHei"/>
                <w:szCs w:val="21"/>
              </w:rPr>
            </w:r>
          </w:p>
        </w:tc>
        <w:tc>
          <w:tcPr>
            <w:tcW w:w="1459"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适合于服务行业，一般是基于服务理念提出具体的行为规范。也可以与商务礼仪部分相结合。</w:t>
            </w:r>
          </w:p>
        </w:tc>
      </w:tr>
      <w:tr>
        <w:trPr/>
        <w:tc>
          <w:tcPr>
            <w:tcW w:w="122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pacing w:lineRule="exact" w:line="440"/>
              <w:rPr>
                <w:b/>
                <w:b/>
                <w:szCs w:val="21"/>
              </w:rPr>
            </w:pPr>
            <w:r>
              <w:rPr>
                <w:rFonts w:ascii="SimHei" w:hAnsi="SimHei" w:eastAsia="黑体" w:cs="SimHei"/>
                <w:b/>
                <w:szCs w:val="21"/>
              </w:rPr>
              <w:t>安全行为规范</w:t>
            </w:r>
          </w:p>
        </w:tc>
        <w:tc>
          <w:tcPr>
            <w:tcW w:w="2066"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主要指员工在生产操作、日常工作与生活中应遵循的安全行为准则。</w:t>
            </w:r>
          </w:p>
        </w:tc>
        <w:tc>
          <w:tcPr>
            <w:tcW w:w="4692"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bidi w:val="0"/>
              <w:spacing w:lineRule="exact" w:line="440"/>
              <w:rPr>
                <w:szCs w:val="21"/>
              </w:rPr>
            </w:pPr>
            <w:r>
              <w:rPr>
                <w:rFonts w:ascii="SimHei" w:hAnsi="SimHei" w:eastAsia="黑体" w:cs="SimHei"/>
                <w:szCs w:val="21"/>
              </w:rPr>
              <w:t>员工的安全职责说明；</w:t>
            </w:r>
          </w:p>
          <w:p>
            <w:pPr>
              <w:pStyle w:val="Normal"/>
              <w:widowControl w:val="false"/>
              <w:numPr>
                <w:ilvl w:val="0"/>
                <w:numId w:val="2"/>
              </w:numPr>
              <w:bidi w:val="0"/>
              <w:spacing w:lineRule="exact" w:line="440"/>
              <w:rPr>
                <w:szCs w:val="21"/>
              </w:rPr>
            </w:pPr>
            <w:r>
              <w:rPr>
                <w:rFonts w:ascii="SimHei" w:hAnsi="SimHei" w:eastAsia="黑体" w:cs="SimHei"/>
                <w:szCs w:val="21"/>
              </w:rPr>
              <w:t>遵守各项安全操作规定、安全管理规章与制度；</w:t>
            </w:r>
          </w:p>
          <w:p>
            <w:pPr>
              <w:pStyle w:val="Normal"/>
              <w:widowControl w:val="false"/>
              <w:numPr>
                <w:ilvl w:val="0"/>
                <w:numId w:val="2"/>
              </w:numPr>
              <w:bidi w:val="0"/>
              <w:spacing w:lineRule="exact" w:line="440"/>
              <w:rPr>
                <w:szCs w:val="21"/>
              </w:rPr>
            </w:pPr>
            <w:r>
              <w:rPr>
                <w:rFonts w:ascii="SimHei" w:hAnsi="SimHei" w:eastAsia="黑体" w:cs="SimHei"/>
                <w:szCs w:val="21"/>
              </w:rPr>
              <w:t>参加安全培训教育活动相关要求；</w:t>
            </w:r>
          </w:p>
          <w:p>
            <w:pPr>
              <w:pStyle w:val="Normal"/>
              <w:widowControl w:val="false"/>
              <w:numPr>
                <w:ilvl w:val="0"/>
                <w:numId w:val="2"/>
              </w:numPr>
              <w:bidi w:val="0"/>
              <w:spacing w:lineRule="exact" w:line="440"/>
              <w:rPr>
                <w:szCs w:val="21"/>
              </w:rPr>
            </w:pPr>
            <w:r>
              <w:rPr>
                <w:rFonts w:ascii="SimHei" w:hAnsi="SimHei" w:eastAsia="黑体" w:cs="SimHei"/>
                <w:szCs w:val="21"/>
              </w:rPr>
              <w:t>危险物品说明及规定；</w:t>
            </w:r>
          </w:p>
          <w:p>
            <w:pPr>
              <w:pStyle w:val="Normal"/>
              <w:widowControl w:val="false"/>
              <w:numPr>
                <w:ilvl w:val="0"/>
                <w:numId w:val="2"/>
              </w:numPr>
              <w:bidi w:val="0"/>
              <w:spacing w:lineRule="exact" w:line="440"/>
              <w:rPr>
                <w:szCs w:val="21"/>
              </w:rPr>
            </w:pPr>
            <w:r>
              <w:rPr>
                <w:rFonts w:ascii="SimHei" w:hAnsi="SimHei" w:eastAsia="黑体" w:cs="SimHei"/>
                <w:szCs w:val="21"/>
              </w:rPr>
              <w:t>设备设施使用安全说明；</w:t>
            </w:r>
          </w:p>
          <w:p>
            <w:pPr>
              <w:pStyle w:val="Normal"/>
              <w:widowControl w:val="false"/>
              <w:numPr>
                <w:ilvl w:val="0"/>
                <w:numId w:val="2"/>
              </w:numPr>
              <w:bidi w:val="0"/>
              <w:spacing w:lineRule="exact" w:line="440"/>
              <w:rPr>
                <w:szCs w:val="21"/>
              </w:rPr>
            </w:pPr>
            <w:r>
              <w:rPr>
                <w:rFonts w:ascii="SimHei" w:hAnsi="SimHei" w:eastAsia="黑体" w:cs="SimHei"/>
                <w:szCs w:val="21"/>
              </w:rPr>
              <w:t>消防器材维护说明；</w:t>
            </w:r>
          </w:p>
          <w:p>
            <w:pPr>
              <w:pStyle w:val="Normal"/>
              <w:widowControl w:val="false"/>
              <w:numPr>
                <w:ilvl w:val="0"/>
                <w:numId w:val="2"/>
              </w:numPr>
              <w:bidi w:val="0"/>
              <w:spacing w:lineRule="exact" w:line="440"/>
              <w:rPr>
                <w:szCs w:val="21"/>
              </w:rPr>
            </w:pPr>
            <w:r>
              <w:rPr>
                <w:rFonts w:ascii="SimHei" w:hAnsi="SimHei" w:eastAsia="黑体" w:cs="SimHei"/>
                <w:szCs w:val="21"/>
              </w:rPr>
              <w:t>交通安全；</w:t>
            </w:r>
          </w:p>
          <w:p>
            <w:pPr>
              <w:pStyle w:val="Normal"/>
              <w:widowControl w:val="false"/>
              <w:numPr>
                <w:ilvl w:val="0"/>
                <w:numId w:val="2"/>
              </w:numPr>
              <w:bidi w:val="0"/>
              <w:spacing w:lineRule="exact" w:line="440"/>
              <w:rPr>
                <w:szCs w:val="21"/>
              </w:rPr>
            </w:pPr>
            <w:r>
              <w:rPr>
                <w:rFonts w:ascii="SimHei" w:hAnsi="SimHei" w:eastAsia="黑体" w:cs="SimHei"/>
                <w:szCs w:val="21"/>
              </w:rPr>
              <w:t>隐患处理；</w:t>
            </w:r>
          </w:p>
          <w:p>
            <w:pPr>
              <w:pStyle w:val="Normal"/>
              <w:widowControl w:val="false"/>
              <w:numPr>
                <w:ilvl w:val="0"/>
                <w:numId w:val="2"/>
              </w:numPr>
              <w:bidi w:val="0"/>
              <w:spacing w:lineRule="exact" w:line="440"/>
              <w:rPr>
                <w:szCs w:val="21"/>
              </w:rPr>
            </w:pPr>
            <w:r>
              <w:rPr>
                <w:rFonts w:ascii="SimHei" w:hAnsi="SimHei" w:eastAsia="黑体" w:cs="SimHei"/>
                <w:szCs w:val="21"/>
              </w:rPr>
              <w:t>应急处理；</w:t>
            </w:r>
          </w:p>
          <w:p>
            <w:pPr>
              <w:pStyle w:val="Normal"/>
              <w:widowControl w:val="false"/>
              <w:numPr>
                <w:ilvl w:val="0"/>
                <w:numId w:val="2"/>
              </w:numPr>
              <w:bidi w:val="0"/>
              <w:spacing w:lineRule="exact" w:line="440"/>
              <w:rPr>
                <w:szCs w:val="21"/>
              </w:rPr>
            </w:pPr>
            <w:r>
              <w:rPr>
                <w:rFonts w:ascii="SimHei" w:hAnsi="SimHei" w:eastAsia="黑体" w:cs="SimHei"/>
                <w:szCs w:val="21"/>
              </w:rPr>
              <w:t>安全事故处理。</w:t>
            </w:r>
          </w:p>
        </w:tc>
        <w:tc>
          <w:tcPr>
            <w:tcW w:w="1459"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这里只是简单列出安全行为规范与要求，详细的安全管理制度另行文件体现。</w:t>
            </w:r>
          </w:p>
        </w:tc>
      </w:tr>
      <w:tr>
        <w:trPr/>
        <w:tc>
          <w:tcPr>
            <w:tcW w:w="122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pacing w:lineRule="exact" w:line="440"/>
              <w:rPr>
                <w:b/>
                <w:b/>
                <w:szCs w:val="21"/>
              </w:rPr>
            </w:pPr>
            <w:r>
              <w:rPr>
                <w:rFonts w:ascii="SimHei" w:hAnsi="SimHei" w:eastAsia="黑体" w:cs="SimHei"/>
                <w:b/>
                <w:szCs w:val="21"/>
              </w:rPr>
              <w:t>附录</w:t>
            </w:r>
          </w:p>
        </w:tc>
        <w:tc>
          <w:tcPr>
            <w:tcW w:w="2066"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t>一些补充性数据、资料或者图片说明。</w:t>
            </w:r>
          </w:p>
        </w:tc>
        <w:tc>
          <w:tcPr>
            <w:tcW w:w="4692"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3"/>
              </w:numPr>
              <w:bidi w:val="0"/>
              <w:spacing w:lineRule="exact" w:line="440"/>
              <w:rPr>
                <w:szCs w:val="21"/>
              </w:rPr>
            </w:pPr>
            <w:r>
              <w:rPr>
                <w:rFonts w:ascii="SimHei" w:hAnsi="SimHei" w:eastAsia="黑体" w:cs="SimHei"/>
                <w:szCs w:val="21"/>
              </w:rPr>
              <w:t>座次排序礼仪</w:t>
            </w:r>
          </w:p>
          <w:p>
            <w:pPr>
              <w:pStyle w:val="Normal"/>
              <w:widowControl w:val="false"/>
              <w:numPr>
                <w:ilvl w:val="0"/>
                <w:numId w:val="3"/>
              </w:numPr>
              <w:bidi w:val="0"/>
              <w:spacing w:lineRule="exact" w:line="440"/>
              <w:rPr>
                <w:szCs w:val="21"/>
              </w:rPr>
            </w:pPr>
            <w:r>
              <w:rPr>
                <w:rFonts w:ascii="SimHei" w:hAnsi="SimHei" w:eastAsia="黑体" w:cs="SimHei"/>
                <w:szCs w:val="21"/>
              </w:rPr>
              <w:t>导读清单或者延伸阅读与学习：安全手册、生产操作手册、商务礼仪课件、顾客服务案例，等等。</w:t>
            </w:r>
          </w:p>
        </w:tc>
        <w:tc>
          <w:tcPr>
            <w:tcW w:w="1459"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exact" w:line="440"/>
              <w:rPr>
                <w:szCs w:val="21"/>
              </w:rPr>
            </w:pPr>
            <w:r>
              <w:rPr>
                <w:rFonts w:ascii="SimHei" w:hAnsi="SimHei" w:eastAsia="黑体" w:cs="SimHei"/>
                <w:szCs w:val="21"/>
              </w:rPr>
            </w:r>
          </w:p>
        </w:tc>
      </w:tr>
    </w:tbl>
    <w:p>
      <w:pPr>
        <w:pStyle w:val="Normal"/>
        <w:bidi w:val="0"/>
        <w:jc w:val="center"/>
        <w:rPr>
          <w:b/>
          <w:b/>
          <w:sz w:val="36"/>
          <w:szCs w:val="36"/>
        </w:rPr>
      </w:pPr>
      <w:r>
        <w:rPr>
          <w:b/>
          <w:sz w:val="36"/>
          <w:szCs w:val="36"/>
        </w:rPr>
      </w:r>
    </w:p>
    <w:p>
      <w:pPr>
        <w:pStyle w:val="Normal"/>
        <w:widowControl w:val="false"/>
        <w:bidi w:val="0"/>
        <w:jc w:val="both"/>
        <w:rPr/>
      </w:pPr>
      <w:r>
        <w:rPr/>
        <w:t>-------------------------------------------------------------------------------------------------------------------------</w:t>
      </w:r>
    </w:p>
    <w:p>
      <w:pPr>
        <w:pStyle w:val="Normal"/>
        <w:bidi w:val="0"/>
        <w:spacing w:lineRule="exact" w:line="500"/>
        <w:ind w:firstLine="472"/>
        <w:rPr>
          <w:rFonts w:ascii="SimHei" w:hAnsi="SimHei" w:eastAsia="黑体" w:cs="SimHei"/>
          <w:b/>
          <w:b/>
          <w:sz w:val="24"/>
        </w:rPr>
      </w:pPr>
      <w:r>
        <w:rPr>
          <w:rFonts w:ascii="SimHei" w:hAnsi="SimHei" w:eastAsia="黑体" w:cs="SimHei"/>
          <w:b/>
          <w:sz w:val="24"/>
        </w:rPr>
        <w:t>注：</w:t>
      </w:r>
    </w:p>
    <w:p>
      <w:pPr>
        <w:pStyle w:val="Normal"/>
        <w:bidi w:val="0"/>
        <w:spacing w:lineRule="exact" w:line="500"/>
        <w:ind w:firstLine="470"/>
        <w:rPr>
          <w:rFonts w:ascii="SimHei" w:hAnsi="SimHei" w:eastAsia="黑体" w:cs="SimHei"/>
          <w:sz w:val="24"/>
        </w:rPr>
      </w:pPr>
      <w:r>
        <w:rPr>
          <w:rFonts w:ascii="SimHei" w:hAnsi="SimHei" w:eastAsia="黑体" w:cs="SimHei"/>
          <w:sz w:val="24"/>
        </w:rPr>
        <w:t>1.</w:t>
      </w:r>
      <w:r>
        <w:rPr>
          <w:rFonts w:ascii="SimHei" w:hAnsi="SimHei" w:eastAsia="黑体" w:cs="SimHei"/>
          <w:sz w:val="24"/>
        </w:rPr>
        <w:t>本文档内容选自《企业文化建设实务》——中国第一本基于中国式企业文化建设实践总结而成的理论指导与实战工具书（中国人民大学出版社；作者：叶坪鑫、何建湘、冷元红；陈春花、马蔚华、秦朔倾情推荐）。</w:t>
      </w:r>
    </w:p>
    <w:p>
      <w:pPr>
        <w:pStyle w:val="Normal"/>
        <w:bidi w:val="0"/>
        <w:spacing w:lineRule="exact" w:line="500"/>
        <w:ind w:firstLine="480"/>
        <w:rPr>
          <w:rFonts w:ascii="SimHei" w:hAnsi="SimHei" w:eastAsia="黑体" w:cs="SimHei"/>
          <w:sz w:val="24"/>
        </w:rPr>
      </w:pPr>
      <w:r>
        <w:rPr>
          <w:rFonts w:ascii="SimHei" w:hAnsi="SimHei" w:eastAsia="黑体" w:cs="SimHei"/>
          <w:sz w:val="24"/>
        </w:rPr>
        <w:t>2.</w:t>
      </w:r>
      <w:r>
        <w:rPr>
          <w:rFonts w:ascii="SimHei" w:hAnsi="SimHei" w:eastAsia="黑体" w:cs="SimHei"/>
          <w:sz w:val="24"/>
        </w:rPr>
        <w:t>版权声明：未经书面许可，任何机构及个人不得对本文档内容以任何形式进行复制、存储和传播。——某企业管理案例研究中心</w:t>
      </w:r>
    </w:p>
    <w:sectPr>
      <w:headerReference w:type="default" r:id="rId6"/>
      <w:footerReference w:type="default" r:id="rId7"/>
      <w:type w:val="nextPage"/>
      <w:pgSz w:w="11906" w:h="16838"/>
      <w:pgMar w:left="1701" w:right="1701" w:header="567" w:top="1440" w:footer="992" w:bottom="1049" w:gutter="0"/>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ambria">
    <w:charset w:val="01" w:characterSet="utf-8"/>
    <w:family w:val="roman"/>
    <w:pitch w:val="variable"/>
  </w:font>
  <w:font w:name="宋体">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Times">
    <w:altName w:val="Times New Roman"/>
    <w:charset w:val="01" w:characterSet="utf-8"/>
    <w:family w:val="roman"/>
    <w:pitch w:val="variable"/>
  </w:font>
  <w:font w:name="某企业雅黑">
    <w:charset w:val="01" w:characterSet="utf-8"/>
    <w:family w:val="roman"/>
    <w:pitch w:val="variable"/>
  </w:font>
  <w:font w:name="黑体">
    <w:charset w:val="01" w:characterSet="utf-8"/>
    <w:family w:val="roman"/>
    <w:pitch w:val="variable"/>
  </w:font>
  <w:font w:name="楷体_GB2312">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p>
    <w:pPr>
      <w:pStyle w:val="Footer"/>
      <w:bidi w:val="0"/>
      <w:ind w:end="-1" w:hanging="0"/>
      <w:jc w:val="end"/>
      <w:rPr/>
    </w:pPr>
    <w:r>
      <w:rPr/>
      <mc:AlternateContent>
        <mc:Choice Requires="wps">
          <w:drawing>
            <wp:anchor behindDoc="1" distT="0" distB="0" distL="0" distR="0" simplePos="0" locked="0" layoutInCell="0" allowOverlap="1" relativeHeight="16">
              <wp:simplePos x="0" y="0"/>
              <wp:positionH relativeFrom="column">
                <wp:posOffset>1184910</wp:posOffset>
              </wp:positionH>
              <wp:positionV relativeFrom="paragraph">
                <wp:posOffset>135890</wp:posOffset>
              </wp:positionV>
              <wp:extent cx="2548890" cy="223520"/>
              <wp:effectExtent l="0" t="0" r="4445" b="5715"/>
              <wp:wrapNone/>
              <wp:docPr id="16" name="文本框 10"/>
              <a:graphic xmlns:a="http://schemas.openxmlformats.org/drawingml/2006/main">
                <a:graphicData uri="http://schemas.microsoft.com/office/word/2010/wordprocessingShape">
                  <wps:wsp>
                    <wps:cNvSpPr/>
                    <wps:spPr>
                      <a:xfrm>
                        <a:off x="0" y="0"/>
                        <a:ext cx="2548080" cy="222840"/>
                      </a:xfrm>
                      <a:prstGeom prst="rect">
                        <a:avLst/>
                      </a:prstGeom>
                      <a:solidFill>
                        <a:srgbClr val="ffffff"/>
                      </a:solidFill>
                      <a:ln w="0">
                        <a:noFill/>
                      </a:ln>
                    </wps:spPr>
                    <wps:style>
                      <a:lnRef idx="0"/>
                      <a:fillRef idx="0"/>
                      <a:effectRef idx="0"/>
                      <a:fontRef idx="minor"/>
                    </wps:style>
                    <wps:txbx>
                      <w:txbxContent>
                        <w:p>
                          <w:pPr>
                            <w:pStyle w:val="Footer"/>
                            <w:bidi w:val="0"/>
                            <w:ind w:end="90" w:hanging="0"/>
                            <w:jc w:val="center"/>
                            <w:rPr/>
                          </w:pPr>
                          <w:r>
                            <w:rPr>
                              <w:color w:val="333333"/>
                            </w:rPr>
                            <w:t>版权所有：某企业管理顾问公司</w:t>
                          </w:r>
                        </w:p>
                        <w:p>
                          <w:pPr>
                            <w:pStyle w:val="FrameContents"/>
                            <w:bidi w:val="0"/>
                            <w:rPr/>
                          </w:pPr>
                          <w:r>
                            <w:rPr/>
                          </w:r>
                        </w:p>
                      </w:txbxContent>
                    </wps:txbx>
                    <wps:bodyPr upright="1">
                      <a:noAutofit/>
                    </wps:bodyPr>
                  </wps:wsp>
                </a:graphicData>
              </a:graphic>
            </wp:anchor>
          </w:drawing>
        </mc:Choice>
        <mc:Fallback>
          <w:pict>
            <v:rect id="shape_0" ID="文本框 10" path="m0,0l-2147483645,0l-2147483645,-2147483646l0,-2147483646xe" fillcolor="white" stroked="f" style="position:absolute;margin-left:93.3pt;margin-top:10.7pt;width:200.6pt;height:17.5pt;mso-wrap-style:square;v-text-anchor:top">
              <v:fill o:detectmouseclick="t" type="solid" color2="black"/>
              <v:stroke color="#3465a4" joinstyle="round" endcap="flat"/>
              <v:textbox>
                <w:txbxContent>
                  <w:p>
                    <w:pPr>
                      <w:pStyle w:val="Footer"/>
                      <w:bidi w:val="0"/>
                      <w:ind w:end="90" w:hanging="0"/>
                      <w:jc w:val="center"/>
                      <w:rPr/>
                    </w:pPr>
                    <w:r>
                      <w:rPr>
                        <w:color w:val="333333"/>
                      </w:rPr>
                      <w:t>版权所有：某企业管理顾问公司</w:t>
                    </w:r>
                  </w:p>
                  <w:p>
                    <w:pPr>
                      <w:pStyle w:val="FrameContents"/>
                      <w:bidi w:val="0"/>
                      <w:rPr/>
                    </w:pPr>
                    <w:r>
                      <w:rPr/>
                    </w:r>
                  </w:p>
                </w:txbxContent>
              </v:textbox>
              <w10:wrap type="none"/>
            </v:rect>
          </w:pict>
        </mc:Fallback>
      </mc:AlternateContent>
      <w:drawing>
        <wp:inline distT="0" distB="0" distL="0" distR="0">
          <wp:extent cx="1379855" cy="463550"/>
          <wp:effectExtent l="0" t="0" r="0" b="0"/>
          <wp:docPr id="18" name="Image1" descr="某企业LOGO横专业楷体红色WEB"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 descr="某企业LOGO横专业楷体红色WEB" title=""/>
                  <pic:cNvPicPr>
                    <a:picLocks noChangeAspect="1" noChangeArrowheads="1"/>
                  </pic:cNvPicPr>
                </pic:nvPicPr>
                <pic:blipFill>
                  <a:blip r:embed="rId1"/>
                  <a:srcRect l="3839" t="18366" r="3839" b="17791"/>
                  <a:stretch>
                    <a:fillRect/>
                  </a:stretch>
                </pic:blipFill>
                <pic:spPr bwMode="auto">
                  <a:xfrm>
                    <a:off x="0" y="0"/>
                    <a:ext cx="1379855" cy="46355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jc w:val="start"/>
      <w:rPr/>
    </w:pPr>
    <w:r>
      <w:rPr>
        <w:rFonts w:ascii="SimHei" w:hAnsi="SimHei" w:eastAsia="黑体" w:cs="SimHei"/>
        <w:bCs/>
        <w:kern w:val="0"/>
      </w:rPr>
      <w:t>企业文化建设实务——企业文化识别体系构建——实用工具</w:t>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lvl>
    <w:lvl w:ilvl="1">
      <w:start w:val="1"/>
      <w:numFmt w:val="lowerLetter"/>
      <w:lvlText w:val="%2)"/>
      <w:lvlJc w:val="start"/>
      <w:pPr>
        <w:tabs>
          <w:tab w:val="num" w:pos="0"/>
        </w:tabs>
        <w:ind w:start="840" w:hanging="420"/>
      </w:pPr>
    </w:lvl>
    <w:lvl w:ilvl="2">
      <w:start w:val="1"/>
      <w:numFmt w:val="lowerRoman"/>
      <w:lvlText w:val="%3."/>
      <w:lvlJc w:val="end"/>
      <w:pPr>
        <w:tabs>
          <w:tab w:val="num" w:pos="0"/>
        </w:tabs>
        <w:ind w:start="1260" w:hanging="420"/>
      </w:pPr>
    </w:lvl>
    <w:lvl w:ilvl="3">
      <w:start w:val="1"/>
      <w:numFmt w:val="decimal"/>
      <w:lvlText w:val="%4."/>
      <w:lvlJc w:val="start"/>
      <w:pPr>
        <w:tabs>
          <w:tab w:val="num" w:pos="0"/>
        </w:tabs>
        <w:ind w:start="1680" w:hanging="420"/>
      </w:pPr>
    </w:lvl>
    <w:lvl w:ilvl="4">
      <w:start w:val="1"/>
      <w:numFmt w:val="lowerLetter"/>
      <w:lvlText w:val="%5)"/>
      <w:lvlJc w:val="start"/>
      <w:pPr>
        <w:tabs>
          <w:tab w:val="num" w:pos="0"/>
        </w:tabs>
        <w:ind w:start="2100" w:hanging="420"/>
      </w:pPr>
    </w:lvl>
    <w:lvl w:ilvl="5">
      <w:start w:val="1"/>
      <w:numFmt w:val="lowerRoman"/>
      <w:lvlText w:val="%6."/>
      <w:lvlJc w:val="end"/>
      <w:pPr>
        <w:tabs>
          <w:tab w:val="num" w:pos="0"/>
        </w:tabs>
        <w:ind w:start="2520" w:hanging="420"/>
      </w:pPr>
    </w:lvl>
    <w:lvl w:ilvl="6">
      <w:start w:val="1"/>
      <w:numFmt w:val="decimal"/>
      <w:lvlText w:val="%7."/>
      <w:lvlJc w:val="start"/>
      <w:pPr>
        <w:tabs>
          <w:tab w:val="num" w:pos="0"/>
        </w:tabs>
        <w:ind w:start="2940" w:hanging="420"/>
      </w:pPr>
    </w:lvl>
    <w:lvl w:ilvl="7">
      <w:start w:val="1"/>
      <w:numFmt w:val="lowerLetter"/>
      <w:lvlText w:val="%8)"/>
      <w:lvlJc w:val="start"/>
      <w:pPr>
        <w:tabs>
          <w:tab w:val="num" w:pos="0"/>
        </w:tabs>
        <w:ind w:start="3360" w:hanging="420"/>
      </w:pPr>
    </w:lvl>
    <w:lvl w:ilvl="8">
      <w:start w:val="1"/>
      <w:numFmt w:val="lowerRoman"/>
      <w:lvlText w:val="%9."/>
      <w:lvlJc w:val="end"/>
      <w:pPr>
        <w:tabs>
          <w:tab w:val="num" w:pos="0"/>
        </w:tabs>
        <w:ind w:start="3780" w:hanging="420"/>
      </w:pPr>
    </w:lvl>
  </w:abstractNum>
  <w:abstractNum w:abstractNumId="2">
    <w:lvl w:ilvl="0">
      <w:start w:val="1"/>
      <w:numFmt w:val="decimal"/>
      <w:lvlText w:val="%1."/>
      <w:lvlJc w:val="start"/>
      <w:pPr>
        <w:tabs>
          <w:tab w:val="num" w:pos="0"/>
        </w:tabs>
        <w:ind w:start="360" w:hanging="360"/>
      </w:pPr>
    </w:lvl>
    <w:lvl w:ilvl="1">
      <w:start w:val="1"/>
      <w:numFmt w:val="lowerLetter"/>
      <w:lvlText w:val="%2)"/>
      <w:lvlJc w:val="start"/>
      <w:pPr>
        <w:tabs>
          <w:tab w:val="num" w:pos="0"/>
        </w:tabs>
        <w:ind w:start="840" w:hanging="420"/>
      </w:pPr>
    </w:lvl>
    <w:lvl w:ilvl="2">
      <w:start w:val="1"/>
      <w:numFmt w:val="lowerRoman"/>
      <w:lvlText w:val="%3."/>
      <w:lvlJc w:val="end"/>
      <w:pPr>
        <w:tabs>
          <w:tab w:val="num" w:pos="0"/>
        </w:tabs>
        <w:ind w:start="1260" w:hanging="420"/>
      </w:pPr>
    </w:lvl>
    <w:lvl w:ilvl="3">
      <w:start w:val="1"/>
      <w:numFmt w:val="decimal"/>
      <w:lvlText w:val="%4."/>
      <w:lvlJc w:val="start"/>
      <w:pPr>
        <w:tabs>
          <w:tab w:val="num" w:pos="0"/>
        </w:tabs>
        <w:ind w:start="1680" w:hanging="420"/>
      </w:pPr>
    </w:lvl>
    <w:lvl w:ilvl="4">
      <w:start w:val="1"/>
      <w:numFmt w:val="lowerLetter"/>
      <w:lvlText w:val="%5)"/>
      <w:lvlJc w:val="start"/>
      <w:pPr>
        <w:tabs>
          <w:tab w:val="num" w:pos="0"/>
        </w:tabs>
        <w:ind w:start="2100" w:hanging="420"/>
      </w:pPr>
    </w:lvl>
    <w:lvl w:ilvl="5">
      <w:start w:val="1"/>
      <w:numFmt w:val="lowerRoman"/>
      <w:lvlText w:val="%6."/>
      <w:lvlJc w:val="end"/>
      <w:pPr>
        <w:tabs>
          <w:tab w:val="num" w:pos="0"/>
        </w:tabs>
        <w:ind w:start="2520" w:hanging="420"/>
      </w:pPr>
    </w:lvl>
    <w:lvl w:ilvl="6">
      <w:start w:val="1"/>
      <w:numFmt w:val="decimal"/>
      <w:lvlText w:val="%7."/>
      <w:lvlJc w:val="start"/>
      <w:pPr>
        <w:tabs>
          <w:tab w:val="num" w:pos="0"/>
        </w:tabs>
        <w:ind w:start="2940" w:hanging="420"/>
      </w:pPr>
    </w:lvl>
    <w:lvl w:ilvl="7">
      <w:start w:val="1"/>
      <w:numFmt w:val="lowerLetter"/>
      <w:lvlText w:val="%8)"/>
      <w:lvlJc w:val="start"/>
      <w:pPr>
        <w:tabs>
          <w:tab w:val="num" w:pos="0"/>
        </w:tabs>
        <w:ind w:start="3360" w:hanging="420"/>
      </w:pPr>
    </w:lvl>
    <w:lvl w:ilvl="8">
      <w:start w:val="1"/>
      <w:numFmt w:val="lowerRoman"/>
      <w:lvlText w:val="%9."/>
      <w:lvlJc w:val="end"/>
      <w:pPr>
        <w:tabs>
          <w:tab w:val="num" w:pos="0"/>
        </w:tabs>
        <w:ind w:start="3780" w:hanging="420"/>
      </w:pPr>
    </w:lvl>
  </w:abstractNum>
  <w:abstractNum w:abstractNumId="3">
    <w:lvl w:ilvl="0">
      <w:start w:val="1"/>
      <w:numFmt w:val="decimal"/>
      <w:lvlText w:val="%1."/>
      <w:lvlJc w:val="start"/>
      <w:pPr>
        <w:tabs>
          <w:tab w:val="num" w:pos="0"/>
        </w:tabs>
        <w:ind w:start="360" w:hanging="360"/>
      </w:pPr>
    </w:lvl>
    <w:lvl w:ilvl="1">
      <w:start w:val="1"/>
      <w:numFmt w:val="lowerLetter"/>
      <w:lvlText w:val="%2)"/>
      <w:lvlJc w:val="start"/>
      <w:pPr>
        <w:tabs>
          <w:tab w:val="num" w:pos="0"/>
        </w:tabs>
        <w:ind w:start="840" w:hanging="420"/>
      </w:pPr>
    </w:lvl>
    <w:lvl w:ilvl="2">
      <w:start w:val="1"/>
      <w:numFmt w:val="lowerRoman"/>
      <w:lvlText w:val="%3."/>
      <w:lvlJc w:val="end"/>
      <w:pPr>
        <w:tabs>
          <w:tab w:val="num" w:pos="0"/>
        </w:tabs>
        <w:ind w:start="1260" w:hanging="420"/>
      </w:pPr>
    </w:lvl>
    <w:lvl w:ilvl="3">
      <w:start w:val="1"/>
      <w:numFmt w:val="decimal"/>
      <w:lvlText w:val="%4."/>
      <w:lvlJc w:val="start"/>
      <w:pPr>
        <w:tabs>
          <w:tab w:val="num" w:pos="0"/>
        </w:tabs>
        <w:ind w:start="1680" w:hanging="420"/>
      </w:pPr>
    </w:lvl>
    <w:lvl w:ilvl="4">
      <w:start w:val="1"/>
      <w:numFmt w:val="lowerLetter"/>
      <w:lvlText w:val="%5)"/>
      <w:lvlJc w:val="start"/>
      <w:pPr>
        <w:tabs>
          <w:tab w:val="num" w:pos="0"/>
        </w:tabs>
        <w:ind w:start="2100" w:hanging="420"/>
      </w:pPr>
    </w:lvl>
    <w:lvl w:ilvl="5">
      <w:start w:val="1"/>
      <w:numFmt w:val="lowerRoman"/>
      <w:lvlText w:val="%6."/>
      <w:lvlJc w:val="end"/>
      <w:pPr>
        <w:tabs>
          <w:tab w:val="num" w:pos="0"/>
        </w:tabs>
        <w:ind w:start="2520" w:hanging="420"/>
      </w:pPr>
    </w:lvl>
    <w:lvl w:ilvl="6">
      <w:start w:val="1"/>
      <w:numFmt w:val="decimal"/>
      <w:lvlText w:val="%7."/>
      <w:lvlJc w:val="start"/>
      <w:pPr>
        <w:tabs>
          <w:tab w:val="num" w:pos="0"/>
        </w:tabs>
        <w:ind w:start="2940" w:hanging="420"/>
      </w:pPr>
    </w:lvl>
    <w:lvl w:ilvl="7">
      <w:start w:val="1"/>
      <w:numFmt w:val="lowerLetter"/>
      <w:lvlText w:val="%8)"/>
      <w:lvlJc w:val="start"/>
      <w:pPr>
        <w:tabs>
          <w:tab w:val="num" w:pos="0"/>
        </w:tabs>
        <w:ind w:start="3360" w:hanging="420"/>
      </w:pPr>
    </w:lvl>
    <w:lvl w:ilvl="8">
      <w:start w:val="1"/>
      <w:numFmt w:val="lowerRoman"/>
      <w:lvlText w:val="%9."/>
      <w:lvlJc w:val="end"/>
      <w:pPr>
        <w:tabs>
          <w:tab w:val="num" w:pos="0"/>
        </w:tabs>
        <w:ind w:start="3780" w:hanging="42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60"/>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jc w:val="both"/>
    </w:pPr>
    <w:rPr>
      <w:rFonts w:ascii="SimHei" w:hAnsi="SimHei" w:eastAsia="黑体" w:cs="SimHei"/>
      <w:color w:val="auto"/>
      <w:kern w:val="2"/>
      <w:sz w:val="21"/>
      <w:szCs w:val="24"/>
      <w:lang w:val="en-US" w:eastAsia="zh-CN" w:bidi="ar-SA"/>
    </w:rPr>
  </w:style>
  <w:style w:type="paragraph" w:styleId="Heading2">
    <w:name w:val="Heading 2"/>
    <w:basedOn w:val="Normal"/>
    <w:next w:val="Normal"/>
    <w:link w:val="25"/>
    <w:uiPriority w:val="0"/>
    <w:unhideWhenUsed/>
    <w:qFormat/>
    <w:pPr>
      <w:keepNext w:val="true"/>
      <w:keepLines/>
      <w:spacing w:lineRule="auto" w:line="415" w:before="260" w:after="260"/>
      <w:outlineLvl w:val="1"/>
    </w:pPr>
    <w:rPr>
      <w:rFonts w:ascii="SimHei" w:hAnsi="SimHei" w:eastAsia="黑体" w:cs="SimHei"/>
      <w:b/>
      <w:bCs/>
      <w:sz w:val="32"/>
      <w:szCs w:val="32"/>
    </w:rPr>
  </w:style>
  <w:style w:type="character" w:styleId="DefaultParagraphFont" w:default="1">
    <w:name w:val="Default Paragraph Font"/>
    <w:uiPriority w:val="0"/>
    <w:semiHidden/>
    <w:qFormat/>
    <w:rPr/>
  </w:style>
  <w:style w:type="character" w:styleId="InternetLink">
    <w:name w:val="Hyperlink"/>
    <w:basedOn w:val="DefaultParagraphFont"/>
    <w:uiPriority w:val="0"/>
    <w:rPr>
      <w:color w:val="0000FF"/>
      <w:u w:val="single"/>
    </w:rPr>
  </w:style>
  <w:style w:type="character" w:styleId="FootnoteCharacters">
    <w:name w:val="Footnote Characters"/>
    <w:basedOn w:val="DefaultParagraphFont"/>
    <w:uiPriority w:val="0"/>
    <w:qFormat/>
    <w:rPr>
      <w:vertAlign w:val="superscript"/>
    </w:rPr>
  </w:style>
  <w:style w:type="character" w:styleId="FootnoteAnchor">
    <w:name w:val="Footnote Anchor"/>
    <w:rPr>
      <w:vertAlign w:val="superscript"/>
    </w:rPr>
  </w:style>
  <w:style w:type="character" w:styleId="Char" w:customStyle="1">
    <w:name w:val="称呼 Char"/>
    <w:basedOn w:val="DefaultParagraphFont"/>
    <w:link w:val="3"/>
    <w:uiPriority w:val="0"/>
    <w:qFormat/>
    <w:rPr>
      <w:kern w:val="2"/>
      <w:sz w:val="28"/>
      <w:szCs w:val="28"/>
    </w:rPr>
  </w:style>
  <w:style w:type="character" w:styleId="Char1" w:customStyle="1">
    <w:name w:val="结束语 Char"/>
    <w:basedOn w:val="DefaultParagraphFont"/>
    <w:link w:val="4"/>
    <w:uiPriority w:val="0"/>
    <w:qFormat/>
    <w:rPr>
      <w:kern w:val="2"/>
      <w:sz w:val="28"/>
      <w:szCs w:val="28"/>
    </w:rPr>
  </w:style>
  <w:style w:type="character" w:styleId="Char2" w:customStyle="1">
    <w:name w:val="正文文本 Char"/>
    <w:basedOn w:val="DefaultParagraphFont"/>
    <w:link w:val="5"/>
    <w:uiPriority w:val="0"/>
    <w:qFormat/>
    <w:rPr>
      <w:rFonts w:ascii="SimHei" w:hAnsi="SimHei" w:eastAsia="黑体" w:cs="SimHei"/>
      <w:kern w:val="2"/>
      <w:sz w:val="24"/>
    </w:rPr>
  </w:style>
  <w:style w:type="character" w:styleId="2Char" w:customStyle="1">
    <w:name w:val="正文文本 2 Char"/>
    <w:basedOn w:val="DefaultParagraphFont"/>
    <w:link w:val="10"/>
    <w:uiPriority w:val="0"/>
    <w:qFormat/>
    <w:rPr>
      <w:kern w:val="2"/>
      <w:sz w:val="21"/>
      <w:szCs w:val="24"/>
    </w:rPr>
  </w:style>
  <w:style w:type="character" w:styleId="Char3" w:customStyle="1">
    <w:name w:val="脚注文本 Char"/>
    <w:basedOn w:val="DefaultParagraphFont"/>
    <w:link w:val="9"/>
    <w:uiPriority w:val="0"/>
    <w:qFormat/>
    <w:rPr>
      <w:kern w:val="2"/>
      <w:sz w:val="18"/>
      <w:szCs w:val="18"/>
    </w:rPr>
  </w:style>
  <w:style w:type="character" w:styleId="Applestylespan" w:customStyle="1">
    <w:name w:val="apple-style-span"/>
    <w:basedOn w:val="DefaultParagraphFont"/>
    <w:uiPriority w:val="0"/>
    <w:qFormat/>
    <w:rPr>
      <w:rFonts w:ascii="SimHei" w:hAnsi="SimHei" w:eastAsia="黑体" w:cs="SimHei"/>
    </w:rPr>
  </w:style>
  <w:style w:type="character" w:styleId="2Char1" w:customStyle="1">
    <w:name w:val="标题 2 Char"/>
    <w:basedOn w:val="DefaultParagraphFont"/>
    <w:link w:val="2"/>
    <w:uiPriority w:val="0"/>
    <w:qFormat/>
    <w:rPr>
      <w:rFonts w:ascii="SimHei" w:hAnsi="SimHei" w:eastAsia="黑体" w:cs="SimHei"/>
      <w:b/>
      <w:bCs/>
      <w:kern w:val="2"/>
      <w:sz w:val="32"/>
      <w:szCs w:val="32"/>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link w:val="21"/>
    <w:uiPriority w:val="0"/>
    <w:pPr>
      <w:widowControl/>
      <w:jc w:val="center"/>
    </w:pPr>
    <w:rPr>
      <w:rFonts w:ascii="SimHei" w:hAnsi="SimHei" w:eastAsia="黑体" w:cs="SimHei"/>
      <w:sz w:val="24"/>
      <w:szCs w:val="20"/>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ComplimentaryClose">
    <w:name w:val="Salutation"/>
    <w:basedOn w:val="Normal"/>
    <w:next w:val="Normal"/>
    <w:link w:val="19"/>
    <w:uiPriority w:val="0"/>
    <w:pPr/>
    <w:rPr>
      <w:sz w:val="28"/>
      <w:szCs w:val="28"/>
    </w:rPr>
  </w:style>
  <w:style w:type="paragraph" w:styleId="Closing">
    <w:name w:val="Closing"/>
    <w:basedOn w:val="Normal"/>
    <w:link w:val="20"/>
    <w:uiPriority w:val="0"/>
    <w:qFormat/>
    <w:pPr>
      <w:ind w:start="100" w:hanging="0"/>
    </w:pPr>
    <w:rPr>
      <w:sz w:val="28"/>
      <w:szCs w:val="28"/>
    </w:rPr>
  </w:style>
  <w:style w:type="paragraph" w:styleId="BalloonText">
    <w:name w:val="Balloon Text"/>
    <w:basedOn w:val="Normal"/>
    <w:uiPriority w:val="0"/>
    <w:semiHidden/>
    <w:qFormat/>
    <w:pPr/>
    <w:rPr>
      <w:sz w:val="18"/>
      <w:szCs w:val="18"/>
    </w:rPr>
  </w:style>
  <w:style w:type="paragraph" w:styleId="HeaderandFooter">
    <w:name w:val="Header and Footer"/>
    <w:basedOn w:val="Normal"/>
    <w:qFormat/>
    <w:pPr/>
    <w:rPr/>
  </w:style>
  <w:style w:type="paragraph" w:styleId="Footer">
    <w:name w:val="Footer"/>
    <w:basedOn w:val="Normal"/>
    <w:uiPriority w:val="0"/>
    <w:pPr>
      <w:tabs>
        <w:tab w:val="clear" w:pos="420"/>
        <w:tab w:val="center" w:pos="4153" w:leader="none"/>
        <w:tab w:val="right" w:pos="8306" w:leader="none"/>
      </w:tabs>
      <w:snapToGrid w:val="false"/>
      <w:jc w:val="start"/>
    </w:pPr>
    <w:rPr>
      <w:sz w:val="18"/>
      <w:szCs w:val="18"/>
    </w:rPr>
  </w:style>
  <w:style w:type="paragraph" w:styleId="Header">
    <w:name w:val="Header"/>
    <w:basedOn w:val="Normal"/>
    <w:uiPriority w:val="0"/>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note">
    <w:name w:val="Footnote Text"/>
    <w:basedOn w:val="Normal"/>
    <w:link w:val="23"/>
    <w:uiPriority w:val="0"/>
    <w:pPr>
      <w:snapToGrid w:val="false"/>
      <w:jc w:val="start"/>
    </w:pPr>
    <w:rPr>
      <w:sz w:val="18"/>
      <w:szCs w:val="18"/>
    </w:rPr>
  </w:style>
  <w:style w:type="paragraph" w:styleId="BodyText2">
    <w:name w:val="Body Text 2"/>
    <w:basedOn w:val="Normal"/>
    <w:link w:val="22"/>
    <w:uiPriority w:val="0"/>
    <w:qFormat/>
    <w:pPr>
      <w:spacing w:lineRule="auto" w:line="480" w:before="0" w:after="120"/>
    </w:pPr>
    <w:rPr/>
  </w:style>
  <w:style w:type="paragraph" w:styleId="ParaCharCharCharCharCharCharChar" w:customStyle="1">
    <w:name w:val="默认段落字体 Para Char Char Char Char Char Char Char"/>
    <w:basedOn w:val="Normal"/>
    <w:uiPriority w:val="0"/>
    <w:qFormat/>
    <w:pPr>
      <w:tabs>
        <w:tab w:val="clear" w:pos="420"/>
        <w:tab w:val="left" w:pos="4665" w:leader="none"/>
        <w:tab w:val="left" w:pos="8970" w:leader="none"/>
      </w:tabs>
      <w:ind w:firstLine="400"/>
    </w:pPr>
    <w:rPr>
      <w:rFonts w:ascii="SimHei" w:hAnsi="SimHei" w:eastAsia="黑体" w:cs="SimHei"/>
      <w:sz w:val="24"/>
      <w:szCs w:val="20"/>
    </w:rPr>
  </w:style>
  <w:style w:type="paragraph" w:styleId="NormalDS" w:customStyle="1">
    <w:name w:val="Normal DS"/>
    <w:basedOn w:val="Normal"/>
    <w:uiPriority w:val="0"/>
    <w:qFormat/>
    <w:pPr>
      <w:widowControl/>
      <w:spacing w:before="0" w:after="260"/>
      <w:jc w:val="start"/>
    </w:pPr>
    <w:rPr>
      <w:rFonts w:ascii="SimHei" w:hAnsi="SimHei" w:eastAsia="黑体" w:cs="SimHei"/>
      <w:kern w:val="0"/>
      <w:sz w:val="23"/>
      <w:szCs w:val="20"/>
    </w:rPr>
  </w:style>
  <w:style w:type="paragraph" w:styleId="140" w:customStyle="1">
    <w:name w:val="正文140"/>
    <w:basedOn w:val="Normal"/>
    <w:uiPriority w:val="0"/>
    <w:qFormat/>
    <w:pPr>
      <w:widowControl/>
      <w:spacing w:beforeAutospacing="1" w:afterAutospacing="1"/>
      <w:jc w:val="start"/>
    </w:pPr>
    <w:rPr>
      <w:rFonts w:ascii="SimHei" w:hAnsi="SimHei" w:eastAsia="黑体" w:cs="SimHei"/>
      <w:kern w:val="0"/>
      <w:sz w:val="24"/>
    </w:rPr>
  </w:style>
  <w:style w:type="paragraph" w:styleId="1" w:customStyle="1">
    <w:name w:val="副标题1"/>
    <w:basedOn w:val="Heading2"/>
    <w:next w:val="Heading2"/>
    <w:uiPriority w:val="0"/>
    <w:qFormat/>
    <w:pPr>
      <w:ind w:start="630" w:hanging="0"/>
    </w:pPr>
    <w:rPr>
      <w:rFonts w:ascii="SimHei" w:hAnsi="SimHei" w:eastAsia="黑体" w:cs="SimHei"/>
    </w:rPr>
  </w:style>
  <w:style w:type="paragraph" w:styleId="FrameContents">
    <w:name w:val="Frame Contents"/>
    <w:basedOn w:val="Normal"/>
    <w:qFormat/>
    <w:pPr/>
    <w:rPr/>
  </w:style>
  <w:style w:type="table" w:default="1" w:styleId="11">
    <w:name w:val="Normal Table"/>
    <w:uiPriority w:val="0"/>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zhidao.baidu.com/search?word=&#20844;&#27665;&#36947;&#24503;&#24314;&#35774;&#23454;&#26045;&#32434;&#35201;&amp;fr=qb_search_exp&amp;ie=utf8" TargetMode="External"/><Relationship Id="rId4" Type="http://schemas.openxmlformats.org/officeDocument/2006/relationships/hyperlink" Target="http://zhidao.baidu.com/search?word=&#31038;&#20250;&#20844;&#24503;&amp;fr=qb_search_exp&amp;ie=utf8" TargetMode="External"/><Relationship Id="rId5" Type="http://schemas.openxmlformats.org/officeDocument/2006/relationships/hyperlink" Target="http://zhidao.baidu.com/search?word=&#20844;&#27665;&#36947;&#24503;&#24314;&#35774;&#23454;&#26045;&#32434;&#35201;&amp;fr=qb_search_exp&amp;ie=utf8"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6</Pages>
  <Words>411</Words>
  <Characters>2343</Characters>
  <CharactersWithSpaces>2749</CharactersWithSpaces>
  <Paragraphs>5</Paragraphs>
  <Company>Microsoft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2009-02-17T03:25:00Z</dcterms:created>
  <dc:creator>何建湘</dc:creator>
  <dc:description/>
  <dc:language>en-US</dc:language>
  <cp:lastModifiedBy>kingsoft</cp:lastModifiedBy>
  <cp:lastPrinted>2009-02-17T05:21:00Z</cp:lastPrinted>
  <dcterms:modified xsi:type="dcterms:W3CDTF">2020-05-27T14:03:04Z</dcterms:modified>
  <cp:revision>129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v1.0_mb_DFpmVYoAO8amM5Wh0TCqcA==</vt:lpwstr>
  </property>
</Properties>
</file>