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312"/>
        <w:jc w:val="center"/>
        <w:rPr>
          <w:lang w:val="zh-CN"/>
        </w:rPr>
      </w:pPr>
      <w:r>
        <w:rPr>
          <w:rFonts w:ascii="SimHei" w:hAnsi="SimHei" w:eastAsia="黑体" w:cs="SimHei"/>
          <w:b/>
          <w:bCs/>
          <w:color w:val="000000"/>
          <w:kern w:val="0"/>
          <w:sz w:val="36"/>
          <w:szCs w:val="52"/>
          <w:lang w:val="zh-CN"/>
        </w:rPr>
        <w:t>劳动合同顺延登记表</w:t>
      </w:r>
    </w:p>
    <w:tbl>
      <w:tblPr>
        <w:tblW w:w="915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2"/>
        <w:gridCol w:w="1080"/>
        <w:gridCol w:w="839"/>
        <w:gridCol w:w="1158"/>
        <w:gridCol w:w="1716"/>
        <w:gridCol w:w="1440"/>
        <w:gridCol w:w="2006"/>
      </w:tblGrid>
      <w:tr>
        <w:trPr/>
        <w:tc>
          <w:tcPr>
            <w:tcW w:w="199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姓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83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  <w:tc>
          <w:tcPr>
            <w:tcW w:w="1158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71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员工工号</w:t>
            </w:r>
          </w:p>
        </w:tc>
        <w:tc>
          <w:tcPr>
            <w:tcW w:w="200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1992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19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  <w:tc>
          <w:tcPr>
            <w:tcW w:w="17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进公司时间</w:t>
            </w:r>
          </w:p>
        </w:tc>
        <w:tc>
          <w:tcPr>
            <w:tcW w:w="344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1992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劳动合同期限</w:t>
            </w:r>
          </w:p>
        </w:tc>
        <w:tc>
          <w:tcPr>
            <w:tcW w:w="71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日至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</w:p>
        </w:tc>
      </w:tr>
      <w:tr>
        <w:trPr/>
        <w:tc>
          <w:tcPr>
            <w:tcW w:w="1992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顺延期限</w:t>
            </w:r>
          </w:p>
        </w:tc>
        <w:tc>
          <w:tcPr>
            <w:tcW w:w="715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日至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</w:p>
        </w:tc>
      </w:tr>
      <w:tr>
        <w:trPr/>
        <w:tc>
          <w:tcPr>
            <w:tcW w:w="91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顺延原因</w:t>
            </w:r>
          </w:p>
        </w:tc>
        <w:tc>
          <w:tcPr>
            <w:tcW w:w="8239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</w:t>
            </w:r>
          </w:p>
        </w:tc>
      </w:tr>
      <w:tr>
        <w:trPr/>
        <w:tc>
          <w:tcPr>
            <w:tcW w:w="91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劳动人事部门意见</w:t>
            </w:r>
          </w:p>
        </w:tc>
        <w:tc>
          <w:tcPr>
            <w:tcW w:w="8239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</w:t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                                   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</w:p>
        </w:tc>
      </w:tr>
      <w:tr>
        <w:trPr/>
        <w:tc>
          <w:tcPr>
            <w:tcW w:w="91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劳动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人事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处</w:t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8239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</w:t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                                 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年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月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日</w:t>
            </w:r>
          </w:p>
        </w:tc>
      </w:tr>
      <w:tr>
        <w:trPr/>
        <w:tc>
          <w:tcPr>
            <w:tcW w:w="912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>备注</w:t>
            </w:r>
          </w:p>
        </w:tc>
        <w:tc>
          <w:tcPr>
            <w:tcW w:w="8239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</w:r>
          </w:p>
          <w:p>
            <w:pPr>
              <w:pStyle w:val="Normal"/>
              <w:autoSpaceDE w:val="false"/>
              <w:spacing w:lineRule="auto" w:line="360"/>
              <w:jc w:val="center"/>
              <w:rPr>
                <w:rFonts w:ascii="SimHei" w:hAnsi="SimHei" w:eastAsia="黑体" w:cs="SimHei"/>
                <w:color w:val="000000"/>
                <w:sz w:val="24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</w:rPr>
      </w:pPr>
      <w:r>
        <w:rPr>
          <w:rFonts w:ascii="SimHei" w:hAnsi="SimHei" w:eastAsia="黑体" w:cs="SimHei"/>
          <w:color w:val="000000"/>
          <w:sz w:val="24"/>
        </w:rPr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2019-05-30T12:33:00Z</dcterms:created>
  <dc:creator/>
  <dc:description/>
  <cp:keywords> </cp:keywords>
  <dc:language>en-US</dc:language>
  <cp:lastModifiedBy/>
  <dcterms:modified xsi:type="dcterms:W3CDTF">2019-06-05T09:15:00Z</dcterms:modified>
  <cp:revision>5</cp:revision>
  <dc:subject/>
  <dc:title/>
</cp:coreProperties>
</file>