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935CCB" w:rsidRPr="00935CCB">
        <w:trPr>
          <w:tblCellSpacing w:w="0" w:type="dxa"/>
        </w:trPr>
        <w:tc>
          <w:tcPr>
            <w:tcW w:w="0" w:type="auto"/>
            <w:tcMar>
              <w:top w:w="150" w:type="dxa"/>
              <w:left w:w="0" w:type="dxa"/>
              <w:bottom w:w="0" w:type="dxa"/>
              <w:right w:w="0" w:type="dxa"/>
            </w:tcMar>
            <w:vAlign w:val="center"/>
            <w:hideMark/>
          </w:tcPr>
          <w:p w:rsidR="00935CCB" w:rsidRPr="00935CCB" w:rsidRDefault="00935CCB" w:rsidP="00A67878">
            <w:pPr>
              <w:adjustRightInd/>
              <w:snapToGrid/>
              <w:spacing w:after="0" w:line="360" w:lineRule="auto"/>
              <w:jc w:val="center"/>
              <w:outlineLvl w:val="0"/>
              <w:rPr>
                <w:rFonts w:ascii="SimHei" w:hAnsi="SimHei" w:eastAsia="黑体" w:cs="SimHei"/>
                <w:b/>
                <w:bCs/>
                <w:kern w:val="36"/>
                <w:sz w:val="27"/>
                <w:szCs w:val="27"/>
              </w:rPr>
            </w:pPr>
            <w:r w:rsidRPr="00935CCB">
              <w:rPr>
                <w:rFonts w:ascii="SimHei" w:hAnsi="SimHei" w:eastAsia="黑体" w:cs="SimHei"/>
                <w:b/>
                <w:bCs/>
                <w:kern w:val="36"/>
                <w:sz w:val="27"/>
                <w:szCs w:val="27"/>
              </w:rPr>
              <w:t>劳务派遣协议书</w:t>
            </w:r>
          </w:p>
        </w:tc>
      </w:tr>
      <w:tr w:rsidR="00935CCB" w:rsidRPr="00935CCB">
        <w:trPr>
          <w:tblCellSpacing w:w="0" w:type="dxa"/>
        </w:trPr>
        <w:tc>
          <w:tcPr>
            <w:tcW w:w="0" w:type="auto"/>
            <w:hideMark/>
          </w:tcPr>
          <w:p w:rsidR="00935CCB" w:rsidRPr="00935CCB" w:rsidRDefault="00935CCB" w:rsidP="00935CCB">
            <w:pPr>
              <w:adjustRightInd/>
              <w:snapToGrid/>
              <w:spacing w:after="0" w:line="396" w:lineRule="auto"/>
              <w:rPr>
                <w:rFonts w:ascii="SimHei" w:hAnsi="SimHei" w:eastAsia="黑体" w:cs="SimHei"/>
                <w:sz w:val="18"/>
                <w:szCs w:val="18"/>
              </w:rPr>
            </w:pPr>
          </w:p>
          <w:tbl>
            <w:tblPr>
              <w:tblW w:w="4750" w:type="pct"/>
              <w:jc w:val="center"/>
              <w:tblCellSpacing w:w="15" w:type="dxa"/>
              <w:tblCellMar>
                <w:top w:w="15" w:type="dxa"/>
                <w:left w:w="15" w:type="dxa"/>
                <w:bottom w:w="15" w:type="dxa"/>
                <w:right w:w="15" w:type="dxa"/>
              </w:tblCellMar>
              <w:tblLook w:val="04A0"/>
            </w:tblPr>
            <w:tblGrid>
              <w:gridCol w:w="7891"/>
            </w:tblGrid>
            <w:tr w:rsidR="00935CCB" w:rsidRPr="00935CCB">
              <w:trPr>
                <w:tblCellSpacing w:w="15" w:type="dxa"/>
                <w:jc w:val="center"/>
              </w:trPr>
              <w:tc>
                <w:tcPr>
                  <w:tcW w:w="0" w:type="auto"/>
                  <w:hideMark/>
                </w:tcPr>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 xml:space="preserve">甲 方（劳务派遣单位）： </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地 址： 联系电话：</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 xml:space="preserve">乙 方（实际用工单位）： </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地 址： 联系电话：</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甲方根据乙方的生产（工作）需要，为乙方提供劳务派遣人员和劳务派遣相关服务，根据《中华人民共和国劳动法》和《江苏省劳动合同条例》等有关法律法规，为明确双方的权利义务，经甲乙双方协商一致同意，订立如下协议：</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一、 劳务派遣期限：</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本协议期限自 年 月 日起至 年 月 日止。</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二、劳务派遣内容：</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1、甲方为乙方提供符合乙方用人需求的相关劳务派遣人员和</w:t>
                  </w:r>
                  <w:hyperlink r:id="rId4" w:history="1">
                    <w:r w:rsidRPr="00935CCB">
                      <w:rPr>
                        <w:rFonts w:ascii="SimHei" w:hAnsi="SimHei" w:eastAsia="黑体" w:cs="SimHei"/>
                        <w:color w:val="000000"/>
                        <w:sz w:val="18"/>
                      </w:rPr>
                      <w:t>劳务派遣</w:t>
                    </w:r>
                  </w:hyperlink>
                  <w:r w:rsidRPr="00935CCB">
                    <w:rPr>
                      <w:rFonts w:ascii="SimHei" w:hAnsi="SimHei" w:eastAsia="黑体" w:cs="SimHei"/>
                      <w:sz w:val="18"/>
                      <w:szCs w:val="18"/>
                    </w:rPr>
                    <w:t>服务。（乙方具体需求劳务人员条件详见乙方〈岗位人才需求表〉）；</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2、甲方输出派遣给乙方的劳务人员，为甲方员工，由甲方与劳务派遣人员签订劳动合同，发放工资，并办理各项有关保险福利待遇等其他相关事宜。</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三、劳务费用结算与支付：</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1、劳务费用的构成：</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（1）劳务人员的工资报酬（基本劳务费、考核劳务费）（标准不低于</w:t>
                  </w:r>
                  <w:r w:rsidR="002759A4">
                    <w:rPr>
                      <w:rFonts w:ascii="SimHei" w:hAnsi="SimHei" w:eastAsia="黑体" w:cs="SimHei"/>
                      <w:sz w:val="18"/>
                      <w:szCs w:val="18"/>
                    </w:rPr>
                    <w:t>陕西省</w:t>
                  </w:r>
                  <w:r w:rsidRPr="00935CCB">
                    <w:rPr>
                      <w:rFonts w:ascii="SimHei" w:hAnsi="SimHei" w:eastAsia="黑体" w:cs="SimHei"/>
                      <w:sz w:val="18"/>
                      <w:szCs w:val="18"/>
                    </w:rPr>
                    <w:t>规定的最低工资标准）；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（2）乙方每月支付给甲方的劳务管理费：每人每月 元；</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（3）乙方每月支付给甲方的商业保险费：每人每月 元；</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（4）乙方每月支付给甲方的社保费：每人每月 元（按社保局每年的实际缴费基数调整）；</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lastRenderedPageBreak/>
                    <w:t>（5）乙方每月支付给甲方的农保费：每人每月 元（按社保局每年的实际缴费基数调整）。</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2、结算时间和方式：乙方应在每月 日前将实际产生应付的劳务费用等一并转入甲方指定的银行帐户 ，并提供各项劳务费用结算明细清单。劳务人员工资应由甲方在每月 日前支付。</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3、乙方支付给甲方的相关劳务费用，甲方必须开具正式劳务费发票给乙方。</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四、甲方的权利和义务：</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1、甲方根据乙方的用人需求，在本协议签定后 天内为乙方输送派遣达到法定用工年龄、体检合格、持有岗前培训合格证并经乙方确认合格的劳务人员赴乙方工作，甲方在 天内办理好相关上岗手续并提供劳动政策指导服务。</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2、乙方将实际产生应付的相关劳务费用转入甲方指定的银行帐户后，甲方按本协议约定时间为劳务派遣人员发放工资、缴纳相关保险费用（劳务人员个人应承担税费部分由甲方从工资中代扣代缴）。</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3、甲方负责</w:t>
                  </w:r>
                  <w:hyperlink r:id="rId5" w:history="1">
                    <w:r w:rsidRPr="00935CCB">
                      <w:rPr>
                        <w:rFonts w:ascii="SimHei" w:hAnsi="SimHei" w:eastAsia="黑体" w:cs="SimHei"/>
                        <w:color w:val="000000"/>
                        <w:sz w:val="18"/>
                      </w:rPr>
                      <w:t>劳务派遣</w:t>
                    </w:r>
                  </w:hyperlink>
                  <w:r w:rsidRPr="00935CCB">
                    <w:rPr>
                      <w:rFonts w:ascii="SimHei" w:hAnsi="SimHei" w:eastAsia="黑体" w:cs="SimHei"/>
                      <w:sz w:val="18"/>
                      <w:szCs w:val="18"/>
                    </w:rPr>
                    <w:t>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5、甲方应负责对劳务派遣人员进行派遣前的政策、法律教育，职业道德培训，提供必要的建议和指导，并如实介绍乙方情况。</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6、甲方应对劳务派遣人员进行派遣前的健康体检和岗前培训，取得体检合格和岗前培训合格证者方可输送派遣给乙方，体检和培训费用由 负担。</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7、甲方负责劳务派遣人员的录用、退工、退保费手续，协助乙方处理劳务纠纷以及劳务人员档案管理，负责处理劳务派遣人员因在乙方工作期满或因违反乙方各项管理规章制度被终止劳务工作的事宜。</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8、</w:t>
                  </w:r>
                  <w:hyperlink r:id="rId6" w:history="1">
                    <w:r w:rsidRPr="00935CCB">
                      <w:rPr>
                        <w:rFonts w:ascii="SimHei" w:hAnsi="SimHei" w:eastAsia="黑体" w:cs="SimHei"/>
                        <w:color w:val="000000"/>
                        <w:sz w:val="18"/>
                      </w:rPr>
                      <w:t>劳务派遣</w:t>
                    </w:r>
                  </w:hyperlink>
                  <w:r w:rsidRPr="00935CCB">
                    <w:rPr>
                      <w:rFonts w:ascii="SimHei" w:hAnsi="SimHei" w:eastAsia="黑体" w:cs="SimHei"/>
                      <w:sz w:val="18"/>
                      <w:szCs w:val="18"/>
                    </w:rPr>
                    <w:t>人员在乙方工作期间发生工伤、职业病、死亡等事故的，乙方应及时通报和配合甲方处理。发生的相应费用</w:t>
                  </w:r>
                  <w:r w:rsidR="00E8297E">
                    <w:rPr>
                      <w:rFonts w:ascii="SimHei" w:hAnsi="SimHei" w:eastAsia="黑体" w:cs="SimHei"/>
                      <w:sz w:val="18"/>
                      <w:szCs w:val="18"/>
                    </w:rPr>
                    <w:t>依据《劳动合同法》按照相关责任主体承担相应责任，</w:t>
                  </w:r>
                  <w:r w:rsidR="00E8297E">
                    <w:rPr>
                      <w:rFonts w:ascii="SimHei" w:hAnsi="SimHei" w:eastAsia="黑体" w:cs="SimHei"/>
                      <w:sz w:val="18"/>
                      <w:szCs w:val="18"/>
                    </w:rPr>
                    <w:t>办理处理手续由甲方负责处理</w:t>
                  </w:r>
                  <w:r w:rsidRPr="00935CCB">
                    <w:rPr>
                      <w:rFonts w:ascii="SimHei" w:hAnsi="SimHei" w:eastAsia="黑体" w:cs="SimHei"/>
                      <w:sz w:val="18"/>
                      <w:szCs w:val="18"/>
                    </w:rPr>
                    <w:t>。</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lastRenderedPageBreak/>
                    <w:t>9、乙方如有违反本协议、拖欠应付劳务费用以及违反劳动政策法规损害劳务派遣人员合法权益行为的，甲方可依法向乙方交涉，要求乙方继续履行义务并按实际损失的情况向乙方索赔。</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10、甲方劳务派遣人员在工作中因故意或重大过失给乙方造成经济损失的，经甲乙双方认定或相关机构认定后，由责任人员负责赔偿，甲方应配合乙方进行追偿。</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五、乙方的权利和义务：</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1、乙方使用劳务派遣人员必须明确其告知劳务工作内容和要求以及劳务工资报酬等。</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3、乙方需按本协议规定及时足额向甲方支付本协议相关劳务费用，不得拖欠。</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 xml:space="preserve">4、乙方有权按照制定的各项管理规章制度对劳务派遣人员进行考勤考核奖惩等综合劳务考核，乙方可对劳务派遣人员采取相应的奖惩措施。 </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5、乙方有权查询甲方发放劳务派遣人员的工资（劳务费）和缴纳相关保险费等情况，乙方可以依法向甲方交涉要求纠正，因此造成乙方损失的，甲方应当给予乙方赔偿。</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6、乙方对</w:t>
                  </w:r>
                  <w:hyperlink r:id="rId7" w:history="1">
                    <w:r w:rsidRPr="00935CCB">
                      <w:rPr>
                        <w:rFonts w:ascii="SimHei" w:hAnsi="SimHei" w:eastAsia="黑体" w:cs="SimHei"/>
                        <w:color w:val="000000"/>
                        <w:sz w:val="18"/>
                      </w:rPr>
                      <w:t>劳务派遣</w:t>
                    </w:r>
                  </w:hyperlink>
                  <w:r w:rsidRPr="00935CCB">
                    <w:rPr>
                      <w:rFonts w:ascii="SimHei" w:hAnsi="SimHei" w:eastAsia="黑体" w:cs="SimHei"/>
                      <w:sz w:val="18"/>
                      <w:szCs w:val="18"/>
                    </w:rPr>
                    <w:t>人员实行每天八小时每周至少休息一天的工作制度，乙方因生产需要劳务人员加班的应按有关国家规定支付劳务人员加班费或给予调休。</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7、根据《中华人民共和国劳动法》和《劳动合同</w:t>
                  </w:r>
                  <w:r w:rsidR="002759A4">
                    <w:rPr>
                      <w:rFonts w:ascii="SimHei" w:hAnsi="SimHei" w:eastAsia="黑体" w:cs="SimHei"/>
                      <w:sz w:val="18"/>
                      <w:szCs w:val="18"/>
                    </w:rPr>
                    <w:t>法</w:t>
                  </w:r>
                  <w:r w:rsidRPr="00935CCB">
                    <w:rPr>
                      <w:rFonts w:ascii="SimHei" w:hAnsi="SimHei" w:eastAsia="黑体" w:cs="SimHei"/>
                      <w:sz w:val="18"/>
                      <w:szCs w:val="18"/>
                    </w:rPr>
                    <w:t>》，甲方劳务派遣人员有下列情况之一的，乙方有权遣返退回甲方，涉及经济处罚或经济赔偿等问题时，按照乙方相关规章制度由甲方负责处理后返还乙方。</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（1）试用期内被证明不符合乙方录用工条件的；</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 xml:space="preserve">（2）严重违反乙方劳动纪律和各项管理规章制度的； </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（3）严重失职，营私舞弊，给乙方造成 元以上损失的；</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（4）被依法追究刑事责任的；</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（5）被派遣劳务人员与其他单位建立劳动关系对完成乙方工作任务造成严重影响，经提出拒不改正的；</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lastRenderedPageBreak/>
                    <w:t>（6）被派遣劳务人员患病或者非因工负伤，医疗期满后不能从事原工作，也不能从事乙方另行安排的工作的；</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（7）被派遣劳务人员不能胜任工作，经培训或调整岗位考核，仍不能胜任工作的。</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9、除法律规定和本协议有约定外，，乙方不得随意遣返退回本协议期间的甲方劳务派遣人员，如有按《劳动合同</w:t>
                  </w:r>
                  <w:r w:rsidR="00C8158B">
                    <w:rPr>
                      <w:rFonts w:ascii="SimHei" w:hAnsi="SimHei" w:eastAsia="黑体" w:cs="SimHei"/>
                      <w:sz w:val="18"/>
                      <w:szCs w:val="18"/>
                    </w:rPr>
                    <w:t>法</w:t>
                  </w:r>
                  <w:r w:rsidRPr="00935CCB">
                    <w:rPr>
                      <w:rFonts w:ascii="SimHei" w:hAnsi="SimHei" w:eastAsia="黑体" w:cs="SimHei"/>
                      <w:sz w:val="18"/>
                      <w:szCs w:val="18"/>
                    </w:rPr>
                    <w:t>》和有关法律法规处理。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六、其他约定事项：</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1、因乙方生产经营发生重大变化或因其他客观原因乙方的确需要裁减用工或不能继续用工的，由甲乙双方协商处理，确定乙方需裁减或不能用工的，乙方应按《劳动合同</w:t>
                  </w:r>
                  <w:r w:rsidR="008D2314">
                    <w:rPr>
                      <w:rFonts w:ascii="SimHei" w:hAnsi="SimHei" w:eastAsia="黑体" w:cs="SimHei"/>
                      <w:sz w:val="18"/>
                      <w:szCs w:val="18"/>
                    </w:rPr>
                    <w:t>法</w:t>
                  </w:r>
                  <w:r w:rsidRPr="00935CCB">
                    <w:rPr>
                      <w:rFonts w:ascii="SimHei" w:hAnsi="SimHei" w:eastAsia="黑体" w:cs="SimHei"/>
                      <w:sz w:val="18"/>
                      <w:szCs w:val="18"/>
                    </w:rPr>
                    <w:t>》和有关法律法规相应规定支付经济补偿金。</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2、本协议履行过程中，协议有关内容如与国家新颁布的法律、法规和劳动保障政策不一致的，按新的法律法规政策执行。</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3、本协议遇到不可抗力或政府政策变化等原因致使协议无法继续履行或双方认为需要修改、补充时，由甲乙双方协商处理。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4、甲方所输出派遣给乙方的劳务人员，在乙方试用期内被证明不符合乙方录用工条件而遭到乙方遣返退工的，甲方应赔偿乙方所支付的被遣返人员的体检费、岗前培训费、资质证书费、劳务管理费、相关保险费。</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5、甲方因乙方需要本市城镇劳务人员，有关用工手续办理等费用，由甲方垫付后向乙方收取。</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6、甲方在办理</w:t>
                  </w:r>
                  <w:hyperlink r:id="rId8" w:history="1">
                    <w:r w:rsidRPr="00935CCB">
                      <w:rPr>
                        <w:rFonts w:ascii="SimHei" w:hAnsi="SimHei" w:eastAsia="黑体" w:cs="SimHei"/>
                        <w:color w:val="000000"/>
                        <w:sz w:val="18"/>
                      </w:rPr>
                      <w:t>劳务派遣</w:t>
                    </w:r>
                  </w:hyperlink>
                  <w:r w:rsidRPr="00935CCB">
                    <w:rPr>
                      <w:rFonts w:ascii="SimHei" w:hAnsi="SimHei" w:eastAsia="黑体" w:cs="SimHei"/>
                      <w:sz w:val="18"/>
                      <w:szCs w:val="18"/>
                    </w:rPr>
                    <w:t>人员劳务派遣事务中遇有重要事项需要乙方决定的，应征得乙方同意后方能实施。</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7、因客观情况发生变化或本协议期满前，双方均应提前30天书面通知对方本协议是否继续履行，是否继续履行由双方协商处理。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七、协议纠纷处理：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因履行本协议发生争议的，由双方协商处理；协商不成的，双方均有权向有管辖权的法院提起诉</w:t>
                  </w:r>
                  <w:r w:rsidRPr="00935CCB">
                    <w:rPr>
                      <w:rFonts w:ascii="SimHei" w:hAnsi="SimHei" w:eastAsia="黑体" w:cs="SimHei"/>
                      <w:sz w:val="18"/>
                      <w:szCs w:val="18"/>
                    </w:rPr>
                    <w:lastRenderedPageBreak/>
                    <w:t>讼。</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八、其他事项：</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1、乙方〈岗位人才需求表〉和劳务费用结算明细内容为本协议有效组成内容部分。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2、本协议未尽事宜，由甲乙双方协商一致后书面补充约定，补充协议与本协议内容有不一致的，以补充协议内容为准。</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3、本协议一式两份，经甲乙双方签字盖章后生效，甲乙双方各执一份，每份具有同等法律效力。</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 xml:space="preserve">甲 方（盖章）： </w:t>
                  </w:r>
                  <w:r w:rsidR="008D2314">
                    <w:rPr>
                      <w:rFonts w:ascii="SimHei" w:hAnsi="SimHei" w:eastAsia="黑体" w:cs="SimHei"/>
                      <w:sz w:val="18"/>
                      <w:szCs w:val="18"/>
                    </w:rPr>
                    <w:t xml:space="preserve">                                     </w:t>
                  </w:r>
                  <w:r w:rsidRPr="00935CCB">
                    <w:rPr>
                      <w:rFonts w:ascii="SimHei" w:hAnsi="SimHei" w:eastAsia="黑体" w:cs="SimHei"/>
                      <w:sz w:val="18"/>
                      <w:szCs w:val="18"/>
                    </w:rPr>
                    <w:t>乙 方（盖章）：</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 xml:space="preserve">法定代表人： </w:t>
                  </w:r>
                  <w:r w:rsidR="008D2314">
                    <w:rPr>
                      <w:rFonts w:ascii="SimHei" w:hAnsi="SimHei" w:eastAsia="黑体" w:cs="SimHei"/>
                      <w:sz w:val="18"/>
                      <w:szCs w:val="18"/>
                    </w:rPr>
                    <w:t xml:space="preserve">                                       </w:t>
                  </w:r>
                  <w:r w:rsidRPr="00935CCB">
                    <w:rPr>
                      <w:rFonts w:ascii="SimHei" w:hAnsi="SimHei" w:eastAsia="黑体" w:cs="SimHei"/>
                      <w:sz w:val="18"/>
                      <w:szCs w:val="18"/>
                    </w:rPr>
                    <w:t>法定代表人：</w:t>
                  </w:r>
                </w:p>
                <w:p w:rsidR="00935CCB" w:rsidRPr="00935CCB" w:rsidRDefault="00935CCB" w:rsidP="00935CCB">
                  <w:pPr>
                    <w:adjustRightInd/>
                    <w:snapToGrid/>
                    <w:spacing w:before="100" w:beforeAutospacing="1" w:after="100" w:afterAutospacing="1" w:line="396" w:lineRule="auto"/>
                    <w:rPr>
                      <w:rFonts w:ascii="SimHei" w:hAnsi="SimHei" w:eastAsia="黑体" w:cs="SimHei"/>
                      <w:sz w:val="18"/>
                      <w:szCs w:val="18"/>
                    </w:rPr>
                  </w:pPr>
                  <w:r w:rsidRPr="00935CCB">
                    <w:rPr>
                      <w:rFonts w:ascii="SimHei" w:hAnsi="SimHei" w:eastAsia="黑体" w:cs="SimHei"/>
                      <w:sz w:val="18"/>
                      <w:szCs w:val="18"/>
                    </w:rPr>
                    <w:t xml:space="preserve">或委托代理人： </w:t>
                  </w:r>
                  <w:r w:rsidR="008D2314">
                    <w:rPr>
                      <w:rFonts w:ascii="SimHei" w:hAnsi="SimHei" w:eastAsia="黑体" w:cs="SimHei"/>
                      <w:sz w:val="18"/>
                      <w:szCs w:val="18"/>
                    </w:rPr>
                    <w:t xml:space="preserve">                                      </w:t>
                  </w:r>
                  <w:r w:rsidRPr="00935CCB">
                    <w:rPr>
                      <w:rFonts w:ascii="SimHei" w:hAnsi="SimHei" w:eastAsia="黑体" w:cs="SimHei"/>
                      <w:sz w:val="18"/>
                      <w:szCs w:val="18"/>
                    </w:rPr>
                    <w:t>或委托代理人：</w:t>
                  </w:r>
                </w:p>
                <w:p w:rsidR="00935CCB" w:rsidRPr="00935CCB" w:rsidRDefault="00935CCB" w:rsidP="00935CCB">
                  <w:pPr>
                    <w:adjustRightInd/>
                    <w:snapToGrid/>
                    <w:spacing w:before="100" w:beforeAutospacing="1" w:after="100" w:afterAutospacing="1" w:line="0" w:lineRule="atLeast"/>
                    <w:rPr>
                      <w:rFonts w:ascii="SimHei" w:hAnsi="SimHei" w:eastAsia="黑体" w:cs="SimHei"/>
                      <w:sz w:val="18"/>
                      <w:szCs w:val="18"/>
                    </w:rPr>
                  </w:pPr>
                  <w:r w:rsidRPr="00935CCB">
                    <w:rPr>
                      <w:rFonts w:ascii="SimHei" w:hAnsi="SimHei" w:eastAsia="黑体" w:cs="SimHei"/>
                      <w:sz w:val="18"/>
                      <w:szCs w:val="18"/>
                    </w:rPr>
                    <w:t xml:space="preserve">签订日期： 年 月 日 </w:t>
                  </w:r>
                  <w:r w:rsidR="008D2314">
                    <w:rPr>
                      <w:rFonts w:ascii="SimHei" w:hAnsi="SimHei" w:eastAsia="黑体" w:cs="SimHei"/>
                      <w:sz w:val="18"/>
                      <w:szCs w:val="18"/>
                    </w:rPr>
                    <w:t xml:space="preserve">                                </w:t>
                  </w:r>
                  <w:r w:rsidRPr="00935CCB">
                    <w:rPr>
                      <w:rFonts w:ascii="SimHei" w:hAnsi="SimHei" w:eastAsia="黑体" w:cs="SimHei"/>
                      <w:sz w:val="18"/>
                      <w:szCs w:val="18"/>
                    </w:rPr>
                    <w:t>签订日期： 年 月 日</w:t>
                  </w:r>
                </w:p>
              </w:tc>
            </w:tr>
          </w:tbl>
          <w:p w:rsidR="00935CCB" w:rsidRPr="00935CCB" w:rsidRDefault="00935CCB" w:rsidP="00935CCB">
            <w:pPr>
              <w:adjustRightInd/>
              <w:snapToGrid/>
              <w:spacing w:after="0" w:line="396" w:lineRule="auto"/>
              <w:rPr>
                <w:rFonts w:ascii="SimHei" w:hAnsi="SimHei" w:eastAsia="黑体" w:cs="SimHei"/>
                <w:sz w:val="18"/>
                <w:szCs w:val="18"/>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某企业雅黑">
    <w:panose1 w:val="020B0503020204020204"/>
    <w:charset w:val="86"/>
    <w:family w:val="swiss"/>
    <w:pitch w:val="variable"/>
    <w:sig w:usb0="80000287" w:usb1="280F3C52" w:usb2="00000016" w:usb3="00000000" w:csb0="0004001F" w:csb1="00000000"/>
  </w:font>
  <w:font w:name="Times New Roman">
    <w:panose1 w:val="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1"/>
    <w:charset w:val="86"/>
    <w:family w:val="auto"/>
    <w:pitch w:val="variable"/>
    <w:sig w:usb0="00000003" w:usb1="288F0000" w:usb2="00000016" w:usb3="00000000" w:csb0="00040001" w:csb1="00000000"/>
  </w:font>
  <w:font w:name="Cambria">
    <w:panose1 w:val="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203DB9"/>
    <w:rsid w:val="002759A4"/>
    <w:rsid w:val="00323B43"/>
    <w:rsid w:val="003D37D8"/>
    <w:rsid w:val="00426133"/>
    <w:rsid w:val="004358AB"/>
    <w:rsid w:val="006C4119"/>
    <w:rsid w:val="008B7726"/>
    <w:rsid w:val="008D2314"/>
    <w:rsid w:val="00935CCB"/>
    <w:rsid w:val="00A67878"/>
    <w:rsid w:val="00C8158B"/>
    <w:rsid w:val="00D31D50"/>
    <w:rsid w:val="00E8297E"/>
    <w:rsid w:val="00EA2B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paragraph" w:styleId="1">
    <w:name w:val="heading 1"/>
    <w:basedOn w:val="a"/>
    <w:link w:val="1Char"/>
    <w:uiPriority w:val="9"/>
    <w:qFormat/>
    <w:rsid w:val="00935CCB"/>
    <w:pPr>
      <w:adjustRightInd/>
      <w:snapToGrid/>
      <w:spacing w:after="0" w:line="360" w:lineRule="auto"/>
      <w:jc w:val="center"/>
      <w:outlineLvl w:val="0"/>
    </w:pPr>
    <w:rPr>
      <w:rFonts w:ascii="SimHei" w:hAnsi="SimHei" w:eastAsia="黑体" w:cs="SimHei"/>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5CCB"/>
    <w:rPr>
      <w:rFonts w:ascii="SimHei" w:hAnsi="SimHei" w:eastAsia="黑体" w:cs="SimHei"/>
      <w:b/>
      <w:bCs/>
      <w:kern w:val="36"/>
      <w:sz w:val="27"/>
      <w:szCs w:val="27"/>
    </w:rPr>
  </w:style>
  <w:style w:type="character" w:styleId="a3">
    <w:name w:val="Hyperlink"/>
    <w:basedOn w:val="a0"/>
    <w:uiPriority w:val="99"/>
    <w:semiHidden/>
    <w:unhideWhenUsed/>
    <w:rsid w:val="00935CCB"/>
    <w:rPr>
      <w:rFonts w:ascii="SimHei" w:hAnsi="SimHei" w:eastAsia="黑体" w:cs="SimHei"/>
      <w:b w:val="0"/>
      <w:bCs w:val="0"/>
      <w:i w:val="0"/>
      <w:iCs w:val="0"/>
      <w:smallCaps w:val="0"/>
      <w:strike w:val="0"/>
      <w:dstrike w:val="0"/>
      <w:color w:val="000000"/>
      <w:sz w:val="18"/>
      <w:szCs w:val="18"/>
      <w:u w:val="none"/>
      <w:effect w:val="none"/>
    </w:rPr>
  </w:style>
  <w:style w:type="paragraph" w:styleId="a4">
    <w:name w:val="Normal (Web)"/>
    <w:basedOn w:val="a"/>
    <w:uiPriority w:val="99"/>
    <w:unhideWhenUsed/>
    <w:rsid w:val="00935CCB"/>
    <w:pPr>
      <w:adjustRightInd/>
      <w:snapToGrid/>
      <w:spacing w:before="100" w:beforeAutospacing="1" w:after="100" w:afterAutospacing="1"/>
    </w:pPr>
    <w:rPr>
      <w:rFonts w:ascii="SimHei" w:hAnsi="SimHei" w:eastAsia="黑体" w:cs="SimHe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bour168.cn/" TargetMode="External"/><Relationship Id="rId3" Type="http://schemas.openxmlformats.org/officeDocument/2006/relationships/webSettings" Target="webSettings.xml"/><Relationship Id="rId7" Type="http://schemas.openxmlformats.org/officeDocument/2006/relationships/hyperlink" Target="http://www.labour168.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our168.cn/" TargetMode="External"/><Relationship Id="rId5" Type="http://schemas.openxmlformats.org/officeDocument/2006/relationships/hyperlink" Target="http://www.labour168.cn/" TargetMode="External"/><Relationship Id="rId10" Type="http://schemas.openxmlformats.org/officeDocument/2006/relationships/theme" Target="theme/theme1.xml"/><Relationship Id="rId4" Type="http://schemas.openxmlformats.org/officeDocument/2006/relationships/hyperlink" Target="http://www.labour168.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Myz</cp:lastModifiedBy>
  <cp:revision>10</cp:revision>
  <dcterms:created xsi:type="dcterms:W3CDTF">2008-09-11T17:20:00Z</dcterms:created>
  <dcterms:modified xsi:type="dcterms:W3CDTF">2015-02-06T02:10:00Z</dcterms:modified>
</cp:coreProperties>
</file>