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幼儿园食品采购、验收员职责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、认真执行食品采购制度，根据预定菜谱，按需向配货中心定购蔬菜和伙食品。</w:t>
      </w:r>
      <w:r>
        <w:rPr>
          <w:rFonts w:ascii="SimHei" w:hAnsi="SimHei" w:eastAsia="黑体" w:cs="SimHei"/>
          <w:sz w:val="28"/>
          <w:szCs w:val="28"/>
        </w:rPr>
        <w:t xml:space="preserve"> </w:t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、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认真执行食品验收制度，每天对配货中心送来的货品进行验收、过秤，严把食品卫生质量关、数量关。</w:t>
      </w:r>
      <w:r>
        <w:rPr>
          <w:rFonts w:ascii="SimHei" w:hAnsi="SimHei" w:eastAsia="黑体" w:cs="SimHei"/>
          <w:sz w:val="28"/>
          <w:szCs w:val="28"/>
        </w:rPr>
        <w:t xml:space="preserve"> </w:t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、建立台帐制度，对每天验收、采购的食品做好品名、数量、价格、进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货日期、质量情况的登记工作。</w:t>
      </w:r>
      <w:r>
        <w:rPr>
          <w:rFonts w:ascii="SimHei" w:hAnsi="SimHei" w:eastAsia="黑体" w:cs="SimHei"/>
          <w:sz w:val="28"/>
          <w:szCs w:val="28"/>
        </w:rPr>
        <w:t xml:space="preserve"> </w:t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、验收食品质量时，主要看（根据不同种类）：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蔬菜、水产类：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新鲜度，是否变色，有无异味；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豆制品、肉类：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必须分别附上“上海市豆制品送货单”和检验检疫证明；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米、饼干、干果等包装类：</w:t>
      </w:r>
      <w:r>
        <w:rPr>
          <w:rFonts w:ascii="SimHei" w:hAnsi="SimHei" w:eastAsia="黑体" w:cs="SimHei"/>
          <w:sz w:val="28"/>
          <w:szCs w:val="28"/>
        </w:rPr>
        <w:t xml:space="preserve"> </w:t>
      </w:r>
      <w:r>
        <w:rPr>
          <w:sz w:val="28"/>
          <w:szCs w:val="28"/>
        </w:rPr>
        <w:t>生产日期和保质期。</w:t>
      </w:r>
      <w:r>
        <w:rPr>
          <w:rFonts w:ascii="SimHei" w:hAnsi="SimHei" w:eastAsia="黑体" w:cs="SimHei"/>
          <w:sz w:val="28"/>
          <w:szCs w:val="28"/>
        </w:rPr>
        <w:t xml:space="preserve"> </w:t>
      </w:r>
    </w:p>
    <w:p>
      <w:pPr>
        <w:pStyle w:val="Normal"/>
        <w:ind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、有些食品外表看不出质量问题，但在烹调时发现变质，应立即与送货单位联系，及时处理变质食品，并重新购买。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2015-11-12T22:59:00Z</dcterms:created>
  <dc:creator>wenxiyang</dc:creator>
  <dc:description/>
  <cp:keywords> </cp:keywords>
  <dc:language>en-US</dc:language>
  <cp:lastModifiedBy>wenxiyang</cp:lastModifiedBy>
  <dcterms:modified xsi:type="dcterms:W3CDTF">2015-11-12T23:00:00Z</dcterms:modified>
  <cp:revision>2</cp:revision>
  <dc:subject/>
  <dc:title/>
</cp:coreProperties>
</file>