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60"/>
        <w:jc w:val="start"/>
        <w:rPr>
          <w:rFonts w:ascii="SimHei" w:hAnsi="SimHei" w:eastAsia="黑体" w:cs="SimHei"/>
          <w:color w:val="333333"/>
          <w:kern w:val="0"/>
          <w:sz w:val="28"/>
          <w:szCs w:val="28"/>
        </w:rPr>
      </w:pPr>
      <w:r>
        <w:rPr>
          <w:rFonts w:ascii="SimHei" w:hAnsi="SimHei" w:eastAsia="黑体" w:cs="SimHei"/>
          <w:color w:val="333333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ascii="SimHei" w:hAnsi="SimHei" w:eastAsia="黑体" w:cs="SimHei"/>
          <w:b/>
          <w:bCs/>
          <w:color w:val="333333"/>
          <w:kern w:val="0"/>
          <w:sz w:val="36"/>
          <w:szCs w:val="36"/>
        </w:rPr>
        <w:t>采购员岗位职责</w:t>
      </w:r>
      <w:r>
        <w:rPr>
          <w:rFonts w:ascii="SimHei" w:hAnsi="SimHei" w:eastAsia="黑体" w:cs="SimHei"/>
          <w:b/>
          <w:bCs/>
          <w:color w:val="333333"/>
          <w:kern w:val="0"/>
          <w:sz w:val="36"/>
          <w:szCs w:val="36"/>
        </w:rPr>
        <w:br/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1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、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服从分配，听从指挥，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认真执行公司采购管理规定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eastAsia="zh-CN"/>
        </w:rPr>
        <w:t>，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严格按采购计划采购，做到及时、适用，合理降低物资积压和采购成本。对购进物品做到票证齐全、票物相符，报帐及时。</w:t>
      </w:r>
    </w:p>
    <w:p>
      <w:pPr>
        <w:pStyle w:val="Normal"/>
        <w:widowControl/>
        <w:numPr>
          <w:ilvl w:val="0"/>
          <w:numId w:val="2"/>
        </w:numPr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60"/>
        <w:jc w:val="start"/>
        <w:rPr>
          <w:rFonts w:ascii="SimHei" w:hAnsi="SimHei" w:eastAsia="黑体" w:cs="SimHei"/>
          <w:color w:val="333333"/>
          <w:kern w:val="0"/>
          <w:sz w:val="28"/>
          <w:szCs w:val="28"/>
        </w:rPr>
      </w:pPr>
      <w:r>
        <w:rPr>
          <w:rFonts w:ascii="SimHei" w:hAnsi="SimHei" w:eastAsia="黑体" w:cs="SimHei"/>
          <w:color w:val="333333"/>
          <w:kern w:val="0"/>
          <w:sz w:val="28"/>
          <w:szCs w:val="28"/>
        </w:rPr>
        <w:t>做到以公司利益为重，不索取回扣，馈赠钱物上缴公司，遵守国家法律，不构成经济犯罪。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 xml:space="preserve"> 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br/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、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负责对所采购材料质量、数量核对工作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eastAsia="zh-CN"/>
        </w:rPr>
        <w:t>；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熟悉和掌握市场行情，按“质优、价廉”的原则货比三家，择优采购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eastAsia="zh-CN"/>
        </w:rPr>
        <w:t>；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注重收集市场信息，及时向部门领导反馈市场价格和有关信息。合理安排采购顺序，对紧缺物资和需要长途采购的原料应提前安排采购计划及时购进。</w:t>
      </w:r>
    </w:p>
    <w:p>
      <w:pPr>
        <w:pStyle w:val="Normal"/>
        <w:widowControl/>
        <w:numPr>
          <w:ilvl w:val="0"/>
          <w:numId w:val="0"/>
        </w:numPr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60"/>
        <w:ind w:start="0" w:hanging="0"/>
        <w:jc w:val="start"/>
        <w:rPr>
          <w:rFonts w:ascii="SimHei" w:hAnsi="SimHei" w:eastAsia="黑体" w:cs="SimHei"/>
          <w:color w:val="333333"/>
          <w:kern w:val="0"/>
          <w:sz w:val="28"/>
          <w:szCs w:val="28"/>
        </w:rPr>
      </w:pP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负责与客户签订采购购合同，督促合同正常如期的履行，并催讨所欠、退货或索赔款项。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 xml:space="preserve"> 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br/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、负责办理交验、报账手续；加强与验收、保管人员的协作，有责任提供有效的物品保管方法，防止物品保管不妥而受损失。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br/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、严把采购质量关，物资选择样品供使用部门审核定样，购进物资均须附有质保书和售后服务合同。积极协助有关部门妥善解决使用过程中会出现的问题。</w:t>
      </w:r>
    </w:p>
    <w:p>
      <w:pPr>
        <w:pStyle w:val="Normal"/>
        <w:widowControl/>
        <w:spacing w:lineRule="atLeast" w:line="360"/>
        <w:jc w:val="start"/>
        <w:rPr>
          <w:rFonts w:ascii="SimHei" w:hAnsi="SimHei" w:eastAsia="黑体" w:cs="SimHei"/>
          <w:color w:val="333333"/>
          <w:kern w:val="0"/>
          <w:sz w:val="28"/>
          <w:szCs w:val="28"/>
        </w:rPr>
      </w:pP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、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负责保存采购工作的必要原始记录，做好统计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eastAsia="zh-CN"/>
        </w:rPr>
        <w:t>，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填写有关采购表格，提交采购分析和总结报告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eastAsia="zh-CN"/>
        </w:rPr>
        <w:t>，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定期上报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给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采购</w:t>
      </w: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主管；</w:t>
      </w:r>
      <w:r>
        <w:rPr>
          <w:rFonts w:ascii="SimHei" w:hAnsi="SimHei" w:eastAsia="黑体" w:cs="SimHei"/>
          <w:b/>
          <w:bCs/>
          <w:vanish/>
          <w:color w:val="DF4843"/>
          <w:kern w:val="0"/>
          <w:sz w:val="28"/>
          <w:szCs w:val="28"/>
        </w:rPr>
        <w:t>赞同</w:t>
      </w:r>
      <w:r>
        <w:rPr>
          <w:rFonts w:ascii="SimHei" w:hAnsi="SimHei" w:eastAsia="黑体" w:cs="SimHei"/>
          <w:b/>
          <w:bCs/>
          <w:vanish/>
          <w:color w:val="DF4843"/>
          <w:kern w:val="0"/>
          <w:sz w:val="28"/>
          <w:szCs w:val="28"/>
        </w:rPr>
        <w:t xml:space="preserve"> 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对所采购的物资、设备要有申购单并上报采购主管；有权拒绝末经领导同意批准的采购定单；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 xml:space="preserve"> </w:t>
      </w:r>
    </w:p>
    <w:p>
      <w:pPr>
        <w:pStyle w:val="Normal"/>
        <w:widowControl/>
        <w:tabs>
          <w:tab w:val="clear" w:pos="4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tLeast" w:line="360"/>
        <w:ind w:firstLine="140"/>
        <w:jc w:val="start"/>
        <w:rPr>
          <w:sz w:val="28"/>
          <w:szCs w:val="28"/>
        </w:rPr>
      </w:pPr>
      <w:r>
        <w:rPr>
          <w:rFonts w:ascii="SimHei" w:hAnsi="SimHei" w:eastAsia="黑体" w:cs="SimHei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ascii="SimHei" w:hAnsi="SimHei" w:eastAsia="黑体" w:cs="SimHei"/>
          <w:color w:val="333333"/>
          <w:kern w:val="0"/>
          <w:sz w:val="28"/>
          <w:szCs w:val="28"/>
        </w:rPr>
        <w:t>、完成领导交办的其它各项工作。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楷体_GB2312">
    <w:altName w:val="楷体"/>
    <w:charset w:val="86"/>
    <w:family w:val="modern"/>
    <w:pitch w:val="default"/>
  </w:font>
  <w:font w:name="Arial">
    <w:charset w:val="01"/>
    <w:family w:val="swiss"/>
    <w:pitch w:val="default"/>
  </w:font>
  <w:font w:name="Tahoma">
    <w:charset w:val="00" w:characterSet="windows-1252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>
        <w:rFonts w:ascii="SimHei" w:hAnsi="SimHei" w:eastAsia="黑体" w:cs="SimHei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TextBody"/>
    <w:qFormat/>
    <w:pPr>
      <w:widowControl/>
      <w:numPr>
        <w:ilvl w:val="1"/>
        <w:numId w:val="1"/>
      </w:numPr>
      <w:spacing w:lineRule="atLeast" w:line="360" w:before="280" w:after="280"/>
      <w:jc w:val="start"/>
      <w:outlineLvl w:val="1"/>
    </w:pPr>
    <w:rPr>
      <w:rFonts w:ascii="SimHei" w:hAnsi="SimHei" w:eastAsia="黑体" w:cs="SimHei"/>
      <w:b/>
      <w:bCs/>
      <w:kern w:val="0"/>
      <w:sz w:val="23"/>
      <w:szCs w:val="23"/>
    </w:rPr>
  </w:style>
  <w:style w:type="character" w:styleId="WW8Num1z0">
    <w:name w:val="WW8Num1z0"/>
    <w:qFormat/>
    <w:rPr>
      <w:rFonts w:ascii="SimHei" w:hAnsi="SimHei" w:eastAsia="黑体" w:cs="SimHei"/>
    </w:rPr>
  </w:style>
  <w:style w:type="character" w:styleId="Style13">
    <w:name w:val="默认段落字体"/>
    <w:qFormat/>
    <w:rPr/>
  </w:style>
  <w:style w:type="character" w:styleId="Sharetogrid">
    <w:name w:val="share-to grid"/>
    <w:basedOn w:val="Style13"/>
    <w:qFormat/>
    <w:rPr/>
  </w:style>
  <w:style w:type="character" w:styleId="Modtitleml5">
    <w:name w:val="mod-title ml-5"/>
    <w:basedOn w:val="Style13"/>
    <w:qFormat/>
    <w:rPr/>
  </w:style>
  <w:style w:type="character" w:styleId="Answertitleh2grid">
    <w:name w:val="answer-title h2 grid"/>
    <w:basedOn w:val="Style13"/>
    <w:qFormat/>
    <w:rPr/>
  </w:style>
  <w:style w:type="character" w:styleId="Modtitlefinfo">
    <w:name w:val="mod-title f-info"/>
    <w:basedOn w:val="Style13"/>
    <w:qFormat/>
    <w:rPr/>
  </w:style>
  <w:style w:type="character" w:styleId="Ml5fred">
    <w:name w:val="ml-5 f-red"/>
    <w:basedOn w:val="Style13"/>
    <w:qFormat/>
    <w:rPr/>
  </w:style>
  <w:style w:type="character" w:styleId="InternetLink">
    <w:name w:val="Hyperlink"/>
    <w:basedOn w:val="Style13"/>
    <w:rPr>
      <w:strike w:val="false"/>
      <w:dstrike w:val="false"/>
      <w:color w:val="2D64B3"/>
      <w:u w:val="none"/>
    </w:rPr>
  </w:style>
  <w:style w:type="character" w:styleId="Comment4">
    <w:name w:val="comment4"/>
    <w:basedOn w:val="Style13"/>
    <w:qFormat/>
    <w:rPr>
      <w:color w:val="2D64B3"/>
    </w:rPr>
  </w:style>
  <w:style w:type="character" w:styleId="Ml51">
    <w:name w:val="ml-51"/>
    <w:basedOn w:val="Style13"/>
    <w:qFormat/>
    <w:rPr/>
  </w:style>
  <w:style w:type="character" w:styleId="Fblack1">
    <w:name w:val="f-black1"/>
    <w:basedOn w:val="Style13"/>
    <w:qFormat/>
    <w:rPr>
      <w:color w:val="000000"/>
    </w:rPr>
  </w:style>
  <w:style w:type="character" w:styleId="Emphasis">
    <w:name w:val="Emphasis"/>
    <w:basedOn w:val="Style13"/>
    <w:qFormat/>
    <w:rPr>
      <w:i w:val="false"/>
      <w:iCs w:val="false"/>
    </w:rPr>
  </w:style>
  <w:style w:type="character" w:styleId="Fredml5">
    <w:name w:val="f-red ml-5"/>
    <w:basedOn w:val="Style13"/>
    <w:qFormat/>
    <w:rPr/>
  </w:style>
  <w:style w:type="character" w:styleId="Fpipe3">
    <w:name w:val="f-pipe3"/>
    <w:basedOn w:val="Style13"/>
    <w:qFormat/>
    <w:rPr>
      <w:color w:val="999999"/>
    </w:rPr>
  </w:style>
  <w:style w:type="character" w:styleId="Fredmr5">
    <w:name w:val="f-red mr-5"/>
    <w:basedOn w:val="Style13"/>
    <w:qFormat/>
    <w:rPr/>
  </w:style>
  <w:style w:type="character" w:styleId="Comment1">
    <w:name w:val="comment1"/>
    <w:basedOn w:val="Style13"/>
    <w:qFormat/>
    <w:rPr>
      <w:color w:val="2D64B3"/>
    </w:rPr>
  </w:style>
  <w:style w:type="character" w:styleId="Comment3">
    <w:name w:val="comment3"/>
    <w:basedOn w:val="Style13"/>
    <w:qFormat/>
    <w:rPr>
      <w:color w:val="2D64B3"/>
    </w:rPr>
  </w:style>
  <w:style w:type="character" w:styleId="Comment2">
    <w:name w:val="comment2"/>
    <w:basedOn w:val="Style13"/>
    <w:qFormat/>
    <w:rPr>
      <w:color w:val="2D64B3"/>
    </w:rPr>
  </w:style>
  <w:style w:type="character" w:styleId="Gridrfinfo">
    <w:name w:val="grid-r f-info"/>
    <w:basedOn w:val="Style13"/>
    <w:qFormat/>
    <w:rPr/>
  </w:style>
  <w:style w:type="character" w:styleId="Gridrrealnametime">
    <w:name w:val="grid-r realname-time"/>
    <w:basedOn w:val="Style13"/>
    <w:qFormat/>
    <w:rPr/>
  </w:style>
  <w:style w:type="character" w:styleId="Gridr1">
    <w:name w:val="grid-r1"/>
    <w:basedOn w:val="Style13"/>
    <w:qFormat/>
    <w:rPr>
      <w:vanish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4">
    <w:name w:val="表格内文"/>
    <w:basedOn w:val="Normal"/>
    <w:qFormat/>
    <w:pPr>
      <w:autoSpaceDE w:val="false"/>
      <w:spacing w:lineRule="auto" w:line="360"/>
      <w:ind w:start="450" w:end="210" w:hanging="240"/>
      <w:jc w:val="start"/>
    </w:pPr>
    <w:rPr>
      <w:rFonts w:ascii="SimHei" w:hAnsi="SimHei" w:eastAsia="黑体" w:cs="SimHei"/>
      <w:kern w:val="0"/>
      <w:sz w:val="24"/>
      <w:szCs w:val="20"/>
      <w:lang w:val="zh-CN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SimHei" w:hAnsi="SimHei" w:eastAsia="黑体" w:cs="SimHei"/>
      <w:kern w:val="0"/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2013-03-07T10:31:00Z</dcterms:created>
  <dc:creator>某企业用户</dc:creator>
  <dc:description/>
  <dc:language>en-US</dc:language>
  <cp:lastModifiedBy>郑州赋安</cp:lastModifiedBy>
  <dcterms:modified xsi:type="dcterms:W3CDTF">2017-02-11T09:04:37Z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