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SimHei" w:hAnsi="SimHei" w:eastAsia="黑体" w:cs="SimHei"/>
          <w:color w:val="333333"/>
          <w:sz w:val="40"/>
          <w:szCs w:val="44"/>
        </w:rPr>
      </w:pPr>
      <w:r>
        <w:rPr>
          <w:rFonts w:ascii="SimHei" w:hAnsi="SimHei" w:eastAsia="黑体" w:cs="SimHei"/>
          <w:b/>
          <w:color w:val="333333"/>
          <w:sz w:val="40"/>
          <w:szCs w:val="44"/>
        </w:rPr>
        <w:t>安全员岗位职责</w:t>
      </w:r>
    </w:p>
    <w:p>
      <w:pPr>
        <w:pStyle w:val="Normal"/>
        <w:ind w:firstLine="557"/>
        <w:rPr>
          <w:rFonts w:ascii="SimHei" w:hAnsi="SimHei" w:eastAsia="黑体" w:cs="SimHei"/>
          <w:color w:val="333333"/>
          <w:sz w:val="28"/>
          <w:szCs w:val="28"/>
        </w:rPr>
      </w:pPr>
      <w:r>
        <w:rPr>
          <w:rFonts w:ascii="SimHei" w:hAnsi="SimHei" w:eastAsia="黑体" w:cs="SimHei"/>
          <w:color w:val="333333"/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420"/>
          <w:tab w:val="left" w:pos="425" w:leader="none"/>
        </w:tabs>
        <w:ind w:start="425" w:hanging="425"/>
        <w:rPr>
          <w:rFonts w:ascii="SimHei" w:hAnsi="SimHei" w:eastAsia="黑体" w:cs="SimHei"/>
          <w:color w:val="333333"/>
          <w:sz w:val="28"/>
          <w:szCs w:val="32"/>
        </w:rPr>
      </w:pPr>
      <w:r>
        <w:rPr>
          <w:rFonts w:ascii="SimHei" w:hAnsi="SimHei" w:eastAsia="黑体" w:cs="SimHei"/>
          <w:color w:val="333333"/>
          <w:sz w:val="28"/>
          <w:szCs w:val="32"/>
        </w:rPr>
        <w:t>在</w:t>
      </w:r>
      <w:r>
        <w:rPr>
          <w:rFonts w:ascii="SimHei" w:hAnsi="SimHei" w:eastAsia="黑体" w:cs="SimHei"/>
          <w:color w:val="333333"/>
          <w:sz w:val="28"/>
          <w:szCs w:val="32"/>
        </w:rPr>
        <w:t>项目经理（建造师）</w:t>
      </w:r>
      <w:r>
        <w:rPr>
          <w:rFonts w:ascii="SimHei" w:hAnsi="SimHei" w:eastAsia="黑体" w:cs="SimHei"/>
          <w:color w:val="333333"/>
          <w:sz w:val="28"/>
          <w:szCs w:val="32"/>
        </w:rPr>
        <w:t>领导下，全面负责监督实施施工组织设计中的安全措施、并负责向作业班组进行安全技术交底。</w:t>
      </w:r>
    </w:p>
    <w:p>
      <w:pPr>
        <w:pStyle w:val="Normal"/>
        <w:numPr>
          <w:ilvl w:val="0"/>
          <w:numId w:val="1"/>
        </w:numPr>
        <w:tabs>
          <w:tab w:val="clear" w:pos="420"/>
          <w:tab w:val="left" w:pos="425" w:leader="none"/>
        </w:tabs>
        <w:ind w:start="425" w:hanging="425"/>
        <w:rPr>
          <w:rFonts w:ascii="SimHei" w:hAnsi="SimHei" w:eastAsia="黑体" w:cs="SimHei"/>
          <w:color w:val="333333"/>
          <w:sz w:val="28"/>
          <w:szCs w:val="32"/>
        </w:rPr>
      </w:pPr>
      <w:r>
        <w:rPr>
          <w:rFonts w:ascii="SimHei" w:hAnsi="SimHei" w:eastAsia="黑体" w:cs="SimHei"/>
          <w:color w:val="333333"/>
          <w:sz w:val="28"/>
          <w:szCs w:val="32"/>
        </w:rPr>
        <w:t xml:space="preserve"> </w:t>
      </w:r>
      <w:r>
        <w:rPr>
          <w:rFonts w:ascii="SimHei" w:hAnsi="SimHei" w:eastAsia="黑体" w:cs="SimHei"/>
          <w:color w:val="333333"/>
          <w:sz w:val="28"/>
          <w:szCs w:val="32"/>
        </w:rPr>
        <w:t>检查施工现场安全防护、地下管道、脚手架安全、机械设施、电气线路、仓储防水等是否符合安全规定和标准。如发现施工现场有不安全隐患，应及时提出改进措施，督促实施并对改进后的设施进行检查验收。对不改进的，提出处置意见报项目负责人处理。</w:t>
      </w:r>
      <w:r>
        <w:rPr>
          <w:rFonts w:ascii="SimHei" w:hAnsi="SimHei" w:eastAsia="黑体" w:cs="SimHei"/>
          <w:color w:val="333333"/>
          <w:sz w:val="28"/>
          <w:szCs w:val="32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420"/>
          <w:tab w:val="left" w:pos="425" w:leader="none"/>
        </w:tabs>
        <w:ind w:start="425" w:hanging="425"/>
        <w:rPr>
          <w:rFonts w:ascii="SimHei" w:hAnsi="SimHei" w:eastAsia="黑体" w:cs="SimHei"/>
          <w:color w:val="333333"/>
          <w:sz w:val="28"/>
          <w:szCs w:val="32"/>
        </w:rPr>
      </w:pPr>
      <w:r>
        <w:rPr>
          <w:rFonts w:ascii="SimHei" w:hAnsi="SimHei" w:eastAsia="黑体" w:cs="SimHei"/>
          <w:color w:val="333333"/>
          <w:sz w:val="28"/>
          <w:szCs w:val="32"/>
        </w:rPr>
        <w:t>正确填报施工现场安全措施检查情况的安全生产报告，定期提出安全生产的情况分析报告的意见。</w:t>
      </w:r>
      <w:r>
        <w:rPr>
          <w:rFonts w:ascii="SimHei" w:hAnsi="SimHei" w:eastAsia="黑体" w:cs="SimHei"/>
          <w:color w:val="333333"/>
          <w:sz w:val="28"/>
          <w:szCs w:val="32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420"/>
          <w:tab w:val="left" w:pos="425" w:leader="none"/>
        </w:tabs>
        <w:ind w:start="425" w:hanging="425"/>
        <w:rPr>
          <w:rFonts w:ascii="SimHei" w:hAnsi="SimHei" w:eastAsia="黑体" w:cs="SimHei"/>
          <w:color w:val="333333"/>
          <w:sz w:val="28"/>
          <w:szCs w:val="32"/>
        </w:rPr>
      </w:pPr>
      <w:r>
        <w:rPr>
          <w:rFonts w:ascii="SimHei" w:hAnsi="SimHei" w:eastAsia="黑体" w:cs="SimHei"/>
          <w:color w:val="333333"/>
          <w:sz w:val="28"/>
          <w:szCs w:val="32"/>
        </w:rPr>
        <w:t>处理一般性的安全事故。</w:t>
      </w:r>
      <w:r>
        <w:rPr>
          <w:rFonts w:ascii="SimHei" w:hAnsi="SimHei" w:eastAsia="黑体" w:cs="SimHei"/>
          <w:color w:val="333333"/>
          <w:sz w:val="28"/>
          <w:szCs w:val="32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420"/>
          <w:tab w:val="left" w:pos="425" w:leader="none"/>
        </w:tabs>
        <w:ind w:start="425" w:hanging="425"/>
        <w:rPr>
          <w:rFonts w:ascii="SimHei" w:hAnsi="SimHei" w:eastAsia="黑体" w:cs="SimHei"/>
          <w:color w:val="333333"/>
          <w:sz w:val="28"/>
          <w:szCs w:val="32"/>
        </w:rPr>
      </w:pPr>
      <w:r>
        <w:rPr>
          <w:rFonts w:ascii="SimHei" w:hAnsi="SimHei" w:eastAsia="黑体" w:cs="SimHei"/>
          <w:color w:val="333333"/>
          <w:sz w:val="28"/>
          <w:szCs w:val="32"/>
        </w:rPr>
        <w:t>按照规定进行工伤事故的登记，统计和分析工作。</w:t>
      </w:r>
      <w:r>
        <w:rPr>
          <w:rFonts w:ascii="SimHei" w:hAnsi="SimHei" w:eastAsia="黑体" w:cs="SimHei"/>
          <w:color w:val="333333"/>
          <w:sz w:val="28"/>
          <w:szCs w:val="32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420"/>
          <w:tab w:val="left" w:pos="425" w:leader="none"/>
        </w:tabs>
        <w:ind w:start="425" w:hanging="425"/>
        <w:rPr>
          <w:rFonts w:ascii="SimHei" w:hAnsi="SimHei" w:eastAsia="黑体" w:cs="SimHei"/>
          <w:color w:val="333333"/>
          <w:sz w:val="28"/>
          <w:szCs w:val="32"/>
        </w:rPr>
      </w:pPr>
      <w:r>
        <w:rPr>
          <w:rFonts w:ascii="SimHei" w:hAnsi="SimHei" w:eastAsia="黑体" w:cs="SimHei"/>
          <w:color w:val="333333"/>
          <w:sz w:val="28"/>
          <w:szCs w:val="32"/>
        </w:rPr>
        <w:t>同各施工班组及个人签订安全纪律协议书。</w:t>
      </w:r>
      <w:r>
        <w:rPr>
          <w:rFonts w:ascii="SimHei" w:hAnsi="SimHei" w:eastAsia="黑体" w:cs="SimHei"/>
          <w:color w:val="333333"/>
          <w:sz w:val="28"/>
          <w:szCs w:val="32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420"/>
          <w:tab w:val="left" w:pos="425" w:leader="none"/>
        </w:tabs>
        <w:ind w:start="425" w:hanging="425"/>
        <w:rPr>
          <w:rFonts w:ascii="SimHei" w:hAnsi="SimHei" w:eastAsia="黑体" w:cs="SimHei"/>
          <w:color w:val="333333"/>
          <w:sz w:val="28"/>
          <w:szCs w:val="32"/>
        </w:rPr>
      </w:pPr>
      <w:r>
        <w:rPr>
          <w:rFonts w:ascii="SimHei" w:hAnsi="SimHei" w:eastAsia="黑体" w:cs="SimHei"/>
          <w:color w:val="333333"/>
          <w:sz w:val="28"/>
          <w:szCs w:val="32"/>
        </w:rPr>
        <w:t>随时对施工现场进行安全监督、检查、指导，并做好安全检查记录。对不符合安全规范施工的班组及个人进行安全教育、处罚，并及时责令整改。</w:t>
      </w:r>
      <w:r>
        <w:rPr>
          <w:rFonts w:ascii="SimHei" w:hAnsi="SimHei" w:eastAsia="黑体" w:cs="SimHei"/>
          <w:color w:val="333333"/>
          <w:sz w:val="28"/>
          <w:szCs w:val="32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420"/>
          <w:tab w:val="left" w:pos="425" w:leader="none"/>
        </w:tabs>
        <w:ind w:start="425" w:hanging="425"/>
        <w:rPr>
          <w:rFonts w:ascii="SimHei" w:hAnsi="SimHei" w:eastAsia="黑体" w:cs="SimHei"/>
          <w:color w:val="333333"/>
          <w:sz w:val="28"/>
          <w:szCs w:val="32"/>
        </w:rPr>
      </w:pPr>
      <w:r>
        <w:rPr>
          <w:rFonts w:ascii="SimHei" w:hAnsi="SimHei" w:eastAsia="黑体" w:cs="SimHei"/>
          <w:color w:val="333333"/>
          <w:sz w:val="28"/>
          <w:szCs w:val="32"/>
        </w:rPr>
        <w:t>在安全检查工作中不深入、不细致及存在问题不提出意见又不向上级汇报，所造成的责任事故，应承担全部责任及后果。</w:t>
      </w:r>
    </w:p>
    <w:p>
      <w:pPr>
        <w:pStyle w:val="Normal"/>
        <w:numPr>
          <w:ilvl w:val="0"/>
          <w:numId w:val="0"/>
        </w:numPr>
        <w:ind w:start="0" w:hanging="0"/>
        <w:rPr>
          <w:rFonts w:ascii="SimHei" w:hAnsi="SimHei" w:eastAsia="黑体" w:cs="SimHei"/>
          <w:color w:val="333333"/>
          <w:sz w:val="28"/>
          <w:szCs w:val="32"/>
        </w:rPr>
      </w:pPr>
      <w:r>
        <w:rPr>
          <w:rFonts w:ascii="SimHei" w:hAnsi="SimHei" w:eastAsia="黑体" w:cs="SimHei"/>
          <w:color w:val="333333"/>
          <w:sz w:val="28"/>
          <w:szCs w:val="32"/>
        </w:rPr>
      </w:r>
    </w:p>
    <w:p>
      <w:pPr>
        <w:pStyle w:val="Normal"/>
        <w:numPr>
          <w:ilvl w:val="0"/>
          <w:numId w:val="0"/>
        </w:numPr>
        <w:ind w:start="0" w:hanging="0"/>
        <w:rPr>
          <w:rFonts w:ascii="SimHei" w:hAnsi="SimHei" w:eastAsia="黑体" w:cs="SimHei"/>
          <w:color w:val="333333"/>
          <w:sz w:val="28"/>
          <w:szCs w:val="32"/>
        </w:rPr>
      </w:pPr>
      <w:r>
        <w:rPr>
          <w:rFonts w:ascii="SimHei" w:hAnsi="SimHei" w:eastAsia="黑体" w:cs="SimHei"/>
          <w:color w:val="333333"/>
          <w:sz w:val="28"/>
          <w:szCs w:val="32"/>
        </w:rPr>
      </w:r>
    </w:p>
    <w:p>
      <w:pPr>
        <w:pStyle w:val="Normal"/>
        <w:numPr>
          <w:ilvl w:val="0"/>
          <w:numId w:val="0"/>
        </w:numPr>
        <w:ind w:start="0" w:hanging="0"/>
        <w:rPr>
          <w:rFonts w:ascii="SimHei" w:hAnsi="SimHei" w:eastAsia="黑体" w:cs="SimHei"/>
          <w:color w:val="333333"/>
          <w:sz w:val="32"/>
          <w:szCs w:val="32"/>
          <w:lang w:val="en-US" w:eastAsia="zh-CN"/>
        </w:rPr>
      </w:pPr>
      <w:r>
        <w:rPr>
          <w:rFonts w:ascii="SimHei" w:hAnsi="SimHei" w:eastAsia="黑体" w:cs="SimHei"/>
          <w:color w:val="333333"/>
          <w:sz w:val="32"/>
          <w:szCs w:val="32"/>
          <w:lang w:val="en-US" w:eastAsia="zh-CN"/>
        </w:rPr>
        <w:t xml:space="preserve">                           </w:t>
      </w:r>
      <w:r>
        <w:rPr>
          <w:rFonts w:ascii="SimHei" w:hAnsi="SimHei" w:eastAsia="黑体" w:cs="SimHei"/>
          <w:color w:val="333333"/>
          <w:sz w:val="28"/>
          <w:lang w:val="en-US" w:eastAsia="zh-CN"/>
        </w:rPr>
        <w:t xml:space="preserve"> </w:t>
      </w:r>
      <w:r>
        <w:rPr>
          <w:color w:val="333333"/>
          <w:sz w:val="28"/>
          <w:lang w:val="en-US" w:eastAsia="zh-CN"/>
        </w:rPr>
        <w:t>广东华通经纬电力工程公司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fill="FFFFFF" w:val="clear"/>
        <w:kinsoku w:val="true"/>
        <w:overflowPunct w:val="true"/>
        <w:autoSpaceDE w:val="true"/>
        <w:bidi w:val="0"/>
        <w:snapToGrid w:val="true"/>
        <w:spacing w:lineRule="atLeast" w:line="495" w:before="0" w:after="120"/>
        <w:ind w:start="0" w:end="0" w:hanging="0"/>
        <w:jc w:val="both"/>
        <w:textAlignment w:val="auto"/>
        <w:rPr>
          <w:rFonts w:ascii="SimHei" w:hAnsi="SimHei" w:eastAsia="黑体" w:cs="SimHei"/>
          <w:color w:val="333333"/>
          <w:sz w:val="28"/>
          <w:szCs w:val="32"/>
          <w:lang w:val="en-US" w:eastAsia="zh-CN"/>
        </w:rPr>
      </w:pPr>
      <w:r>
        <w:rPr>
          <w:rFonts w:ascii="SimHei" w:hAnsi="SimHei" w:eastAsia="黑体" w:cs="SimHei"/>
          <w:color w:val="333333"/>
          <w:sz w:val="28"/>
          <w:szCs w:val="32"/>
          <w:lang w:val="en-US" w:eastAsia="zh-CN"/>
        </w:rPr>
      </w:r>
    </w:p>
    <w:p>
      <w:pPr>
        <w:pStyle w:val="Normal"/>
        <w:keepNext w:val="false"/>
        <w:keepLines w:val="false"/>
        <w:pageBreakBefore w:val="false"/>
        <w:widowControl w:val="false"/>
        <w:shd w:fill="FFFFFF" w:val="clear"/>
        <w:kinsoku w:val="true"/>
        <w:overflowPunct w:val="true"/>
        <w:autoSpaceDE w:val="true"/>
        <w:bidi w:val="0"/>
        <w:snapToGrid w:val="true"/>
        <w:spacing w:lineRule="atLeast" w:line="495" w:before="0" w:after="120"/>
        <w:ind w:start="-9" w:end="0" w:firstLine="8"/>
        <w:jc w:val="both"/>
        <w:textAlignment w:val="auto"/>
        <w:rPr>
          <w:rFonts w:ascii="SimHei" w:hAnsi="SimHei" w:eastAsia="黑体" w:cs="SimHei"/>
          <w:b w:val="false"/>
          <w:b w:val="false"/>
          <w:i w:val="false"/>
          <w:i w:val="false"/>
          <w:color w:val="333333"/>
          <w:sz w:val="22"/>
          <w:shd w:fill="FFFFFF" w:val="clear"/>
          <w:lang w:eastAsia="zh-CN"/>
        </w:rPr>
      </w:pPr>
      <w:r>
        <w:rPr>
          <w:rFonts w:ascii="SimHei" w:hAnsi="SimHei" w:eastAsia="黑体" w:cs="SimHei"/>
          <w:b w:val="false"/>
          <w:i w:val="false"/>
          <w:color w:val="333333"/>
          <w:sz w:val="22"/>
          <w:shd w:fill="FFFFFF" w:val="clear"/>
          <w:lang w:eastAsia="zh-CN"/>
        </w:rPr>
      </w:r>
    </w:p>
    <w:p>
      <w:pPr>
        <w:pStyle w:val="Normal"/>
        <w:shd w:fill="FFFFFF" w:val="clear"/>
        <w:kinsoku w:val="true"/>
        <w:autoSpaceDE w:val="true"/>
        <w:spacing w:lineRule="atLeast" w:line="495" w:before="0" w:after="240"/>
        <w:ind w:start="160" w:firstLine="17"/>
        <w:rPr>
          <w:rFonts w:ascii="SimHei" w:hAnsi="SimHei" w:eastAsia="黑体" w:cs="SimHei"/>
          <w:b w:val="false"/>
          <w:b w:val="false"/>
          <w:i w:val="false"/>
          <w:i w:val="false"/>
          <w:color w:val="333333"/>
          <w:sz w:val="22"/>
          <w:shd w:fill="FFFFFF" w:val="clear"/>
          <w:lang w:eastAsia="zh-CN"/>
        </w:rPr>
      </w:pPr>
      <w:r>
        <w:rPr>
          <w:rFonts w:ascii="SimHei" w:hAnsi="SimHei" w:eastAsia="黑体" w:cs="SimHei"/>
          <w:b w:val="false"/>
          <w:i w:val="false"/>
          <w:color w:val="333333"/>
          <w:sz w:val="22"/>
          <w:shd w:fill="FFFFFF" w:val="clear"/>
          <w:lang w:eastAsia="zh-CN"/>
        </w:rPr>
      </w:r>
    </w:p>
    <w:sectPr>
      <w:type w:val="nextPage"/>
      <w:pgSz w:w="11906" w:h="16838"/>
      <w:pgMar w:left="1380" w:right="1066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  <w:font w:name="Tahoma">
    <w:charset w:val="00" w:characterSet="windows-1252"/>
    <w:family w:val="swiss"/>
    <w:pitch w:val="default"/>
  </w:font>
  <w:font w:name="某企业雅黑">
    <w:charset w:val="86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425" w:hanging="425"/>
      </w:pPr>
      <w:rPr>
        <w:rFonts w:ascii="SimHei" w:hAnsi="SimHei" w:eastAsia="黑体" w:cs="SimHei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hi-IN"/>
    </w:rPr>
  </w:style>
  <w:style w:type="character" w:styleId="WW8Num1z0">
    <w:name w:val="WW8Num1z0"/>
    <w:qFormat/>
    <w:rPr>
      <w:rFonts w:ascii="SimHei" w:hAnsi="SimHei" w:eastAsia="黑体" w:cs="SimHei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SimHei" w:hAnsi="SimHei" w:eastAsia="黑体" w:cs="SimHei"/>
      <w:sz w:val="18"/>
    </w:rPr>
  </w:style>
  <w:style w:type="paragraph" w:styleId="Style15">
    <w:name w:val="普通(网站)"/>
    <w:qFormat/>
    <w:pPr>
      <w:widowControl/>
      <w:bidi w:val="0"/>
      <w:spacing w:before="280" w:after="280"/>
      <w:jc w:val="start"/>
    </w:pPr>
    <w:rPr>
      <w:rFonts w:ascii="SimHei" w:hAnsi="SimHei" w:eastAsia="黑体" w:cs="SimHei"/>
      <w:color w:val="auto"/>
      <w:kern w:val="0"/>
      <w:sz w:val="24"/>
      <w:szCs w:val="20"/>
      <w:lang w:val="en-US" w:eastAsia="zh-CN" w:bidi="hi-IN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/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2016-08-02T17:49:30Z</dcterms:created>
  <dc:creator>Administrator</dc:creator>
  <dc:description/>
  <dc:language>en-US</dc:language>
  <cp:lastModifiedBy/>
  <dcterms:modified xsi:type="dcterms:W3CDTF">1899-12-30T08:00:00Z</dcterms:modified>
  <cp:revision>0</cp:revision>
  <dc:subject/>
  <dc:title>电力安全员岗位职责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2052-6.6.0.2855</vt:lpwstr>
  </property>
</Properties>
</file>