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SimHei" w:hAnsi="SimHei" w:eastAsia="黑体" w:cs="SimHei"/>
          <w:sz w:val="32"/>
          <w:szCs w:val="40"/>
          <w:lang w:eastAsia="zh-CN"/>
        </w:rPr>
      </w:pPr>
      <w:r>
        <w:rPr>
          <w:rFonts w:ascii="SimHei" w:hAnsi="SimHei" w:eastAsia="黑体" w:cs="SimHei"/>
          <w:sz w:val="32"/>
          <w:szCs w:val="40"/>
          <w:lang w:eastAsia="zh-CN"/>
        </w:rPr>
        <w:t>事业单位岗位说明书</w:t>
      </w:r>
    </w:p>
    <w:p>
      <w:pPr>
        <w:jc w:val="center"/>
        <w:rPr>
          <w:rFonts w:ascii="SimHei" w:hAnsi="SimHei" w:eastAsia="黑体" w:cs="SimHei"/>
          <w:sz w:val="32"/>
          <w:szCs w:val="40"/>
          <w:lang w:eastAsia="zh-CN"/>
        </w:rPr>
      </w:pPr>
      <w:r>
        <w:rPr>
          <w:rFonts w:ascii="SimHei" w:hAnsi="SimHei" w:eastAsia="黑体" w:cs="SimHei"/>
          <w:sz w:val="32"/>
          <w:szCs w:val="40"/>
          <w:lang w:eastAsia="zh-CN"/>
        </w:rPr>
        <w:t>专业技术岗位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729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SimHei" w:hAnsi="SimHei" w:eastAsia="黑体" w:cs="SimHei"/>
                <w:vertAlign w:val="baseline"/>
                <w:lang w:eastAsia="zh-CN"/>
              </w:rPr>
            </w:pPr>
            <w:r>
              <w:rPr>
                <w:rFonts w:ascii="SimHei" w:hAnsi="SimHei" w:eastAsia="黑体" w:cs="SimHei"/>
                <w:vertAlign w:val="baseline"/>
                <w:lang w:eastAsia="zh-CN"/>
              </w:rPr>
              <w:t>单位名称（盖章）</w:t>
            </w:r>
            <w:bookmarkStart w:id="0" w:name="_GoBack"/>
            <w:bookmarkEnd w:id="0"/>
          </w:p>
        </w:tc>
        <w:tc>
          <w:tcPr>
            <w:tcW w:w="426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ascii="SimHei" w:hAnsi="SimHei" w:eastAsia="黑体" w:cs="SimHei"/>
                <w:vertAlign w:val="baseline"/>
                <w:lang w:eastAsia="zh-CN"/>
              </w:rPr>
            </w:pPr>
            <w:r>
              <w:rPr>
                <w:rFonts w:ascii="SimHei" w:hAnsi="SimHei" w:eastAsia="黑体" w:cs="SimHei"/>
                <w:vertAlign w:val="baseline"/>
                <w:lang w:eastAsia="zh-CN"/>
              </w:rPr>
              <w:t>编写日期：</w:t>
            </w:r>
            <w:r>
              <w:rPr>
                <w:rFonts w:ascii="SimHei" w:hAnsi="SimHei" w:eastAsia="黑体" w:cs="SimHei"/>
                <w:sz w:val="28"/>
                <w:szCs w:val="36"/>
                <w:vertAlign w:val="baseline"/>
                <w:lang w:val="en-US" w:eastAsia="zh-CN"/>
              </w:rPr>
              <w:t>2017</w:t>
            </w:r>
            <w:r>
              <w:rPr>
                <w:rFonts w:ascii="SimHei" w:hAnsi="SimHei" w:eastAsia="黑体" w:cs="SimHei"/>
                <w:vertAlign w:val="baseline"/>
                <w:lang w:val="en-US" w:eastAsia="zh-CN"/>
              </w:rPr>
              <w:t xml:space="preserve">年  </w:t>
            </w:r>
            <w:r>
              <w:rPr>
                <w:rFonts w:ascii="SimHei" w:hAnsi="SimHei" w:eastAsia="黑体" w:cs="SimHei"/>
                <w:sz w:val="28"/>
                <w:szCs w:val="36"/>
                <w:vertAlign w:val="baseline"/>
                <w:lang w:val="en-US" w:eastAsia="zh-CN"/>
              </w:rPr>
              <w:t>8</w:t>
            </w:r>
            <w:r>
              <w:rPr>
                <w:rFonts w:ascii="SimHei" w:hAnsi="SimHei" w:eastAsia="黑体" w:cs="SimHei"/>
                <w:vertAlign w:val="baseline"/>
                <w:lang w:val="en-US" w:eastAsia="zh-CN"/>
              </w:rPr>
              <w:t xml:space="preserve">月  </w:t>
            </w:r>
            <w:r>
              <w:rPr>
                <w:rFonts w:ascii="SimHei" w:hAnsi="SimHei" w:eastAsia="黑体" w:cs="SimHei"/>
                <w:sz w:val="28"/>
                <w:szCs w:val="36"/>
                <w:vertAlign w:val="baseline"/>
                <w:lang w:val="en-US" w:eastAsia="zh-CN"/>
              </w:rPr>
              <w:t xml:space="preserve"> 2</w:t>
            </w:r>
            <w:r>
              <w:rPr>
                <w:rFonts w:ascii="SimHei" w:hAnsi="SimHei" w:eastAsia="黑体" w:cs="SimHei"/>
                <w:sz w:val="28"/>
                <w:szCs w:val="36"/>
                <w:vertAlign w:val="baseline"/>
                <w:lang w:val="en-US" w:eastAsia="zh-CN"/>
              </w:rPr>
              <w:t>3</w:t>
            </w:r>
            <w:r>
              <w:rPr>
                <w:rFonts w:ascii="SimHei" w:hAnsi="SimHei" w:eastAsia="黑体" w:cs="SimHei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ascii="SimHei" w:hAnsi="SimHei" w:eastAsia="黑体" w:cs="SimHei"/>
                <w:vertAlign w:val="baseline"/>
                <w:lang w:eastAsia="zh-CN"/>
              </w:rPr>
            </w:pPr>
            <w:r>
              <w:rPr>
                <w:rFonts w:ascii="SimHei" w:hAnsi="SimHei" w:eastAsia="黑体" w:cs="SimHei"/>
                <w:vertAlign w:val="baseline"/>
                <w:lang w:eastAsia="zh-CN"/>
              </w:rPr>
              <w:t>岗位名称</w:t>
            </w:r>
          </w:p>
        </w:tc>
        <w:tc>
          <w:tcPr>
            <w:tcW w:w="4569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SimHei" w:hAnsi="SimHei" w:eastAsia="黑体" w:cs="SimHei"/>
                <w:vertAlign w:val="baseline"/>
                <w:lang w:eastAsia="zh-CN"/>
              </w:rPr>
            </w:pPr>
            <w:r>
              <w:rPr>
                <w:rFonts w:ascii="SimHei" w:hAnsi="SimHei" w:eastAsia="黑体" w:cs="SimHei"/>
                <w:vertAlign w:val="baseline"/>
                <w:lang w:eastAsia="zh-CN"/>
              </w:rPr>
              <w:t>药师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SimHei" w:hAnsi="SimHei" w:eastAsia="黑体" w:cs="SimHei"/>
                <w:vertAlign w:val="baseline"/>
                <w:lang w:eastAsia="zh-CN"/>
              </w:rPr>
            </w:pPr>
            <w:r>
              <w:rPr>
                <w:rFonts w:ascii="SimHei" w:hAnsi="SimHei" w:eastAsia="黑体" w:cs="SimHei"/>
                <w:vertAlign w:val="baseline"/>
                <w:lang w:eastAsia="zh-CN"/>
              </w:rPr>
              <w:t>工作部门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SimHei" w:hAnsi="SimHei" w:eastAsia="黑体" w:cs="SimHei"/>
                <w:vertAlign w:val="baseline"/>
                <w:lang w:eastAsia="zh-CN"/>
              </w:rPr>
            </w:pPr>
            <w:r>
              <w:rPr>
                <w:rFonts w:ascii="SimHei" w:hAnsi="SimHei" w:eastAsia="黑体" w:cs="SimHei"/>
                <w:vertAlign w:val="baseline"/>
                <w:lang w:eastAsia="zh-CN"/>
              </w:rPr>
              <w:t>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ascii="SimHei" w:hAnsi="SimHei" w:eastAsia="黑体" w:cs="SimHei"/>
                <w:vertAlign w:val="baseline"/>
                <w:lang w:eastAsia="zh-CN"/>
              </w:rPr>
            </w:pPr>
            <w:r>
              <w:rPr>
                <w:rFonts w:ascii="SimHei" w:hAnsi="SimHei" w:eastAsia="黑体" w:cs="SimHei"/>
                <w:vertAlign w:val="baseline"/>
                <w:lang w:eastAsia="zh-CN"/>
              </w:rPr>
              <w:t>岗位代码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ascii="SimHei" w:hAnsi="SimHei" w:eastAsia="黑体" w:cs="SimHei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SimHei" w:hAnsi="SimHei" w:eastAsia="黑体" w:cs="SimHei"/>
                <w:vertAlign w:val="baseline"/>
                <w:lang w:eastAsia="zh-CN"/>
              </w:rPr>
            </w:pPr>
            <w:r>
              <w:rPr>
                <w:rFonts w:ascii="SimHei" w:hAnsi="SimHei" w:eastAsia="黑体" w:cs="SimHei"/>
                <w:vertAlign w:val="baseline"/>
                <w:lang w:eastAsia="zh-CN"/>
              </w:rPr>
              <w:t>岗位类别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SimHei" w:hAnsi="SimHei" w:eastAsia="黑体" w:cs="SimHei"/>
                <w:vertAlign w:val="baseline"/>
                <w:lang w:eastAsia="zh-CN"/>
              </w:rPr>
            </w:pPr>
            <w:r>
              <w:rPr>
                <w:rFonts w:ascii="SimHei" w:hAnsi="SimHei" w:eastAsia="黑体" w:cs="SimHei"/>
                <w:vertAlign w:val="baseline"/>
                <w:lang w:eastAsia="zh-CN"/>
              </w:rPr>
              <w:t>专业技术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SimHei" w:hAnsi="SimHei" w:eastAsia="黑体" w:cs="SimHei"/>
                <w:vertAlign w:val="baseline"/>
                <w:lang w:eastAsia="zh-CN"/>
              </w:rPr>
            </w:pPr>
            <w:r>
              <w:rPr>
                <w:rFonts w:ascii="SimHei" w:hAnsi="SimHei" w:eastAsia="黑体" w:cs="SimHei"/>
                <w:vertAlign w:val="baseline"/>
                <w:lang w:eastAsia="zh-CN"/>
              </w:rPr>
              <w:t>岗位等级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SimHei" w:hAnsi="SimHei" w:eastAsia="黑体" w:cs="SimHei"/>
                <w:vertAlign w:val="baseline"/>
                <w:lang w:val="en-US" w:eastAsia="zh-CN"/>
              </w:rPr>
            </w:pPr>
            <w:r>
              <w:rPr>
                <w:rFonts w:ascii="SimHei" w:hAnsi="SimHei" w:eastAsia="黑体" w:cs="SimHei"/>
                <w:vertAlign w:val="baseline"/>
                <w:lang w:val="en-US" w:eastAsia="zh-CN"/>
              </w:rPr>
              <w:t xml:space="preserve">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4" w:hRule="atLeast"/>
        </w:trPr>
        <w:tc>
          <w:tcPr>
            <w:tcW w:w="1111" w:type="dxa"/>
            <w:vAlign w:val="center"/>
          </w:tcPr>
          <w:p>
            <w:pPr>
              <w:spacing w:line="480" w:lineRule="auto"/>
              <w:jc w:val="center"/>
              <w:rPr>
                <w:rFonts w:ascii="SimHei" w:hAnsi="SimHei" w:eastAsia="黑体" w:cs="SimHei"/>
                <w:vertAlign w:val="baseline"/>
                <w:lang w:eastAsia="zh-CN"/>
              </w:rPr>
            </w:pPr>
            <w:r>
              <w:rPr>
                <w:rFonts w:ascii="SimHei" w:hAnsi="SimHei" w:eastAsia="黑体" w:cs="SimHei"/>
                <w:vertAlign w:val="baseline"/>
                <w:lang w:eastAsia="zh-CN"/>
              </w:rPr>
              <w:t>岗位</w:t>
            </w:r>
          </w:p>
          <w:p>
            <w:pPr>
              <w:spacing w:line="480" w:lineRule="auto"/>
              <w:jc w:val="center"/>
              <w:rPr>
                <w:rFonts w:ascii="SimHei" w:hAnsi="SimHei" w:eastAsia="黑体" w:cs="SimHei"/>
                <w:vertAlign w:val="baseline"/>
                <w:lang w:eastAsia="zh-CN"/>
              </w:rPr>
            </w:pPr>
            <w:r>
              <w:rPr>
                <w:rFonts w:ascii="SimHei" w:hAnsi="SimHei" w:eastAsia="黑体" w:cs="SimHei"/>
                <w:vertAlign w:val="baseline"/>
                <w:lang w:eastAsia="zh-CN"/>
              </w:rPr>
              <w:t>职责</w:t>
            </w:r>
          </w:p>
          <w:p>
            <w:pPr>
              <w:spacing w:line="480" w:lineRule="auto"/>
              <w:jc w:val="center"/>
              <w:rPr>
                <w:rFonts w:ascii="SimHei" w:hAnsi="SimHei" w:eastAsia="黑体" w:cs="SimHei"/>
                <w:vertAlign w:val="baseline"/>
                <w:lang w:eastAsia="zh-CN"/>
              </w:rPr>
            </w:pPr>
            <w:r>
              <w:rPr>
                <w:rFonts w:ascii="SimHei" w:hAnsi="SimHei" w:eastAsia="黑体" w:cs="SimHei"/>
                <w:vertAlign w:val="baseline"/>
                <w:lang w:eastAsia="zh-CN"/>
              </w:rPr>
              <w:t>任务</w:t>
            </w:r>
          </w:p>
        </w:tc>
        <w:tc>
          <w:tcPr>
            <w:tcW w:w="7411" w:type="dxa"/>
            <w:gridSpan w:val="5"/>
            <w:vAlign w:val="center"/>
          </w:tcPr>
          <w:p>
            <w:pPr>
              <w:spacing w:line="480" w:lineRule="auto"/>
              <w:jc w:val="left"/>
              <w:rPr>
                <w:rFonts w:ascii="SimHei" w:hAnsi="SimHei" w:eastAsia="黑体" w:cs="SimHe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szCs w:val="21"/>
                <w:lang w:val="en-US" w:eastAsia="zh-CN"/>
              </w:rPr>
              <w:t>1、在科主任的领导和上级药师的指导下，负责药剂科一定范围内的业务、教学、</w:t>
            </w:r>
          </w:p>
          <w:p>
            <w:pPr>
              <w:spacing w:line="480" w:lineRule="auto"/>
              <w:jc w:val="left"/>
              <w:rPr>
                <w:rFonts w:ascii="SimHei" w:hAnsi="SimHei" w:eastAsia="黑体" w:cs="SimHei"/>
                <w:vertAlign w:val="baseline"/>
                <w:lang w:eastAsia="zh-CN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szCs w:val="21"/>
                <w:lang w:val="en-US" w:eastAsia="zh-CN"/>
              </w:rPr>
              <w:t>科研工作。2、认真执行各项规章制度和技术操作规程，严防差错事故发生。3、在科主任领导和上级药师的指导下进行工作。4、编制本岗位目标计划，按照目标计划，保质、保量完成工作。5、参加药品调配、制剂、药检、临床药学等日常业务工作，负责药品的请领、保管、采购、报销、登记及统计工作。6、做好药品管理工作，负责药品的使用、管理，发现问题及时处理，及时向上级报告。7、</w:t>
            </w:r>
            <w:r>
              <w:rPr>
                <w:rFonts w:ascii="SimHei" w:hAnsi="SimHei" w:eastAsia="黑体" w:cs="SimHei"/>
                <w:color w:val="000000"/>
                <w:kern w:val="0"/>
                <w:szCs w:val="21"/>
              </w:rPr>
              <w:t>担当一定的科学研究和教学任务，做好进修、实习人员的培训工作。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1111" w:type="dxa"/>
            <w:vAlign w:val="center"/>
          </w:tcPr>
          <w:p>
            <w:pPr>
              <w:spacing w:line="480" w:lineRule="auto"/>
              <w:jc w:val="center"/>
              <w:rPr>
                <w:rFonts w:ascii="SimHei" w:hAnsi="SimHei" w:eastAsia="黑体" w:cs="SimHei"/>
                <w:vertAlign w:val="baseline"/>
                <w:lang w:eastAsia="zh-CN"/>
              </w:rPr>
            </w:pPr>
            <w:r>
              <w:rPr>
                <w:rFonts w:ascii="SimHei" w:hAnsi="SimHei" w:eastAsia="黑体" w:cs="SimHei"/>
                <w:vertAlign w:val="baseline"/>
                <w:lang w:eastAsia="zh-CN"/>
              </w:rPr>
              <w:t>岗位</w:t>
            </w:r>
          </w:p>
          <w:p>
            <w:pPr>
              <w:spacing w:line="480" w:lineRule="auto"/>
              <w:jc w:val="center"/>
              <w:rPr>
                <w:rFonts w:ascii="SimHei" w:hAnsi="SimHei" w:eastAsia="黑体" w:cs="SimHei"/>
                <w:vertAlign w:val="baseline"/>
                <w:lang w:eastAsia="zh-CN"/>
              </w:rPr>
            </w:pPr>
            <w:r>
              <w:rPr>
                <w:rFonts w:ascii="SimHei" w:hAnsi="SimHei" w:eastAsia="黑体" w:cs="SimHei"/>
                <w:vertAlign w:val="baseline"/>
                <w:lang w:eastAsia="zh-CN"/>
              </w:rPr>
              <w:t>工作</w:t>
            </w:r>
          </w:p>
          <w:p>
            <w:pPr>
              <w:spacing w:line="480" w:lineRule="auto"/>
              <w:jc w:val="center"/>
              <w:rPr>
                <w:rFonts w:ascii="SimHei" w:hAnsi="SimHei" w:eastAsia="黑体" w:cs="SimHei"/>
                <w:vertAlign w:val="baseline"/>
                <w:lang w:eastAsia="zh-CN"/>
              </w:rPr>
            </w:pPr>
            <w:r>
              <w:rPr>
                <w:rFonts w:ascii="SimHei" w:hAnsi="SimHei" w:eastAsia="黑体" w:cs="SimHei"/>
                <w:vertAlign w:val="baseline"/>
                <w:lang w:eastAsia="zh-CN"/>
              </w:rPr>
              <w:t>标准</w:t>
            </w:r>
          </w:p>
        </w:tc>
        <w:tc>
          <w:tcPr>
            <w:tcW w:w="7411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left"/>
              <w:rPr>
                <w:rFonts w:ascii="SimHei" w:hAnsi="SimHei" w:eastAsia="黑体" w:cs="SimHei"/>
                <w:vertAlign w:val="baseline"/>
                <w:lang w:val="en-US" w:eastAsia="zh-CN"/>
              </w:rPr>
            </w:pPr>
            <w:r>
              <w:rPr>
                <w:rFonts w:ascii="SimHei" w:hAnsi="SimHei" w:eastAsia="黑体" w:cs="SimHei"/>
                <w:vertAlign w:val="baseline"/>
                <w:lang w:val="en-US" w:eastAsia="zh-CN"/>
              </w:rPr>
              <w:t>1、严格遵守本单位的章程和规章制度。2、熟悉单位业务工作相关法律规定和政策、条例。3、尽职尽责，爱岗敬业，廉洁自律、奉公守法。4、有强烈的进取心，有良好的职业道德，起带头作用。5、胜任本职工作，完成岗位说明书各项职责任务，无投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atLeast"/>
        </w:trPr>
        <w:tc>
          <w:tcPr>
            <w:tcW w:w="1111" w:type="dxa"/>
            <w:vAlign w:val="center"/>
          </w:tcPr>
          <w:p>
            <w:pPr>
              <w:spacing w:line="480" w:lineRule="auto"/>
              <w:jc w:val="center"/>
              <w:rPr>
                <w:rFonts w:ascii="SimHei" w:hAnsi="SimHei" w:eastAsia="黑体" w:cs="SimHei"/>
                <w:vertAlign w:val="baseline"/>
                <w:lang w:eastAsia="zh-CN"/>
              </w:rPr>
            </w:pPr>
            <w:r>
              <w:rPr>
                <w:rFonts w:ascii="SimHei" w:hAnsi="SimHei" w:eastAsia="黑体" w:cs="SimHei"/>
                <w:vertAlign w:val="baseline"/>
                <w:lang w:eastAsia="zh-CN"/>
              </w:rPr>
              <w:t>岗位</w:t>
            </w:r>
          </w:p>
          <w:p>
            <w:pPr>
              <w:spacing w:line="480" w:lineRule="auto"/>
              <w:jc w:val="center"/>
              <w:rPr>
                <w:rFonts w:ascii="SimHei" w:hAnsi="SimHei" w:eastAsia="黑体" w:cs="SimHei"/>
                <w:vertAlign w:val="baseline"/>
                <w:lang w:eastAsia="zh-CN"/>
              </w:rPr>
            </w:pPr>
            <w:r>
              <w:rPr>
                <w:rFonts w:ascii="SimHei" w:hAnsi="SimHei" w:eastAsia="黑体" w:cs="SimHei"/>
                <w:vertAlign w:val="baseline"/>
                <w:lang w:eastAsia="zh-CN"/>
              </w:rPr>
              <w:t>聘用</w:t>
            </w:r>
          </w:p>
          <w:p>
            <w:pPr>
              <w:spacing w:line="480" w:lineRule="auto"/>
              <w:jc w:val="center"/>
              <w:rPr>
                <w:rFonts w:ascii="SimHei" w:hAnsi="SimHei" w:eastAsia="黑体" w:cs="SimHei"/>
                <w:vertAlign w:val="baseline"/>
                <w:lang w:eastAsia="zh-CN"/>
              </w:rPr>
            </w:pPr>
            <w:r>
              <w:rPr>
                <w:rFonts w:ascii="SimHei" w:hAnsi="SimHei" w:eastAsia="黑体" w:cs="SimHei"/>
                <w:vertAlign w:val="baseline"/>
                <w:lang w:eastAsia="zh-CN"/>
              </w:rPr>
              <w:t>条件</w:t>
            </w:r>
          </w:p>
        </w:tc>
        <w:tc>
          <w:tcPr>
            <w:tcW w:w="7411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7560"/>
                <w:tab w:val="left" w:pos="7740"/>
                <w:tab w:val="left" w:pos="8640"/>
              </w:tabs>
              <w:autoSpaceDE w:val="0"/>
              <w:autoSpaceDN w:val="0"/>
              <w:spacing w:line="480" w:lineRule="auto"/>
              <w:rPr>
                <w:rFonts w:ascii="SimHei" w:hAnsi="SimHei" w:eastAsia="黑体" w:cs="SimHei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SimHei" w:hAnsi="SimHei" w:eastAsia="黑体" w:cs="SimHei"/>
                <w:color w:val="000000"/>
                <w:kern w:val="0"/>
                <w:szCs w:val="21"/>
                <w:lang w:val="en-US" w:eastAsia="zh-CN"/>
              </w:rPr>
              <w:t>具备《江西省事业单位岗位设置管理实施意见（实行）》规定的基本任职条件。2、性别：不限。年龄：男60岁／女55岁以下。3、学历要求：</w:t>
            </w:r>
            <w:r>
              <w:rPr>
                <w:rFonts w:ascii="SimHei" w:hAnsi="SimHei" w:eastAsia="黑体" w:cs="SimHei"/>
                <w:color w:val="000000"/>
                <w:kern w:val="0"/>
                <w:szCs w:val="21"/>
              </w:rPr>
              <w:t>中专或以上学历</w:t>
            </w:r>
            <w:r>
              <w:rPr>
                <w:rFonts w:ascii="SimHei" w:hAnsi="SimHei" w:eastAsia="黑体" w:cs="SimHei"/>
                <w:color w:val="000000"/>
                <w:kern w:val="0"/>
                <w:szCs w:val="21"/>
                <w:lang w:val="en-US" w:eastAsia="zh-CN"/>
              </w:rPr>
              <w:t>。专业要求：</w:t>
            </w:r>
            <w:r>
              <w:rPr>
                <w:rFonts w:ascii="SimHei" w:hAnsi="SimHei" w:eastAsia="黑体" w:cs="SimHei"/>
                <w:color w:val="000000"/>
                <w:kern w:val="0"/>
                <w:szCs w:val="21"/>
              </w:rPr>
              <w:t>药学及相关专业</w:t>
            </w:r>
            <w:r>
              <w:rPr>
                <w:rFonts w:ascii="SimHei" w:hAnsi="SimHei" w:eastAsia="黑体" w:cs="SimHei"/>
                <w:color w:val="000000"/>
                <w:kern w:val="0"/>
                <w:szCs w:val="21"/>
                <w:lang w:val="en-US" w:eastAsia="zh-CN"/>
              </w:rPr>
              <w:t>。4、执业资格：</w:t>
            </w:r>
            <w:r>
              <w:rPr>
                <w:rFonts w:ascii="SimHei" w:hAnsi="SimHei" w:eastAsia="黑体" w:cs="SimHei"/>
                <w:color w:val="000000"/>
                <w:kern w:val="0"/>
                <w:szCs w:val="21"/>
              </w:rPr>
              <w:t>获药师职称</w:t>
            </w:r>
            <w:r>
              <w:rPr>
                <w:rFonts w:ascii="SimHei" w:hAnsi="SimHei" w:eastAsia="黑体" w:cs="SimHei"/>
                <w:color w:val="000000"/>
                <w:kern w:val="0"/>
                <w:szCs w:val="21"/>
                <w:lang w:val="en-US" w:eastAsia="zh-CN"/>
              </w:rPr>
              <w:t>；5、工作经验：本科及以上学历具备一年以上的实习药师经验；大专学历见习一年期满并具备两年以上的药剂专业技术工作经验；中专学历具有五年以上的药剂专业技术工作经验。6、</w:t>
            </w:r>
            <w:r>
              <w:rPr>
                <w:rFonts w:ascii="SimHei" w:hAnsi="SimHei" w:eastAsia="黑体" w:cs="SimHei"/>
                <w:color w:val="000000"/>
                <w:kern w:val="0"/>
                <w:szCs w:val="21"/>
                <w:lang w:eastAsia="zh-CN"/>
              </w:rPr>
              <w:t>具备医院规定的人事聘任的其他条件。</w:t>
            </w:r>
          </w:p>
        </w:tc>
      </w:tr>
    </w:tbl>
    <w:p>
      <w:pPr>
        <w:rPr>
          <w:rFonts w:ascii="SimHei" w:hAnsi="SimHei" w:eastAsia="黑体" w:cs="SimHei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4"/>
    <w:charset w:val="00"/>
    <w:family w:val="roman"/>
    <w:pitch w:val="variable"/>
    <w:sig w:usb0="20007A87" w:usb1="80000000" w:usb2="00000008" w:usb3="00000000" w:csb0="000001FF" w:csb1="00000000"/>
  </w:font>
  <w:font w:name="宋体">
    <w:panose1 w:val="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4"/>
    <w:charset w:val="01"/>
    <w:family w:val="modern"/>
    <w:pitch w:val="default"/>
    <w:sig w:usb0="00007A87" w:usb1="80000000" w:usb2="00000008" w:usb3="00000000" w:csb0="400001FF" w:csb1="FFFF0000"/>
  </w:font>
  <w:font w:name="Symbol">
    <w:panose1 w:val="07"/>
    <w:charset w:val="02"/>
    <w:family w:val="roman"/>
    <w:pitch w:val="default"/>
    <w:sig w:usb0="00000000" w:usb1="00000000" w:usb2="00000000" w:usb3="00000000" w:csb0="80000000" w:csb1="00000000"/>
  </w:font>
  <w:font w:name="Cambria">
    <w:panose1 w:val="04"/>
    <w:charset w:val="00"/>
    <w:family w:val="roman"/>
    <w:pitch w:val="default"/>
    <w:sig w:usb0="A00002EF" w:usb1="4000004B" w:usb2="00000000" w:usb3="00000000" w:csb0="2000009F" w:csb1="00000000"/>
  </w:font>
  <w:font w:name="Calibri">
    <w:altName w:val="某企业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某企业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1"/>
    <w:charset w:val="86"/>
    <w:family w:val="auto"/>
    <w:pitch w:val="default"/>
    <w:sig w:usb0="00000000" w:usb1="10000000" w:usb2="00000000" w:usb3="00000000" w:csb0="00040000" w:csb1="00000000"/>
  </w:font>
  <w:font w:name="新宋体">
    <w:panose1 w:val="01"/>
    <w:charset w:val="86"/>
    <w:family w:val="auto"/>
    <w:pitch w:val="default"/>
    <w:sig w:usb0="00000003" w:usb1="080E0000" w:usb2="00000000" w:usb3="00000000" w:csb0="00040001" w:csb1="00000000"/>
  </w:font>
  <w:font w:name="楷体_GB2312">
    <w:panose1 w:val="01"/>
    <w:charset w:val="86"/>
    <w:family w:val="auto"/>
    <w:pitch w:val="default"/>
    <w:sig w:usb0="00000001" w:usb1="080E0000" w:usb2="00000000" w:usb3="00000000" w:csb0="00040000" w:csb1="00000000"/>
  </w:font>
  <w:font w:name="Batang">
    <w:panose1 w:val="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1"/>
    <w:charset w:val="81"/>
    <w:family w:val="auto"/>
    <w:pitch w:val="default"/>
    <w:sig w:usb0="B00002AF" w:usb1="69D77CFB" w:usb2="00000030" w:usb3="00000000" w:csb0="4008009F" w:csb1="DFD70000"/>
  </w:font>
  <w:font w:name="MingLiU">
    <w:panose1 w:val="00"/>
    <w:charset w:val="88"/>
    <w:family w:val="auto"/>
    <w:pitch w:val="default"/>
    <w:sig w:usb0="00000003" w:usb1="082E0000" w:usb2="00000016" w:usb3="00000000" w:csb0="00100001" w:csb1="00000000"/>
  </w:font>
  <w:font w:name="MS Mincho">
    <w:panose1 w:val="04"/>
    <w:charset w:val="80"/>
    <w:family w:val="auto"/>
    <w:pitch w:val="default"/>
    <w:sig w:usb0="A00002BF" w:usb1="68C7FCFB" w:usb2="00000010" w:usb3="00000000" w:csb0="4002009F" w:csb1="DFD70000"/>
  </w:font>
  <w:font w:name="MS P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04b_21">
    <w:panose1 w:val="00"/>
    <w:charset w:val="00"/>
    <w:family w:val="auto"/>
    <w:pitch w:val="default"/>
    <w:sig w:usb0="00000000" w:usb1="00000000" w:usb2="00000000" w:usb3="00000000" w:csb0="00000000" w:csb1="00000000"/>
  </w:font>
  <w:font w:name="Wingdings 3">
    <w:panose1 w:val="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0"/>
    <w:charset w:val="00"/>
    <w:family w:val="auto"/>
    <w:pitch w:val="default"/>
    <w:sig w:usb0="00000000" w:usb1="00000000" w:usb2="00000000" w:usb3="00000000" w:csb0="80000000" w:csb1="00000000"/>
  </w:font>
  <w:font w:name="Webdings">
    <w:panose1 w:val="03"/>
    <w:charset w:val="00"/>
    <w:family w:val="auto"/>
    <w:pitch w:val="default"/>
    <w:sig w:usb0="00000000" w:usb1="00000000" w:usb2="00000000" w:usb3="00000000" w:csb0="80000000" w:csb1="00000000"/>
  </w:font>
  <w:font w:name="Vrinda">
    <w:panose1 w:val="01"/>
    <w:charset w:val="00"/>
    <w:family w:val="auto"/>
    <w:pitch w:val="default"/>
    <w:sig w:usb0="00010003" w:usb1="00000000" w:usb2="00000000" w:usb3="00000000" w:csb0="00000001" w:csb1="00000000"/>
  </w:font>
  <w:font w:name="30bab515fad6195f312ba6530030001">
    <w:altName w:val="Latha"/>
    <w:panose1 w:val="00"/>
    <w:charset w:val="00"/>
    <w:family w:val="auto"/>
    <w:pitch w:val="default"/>
    <w:sig w:usb0="00000000" w:usb1="00000000" w:usb2="00000000" w:usb3="00000000" w:csb0="00000000" w:csb1="00000000"/>
  </w:font>
  <w:font w:name="30bab515fad6195f312ba6530010001">
    <w:altName w:val="Latha"/>
    <w:panose1 w:val="00"/>
    <w:charset w:val="00"/>
    <w:family w:val="auto"/>
    <w:pitch w:val="default"/>
    <w:sig w:usb0="00000000" w:usb1="00000000" w:usb2="00000000" w:usb3="00000000" w:csb0="00000000" w:csb1="00000000"/>
  </w:font>
  <w:font w:name="30bab515fad6195f312ba6530020001">
    <w:altName w:val="Latha"/>
    <w:panose1 w:val="00"/>
    <w:charset w:val="00"/>
    <w:family w:val="auto"/>
    <w:pitch w:val="default"/>
    <w:sig w:usb0="00000000" w:usb1="00000000" w:usb2="00000000" w:usb3="00000000" w:csb0="00000000" w:csb1="00000000"/>
  </w:font>
  <w:font w:name="Latha">
    <w:panose1 w:val="00"/>
    <w:charset w:val="00"/>
    <w:family w:val="auto"/>
    <w:pitch w:val="default"/>
    <w:sig w:usb0="001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CE0F6"/>
    <w:multiLevelType w:val="singleLevel"/>
    <w:tmpl w:val="599CE0F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54EC6"/>
    <w:rsid w:val="07F9125F"/>
    <w:rsid w:val="10BE43B8"/>
    <w:rsid w:val="13C43085"/>
    <w:rsid w:val="17327A97"/>
    <w:rsid w:val="1E1604C8"/>
    <w:rsid w:val="1E525A77"/>
    <w:rsid w:val="1FA21AA9"/>
    <w:rsid w:val="229E61DC"/>
    <w:rsid w:val="24275157"/>
    <w:rsid w:val="282C5C71"/>
    <w:rsid w:val="29A97CA7"/>
    <w:rsid w:val="29DB72F0"/>
    <w:rsid w:val="2CE22E89"/>
    <w:rsid w:val="2F9630C7"/>
    <w:rsid w:val="30274558"/>
    <w:rsid w:val="32C36BAE"/>
    <w:rsid w:val="34D11220"/>
    <w:rsid w:val="35C32D31"/>
    <w:rsid w:val="35D05199"/>
    <w:rsid w:val="362D4B44"/>
    <w:rsid w:val="3A756793"/>
    <w:rsid w:val="3B4D11A7"/>
    <w:rsid w:val="3CBF32DD"/>
    <w:rsid w:val="3D1C7FA7"/>
    <w:rsid w:val="41117C92"/>
    <w:rsid w:val="41A51CD1"/>
    <w:rsid w:val="45894FFF"/>
    <w:rsid w:val="460A4424"/>
    <w:rsid w:val="47664CE5"/>
    <w:rsid w:val="4A2E1753"/>
    <w:rsid w:val="4A6334C2"/>
    <w:rsid w:val="4C505069"/>
    <w:rsid w:val="5006512B"/>
    <w:rsid w:val="542F4DB9"/>
    <w:rsid w:val="58A02175"/>
    <w:rsid w:val="59770688"/>
    <w:rsid w:val="59A709B6"/>
    <w:rsid w:val="5B425A47"/>
    <w:rsid w:val="5CBE125E"/>
    <w:rsid w:val="5DCE21AC"/>
    <w:rsid w:val="5F7E025D"/>
    <w:rsid w:val="648C782A"/>
    <w:rsid w:val="64BF5015"/>
    <w:rsid w:val="671F7F3C"/>
    <w:rsid w:val="68216773"/>
    <w:rsid w:val="68F93EB1"/>
    <w:rsid w:val="6BF967B4"/>
    <w:rsid w:val="6CC51459"/>
    <w:rsid w:val="6D63595A"/>
    <w:rsid w:val="6E3F2C32"/>
    <w:rsid w:val="6E8B16A9"/>
    <w:rsid w:val="72B60DD8"/>
    <w:rsid w:val="734E1862"/>
    <w:rsid w:val="7BE824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SimHei" w:hAnsi="SimHei" w:eastAsia="黑体" w:cs="SimHe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SimHei" w:hAnsi="SimHei" w:eastAsia="黑体" w:cs="SimHe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keyword-span-wrap"/>
    <w:basedOn w:val="3"/>
    <w:qFormat/>
    <w:uiPriority w:val="0"/>
    <w:rPr>
      <w:color w:val="19A97B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2017-08-23T06:10:06Z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