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86" w:rsidRPr="00B751E1" w:rsidRDefault="00B751E1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bookmarkStart w:id="0" w:name="_GoBack"/>
      <w:bookmarkEnd w:id="0"/>
      <w:r w:rsidRPr="00B751E1">
        <w:rPr>
          <w:rFonts w:ascii="SimHei" w:hAnsi="SimHei" w:eastAsia="黑体" w:cs="SimHei"/>
          <w:b/>
          <w:sz w:val="28"/>
          <w:szCs w:val="28"/>
        </w:rPr>
        <w:t>人力资源部经理岗位职责</w:t>
      </w:r>
      <w:r w:rsidR="004B4686" w:rsidRPr="00B751E1">
        <w:rPr>
          <w:rFonts w:ascii="SimHei" w:hAnsi="SimHei" w:eastAsia="黑体" w:cs="SimHei"/>
          <w:b/>
          <w:sz w:val="28"/>
          <w:szCs w:val="28"/>
        </w:rPr>
        <w:t>职位说明书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B751E1" w:rsidTr="00EC5A12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B751E1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B751E1" w:rsidRDefault="004B4686" w:rsidP="00B751E1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职位名称：</w:t>
            </w:r>
            <w:r w:rsidR="00B751E1" w:rsidRPr="00B751E1">
              <w:rPr>
                <w:rFonts w:ascii="SimHei" w:hAnsi="SimHei" w:eastAsia="黑体" w:cs="SimHei"/>
                <w:color w:val="000000"/>
                <w:szCs w:val="21"/>
              </w:rPr>
              <w:t>人力资源部</w:t>
            </w:r>
            <w:r w:rsidR="00D10193" w:rsidRPr="00B751E1">
              <w:rPr>
                <w:rFonts w:ascii="SimHei" w:hAnsi="SimHei" w:eastAsia="黑体" w:cs="SimHei"/>
                <w:color w:val="000000"/>
                <w:szCs w:val="21"/>
              </w:rPr>
              <w:t>经理</w:t>
            </w:r>
          </w:p>
        </w:tc>
      </w:tr>
      <w:tr w:rsidR="004B4686" w:rsidRPr="00B751E1" w:rsidTr="00EC5A12">
        <w:trPr>
          <w:cantSplit/>
        </w:trPr>
        <w:tc>
          <w:tcPr>
            <w:tcW w:w="1728" w:type="dxa"/>
            <w:vMerge/>
            <w:vAlign w:val="center"/>
          </w:tcPr>
          <w:p w:rsidR="004B4686" w:rsidRPr="00B751E1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4B4686" w:rsidRPr="00B751E1" w:rsidRDefault="004B4686" w:rsidP="00B751E1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所属部门：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人力资源</w:t>
            </w:r>
            <w:r w:rsidR="00BF7014" w:rsidRPr="00B751E1">
              <w:rPr>
                <w:rFonts w:ascii="SimHei" w:hAnsi="SimHei" w:eastAsia="黑体" w:cs="SimHei"/>
                <w:szCs w:val="21"/>
              </w:rPr>
              <w:t>部</w:t>
            </w:r>
          </w:p>
        </w:tc>
        <w:tc>
          <w:tcPr>
            <w:tcW w:w="2700" w:type="dxa"/>
            <w:vAlign w:val="center"/>
          </w:tcPr>
          <w:p w:rsidR="004B4686" w:rsidRPr="00B751E1" w:rsidRDefault="004B4686" w:rsidP="00B751E1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编制日期：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XXXX</w:t>
            </w:r>
            <w:r w:rsidRPr="00B751E1">
              <w:rPr>
                <w:rFonts w:ascii="SimHei" w:hAnsi="SimHei" w:eastAsia="黑体" w:cs="SimHei"/>
                <w:szCs w:val="21"/>
              </w:rPr>
              <w:t>-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XX</w:t>
            </w:r>
            <w:r w:rsidRPr="00B751E1">
              <w:rPr>
                <w:rFonts w:ascii="SimHei" w:hAnsi="SimHei" w:eastAsia="黑体" w:cs="SimHei"/>
                <w:szCs w:val="21"/>
              </w:rPr>
              <w:t>-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B751E1" w:rsidRDefault="004B4686" w:rsidP="00B751E1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下发日期：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XXXX</w:t>
            </w:r>
            <w:r w:rsidRPr="00B751E1">
              <w:rPr>
                <w:rFonts w:ascii="SimHei" w:hAnsi="SimHei" w:eastAsia="黑体" w:cs="SimHei"/>
                <w:szCs w:val="21"/>
              </w:rPr>
              <w:t>-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XX</w:t>
            </w:r>
            <w:r w:rsidRPr="00B751E1">
              <w:rPr>
                <w:rFonts w:ascii="SimHei" w:hAnsi="SimHei" w:eastAsia="黑体" w:cs="SimHei"/>
                <w:szCs w:val="21"/>
              </w:rPr>
              <w:t>-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XX</w:t>
            </w:r>
          </w:p>
        </w:tc>
      </w:tr>
      <w:tr w:rsidR="004B4686" w:rsidRPr="00B751E1" w:rsidTr="00EC5A12">
        <w:trPr>
          <w:trHeight w:val="1767"/>
        </w:trPr>
        <w:tc>
          <w:tcPr>
            <w:tcW w:w="1728" w:type="dxa"/>
            <w:vAlign w:val="center"/>
          </w:tcPr>
          <w:p w:rsidR="004B4686" w:rsidRPr="00B751E1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B751E1" w:rsidRDefault="00083F9A" w:rsidP="0000011F">
            <w:pPr>
              <w:spacing w:line="0" w:lineRule="atLeast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316865"/>
                      <wp:effectExtent l="55245" t="7620" r="55880" b="1841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316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29.85pt" to="174.8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SimHei" w:hAnsi="SimHei" w:eastAsia="黑体" w:cs="SimHe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260475" cy="297180"/>
                      <wp:effectExtent l="7620" t="7620" r="8255" b="952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4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0111" w:rsidRPr="00B751E1" w:rsidRDefault="00B751E1" w:rsidP="00690111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人力资源</w:t>
                                  </w:r>
                                  <w:r w:rsidRPr="00B751E1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总裁</w:t>
                                  </w:r>
                                </w:p>
                                <w:p w:rsidR="004B4686" w:rsidRDefault="004B4686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24.35pt;margin-top:6.6pt;width:99.2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">
                      <v:textbox>
                        <w:txbxContent>
                          <w:p w:rsidR="00690111" w:rsidRPr="00B751E1" w:rsidRDefault="00B751E1" w:rsidP="00690111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人力资源</w:t>
                            </w:r>
                            <w:r w:rsidRPr="00B751E1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总裁</w:t>
                            </w:r>
                          </w:p>
                          <w:p w:rsidR="004B4686" w:rsidRDefault="004B4686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 w:cs="SimHei"/>
                <w:noProof/>
                <w:szCs w:val="21"/>
              </w:rPr>
              <mc:AlternateContent>
                <mc:Choice Requires="wpc">
                  <w:drawing>
                    <wp:inline distT="0" distB="0" distL="0" distR="0">
                      <wp:extent cx="4800600" cy="1089660"/>
                      <wp:effectExtent l="0" t="0" r="0" b="0"/>
                      <wp:docPr id="14" name="画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400" y="690245"/>
                                  <a:ext cx="1257300" cy="297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EC5A12" w:rsidRPr="00B751E1" w:rsidRDefault="00B751E1" w:rsidP="00EC5A12">
                                    <w:pPr>
                                      <w:jc w:val="center"/>
                                      <w:rPr>
                                        <w:rFonts w:ascii="SimHei" w:hAnsi="SimHei" w:eastAsia="黑体" w:cs="SimHei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 w:cs="SimHe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人力资源部</w:t>
                                    </w:r>
                                    <w:r w:rsidR="00D10193" w:rsidRPr="00B751E1">
                                      <w:rPr>
                                        <w:rFonts w:ascii="SimHei" w:hAnsi="SimHei" w:eastAsia="黑体" w:cs="SimHe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经理</w:t>
                                    </w:r>
                                  </w:p>
                                  <w:p w:rsidR="004B4686" w:rsidRPr="00EC5A12" w:rsidRDefault="004B4686" w:rsidP="00EC5A12">
                                    <w:pPr>
                                      <w:rPr>
                                        <w:rFonts w:ascii="SimHei" w:hAnsi="SimHei" w:eastAsia="黑体" w:cs="SimHei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14" o:spid="_x0000_s1027" editas="canvas" style="width:378pt;height:85.8pt;mso-position-horizontal-relative:char;mso-position-vertical-relative:line" coordsize="48006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">
                      <v:shapetype id="_x0000_t75" coordsize="21600,21600" o:spt="75" o:preferrelative="t" path="@@@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48006;height:10896;visibility:visible;mso-wrap-style:square">
                        <v:fill o:detectmouseclick="t"/>
                        <v:path o:connecttype="none"/>
                      </v:shape>
                      <v:shape id="Text Box 2" o:spid="_x0000_s1029" type="#_x0000_t202" style="position:absolute;left:15494;top:6902;width:12573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RSMAA&#10;AADaAAAADwAAAGRycy9kb3ducmV2LnhtbERP32vCMBB+H+x/CDfYy5iJA7V0RhFB5qtV0MejubVl&#10;zaUmme321xtB8On4+H7efDnYVlzIh8axhvFIgSAunWm40nDYb94zECEiG2wdk4Y/CrBcPD/NMTeu&#10;5x1diliJFMIhRw11jF0uZShrshhGriNO3LfzFmOCvpLGY5/CbSs/lJpKiw2nhho7WtdU/hS/VsMw&#10;odmmUOds/6+O/ZeP27djdtL69WVYfYKINMSH+O7emjQfbq/crlx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4RSMAAAADaAAAADwAAAAAAAAAAAAAAAACYAgAAZHJzL2Rvd25y&#10;ZXYueG1sUEsFBgAAAAAEAAQA9QAAAIUDAAAAAA==&#10;" filled="f" fillcolor="#0cf">
                        <v:textbox>
                          <w:txbxContent>
                            <w:p w:rsidR="00EC5A12" w:rsidRPr="00B751E1" w:rsidRDefault="00B751E1" w:rsidP="00EC5A12">
                              <w:pPr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000000"/>
                                  <w:sz w:val="18"/>
                                  <w:szCs w:val="18"/>
                                </w:rPr>
                                <w:t>人力资源部</w:t>
                              </w:r>
                              <w:r w:rsidR="00D10193" w:rsidRPr="00B751E1">
                                <w:rPr>
                                  <w:rFonts w:ascii="SimHei" w:hAnsi="SimHei" w:eastAsia="黑体" w:cs="SimHei"/>
                                  <w:color w:val="000000"/>
                                  <w:sz w:val="18"/>
                                  <w:szCs w:val="18"/>
                                </w:rPr>
                                <w:t>经理</w:t>
                              </w:r>
                            </w:p>
                            <w:p w:rsidR="004B4686" w:rsidRPr="00EC5A12" w:rsidRDefault="004B4686" w:rsidP="00EC5A12"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B4686" w:rsidRPr="00B751E1" w:rsidTr="00EC5A12">
        <w:trPr>
          <w:trHeight w:val="941"/>
        </w:trPr>
        <w:tc>
          <w:tcPr>
            <w:tcW w:w="1728" w:type="dxa"/>
            <w:vAlign w:val="center"/>
          </w:tcPr>
          <w:p w:rsidR="004B4686" w:rsidRPr="00B751E1" w:rsidRDefault="00196153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B751E1" w:rsidRDefault="00196153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短期（日常）：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>企业组织建设、人力资源体系运作管理、行政体系运作管理</w:t>
            </w:r>
          </w:p>
          <w:p w:rsidR="00196153" w:rsidRPr="00B751E1" w:rsidRDefault="00196153" w:rsidP="00BF7014">
            <w:pPr>
              <w:spacing w:line="0" w:lineRule="atLeast"/>
              <w:ind w:leftChars="11" w:left="23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长期（项目）：</w:t>
            </w:r>
            <w:r w:rsidR="00D10193" w:rsidRPr="00B751E1">
              <w:rPr>
                <w:rFonts w:ascii="SimHei" w:hAnsi="SimHei" w:eastAsia="黑体" w:cs="SimHei"/>
                <w:bCs/>
                <w:color w:val="000000"/>
                <w:szCs w:val="21"/>
              </w:rPr>
              <w:t>依据公司的经营战略与业务发展需要，通过整合相关资源并组织实施人力资源开发与管理各项工作，实现人力资源合理科学配置与有效开发，为公司战略目标的实现提供人力资源保障，并不断完善行政及后勤管理。</w:t>
            </w:r>
          </w:p>
        </w:tc>
      </w:tr>
      <w:tr w:rsidR="004B4686" w:rsidRPr="00B751E1" w:rsidTr="00EC5A12">
        <w:trPr>
          <w:trHeight w:val="1072"/>
        </w:trPr>
        <w:tc>
          <w:tcPr>
            <w:tcW w:w="1728" w:type="dxa"/>
            <w:vAlign w:val="center"/>
          </w:tcPr>
          <w:p w:rsidR="004B4686" w:rsidRPr="00B751E1" w:rsidRDefault="009452C2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知识技能经验</w:t>
            </w:r>
          </w:p>
        </w:tc>
        <w:tc>
          <w:tcPr>
            <w:tcW w:w="8100" w:type="dxa"/>
            <w:gridSpan w:val="3"/>
            <w:vAlign w:val="center"/>
          </w:tcPr>
          <w:p w:rsidR="009452C2" w:rsidRPr="00B751E1" w:rsidRDefault="009452C2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1、教育背景：</w:t>
            </w:r>
            <w:r w:rsidR="00196153" w:rsidRPr="00B751E1">
              <w:rPr>
                <w:rFonts w:ascii="SimHei" w:hAnsi="SimHei" w:eastAsia="黑体" w:cs="SimHei"/>
                <w:szCs w:val="21"/>
              </w:rPr>
              <w:t xml:space="preserve"> </w:t>
            </w:r>
            <w:r w:rsidR="00023955" w:rsidRPr="00B751E1">
              <w:rPr>
                <w:rFonts w:ascii="SimHei" w:hAnsi="SimHei" w:eastAsia="黑体" w:cs="SimHei"/>
                <w:szCs w:val="21"/>
              </w:rPr>
              <w:t>大专</w:t>
            </w:r>
            <w:r w:rsidR="00196153" w:rsidRPr="00B751E1">
              <w:rPr>
                <w:rFonts w:ascii="SimHei" w:hAnsi="SimHei" w:eastAsia="黑体" w:cs="SimHei"/>
                <w:szCs w:val="21"/>
              </w:rPr>
              <w:t>以上学历</w:t>
            </w:r>
            <w:r w:rsidR="00BF7014" w:rsidRPr="00B751E1">
              <w:rPr>
                <w:rFonts w:ascii="SimHei" w:hAnsi="SimHei" w:eastAsia="黑体" w:cs="SimHei"/>
                <w:szCs w:val="21"/>
              </w:rPr>
              <w:t>，</w:t>
            </w:r>
            <w:r w:rsidR="00BF7014" w:rsidRPr="00B751E1">
              <w:rPr>
                <w:rFonts w:ascii="SimHei" w:hAnsi="SimHei" w:eastAsia="黑体" w:cs="SimHei"/>
                <w:bCs/>
                <w:color w:val="000000"/>
                <w:szCs w:val="21"/>
              </w:rPr>
              <w:t>人力资源管理专业、企业管理相关专业、法学专业</w:t>
            </w:r>
          </w:p>
          <w:p w:rsidR="009452C2" w:rsidRPr="00B751E1" w:rsidRDefault="009452C2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</w:t>
            </w:r>
            <w:r w:rsidR="00196153" w:rsidRPr="00B751E1">
              <w:rPr>
                <w:rFonts w:ascii="SimHei" w:hAnsi="SimHei" w:eastAsia="黑体" w:cs="SimHei"/>
                <w:szCs w:val="21"/>
              </w:rPr>
              <w:t>培训及</w:t>
            </w:r>
            <w:r w:rsidRPr="00B751E1">
              <w:rPr>
                <w:rFonts w:ascii="SimHei" w:hAnsi="SimHei" w:eastAsia="黑体" w:cs="SimHei"/>
                <w:szCs w:val="21"/>
              </w:rPr>
              <w:t>资格证书：</w:t>
            </w:r>
            <w:r w:rsidR="00BF7014" w:rsidRPr="00B751E1">
              <w:rPr>
                <w:rFonts w:ascii="SimHei" w:hAnsi="SimHei" w:eastAsia="黑体" w:cs="SimHei"/>
                <w:szCs w:val="21"/>
              </w:rPr>
              <w:t>人力资源管理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>二</w:t>
            </w:r>
            <w:r w:rsidR="00BF7014" w:rsidRPr="00B751E1">
              <w:rPr>
                <w:rFonts w:ascii="SimHei" w:hAnsi="SimHei" w:eastAsia="黑体" w:cs="SimHei"/>
                <w:szCs w:val="21"/>
              </w:rPr>
              <w:t>级证书</w:t>
            </w:r>
          </w:p>
          <w:p w:rsidR="009452C2" w:rsidRPr="00B751E1" w:rsidRDefault="009452C2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3、</w:t>
            </w:r>
            <w:r w:rsidR="00196153" w:rsidRPr="00B751E1">
              <w:rPr>
                <w:rFonts w:ascii="SimHei" w:hAnsi="SimHei" w:eastAsia="黑体" w:cs="SimHei"/>
                <w:szCs w:val="21"/>
              </w:rPr>
              <w:t>必须</w:t>
            </w:r>
            <w:r w:rsidRPr="00B751E1">
              <w:rPr>
                <w:rFonts w:ascii="SimHei" w:hAnsi="SimHei" w:eastAsia="黑体" w:cs="SimHei"/>
                <w:szCs w:val="21"/>
              </w:rPr>
              <w:t>具备</w:t>
            </w:r>
            <w:r w:rsidR="00196153" w:rsidRPr="00B751E1">
              <w:rPr>
                <w:rFonts w:ascii="SimHei" w:hAnsi="SimHei" w:eastAsia="黑体" w:cs="SimHei"/>
                <w:szCs w:val="21"/>
              </w:rPr>
              <w:t>的</w:t>
            </w:r>
            <w:r w:rsidRPr="00B751E1">
              <w:rPr>
                <w:rFonts w:ascii="SimHei" w:hAnsi="SimHei" w:eastAsia="黑体" w:cs="SimHei"/>
                <w:szCs w:val="21"/>
              </w:rPr>
              <w:t>技能</w:t>
            </w:r>
            <w:r w:rsidR="00196153" w:rsidRPr="00B751E1">
              <w:rPr>
                <w:rFonts w:ascii="SimHei" w:hAnsi="SimHei" w:eastAsia="黑体" w:cs="SimHei"/>
                <w:szCs w:val="21"/>
              </w:rPr>
              <w:t>：</w:t>
            </w:r>
            <w:r w:rsidR="00EC5A12" w:rsidRPr="00B751E1">
              <w:rPr>
                <w:rFonts w:ascii="SimHei" w:hAnsi="SimHei" w:eastAsia="黑体" w:cs="SimHei"/>
                <w:bCs/>
                <w:color w:val="000000"/>
                <w:szCs w:val="21"/>
              </w:rPr>
              <w:t>人力资源开发与管理知识、劳动法规知识、</w:t>
            </w:r>
            <w:r w:rsidR="00EC5A12" w:rsidRPr="00B751E1">
              <w:rPr>
                <w:rFonts w:ascii="SimHei" w:hAnsi="SimHei" w:eastAsia="黑体" w:cs="SimHei"/>
                <w:szCs w:val="21"/>
              </w:rPr>
              <w:t>国家人力资源政策、法律法规国家、地区与薪酬相关的法律法规、薪酬、福利、绩效管理流程</w:t>
            </w:r>
          </w:p>
          <w:p w:rsidR="004B4686" w:rsidRPr="00B751E1" w:rsidRDefault="00EC5A12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4</w:t>
            </w:r>
            <w:r w:rsidR="009452C2" w:rsidRPr="00B751E1">
              <w:rPr>
                <w:rFonts w:ascii="SimHei" w:hAnsi="SimHei" w:eastAsia="黑体" w:cs="SimHei"/>
                <w:szCs w:val="21"/>
              </w:rPr>
              <w:t>、工作经验</w:t>
            </w:r>
            <w:r w:rsidR="00196153" w:rsidRPr="00B751E1">
              <w:rPr>
                <w:rFonts w:ascii="SimHei" w:hAnsi="SimHei" w:eastAsia="黑体" w:cs="SimHei"/>
                <w:szCs w:val="21"/>
              </w:rPr>
              <w:t>：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>十</w:t>
            </w:r>
            <w:r w:rsidR="00120AFD" w:rsidRPr="00B751E1">
              <w:rPr>
                <w:rFonts w:ascii="SimHei" w:hAnsi="SimHei" w:eastAsia="黑体" w:cs="SimHei"/>
                <w:szCs w:val="21"/>
              </w:rPr>
              <w:t>年以上相关工作经验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>，五年以上同等职位管理经验</w:t>
            </w:r>
          </w:p>
        </w:tc>
      </w:tr>
      <w:tr w:rsidR="002A6999" w:rsidRPr="00B751E1" w:rsidTr="00EC5A12">
        <w:trPr>
          <w:trHeight w:val="1080"/>
        </w:trPr>
        <w:tc>
          <w:tcPr>
            <w:tcW w:w="1728" w:type="dxa"/>
            <w:vAlign w:val="center"/>
          </w:tcPr>
          <w:p w:rsidR="002A6999" w:rsidRPr="00B751E1" w:rsidRDefault="002A6999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关键能力</w:t>
            </w:r>
          </w:p>
        </w:tc>
        <w:tc>
          <w:tcPr>
            <w:tcW w:w="8100" w:type="dxa"/>
            <w:gridSpan w:val="3"/>
            <w:vAlign w:val="center"/>
          </w:tcPr>
          <w:p w:rsidR="00BF7014" w:rsidRPr="00B751E1" w:rsidRDefault="00BF7014" w:rsidP="00BF7014">
            <w:pPr>
              <w:rPr>
                <w:rFonts w:ascii="SimHei" w:hAnsi="SimHei" w:eastAsia="黑体" w:cs="SimHei"/>
                <w:bCs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color w:val="000000"/>
                <w:szCs w:val="21"/>
              </w:rPr>
              <w:t>1、计算机操作技能、熟练使用相关办公软件、信息知识整合</w:t>
            </w:r>
          </w:p>
          <w:p w:rsidR="002A6999" w:rsidRPr="00B751E1" w:rsidRDefault="00BF7014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</w:t>
            </w:r>
            <w:r w:rsidRPr="00B751E1">
              <w:rPr>
                <w:rFonts w:ascii="SimHei" w:hAnsi="SimHei" w:eastAsia="黑体" w:cs="SimHei"/>
                <w:bCs/>
                <w:color w:val="000000"/>
                <w:szCs w:val="21"/>
              </w:rPr>
              <w:t>、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 xml:space="preserve">判断与决策能力、计划与执行能力、人际能力、沟通能力、影响力、语言与文字表达能力、客户服务能力 </w:t>
            </w:r>
          </w:p>
        </w:tc>
      </w:tr>
      <w:tr w:rsidR="004B4686" w:rsidRPr="00B751E1" w:rsidTr="00EC5A12">
        <w:trPr>
          <w:trHeight w:val="3727"/>
        </w:trPr>
        <w:tc>
          <w:tcPr>
            <w:tcW w:w="1728" w:type="dxa"/>
            <w:vAlign w:val="center"/>
          </w:tcPr>
          <w:p w:rsidR="004B4686" w:rsidRPr="00B751E1" w:rsidRDefault="00120AFD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关键任务</w:t>
            </w:r>
          </w:p>
        </w:tc>
        <w:tc>
          <w:tcPr>
            <w:tcW w:w="8100" w:type="dxa"/>
            <w:gridSpan w:val="3"/>
            <w:vAlign w:val="center"/>
          </w:tcPr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一、组织建设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1、 根据公司战略规划，对人力资源数量、质量和结构的分析，对人力资源战略发展规划提出建议；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2、 组织调研、沟通，了解业务部门对各类人力资源的需求信息，制定年度人力资源需求计划；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3、 根据公司人力资源发展规划，对组织机构、人员编制调整提出建议方案，实现人力资源最佳配置；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4、 对中层管理人员/关键岗位任职人员的招聘条件和任用标准提出建议；</w:t>
            </w:r>
          </w:p>
          <w:p w:rsidR="004B4686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5、 完善现代人力资源系统化管理制度，理顺人力资源管理组织机构和业务流程。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二、</w:t>
            </w:r>
            <w:r w:rsidRPr="00B751E1">
              <w:rPr>
                <w:rFonts w:ascii="SimHei" w:hAnsi="SimHei" w:eastAsia="黑体" w:cs="SimHei"/>
                <w:szCs w:val="21"/>
              </w:rPr>
              <w:t>招聘业务管理</w:t>
            </w:r>
          </w:p>
          <w:p w:rsidR="00D10193" w:rsidRPr="00B751E1" w:rsidRDefault="00D10193" w:rsidP="00B751E1">
            <w:pPr>
              <w:spacing w:line="0" w:lineRule="atLeast"/>
              <w:ind w:left="315" w:hangingChars="150" w:hanging="315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负责组织拟定公司内部和外部招聘管理制度及招聘流程，并确保制度和流程的有效运营；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主导年度用工需求调查，并结合公司年度目标及调查内容，制定年度人力资源需求计划，且对计划的实施、调整负责；</w:t>
            </w:r>
          </w:p>
          <w:p w:rsidR="00D10193" w:rsidRPr="00B751E1" w:rsidRDefault="00D10193" w:rsidP="00B751E1">
            <w:pPr>
              <w:spacing w:line="0" w:lineRule="atLeast"/>
              <w:ind w:left="315" w:hangingChars="150" w:hanging="315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3、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审核招聘所选择的信息发布渠道及各类工作用表的使用与管理规范；</w:t>
            </w:r>
          </w:p>
          <w:p w:rsidR="00D10193" w:rsidRPr="00B751E1" w:rsidRDefault="00D10193" w:rsidP="00B751E1">
            <w:pPr>
              <w:spacing w:line="0" w:lineRule="atLeast"/>
              <w:ind w:left="315" w:hangingChars="150" w:hanging="315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4、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负责组织建立公司招聘面试测评体系建立，并对体系更新进行监督；</w:t>
            </w:r>
          </w:p>
          <w:p w:rsidR="00D10193" w:rsidRPr="00B751E1" w:rsidRDefault="00D10193" w:rsidP="00B751E1">
            <w:pPr>
              <w:spacing w:line="0" w:lineRule="atLeast"/>
              <w:ind w:left="315" w:hangingChars="150" w:hanging="315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5、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参与管理人员/关键岗位人员面试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筛</w:t>
            </w:r>
            <w:r w:rsidRPr="00B751E1">
              <w:rPr>
                <w:rFonts w:ascii="SimHei" w:hAnsi="SimHei" w:eastAsia="黑体" w:cs="SimHei"/>
                <w:szCs w:val="21"/>
              </w:rPr>
              <w:t>选，并对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筛</w:t>
            </w:r>
            <w:r w:rsidRPr="00B751E1">
              <w:rPr>
                <w:rFonts w:ascii="SimHei" w:hAnsi="SimHei" w:eastAsia="黑体" w:cs="SimHei"/>
                <w:szCs w:val="21"/>
              </w:rPr>
              <w:t>选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结果</w:t>
            </w:r>
            <w:r w:rsidRPr="00B751E1">
              <w:rPr>
                <w:rFonts w:ascii="SimHei" w:hAnsi="SimHei" w:eastAsia="黑体" w:cs="SimHei"/>
                <w:szCs w:val="21"/>
              </w:rPr>
              <w:t>提出评估建议；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6、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监督各类人员入职手续的办理及试用期间新人的面谈工作，确保招聘达成率的完成。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lastRenderedPageBreak/>
              <w:t>三、培训管理</w:t>
            </w:r>
          </w:p>
          <w:p w:rsidR="00D10193" w:rsidRPr="00B751E1" w:rsidRDefault="00D10193" w:rsidP="00B751E1">
            <w:pPr>
              <w:spacing w:line="0" w:lineRule="atLeast"/>
              <w:ind w:left="315" w:hangingChars="150" w:hanging="315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负责组织制定公司的培训管理制度及培训流程，并确保制度和流程的有效运营；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进行年度培训需求调查，并结合公司年度目标及调查内容，制定年度培训规划及培训预算，且对规划和预算的实施与运用、调整负责；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3、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主导培训方案与师资的甄选标准，并对实施培训的组织、协调、过程控制工作给予支持；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4、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内部师资系统的建立与开发，针对内部师资的研究领域，协助其开发新的课题，以满足公司人才培训的需求；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5、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监督每次培训的出勤人数与计划人数比例、培训师资授课评估、现场学习情境掌握、行政支持的到位情况，确保培训出勤率与效果达成率的完成；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6、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协助岗前培训工作的实施完成工作。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四、绩效考勤管理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1、建立和维护考勤管理体系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2、适当控制员工请假、加班;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3、审核并汇报员工出勤率统计结果.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4、负责组织制定绩效管理制度及绩效流程，并确保制度和流程的有效运营；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5、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组织有关人员对每月汇总的绩效结果进行诊断与问题研究；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6、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进行各部门绩优人员与绩差人员进行绩效访谈，就访谈结果与被访人其直接主管进行沟通，以期予以绩效管理改进；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7、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答复各位考核者、被考核者关于绩效管理实施过程中的各项疑惑及投诉问题；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8、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对各部门绩效管理执行情况的日常抽查；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9、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汇总、总结、报告结果，提出绩效发展建议方案.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五、薪酬福利管理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对同行业市场本地区薪酬水平进行调查，同时实施企业内部薪酬满意度调查；结合外部市场调查与内部薪酬满意度调查汇总结果，拟草公司薪酬政策的改革建议方案或公司每年调薪的幅度建议报告；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通过科学的工作分析及岗位评估方法，有针对性的建议部分岗位薪酬进行优化与改善；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3、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薪酬制度的有效实施与管理、调整与变革的执行及建议工作；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4、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人事异动、新进转正薪酬调整的建议审批工作；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5、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其它有效激励机制研究/制度建设/福利政策管理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六、劳资关系管理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劳资关系建立与协调，受理员工投诉及劳动争议解决；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组织提供有关职业安全与法律保障的咨询与宣传，监督执行情况；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3、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组织建立内部沟通渠道；与中高层干部和关键技术人员经常保持沟通，及时了解他们的思想动态及需求；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4、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每年进行二次员工满意度/敬业度管理调查工作。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七、企业文化建设</w:t>
            </w:r>
          </w:p>
          <w:p w:rsidR="00D10193" w:rsidRPr="00B751E1" w:rsidRDefault="00D10193" w:rsidP="00B751E1">
            <w:pPr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为企业文化诊断与问题研究提供建议；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</w:t>
            </w:r>
            <w:r w:rsidRPr="00B751E1">
              <w:rPr>
                <w:rFonts w:ascii="SimHei" w:hAnsi="SimHei" w:eastAsia="黑体" w:cs="SimHei"/>
                <w:szCs w:val="21"/>
              </w:rPr>
              <w:tab/>
              <w:t>制定、传播企业文化推广建设的宣导计划；开展与企业文化建设主题/专题员工竞</w:t>
            </w:r>
            <w:r w:rsidRPr="00B751E1">
              <w:rPr>
                <w:rFonts w:ascii="SimHei" w:hAnsi="SimHei" w:eastAsia="黑体" w:cs="SimHei"/>
                <w:szCs w:val="21"/>
              </w:rPr>
              <w:lastRenderedPageBreak/>
              <w:t>赛或联谊活动；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八、职业生涯管理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为企业员工建立晋升通道和制定职业生涯计划，为员工的成长提供专业的咨询和规划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九、行政工作职责</w:t>
            </w:r>
          </w:p>
          <w:p w:rsidR="00D10193" w:rsidRPr="00B751E1" w:rsidRDefault="00D10193" w:rsidP="00D10193">
            <w:pPr>
              <w:pStyle w:val="a3"/>
              <w:spacing w:line="0" w:lineRule="atLeast"/>
              <w:rPr>
                <w:rFonts w:ascii="SimHei" w:hAnsi="SimHei" w:eastAsia="黑体" w:cs="SimHei"/>
              </w:rPr>
            </w:pPr>
            <w:r w:rsidRPr="00B751E1">
              <w:rPr>
                <w:rFonts w:ascii="SimHei" w:hAnsi="SimHei" w:eastAsia="黑体" w:cs="SimHei"/>
              </w:rPr>
              <w:t>1、组织制订公司行政体系管理制度和流程。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2、受理员工投诉和员工与公司劳动争议事宜并负责及时解决。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3、按工作程序做好与相关部门的横向联系，并及时协调争议和矛盾。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4、负责下属的工作规划和规章制度、实施细则的培训、执行和检查。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5、及时准确传达上级指示。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6、定期主持部门例会，并参加公司重要战略决策会议。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7、掌握部门工作情况和相关数据，收集分析并定期向总经理提交报告。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8、指导、巡视、监督、检查所属下级的各项工作。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9、员工纪律的监督管理</w:t>
            </w:r>
            <w:r w:rsidRPr="00B751E1">
              <w:rPr>
                <w:rFonts w:ascii="SimHei" w:hAnsi="SimHei" w:eastAsia="黑体" w:cs="SimHei"/>
                <w:szCs w:val="21"/>
              </w:rPr>
              <w:t>.</w:t>
            </w:r>
            <w:r w:rsidRPr="00B751E1">
              <w:rPr>
                <w:rFonts w:ascii="SimHei" w:hAnsi="SimHei" w:eastAsia="黑体" w:cs="SimHei"/>
                <w:szCs w:val="21"/>
              </w:rPr>
              <w:t>，根据工作需要进行现场指挥。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10、负责本部门文件等资料的保管和定期归档工作。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11、负责本部门所使用的办公用具、设备设施的台帐、定期盘点、报损报失等工作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 xml:space="preserve">12、各项上级指示﹑决定﹑要求﹑措施及重大决策的通告执行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13、组织对员工进行法制﹑安全卫生﹑纪律规则等教育训练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. 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 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14、办理职能范围内所涉及的设备购买</w:t>
            </w:r>
            <w:r w:rsidRPr="00B751E1">
              <w:rPr>
                <w:rFonts w:ascii="SimHei" w:hAnsi="SimHei" w:eastAsia="黑体" w:cs="SimHei"/>
                <w:szCs w:val="21"/>
              </w:rPr>
              <w:t>,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基础设施的规划修缮办理，方案规划和维护等工作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. 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15、进行行政类相关成本控制，制定部门资金预算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.. 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16、文件草拟﹑上呈下发﹑传阅管理及档案﹑文书﹑公文﹑证书﹑奖状﹑信息数据管理</w:t>
            </w:r>
            <w:r w:rsidRPr="00B751E1">
              <w:rPr>
                <w:rFonts w:ascii="SimHei" w:hAnsi="SimHei" w:eastAsia="黑体" w:cs="SimHei"/>
                <w:szCs w:val="21"/>
              </w:rPr>
              <w:t>.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17、组织固定资产﹑财产及各类公用物资管理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. 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18、组织环境卫生维护工作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. 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  <w:lang w:eastAsia="zh-TW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19、组织车辆人员物品出入管理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. 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20、 组织灾害及突发事件处理</w:t>
            </w:r>
            <w:r w:rsidRPr="00B751E1">
              <w:rPr>
                <w:rFonts w:ascii="SimHei" w:hAnsi="SimHei" w:eastAsia="黑体" w:cs="SimHei"/>
                <w:szCs w:val="21"/>
              </w:rPr>
              <w:t>.</w:t>
            </w:r>
          </w:p>
        </w:tc>
      </w:tr>
      <w:tr w:rsidR="003221E8" w:rsidRPr="00B751E1" w:rsidTr="00EC5A12">
        <w:trPr>
          <w:trHeight w:val="1311"/>
        </w:trPr>
        <w:tc>
          <w:tcPr>
            <w:tcW w:w="1728" w:type="dxa"/>
            <w:vAlign w:val="center"/>
          </w:tcPr>
          <w:p w:rsidR="003221E8" w:rsidRPr="00B751E1" w:rsidRDefault="005E4A59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lastRenderedPageBreak/>
              <w:t>岗位</w:t>
            </w:r>
            <w:r w:rsidR="003221E8" w:rsidRPr="00B751E1">
              <w:rPr>
                <w:rFonts w:ascii="SimHei" w:hAnsi="SimHei" w:eastAsia="黑体" w:cs="SimHei"/>
                <w:b/>
                <w:szCs w:val="21"/>
              </w:rPr>
              <w:t>硬件配置</w:t>
            </w:r>
          </w:p>
        </w:tc>
        <w:tc>
          <w:tcPr>
            <w:tcW w:w="8100" w:type="dxa"/>
            <w:gridSpan w:val="3"/>
            <w:vAlign w:val="center"/>
          </w:tcPr>
          <w:p w:rsidR="003221E8" w:rsidRPr="00B751E1" w:rsidRDefault="003221E8" w:rsidP="00BF7014">
            <w:pPr>
              <w:numPr>
                <w:ilvl w:val="0"/>
                <w:numId w:val="4"/>
              </w:num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工作手机：</w:t>
            </w:r>
            <w:r w:rsidR="00BF7014" w:rsidRPr="00B751E1">
              <w:rPr>
                <w:rFonts w:ascii="SimHei" w:hAnsi="SimHei" w:eastAsia="黑体" w:cs="SimHei"/>
                <w:szCs w:val="21"/>
              </w:rPr>
              <w:t>1部</w:t>
            </w:r>
          </w:p>
          <w:p w:rsidR="003221E8" w:rsidRPr="00B751E1" w:rsidRDefault="003221E8" w:rsidP="00BF7014">
            <w:pPr>
              <w:numPr>
                <w:ilvl w:val="0"/>
                <w:numId w:val="4"/>
              </w:num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工作电脑：</w:t>
            </w:r>
            <w:r w:rsidR="00705BC7" w:rsidRPr="00B751E1">
              <w:rPr>
                <w:rFonts w:ascii="SimHei" w:hAnsi="SimHei" w:eastAsia="黑体" w:cs="SimHei"/>
                <w:szCs w:val="21"/>
              </w:rPr>
              <w:t>电脑1台；</w:t>
            </w:r>
            <w:r w:rsidR="00910D2D" w:rsidRPr="00B751E1">
              <w:rPr>
                <w:rFonts w:ascii="SimHei" w:hAnsi="SimHei" w:eastAsia="黑体" w:cs="SimHei"/>
                <w:szCs w:val="21"/>
              </w:rPr>
              <w:t xml:space="preserve"> </w:t>
            </w:r>
          </w:p>
          <w:p w:rsidR="003221E8" w:rsidRPr="00B751E1" w:rsidRDefault="003221E8" w:rsidP="00BF7014">
            <w:pPr>
              <w:numPr>
                <w:ilvl w:val="0"/>
                <w:numId w:val="4"/>
              </w:num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办公设备：</w:t>
            </w:r>
            <w:r w:rsidR="00910D2D" w:rsidRPr="00B751E1">
              <w:rPr>
                <w:rFonts w:ascii="SimHei" w:hAnsi="SimHei" w:eastAsia="黑体" w:cs="SimHei"/>
                <w:szCs w:val="21"/>
              </w:rPr>
              <w:t>办公桌椅、固定电话﹑其他办公用品</w:t>
            </w:r>
          </w:p>
          <w:p w:rsidR="003221E8" w:rsidRPr="00B751E1" w:rsidRDefault="003221E8" w:rsidP="00BF7014">
            <w:pPr>
              <w:numPr>
                <w:ilvl w:val="0"/>
                <w:numId w:val="4"/>
              </w:num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工作设备：</w:t>
            </w:r>
            <w:r w:rsidR="00BF7014" w:rsidRPr="00B751E1">
              <w:rPr>
                <w:rFonts w:ascii="SimHei" w:hAnsi="SimHei" w:eastAsia="黑体" w:cs="SimHei"/>
                <w:szCs w:val="21"/>
              </w:rPr>
              <w:t>无</w:t>
            </w:r>
          </w:p>
          <w:p w:rsidR="003221E8" w:rsidRPr="00B751E1" w:rsidRDefault="003221E8" w:rsidP="00BF7014">
            <w:pPr>
              <w:numPr>
                <w:ilvl w:val="0"/>
                <w:numId w:val="4"/>
              </w:num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工作工具：</w:t>
            </w:r>
            <w:r w:rsidR="00BF7014" w:rsidRPr="00B751E1">
              <w:rPr>
                <w:rFonts w:ascii="SimHei" w:hAnsi="SimHei" w:eastAsia="黑体" w:cs="SimHei"/>
                <w:szCs w:val="21"/>
              </w:rPr>
              <w:t>无</w:t>
            </w:r>
          </w:p>
        </w:tc>
      </w:tr>
      <w:tr w:rsidR="005E4A59" w:rsidRPr="00B751E1" w:rsidTr="00EC5A12">
        <w:trPr>
          <w:trHeight w:val="755"/>
        </w:trPr>
        <w:tc>
          <w:tcPr>
            <w:tcW w:w="1728" w:type="dxa"/>
            <w:vAlign w:val="center"/>
          </w:tcPr>
          <w:p w:rsidR="005E4A59" w:rsidRPr="00B751E1" w:rsidRDefault="005E4A59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须参加的培训</w:t>
            </w:r>
          </w:p>
        </w:tc>
        <w:tc>
          <w:tcPr>
            <w:tcW w:w="8100" w:type="dxa"/>
            <w:gridSpan w:val="3"/>
            <w:vAlign w:val="center"/>
          </w:tcPr>
          <w:p w:rsidR="005E4A59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本企业生产销售的产品基本知识、本企业各部门相关业务及工作流程、内部沟通渠道或软件应用知识、财务相关制度， 基本的心理学知识</w:t>
            </w:r>
          </w:p>
        </w:tc>
      </w:tr>
      <w:tr w:rsidR="004B4686" w:rsidRPr="00B751E1" w:rsidTr="00EC5A12">
        <w:trPr>
          <w:cantSplit/>
          <w:trHeight w:val="873"/>
        </w:trPr>
        <w:tc>
          <w:tcPr>
            <w:tcW w:w="1728" w:type="dxa"/>
            <w:vAlign w:val="center"/>
          </w:tcPr>
          <w:p w:rsidR="004B4686" w:rsidRPr="00B751E1" w:rsidRDefault="005E4A59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岗位</w:t>
            </w:r>
            <w:r w:rsidR="00306563" w:rsidRPr="00B751E1">
              <w:rPr>
                <w:rFonts w:ascii="SimHei" w:hAnsi="SimHei" w:eastAsia="黑体" w:cs="SimHei"/>
                <w:b/>
                <w:szCs w:val="21"/>
              </w:rPr>
              <w:t>定量信息</w:t>
            </w:r>
          </w:p>
        </w:tc>
        <w:tc>
          <w:tcPr>
            <w:tcW w:w="8100" w:type="dxa"/>
            <w:gridSpan w:val="3"/>
            <w:vAlign w:val="center"/>
          </w:tcPr>
          <w:p w:rsidR="003221E8" w:rsidRPr="00B751E1" w:rsidRDefault="003221E8" w:rsidP="00BF7014">
            <w:pPr>
              <w:numPr>
                <w:ilvl w:val="0"/>
                <w:numId w:val="5"/>
              </w:num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产量标准：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>月计划工作达成率100%</w:t>
            </w:r>
          </w:p>
          <w:p w:rsidR="003221E8" w:rsidRPr="00B751E1" w:rsidRDefault="003221E8" w:rsidP="00BF7014">
            <w:pPr>
              <w:numPr>
                <w:ilvl w:val="0"/>
                <w:numId w:val="5"/>
              </w:num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质量标准：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>本职关键任务确保正常运作，年度方针目标保质保量按时推进完成</w:t>
            </w:r>
          </w:p>
        </w:tc>
      </w:tr>
      <w:tr w:rsidR="004B4686" w:rsidRPr="00B751E1" w:rsidTr="00EC5A12">
        <w:trPr>
          <w:trHeight w:val="605"/>
        </w:trPr>
        <w:tc>
          <w:tcPr>
            <w:tcW w:w="1728" w:type="dxa"/>
            <w:vAlign w:val="center"/>
          </w:tcPr>
          <w:p w:rsidR="004B4686" w:rsidRPr="00B751E1" w:rsidRDefault="005E4A59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岗位</w:t>
            </w:r>
            <w:r w:rsidR="004B4686" w:rsidRPr="00B751E1">
              <w:rPr>
                <w:rFonts w:ascii="SimHei" w:hAnsi="SimHei" w:eastAsia="黑体" w:cs="SimHei"/>
                <w:b/>
                <w:szCs w:val="21"/>
              </w:rPr>
              <w:t>权限</w:t>
            </w:r>
          </w:p>
        </w:tc>
        <w:tc>
          <w:tcPr>
            <w:tcW w:w="8100" w:type="dxa"/>
            <w:gridSpan w:val="3"/>
            <w:vAlign w:val="center"/>
          </w:tcPr>
          <w:p w:rsidR="00D10193" w:rsidRPr="00B751E1" w:rsidRDefault="00D10193" w:rsidP="00D10193">
            <w:pP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1、对公司组织机构调整及人员编制的建议权；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2、对员工考勤的监督权；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3、对直接下属的聘任或解聘建议权，对公司聘任或解聘其他人员的任免建议权；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lastRenderedPageBreak/>
              <w:t>4、对《员工手册》等有关用工制度的解释权；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5、对直接下属奖惩的决定权，对其他员工关于奖惩申述的调查权；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6、对直接下属之间工作争议的裁决权；</w:t>
            </w:r>
          </w:p>
          <w:p w:rsidR="004B4686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7、对直接下属的管理水平、业务水平和业绩考核的评价权；</w:t>
            </w:r>
          </w:p>
          <w:p w:rsidR="00D10193" w:rsidRPr="00B751E1" w:rsidRDefault="00D10193" w:rsidP="00D10193">
            <w:pPr>
              <w:pBdr>
                <w:left w:val="single" w:sz="12" w:space="4" w:color="auto"/>
              </w:pBd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8、对其他管理人员/关键岗位员工绩效考评结果的核实权；</w:t>
            </w:r>
          </w:p>
          <w:p w:rsidR="00D10193" w:rsidRPr="00B751E1" w:rsidRDefault="00D10193" w:rsidP="00D10193">
            <w:pPr>
              <w:pBdr>
                <w:left w:val="single" w:sz="12" w:space="4" w:color="auto"/>
              </w:pBd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9、对管理人员/关键岗位人员离职原因的调查权；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color w:val="000000"/>
                <w:szCs w:val="21"/>
              </w:rPr>
              <w:t>10、部门预算内的费用使用权。</w:t>
            </w:r>
          </w:p>
        </w:tc>
      </w:tr>
      <w:tr w:rsidR="00D10193" w:rsidRPr="00B751E1" w:rsidTr="00EC5A12">
        <w:trPr>
          <w:trHeight w:val="605"/>
        </w:trPr>
        <w:tc>
          <w:tcPr>
            <w:tcW w:w="1728" w:type="dxa"/>
            <w:vAlign w:val="center"/>
          </w:tcPr>
          <w:p w:rsidR="00D10193" w:rsidRPr="00B751E1" w:rsidRDefault="00D10193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lastRenderedPageBreak/>
              <w:t>领导责任</w:t>
            </w:r>
          </w:p>
        </w:tc>
        <w:tc>
          <w:tcPr>
            <w:tcW w:w="8100" w:type="dxa"/>
            <w:gridSpan w:val="3"/>
            <w:vAlign w:val="center"/>
          </w:tcPr>
          <w:p w:rsidR="00D10193" w:rsidRPr="00B751E1" w:rsidRDefault="00D10193" w:rsidP="00D10193">
            <w:pPr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1、为总经理聘任或解聘有关人员提供专业意见；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2、负责本部门工作分工与安排，建议聘任或解聘直接下属工作人员；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3、合理提拔和甄选下属，指导、培养下属，促进下属职位胜任与发展力的提高；</w:t>
            </w:r>
          </w:p>
          <w:p w:rsidR="00D10193" w:rsidRPr="00B751E1" w:rsidRDefault="00D10193" w:rsidP="00B751E1">
            <w:pPr>
              <w:ind w:left="420" w:hangingChars="200" w:hanging="420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4、辅导下属编制工作计划，审定下属的工作报告、费用与报表，考核下属实际完成状态与表现，并根据规定予以恰当的奖</w:t>
            </w:r>
          </w:p>
          <w:p w:rsidR="00D10193" w:rsidRPr="00B751E1" w:rsidRDefault="00D10193" w:rsidP="00B751E1">
            <w:pPr>
              <w:ind w:leftChars="129" w:left="376" w:hangingChars="50" w:hanging="105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惩；辅导下属职业生涯发展规划。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5、对本部门工作目标和计划的完成负责。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6、对本部门工作程序和负责监督检查的规章制度、实施细则的执行情况负责。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7、对所属下级的纪律行为、工作秩序、整体精神面貌负责。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8、对本部门预算开支的合理支配负责。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9、对本部门所掌管的公司秘密的安全负责。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10、对本部门给公司造成的影响负责。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11、对公司安全保卫、消防工作负责。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12、对公司卫生状况、环境美化负责。</w:t>
            </w:r>
          </w:p>
          <w:p w:rsidR="00D10193" w:rsidRPr="00B751E1" w:rsidRDefault="00D10193" w:rsidP="00D10193">
            <w:pPr>
              <w:rPr>
                <w:rFonts w:ascii="SimHei" w:hAnsi="SimHei" w:eastAsia="黑体" w:cs="SimHei"/>
                <w:color w:val="000000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13、对保证员工的后勤服务负责。</w:t>
            </w:r>
          </w:p>
        </w:tc>
      </w:tr>
      <w:tr w:rsidR="003221E8" w:rsidRPr="00B751E1" w:rsidTr="00D10193">
        <w:trPr>
          <w:trHeight w:val="2016"/>
        </w:trPr>
        <w:tc>
          <w:tcPr>
            <w:tcW w:w="1728" w:type="dxa"/>
            <w:vAlign w:val="center"/>
          </w:tcPr>
          <w:p w:rsidR="003221E8" w:rsidRPr="00B751E1" w:rsidRDefault="003221E8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交流和工作关系</w:t>
            </w:r>
          </w:p>
        </w:tc>
        <w:tc>
          <w:tcPr>
            <w:tcW w:w="8100" w:type="dxa"/>
            <w:gridSpan w:val="3"/>
            <w:vAlign w:val="center"/>
          </w:tcPr>
          <w:p w:rsidR="00BF7014" w:rsidRPr="00B751E1" w:rsidRDefault="005E4A59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内部联系：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1、</w:t>
            </w:r>
            <w:r w:rsidRPr="00B751E1">
              <w:rPr>
                <w:rFonts w:ascii="SimHei" w:hAnsi="SimHei" w:eastAsia="黑体" w:cs="SimHei"/>
                <w:bCs/>
                <w:szCs w:val="21"/>
              </w:rPr>
              <w:tab/>
              <w:t>与直接上级保持良好沟通，定期/及时汇报组织机构及人员调整情况以及重大人力资源管理事宜；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2、 组织宣贯公司的人力资源政策程序，并向其他部门提供相关的咨询；</w:t>
            </w:r>
          </w:p>
          <w:p w:rsidR="00D10193" w:rsidRPr="00B751E1" w:rsidRDefault="00D10193" w:rsidP="00D10193">
            <w:pPr>
              <w:spacing w:line="0" w:lineRule="atLeast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 xml:space="preserve">3、 与公司所有部门进行相关事务的协调、联系、信息沟通,确保管理到位和服务快优； 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4、</w:t>
            </w:r>
            <w:r w:rsidRPr="00B751E1">
              <w:rPr>
                <w:rFonts w:ascii="SimHei" w:hAnsi="SimHei" w:eastAsia="黑体" w:cs="SimHei"/>
                <w:bCs/>
                <w:szCs w:val="21"/>
              </w:rPr>
              <w:tab/>
              <w:t>组织本部门工作人员及时回应其他部门对人力资源的需求；适时保持与政府劳动人事部门、人才中介机构、人才培养单位的沟通，维护良好关系。</w:t>
            </w:r>
          </w:p>
          <w:p w:rsidR="00D10193" w:rsidRPr="00B751E1" w:rsidRDefault="00D10193" w:rsidP="00B751E1">
            <w:pPr>
              <w:spacing w:line="0" w:lineRule="atLeast"/>
              <w:ind w:left="420" w:hangingChars="200" w:hanging="420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5、监督稽查中发现问题与各部门主管协调改善.</w:t>
            </w:r>
          </w:p>
          <w:p w:rsidR="00D10193" w:rsidRPr="00B751E1" w:rsidRDefault="00D10193" w:rsidP="00D10193">
            <w:pPr>
              <w:spacing w:line="0" w:lineRule="atLeast"/>
              <w:ind w:left="-3"/>
              <w:rPr>
                <w:rFonts w:ascii="SimHei" w:hAnsi="SimHei" w:eastAsia="黑体" w:cs="SimHei"/>
                <w:bCs/>
                <w:szCs w:val="21"/>
              </w:rPr>
            </w:pPr>
            <w:r w:rsidRPr="00B751E1">
              <w:rPr>
                <w:rFonts w:ascii="SimHei" w:hAnsi="SimHei" w:eastAsia="黑体" w:cs="SimHei"/>
                <w:bCs/>
                <w:szCs w:val="21"/>
              </w:rPr>
              <w:t>6、依照制度和规定程序,经各部门负责人审核，向最高主管提请奖惩措施,督导有关管理事宜.</w:t>
            </w:r>
          </w:p>
          <w:p w:rsidR="00D10193" w:rsidRPr="00B751E1" w:rsidRDefault="005E4A59" w:rsidP="00D10193">
            <w:pPr>
              <w:spacing w:line="0" w:lineRule="atLeast"/>
              <w:ind w:left="-3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lastRenderedPageBreak/>
              <w:t>外部联系：</w:t>
            </w:r>
          </w:p>
          <w:p w:rsidR="005E4A59" w:rsidRPr="00B751E1" w:rsidRDefault="00D10193" w:rsidP="00D10193">
            <w:pPr>
              <w:spacing w:line="0" w:lineRule="atLeast"/>
              <w:ind w:left="-3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与人事局、劳动和社会保障局、</w:t>
            </w:r>
            <w:r w:rsidRPr="00B751E1">
              <w:rPr>
                <w:rFonts w:ascii="SimHei" w:hAnsi="SimHei" w:eastAsia="黑体" w:cs="SimHei"/>
                <w:bCs/>
                <w:szCs w:val="21"/>
              </w:rPr>
              <w:t>人才市场、培训咨询公司、</w:t>
            </w:r>
            <w:r w:rsidRPr="00B751E1">
              <w:rPr>
                <w:rFonts w:ascii="SimHei" w:hAnsi="SimHei" w:eastAsia="黑体" w:cs="SimHei"/>
                <w:szCs w:val="21"/>
              </w:rPr>
              <w:t>高等院校、广告媒体、网络招聘机构、猎头公司、地方劳动部门、工商局、劳动局、卫生监督所、消防局、公安派出所、出入境管理局、供电局、电信局、移动通信、交警大队、路政管理所等合作并保持联系</w:t>
            </w:r>
            <w:r w:rsidRPr="00B751E1">
              <w:rPr>
                <w:rFonts w:ascii="SimHei" w:hAnsi="SimHei" w:eastAsia="黑体" w:cs="SimHei"/>
                <w:szCs w:val="21"/>
              </w:rPr>
              <w:t>.</w:t>
            </w:r>
          </w:p>
        </w:tc>
      </w:tr>
      <w:tr w:rsidR="003221E8" w:rsidRPr="00B751E1" w:rsidTr="00EC5A12">
        <w:trPr>
          <w:trHeight w:val="1078"/>
        </w:trPr>
        <w:tc>
          <w:tcPr>
            <w:tcW w:w="1728" w:type="dxa"/>
            <w:vAlign w:val="center"/>
          </w:tcPr>
          <w:p w:rsidR="003221E8" w:rsidRPr="00B751E1" w:rsidRDefault="005E4A59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lastRenderedPageBreak/>
              <w:t>工作挑战性部分</w:t>
            </w:r>
          </w:p>
        </w:tc>
        <w:tc>
          <w:tcPr>
            <w:tcW w:w="8100" w:type="dxa"/>
            <w:gridSpan w:val="3"/>
            <w:vAlign w:val="center"/>
          </w:tcPr>
          <w:p w:rsidR="003221E8" w:rsidRPr="00B751E1" w:rsidRDefault="005E4A59" w:rsidP="00BF7014">
            <w:pPr>
              <w:spacing w:line="0" w:lineRule="atLeast"/>
              <w:ind w:left="-3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最有挑战性的工作内容是：</w:t>
            </w:r>
            <w:r w:rsidR="00D10193" w:rsidRPr="00B751E1">
              <w:rPr>
                <w:rFonts w:ascii="SimHei" w:hAnsi="SimHei" w:eastAsia="黑体" w:cs="SimHei"/>
                <w:szCs w:val="21"/>
              </w:rPr>
              <w:t>人力成本控制和企业激励机制的有效运作，人才的开发管理满足企业未来战略发展的需求，企业文化的优化和完善内外影响力显著提升。</w:t>
            </w:r>
          </w:p>
        </w:tc>
      </w:tr>
      <w:tr w:rsidR="005E4A59" w:rsidRPr="00B751E1" w:rsidTr="00EC5A12">
        <w:trPr>
          <w:trHeight w:val="1234"/>
        </w:trPr>
        <w:tc>
          <w:tcPr>
            <w:tcW w:w="1728" w:type="dxa"/>
            <w:vAlign w:val="center"/>
          </w:tcPr>
          <w:p w:rsidR="005E4A59" w:rsidRPr="00B751E1" w:rsidRDefault="005E4A59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工作环境和危害</w:t>
            </w:r>
          </w:p>
        </w:tc>
        <w:tc>
          <w:tcPr>
            <w:tcW w:w="8100" w:type="dxa"/>
            <w:gridSpan w:val="3"/>
            <w:vAlign w:val="center"/>
          </w:tcPr>
          <w:p w:rsidR="005E4A59" w:rsidRPr="00B751E1" w:rsidRDefault="005E4A59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工作地点：</w:t>
            </w:r>
            <w:r w:rsidR="00B751E1">
              <w:rPr>
                <w:rFonts w:ascii="SimHei" w:hAnsi="SimHei" w:eastAsia="黑体" w:cs="SimHei"/>
                <w:szCs w:val="21"/>
              </w:rPr>
              <w:t>人力资源部办公室</w:t>
            </w:r>
          </w:p>
          <w:p w:rsidR="005E4A59" w:rsidRPr="00B751E1" w:rsidRDefault="005E4A59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工作时间：</w:t>
            </w:r>
            <w:r w:rsidR="00910D2D" w:rsidRPr="00B751E1">
              <w:rPr>
                <w:rFonts w:ascii="SimHei" w:hAnsi="SimHei" w:eastAsia="黑体" w:cs="SimHei"/>
                <w:szCs w:val="21"/>
              </w:rPr>
              <w:t>5天双休制</w:t>
            </w:r>
          </w:p>
          <w:p w:rsidR="005E4A59" w:rsidRPr="00B751E1" w:rsidRDefault="005E4A59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涉及危害：</w:t>
            </w:r>
            <w:r w:rsidR="00705BC7" w:rsidRPr="00B751E1">
              <w:rPr>
                <w:rFonts w:ascii="SimHei" w:hAnsi="SimHei" w:eastAsia="黑体" w:cs="SimHei"/>
                <w:szCs w:val="21"/>
              </w:rPr>
              <w:t>无</w:t>
            </w:r>
          </w:p>
        </w:tc>
      </w:tr>
      <w:tr w:rsidR="005E4A59" w:rsidRPr="00B751E1" w:rsidTr="00EC5A12">
        <w:trPr>
          <w:cantSplit/>
          <w:trHeight w:val="1858"/>
        </w:trPr>
        <w:tc>
          <w:tcPr>
            <w:tcW w:w="1728" w:type="dxa"/>
            <w:vAlign w:val="center"/>
          </w:tcPr>
          <w:p w:rsidR="005E4A59" w:rsidRPr="00B751E1" w:rsidRDefault="00173D97" w:rsidP="0000011F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Cs w:val="21"/>
              </w:rPr>
            </w:pPr>
            <w:r w:rsidRPr="00B751E1">
              <w:rPr>
                <w:rFonts w:ascii="SimHei" w:hAnsi="SimHei" w:eastAsia="黑体" w:cs="SimHei"/>
                <w:b/>
                <w:szCs w:val="21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5E4A59" w:rsidRPr="00B751E1" w:rsidRDefault="00173D97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该职位</w:t>
            </w:r>
            <w:r w:rsidR="005E4A59" w:rsidRPr="00B751E1">
              <w:rPr>
                <w:rFonts w:ascii="SimHei" w:hAnsi="SimHei" w:eastAsia="黑体" w:cs="SimHei"/>
                <w:szCs w:val="21"/>
              </w:rPr>
              <w:t>说明书，</w:t>
            </w:r>
            <w:r w:rsidRPr="00B751E1">
              <w:rPr>
                <w:rFonts w:ascii="SimHei" w:hAnsi="SimHei" w:eastAsia="黑体" w:cs="SimHei"/>
                <w:szCs w:val="21"/>
              </w:rPr>
              <w:t>内容准确、且客观总结了</w:t>
            </w:r>
            <w:r w:rsidR="008069AF" w:rsidRPr="00B751E1">
              <w:rPr>
                <w:rFonts w:ascii="SimHei" w:hAnsi="SimHei" w:eastAsia="黑体" w:cs="SimHei"/>
                <w:szCs w:val="21"/>
              </w:rPr>
              <w:t>上述</w:t>
            </w:r>
            <w:r w:rsidRPr="00B751E1">
              <w:rPr>
                <w:rFonts w:ascii="SimHei" w:hAnsi="SimHei" w:eastAsia="黑体" w:cs="SimHei"/>
                <w:szCs w:val="21"/>
              </w:rPr>
              <w:t>职位，</w:t>
            </w:r>
            <w:r w:rsidR="008069AF" w:rsidRPr="00B751E1">
              <w:rPr>
                <w:rFonts w:ascii="SimHei" w:hAnsi="SimHei" w:eastAsia="黑体" w:cs="SimHei"/>
                <w:szCs w:val="21"/>
              </w:rPr>
              <w:t>本人</w:t>
            </w:r>
            <w:r w:rsidR="00B751E1" w:rsidRPr="00B751E1">
              <w:rPr>
                <w:rFonts w:ascii="SimHei" w:hAnsi="SimHei" w:eastAsia="黑体" w:cs="SimHei"/>
                <w:szCs w:val="21"/>
              </w:rPr>
              <w:t>已阅读</w:t>
            </w:r>
            <w:r w:rsidR="005E4A59" w:rsidRPr="00B751E1">
              <w:rPr>
                <w:rFonts w:ascii="SimHei" w:hAnsi="SimHei" w:eastAsia="黑体" w:cs="SimHei"/>
                <w:szCs w:val="21"/>
              </w:rPr>
              <w:t>。</w:t>
            </w:r>
          </w:p>
          <w:p w:rsidR="0000011F" w:rsidRPr="00B751E1" w:rsidRDefault="0000011F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</w:p>
          <w:p w:rsidR="005E4A59" w:rsidRPr="00B751E1" w:rsidRDefault="00B751E1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本人</w:t>
            </w:r>
            <w:r w:rsidR="00173D97" w:rsidRPr="00B751E1">
              <w:rPr>
                <w:rFonts w:ascii="SimHei" w:hAnsi="SimHei" w:eastAsia="黑体" w:cs="SimHei"/>
                <w:szCs w:val="21"/>
              </w:rPr>
              <w:t xml:space="preserve">签名：                             </w:t>
            </w:r>
            <w:r w:rsidRPr="00B751E1">
              <w:rPr>
                <w:rFonts w:ascii="SimHei" w:hAnsi="SimHei" w:eastAsia="黑体" w:cs="SimHei"/>
                <w:szCs w:val="21"/>
              </w:rPr>
              <w:t xml:space="preserve">  </w:t>
            </w:r>
            <w:r w:rsidR="00173D97" w:rsidRPr="00B751E1">
              <w:rPr>
                <w:rFonts w:ascii="SimHei" w:hAnsi="SimHei" w:eastAsia="黑体" w:cs="SimHei"/>
                <w:szCs w:val="21"/>
              </w:rPr>
              <w:t xml:space="preserve"> 日期：</w:t>
            </w:r>
          </w:p>
          <w:p w:rsidR="00B751E1" w:rsidRPr="00B751E1" w:rsidRDefault="00B751E1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</w:p>
          <w:p w:rsidR="005E4A59" w:rsidRPr="00B751E1" w:rsidRDefault="00B751E1" w:rsidP="00BF7014">
            <w:pPr>
              <w:spacing w:line="0" w:lineRule="atLeast"/>
              <w:rPr>
                <w:rFonts w:ascii="SimHei" w:hAnsi="SimHei" w:eastAsia="黑体" w:cs="SimHei"/>
                <w:szCs w:val="21"/>
              </w:rPr>
            </w:pPr>
            <w:r w:rsidRPr="00B751E1">
              <w:rPr>
                <w:rFonts w:ascii="SimHei" w:hAnsi="SimHei" w:eastAsia="黑体" w:cs="SimHei"/>
                <w:szCs w:val="21"/>
              </w:rPr>
              <w:t>部门领导</w:t>
            </w:r>
            <w:r w:rsidR="005E4A59" w:rsidRPr="00B751E1">
              <w:rPr>
                <w:rFonts w:ascii="SimHei" w:hAnsi="SimHei" w:eastAsia="黑体" w:cs="SimHei"/>
                <w:szCs w:val="21"/>
              </w:rPr>
              <w:t>签名：                            日期：</w:t>
            </w:r>
          </w:p>
        </w:tc>
      </w:tr>
    </w:tbl>
    <w:p w:rsidR="00B94F6B" w:rsidRPr="00B751E1" w:rsidRDefault="00B94F6B" w:rsidP="00173D97">
      <w:pPr>
        <w:rPr>
          <w:rFonts w:ascii="SimHei" w:hAnsi="SimHei" w:eastAsia="黑体" w:cs="SimHei"/>
          <w:szCs w:val="21"/>
        </w:rPr>
      </w:pPr>
    </w:p>
    <w:sectPr w:rsidR="00B94F6B" w:rsidRPr="00B751E1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4"/>
    <w:charset w:val="00"/>
    <w:family w:val="modern"/>
    <w:pitch w:val="fixed"/>
    <w:sig w:usb0="E0002AFF" w:usb1="C0007843" w:usb2="00000009" w:usb3="00000000" w:csb0="000001FF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3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6"/>
    <w:rsid w:val="0000011F"/>
    <w:rsid w:val="00023955"/>
    <w:rsid w:val="00083F9A"/>
    <w:rsid w:val="000D359E"/>
    <w:rsid w:val="00120AFD"/>
    <w:rsid w:val="00173D97"/>
    <w:rsid w:val="00196153"/>
    <w:rsid w:val="001C4EB7"/>
    <w:rsid w:val="001F50EC"/>
    <w:rsid w:val="002A6999"/>
    <w:rsid w:val="00306563"/>
    <w:rsid w:val="003221E8"/>
    <w:rsid w:val="00331DED"/>
    <w:rsid w:val="004B162C"/>
    <w:rsid w:val="004B4686"/>
    <w:rsid w:val="005E4A59"/>
    <w:rsid w:val="00690111"/>
    <w:rsid w:val="007040A2"/>
    <w:rsid w:val="00705BC7"/>
    <w:rsid w:val="008069AF"/>
    <w:rsid w:val="008446F9"/>
    <w:rsid w:val="009078BD"/>
    <w:rsid w:val="00910D2D"/>
    <w:rsid w:val="00940E67"/>
    <w:rsid w:val="009452C2"/>
    <w:rsid w:val="009554C5"/>
    <w:rsid w:val="009E7175"/>
    <w:rsid w:val="00A00B9F"/>
    <w:rsid w:val="00A12203"/>
    <w:rsid w:val="00A936DB"/>
    <w:rsid w:val="00B15021"/>
    <w:rsid w:val="00B751E1"/>
    <w:rsid w:val="00B94F6B"/>
    <w:rsid w:val="00BF7014"/>
    <w:rsid w:val="00C17160"/>
    <w:rsid w:val="00D10193"/>
    <w:rsid w:val="00E13579"/>
    <w:rsid w:val="00E61303"/>
    <w:rsid w:val="00E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style-span">
    <w:name w:val="apple-style-span"/>
    <w:basedOn w:val="a0"/>
    <w:rsid w:val="00E13579"/>
  </w:style>
  <w:style w:type="character" w:customStyle="1" w:styleId="Char">
    <w:name w:val="纯文本 Char"/>
    <w:link w:val="a3"/>
    <w:rsid w:val="00D10193"/>
    <w:rPr>
      <w:rFonts w:ascii="SimHei" w:hAnsi="SimHei" w:eastAsia="黑体" w:cs="SimHei"/>
      <w:kern w:val="2"/>
      <w:sz w:val="21"/>
      <w:szCs w:val="21"/>
      <w:lang w:bidi="ar-SA"/>
    </w:rPr>
  </w:style>
  <w:style w:type="paragraph" w:styleId="a3">
    <w:name w:val="Plain Text"/>
    <w:basedOn w:val="a"/>
    <w:link w:val="Char"/>
    <w:rsid w:val="00D10193"/>
    <w:rPr>
      <w:rFonts w:ascii="SimHei" w:hAnsi="SimHei" w:eastAsia="黑体" w:cs="SimHei"/>
      <w:szCs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style-span">
    <w:name w:val="apple-style-span"/>
    <w:basedOn w:val="a0"/>
    <w:rsid w:val="00E13579"/>
  </w:style>
  <w:style w:type="character" w:customStyle="1" w:styleId="Char">
    <w:name w:val="纯文本 Char"/>
    <w:link w:val="a3"/>
    <w:rsid w:val="00D10193"/>
    <w:rPr>
      <w:rFonts w:ascii="SimHei" w:hAnsi="SimHei" w:eastAsia="黑体" w:cs="SimHei"/>
      <w:kern w:val="2"/>
      <w:sz w:val="21"/>
      <w:szCs w:val="21"/>
      <w:lang w:bidi="ar-SA"/>
    </w:rPr>
  </w:style>
  <w:style w:type="paragraph" w:styleId="a3">
    <w:name w:val="Plain Text"/>
    <w:basedOn w:val="a"/>
    <w:link w:val="Char"/>
    <w:rsid w:val="00D10193"/>
    <w:rPr>
      <w:rFonts w:ascii="SimHei" w:hAnsi="SimHei" w:eastAsia="黑体" w:cs="SimHei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600</Words>
  <Characters>3426</Characters>
  <Application>Microsoft Office Word</Application>
  <DocSecurity>0</DocSecurity>
  <Lines>28</Lines>
  <Paragraphs>8</Paragraphs>
  <ScaleCrop>false</ScaleCrop>
  <Company>某企业中国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上海友邦电气公司</dc:title>
  <dc:creator>Helen405</dc:creator>
  <cp:lastModifiedBy>李海龙-8809</cp:lastModifiedBy>
  <cp:revision>2</cp:revision>
  <cp:lastPrinted>2008-01-15T03:49:00Z</cp:lastPrinted>
  <dcterms:created xsi:type="dcterms:W3CDTF">2019-06-25T06:26:00Z</dcterms:created>
  <dcterms:modified xsi:type="dcterms:W3CDTF">2019-06-25T06:26:00Z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v1.0_mb_MBYdQDM8jStlVoTLv1qaNQ==</vt:lpwstr>
  </property>
</Properties>
</file>