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5"/>
        <w:spacing w:lineRule="exact" w:line="480"/>
        <w:rPr>
          <w:rFonts w:ascii="SimHei" w:hAnsi="SimHei" w:eastAsia="黑体" w:cs="SimHei"/>
          <w:bCs w:val="false"/>
          <w:sz w:val="36"/>
          <w:szCs w:val="36"/>
        </w:rPr>
      </w:pPr>
      <w:r>
        <w:rPr>
          <w:rFonts w:ascii="SimHei" w:hAnsi="SimHei" w:eastAsia="黑体" w:cs="SimHei"/>
          <w:bCs w:val="false"/>
          <w:sz w:val="36"/>
          <w:szCs w:val="36"/>
        </w:rPr>
        <w:t>（</w:t>
      </w:r>
      <w:r>
        <w:rPr>
          <w:rFonts w:ascii="SimHei" w:hAnsi="SimHei" w:eastAsia="黑体" w:cs="SimHei"/>
          <w:bCs w:val="false"/>
          <w:sz w:val="36"/>
          <w:szCs w:val="36"/>
        </w:rPr>
        <w:t xml:space="preserve"> </w:t>
      </w:r>
      <w:r>
        <w:rPr>
          <w:rFonts w:ascii="SimHei" w:hAnsi="SimHei" w:eastAsia="黑体" w:cs="SimHei"/>
          <w:bCs w:val="false"/>
          <w:sz w:val="36"/>
          <w:szCs w:val="36"/>
        </w:rPr>
        <w:t>UI</w:t>
      </w:r>
      <w:r>
        <w:rPr>
          <w:rFonts w:ascii="SimHei" w:hAnsi="SimHei" w:eastAsia="黑体" w:cs="SimHei"/>
          <w:bCs w:val="false"/>
          <w:sz w:val="36"/>
          <w:szCs w:val="36"/>
        </w:rPr>
        <w:t>设计师</w:t>
      </w:r>
      <w:r>
        <w:rPr>
          <w:rFonts w:ascii="SimHei" w:hAnsi="SimHei" w:eastAsia="黑体" w:cs="SimHei"/>
          <w:bCs w:val="false"/>
          <w:sz w:val="36"/>
          <w:szCs w:val="36"/>
        </w:rPr>
        <w:t>）岗位说明书</w:t>
      </w:r>
    </w:p>
    <w:p>
      <w:pPr>
        <w:pStyle w:val="Normal"/>
        <w:rPr>
          <w:rFonts w:ascii="SimHei" w:hAnsi="SimHei" w:eastAsia="黑体" w:cs="SimHei"/>
          <w:bCs/>
          <w:sz w:val="36"/>
          <w:szCs w:val="36"/>
        </w:rPr>
      </w:pPr>
      <w:r>
        <w:rPr>
          <w:rFonts w:ascii="SimHei" w:hAnsi="SimHei" w:eastAsia="黑体" w:cs="SimHei"/>
          <w:bCs/>
          <w:sz w:val="36"/>
          <w:szCs w:val="36"/>
        </w:rPr>
      </w:r>
    </w:p>
    <w:tbl>
      <w:tblPr>
        <w:tblW w:w="93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6"/>
        <w:gridCol w:w="530"/>
        <w:gridCol w:w="1417"/>
        <w:gridCol w:w="284"/>
        <w:gridCol w:w="1078"/>
        <w:gridCol w:w="339"/>
        <w:gridCol w:w="916"/>
        <w:gridCol w:w="785"/>
        <w:gridCol w:w="27"/>
        <w:gridCol w:w="257"/>
        <w:gridCol w:w="850"/>
        <w:gridCol w:w="567"/>
        <w:gridCol w:w="1328"/>
      </w:tblGrid>
      <w:tr>
        <w:trPr>
          <w:trHeight w:val="469" w:hRule="atLeast"/>
        </w:trPr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岗位名称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color w:val="000000"/>
                <w:szCs w:val="21"/>
              </w:rPr>
              <w:t>UI</w:t>
            </w:r>
            <w:r>
              <w:rPr>
                <w:color w:val="000000"/>
                <w:szCs w:val="21"/>
              </w:rPr>
              <w:t>设计师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所属部门</w:t>
            </w:r>
          </w:p>
        </w:tc>
        <w:tc>
          <w:tcPr>
            <w:tcW w:w="381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Cs/>
                <w:szCs w:val="21"/>
              </w:rPr>
              <w:t>设计部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岗位概述：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60" w:leader="none"/>
              </w:tabs>
              <w:spacing w:before="62" w:after="62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</w:rPr>
              <w:t>负责界面的设计、编辑、美化等工作，提高用户体验。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岗位主要关系：</w:t>
            </w:r>
          </w:p>
        </w:tc>
      </w:tr>
      <w:tr>
        <w:trPr/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szCs w:val="21"/>
              </w:rPr>
            </w:pPr>
            <w:r>
              <w:rPr>
                <w:szCs w:val="21"/>
              </w:rPr>
              <w:t>直接上级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color w:val="FF0000"/>
                <w:szCs w:val="21"/>
              </w:rPr>
            </w:pPr>
            <w:r>
              <w:rPr>
                <w:szCs w:val="21"/>
              </w:rPr>
              <w:t>产品经理、设计主管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szCs w:val="21"/>
              </w:rPr>
            </w:pPr>
            <w:r>
              <w:rPr>
                <w:szCs w:val="21"/>
              </w:rPr>
              <w:t>直接下级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人数</w:t>
            </w:r>
          </w:p>
        </w:tc>
        <w:tc>
          <w:tcPr>
            <w:tcW w:w="30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2" w:after="62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</w:r>
          </w:p>
        </w:tc>
      </w:tr>
      <w:tr>
        <w:trPr/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szCs w:val="21"/>
              </w:rPr>
            </w:pPr>
            <w:r>
              <w:rPr>
                <w:szCs w:val="21"/>
              </w:rPr>
              <w:t>内部协作关系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color w:val="FF0000"/>
                <w:szCs w:val="21"/>
              </w:rPr>
            </w:pPr>
            <w:r>
              <w:rPr>
                <w:szCs w:val="21"/>
              </w:rPr>
              <w:t>研发部、市场部、运营部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szCs w:val="21"/>
              </w:rPr>
            </w:pPr>
            <w:r>
              <w:rPr>
                <w:szCs w:val="21"/>
              </w:rPr>
              <w:t>外部协作关系</w:t>
            </w:r>
          </w:p>
        </w:tc>
        <w:tc>
          <w:tcPr>
            <w:tcW w:w="30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62" w:after="62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岗位职责及工作标准：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岗位职责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职责一：</w:t>
            </w:r>
            <w:r>
              <w:rPr>
                <w:rFonts w:ascii="SimHei" w:hAnsi="SimHei" w:eastAsia="黑体" w:cs="SimHei"/>
                <w:kern w:val="0"/>
                <w:szCs w:val="21"/>
              </w:rPr>
              <w:t>针对项目的需求，设计不同风格的美术界面，参与项目评审并提出有效的修改方案</w:t>
            </w:r>
          </w:p>
        </w:tc>
      </w:tr>
      <w:tr>
        <w:trPr>
          <w:trHeight w:val="346" w:hRule="atLeast"/>
        </w:trPr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szCs w:val="21"/>
              </w:rPr>
            </w:pPr>
            <w:r>
              <w:rPr>
                <w:rFonts w:ascii="SimHei" w:hAnsi="SimHei" w:eastAsia="黑体" w:cs="SimHei"/>
              </w:rPr>
              <w:t>1.1</w:t>
            </w:r>
            <w:r>
              <w:rPr>
                <w:rFonts w:ascii="SimHei" w:hAnsi="SimHei" w:eastAsia="黑体" w:cs="SimHei"/>
              </w:rPr>
              <w:t>针对需求，设计界面</w:t>
            </w:r>
          </w:p>
        </w:tc>
      </w:tr>
      <w:tr>
        <w:trPr>
          <w:trHeight w:val="346" w:hRule="atLeast"/>
        </w:trPr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1.2</w:t>
            </w:r>
            <w:r>
              <w:rPr>
                <w:rFonts w:ascii="SimHei" w:hAnsi="SimHei" w:eastAsia="黑体" w:cs="SimHei"/>
              </w:rPr>
              <w:t>参与方案审核，提出建议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62" w:after="62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职责二：</w:t>
            </w:r>
            <w:r>
              <w:rPr>
                <w:rFonts w:ascii="SimHei" w:hAnsi="SimHei" w:eastAsia="黑体" w:cs="SimHei"/>
                <w:kern w:val="0"/>
                <w:szCs w:val="21"/>
              </w:rPr>
              <w:t>实时把握</w:t>
            </w:r>
            <w:r>
              <w:rPr>
                <w:rFonts w:ascii="SimHei" w:hAnsi="SimHei" w:eastAsia="黑体" w:cs="SimHei"/>
                <w:kern w:val="0"/>
                <w:szCs w:val="21"/>
              </w:rPr>
              <w:t>web</w:t>
            </w:r>
            <w:r>
              <w:rPr>
                <w:rFonts w:ascii="SimHei" w:hAnsi="SimHei" w:eastAsia="黑体" w:cs="SimHei"/>
                <w:kern w:val="0"/>
                <w:szCs w:val="21"/>
              </w:rPr>
              <w:t>设计的流行趋势，提出崭新的创意策略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b/>
                <w:b/>
                <w:szCs w:val="21"/>
              </w:rPr>
            </w:pPr>
            <w:r>
              <w:rPr>
                <w:rFonts w:ascii="SimHei" w:hAnsi="SimHei" w:eastAsia="黑体" w:cs="SimHei"/>
              </w:rPr>
              <w:t>2.1</w:t>
            </w:r>
            <w:r>
              <w:rPr>
                <w:rFonts w:ascii="SimHei" w:hAnsi="SimHei" w:eastAsia="黑体" w:cs="SimHei"/>
              </w:rPr>
              <w:t>把握</w:t>
            </w:r>
            <w:r>
              <w:rPr>
                <w:rFonts w:ascii="SimHei" w:hAnsi="SimHei" w:eastAsia="黑体" w:cs="SimHei"/>
              </w:rPr>
              <w:t>web</w:t>
            </w:r>
            <w:r>
              <w:rPr>
                <w:rFonts w:ascii="SimHei" w:hAnsi="SimHei" w:eastAsia="黑体" w:cs="SimHei"/>
              </w:rPr>
              <w:t>设计趋势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b/>
                <w:b/>
                <w:szCs w:val="21"/>
              </w:rPr>
            </w:pPr>
            <w:r>
              <w:rPr>
                <w:rFonts w:ascii="SimHei" w:hAnsi="SimHei" w:eastAsia="黑体" w:cs="SimHei"/>
              </w:rPr>
              <w:t>2.2</w:t>
            </w:r>
            <w:r>
              <w:rPr>
                <w:rFonts w:ascii="SimHei" w:hAnsi="SimHei" w:eastAsia="黑体" w:cs="SimHei"/>
              </w:rPr>
              <w:t>提出创新策略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职责三：</w:t>
            </w:r>
            <w:r>
              <w:rPr>
                <w:rFonts w:ascii="SimHei" w:hAnsi="SimHei" w:eastAsia="黑体" w:cs="SimHei"/>
                <w:kern w:val="0"/>
                <w:szCs w:val="21"/>
              </w:rPr>
              <w:t>分析网站架构、频道策划，站在用户角度思考，优化设计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b/>
                <w:b/>
                <w:szCs w:val="21"/>
              </w:rPr>
            </w:pPr>
            <w:r>
              <w:rPr>
                <w:rFonts w:ascii="SimHei" w:hAnsi="SimHei" w:eastAsia="黑体" w:cs="SimHei"/>
              </w:rPr>
              <w:t>3.1</w:t>
            </w:r>
            <w:r>
              <w:rPr>
                <w:rFonts w:ascii="SimHei" w:hAnsi="SimHei" w:eastAsia="黑体" w:cs="SimHei"/>
              </w:rPr>
              <w:t>分析网站架构</w:t>
            </w:r>
          </w:p>
        </w:tc>
      </w:tr>
      <w:tr>
        <w:trPr>
          <w:trHeight w:val="337" w:hRule="atLeast"/>
        </w:trPr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3.2</w:t>
            </w:r>
            <w:r>
              <w:rPr>
                <w:rFonts w:ascii="SimHei" w:hAnsi="SimHei" w:eastAsia="黑体" w:cs="SimHei"/>
              </w:rPr>
              <w:t>关注用户需求</w:t>
            </w:r>
          </w:p>
        </w:tc>
      </w:tr>
      <w:tr>
        <w:trPr>
          <w:trHeight w:val="337" w:hRule="atLeast"/>
        </w:trPr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3.3</w:t>
            </w:r>
            <w:r>
              <w:rPr>
                <w:rFonts w:ascii="SimHei" w:hAnsi="SimHei" w:eastAsia="黑体" w:cs="SimHei"/>
              </w:rPr>
              <w:t>提出优化方案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职责四：</w:t>
            </w:r>
            <w:r>
              <w:rPr>
                <w:rFonts w:ascii="SimHei" w:hAnsi="SimHei" w:eastAsia="黑体" w:cs="SimHei"/>
                <w:kern w:val="0"/>
                <w:szCs w:val="21"/>
              </w:rPr>
              <w:t>参与设计体验、流程的制定和规范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b/>
                <w:b/>
                <w:szCs w:val="21"/>
              </w:rPr>
            </w:pPr>
            <w:r>
              <w:rPr>
                <w:rFonts w:ascii="SimHei" w:hAnsi="SimHei" w:eastAsia="黑体" w:cs="SimHei"/>
              </w:rPr>
              <w:t>4.1</w:t>
            </w:r>
            <w:r>
              <w:rPr>
                <w:rFonts w:ascii="SimHei" w:hAnsi="SimHei" w:eastAsia="黑体" w:cs="SimHei"/>
              </w:rPr>
              <w:t>参与设计体验，流程制定和规范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职责五：</w:t>
            </w:r>
            <w:r>
              <w:rPr>
                <w:rFonts w:ascii="SimHei" w:hAnsi="SimHei" w:eastAsia="黑体" w:cs="SimHei"/>
              </w:rPr>
              <w:t>其他与美术设计相关的工作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firstLine="420"/>
              <w:rPr>
                <w:b/>
                <w:b/>
                <w:szCs w:val="21"/>
              </w:rPr>
            </w:pPr>
            <w:r>
              <w:rPr>
                <w:rFonts w:ascii="SimHei" w:hAnsi="SimHei" w:eastAsia="黑体" w:cs="SimHei"/>
              </w:rPr>
              <w:t>5.1</w:t>
            </w:r>
            <w:r>
              <w:rPr>
                <w:rFonts w:ascii="SimHei" w:hAnsi="SimHei" w:eastAsia="黑体" w:cs="SimHei"/>
              </w:rPr>
              <w:t>其他相关工作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任职资格：（有选择项的，在对应选项括号内打勾）</w:t>
            </w:r>
          </w:p>
        </w:tc>
      </w:tr>
      <w:tr>
        <w:trPr/>
        <w:tc>
          <w:tcPr>
            <w:tcW w:w="9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知识与学历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最低学历要求</w:t>
            </w:r>
          </w:p>
          <w:p>
            <w:pPr>
              <w:pStyle w:val="Normal"/>
              <w:spacing w:before="20" w:after="20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初中（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中专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技校或高中（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大专（√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大学本科（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硕士及以上（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专业知识要求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40" w:after="40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kern w:val="0"/>
              </w:rPr>
              <w:t>对用户界面设计，交互设计相关工作有浓厚兴趣，熟悉界面设计的流程方法；</w:t>
            </w:r>
          </w:p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40" w:after="40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kern w:val="0"/>
              </w:rPr>
              <w:t>具有深厚的美术功底和良好的创意构思能力；</w:t>
            </w:r>
          </w:p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40" w:after="40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kern w:val="0"/>
              </w:rPr>
              <w:t>对色彩有深刻的把握力、设计风格简洁大方、有独到的创意视点；</w:t>
            </w:r>
          </w:p>
          <w:p>
            <w:pPr>
              <w:pStyle w:val="Normal"/>
              <w:widowControl/>
              <w:tabs>
                <w:tab w:val="clear" w:pos="4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40" w:after="40"/>
              <w:rPr>
                <w:rFonts w:ascii="SimHei" w:hAnsi="SimHei" w:eastAsia="黑体" w:cs="SimHei"/>
                <w:kern w:val="0"/>
              </w:rPr>
            </w:pPr>
            <w:r>
              <w:rPr>
                <w:rFonts w:ascii="SimHei" w:hAnsi="SimHei" w:eastAsia="黑体" w:cs="SimHei"/>
                <w:kern w:val="0"/>
              </w:rPr>
              <w:t>能熟练使用</w:t>
            </w:r>
            <w:r>
              <w:rPr>
                <w:rFonts w:ascii="SimHei" w:hAnsi="SimHei" w:eastAsia="黑体" w:cs="SimHei"/>
                <w:kern w:val="0"/>
              </w:rPr>
              <w:t>Photoshop</w:t>
            </w:r>
            <w:r>
              <w:rPr>
                <w:rFonts w:ascii="SimHei" w:hAnsi="SimHei" w:eastAsia="黑体" w:cs="SimHei"/>
                <w:kern w:val="0"/>
              </w:rPr>
              <w:t>、</w:t>
            </w:r>
            <w:r>
              <w:rPr>
                <w:rFonts w:ascii="SimHei" w:hAnsi="SimHei" w:eastAsia="黑体" w:cs="SimHei"/>
                <w:kern w:val="0"/>
              </w:rPr>
              <w:t>Dreamweaver</w:t>
            </w:r>
            <w:r>
              <w:rPr>
                <w:rFonts w:ascii="SimHei" w:hAnsi="SimHei" w:eastAsia="黑体" w:cs="SimHei"/>
                <w:kern w:val="0"/>
              </w:rPr>
              <w:t>、</w:t>
            </w:r>
            <w:r>
              <w:rPr>
                <w:rFonts w:ascii="SimHei" w:hAnsi="SimHei" w:eastAsia="黑体" w:cs="SimHei"/>
                <w:kern w:val="0"/>
              </w:rPr>
              <w:t>FLASH</w:t>
            </w:r>
            <w:r>
              <w:rPr>
                <w:rFonts w:ascii="SimHei" w:hAnsi="SimHei" w:eastAsia="黑体" w:cs="SimHei"/>
                <w:kern w:val="0"/>
              </w:rPr>
              <w:t>等设计软件；</w:t>
            </w:r>
          </w:p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rFonts w:ascii="SimHei" w:hAnsi="SimHei" w:eastAsia="黑体" w:cs="SimHei"/>
                <w:kern w:val="0"/>
              </w:rPr>
              <w:t>能独立完成软件界面、图标的设计。</w:t>
            </w:r>
          </w:p>
        </w:tc>
      </w:tr>
      <w:tr>
        <w:trPr/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执（职）业资格要求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0" w:leader="none"/>
              </w:tabs>
              <w:spacing w:before="20" w:after="20"/>
              <w:rPr>
                <w:szCs w:val="21"/>
              </w:rPr>
            </w:pPr>
            <w:r>
              <w:rPr>
                <w:szCs w:val="21"/>
              </w:rPr>
              <w:tab/>
            </w:r>
          </w:p>
        </w:tc>
      </w:tr>
      <w:tr>
        <w:trPr>
          <w:trHeight w:val="1340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相关专业技术职务</w:t>
            </w:r>
          </w:p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任职资格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无需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初级职称（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中级职称（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  <w:tab w:val="left" w:pos="907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高级职称（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spacing w:before="20" w:after="20"/>
              <w:rPr/>
            </w:pPr>
            <w:r>
              <w:rPr>
                <w:szCs w:val="21"/>
              </w:rPr>
              <w:t>如果需要职称，同时请注明职称类型：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   </w:t>
            </w:r>
          </w:p>
        </w:tc>
      </w:tr>
      <w:tr>
        <w:trPr/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外语要求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一般英语水平（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较熟练的英语水平（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计算机知识要求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无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基本的办公软件操作（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专业的软件程序或计算机维护（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9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工作经验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工作熟练期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无需熟练期（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个月相关工作经验（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约</w:t>
            </w:r>
            <w:r>
              <w:rPr>
                <w:szCs w:val="21"/>
              </w:rPr>
              <w:t>1-3</w:t>
            </w:r>
            <w:r>
              <w:rPr>
                <w:szCs w:val="21"/>
              </w:rPr>
              <w:t>年相关工作经验（√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3-5</w:t>
            </w:r>
            <w:r>
              <w:rPr>
                <w:szCs w:val="21"/>
              </w:rPr>
              <w:t>年相关工作经验（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年以上相关工作经验（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工作经验多样性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无需多岗位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工种的工作经验（√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需要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种相关岗位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工种的工作经验（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需要</w:t>
            </w:r>
            <w:r>
              <w:rPr>
                <w:szCs w:val="21"/>
              </w:rPr>
              <w:t>2-4</w:t>
            </w:r>
            <w:r>
              <w:rPr>
                <w:szCs w:val="21"/>
              </w:rPr>
              <w:t>种相关岗位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工种的工作经验（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需要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种及以上的相关岗位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工种的工作经验（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所需基础培训</w:t>
            </w:r>
          </w:p>
        </w:tc>
        <w:tc>
          <w:tcPr>
            <w:tcW w:w="8378" w:type="dxa"/>
            <w:gridSpan w:val="1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207" w:hRule="atLeast"/>
        </w:trPr>
        <w:tc>
          <w:tcPr>
            <w:tcW w:w="9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所需基本能力</w:t>
            </w:r>
          </w:p>
        </w:tc>
        <w:tc>
          <w:tcPr>
            <w:tcW w:w="2231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人际交往能力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start="150" w:hanging="0"/>
              <w:rPr>
                <w:szCs w:val="21"/>
              </w:rPr>
            </w:pPr>
            <w:r>
              <w:rPr>
                <w:szCs w:val="21"/>
              </w:rPr>
              <w:t>能力名称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start="150" w:hanging="0"/>
              <w:rPr>
                <w:szCs w:val="21"/>
              </w:rPr>
            </w:pPr>
            <w:r>
              <w:rPr>
                <w:szCs w:val="21"/>
              </w:rPr>
              <w:t>一般水平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ind w:start="150" w:hanging="0"/>
              <w:rPr>
                <w:szCs w:val="21"/>
              </w:rPr>
            </w:pPr>
            <w:r>
              <w:rPr>
                <w:szCs w:val="21"/>
              </w:rPr>
              <w:t>较强水平</w:t>
            </w:r>
          </w:p>
        </w:tc>
      </w:tr>
      <w:tr>
        <w:trPr>
          <w:trHeight w:val="311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  <w:tab w:val="left" w:pos="907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团队合作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273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语言表达能力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221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文字处理能力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说服能力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谈判能力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其他（请注明）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管理技能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领导能力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组织协调能力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计划能力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时间管理能力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其他（请注明）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创新能力和开拓能力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创新能力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开拓能力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判断决策能力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战略思考能力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1064" w:leader="none"/>
              </w:tabs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问题分析能力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推断评估能力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jc w:val="center"/>
              <w:rPr>
                <w:rFonts w:ascii="SimHei" w:hAnsi="SimHei" w:eastAsia="黑体" w:cs="SimHei"/>
                <w:szCs w:val="21"/>
              </w:rPr>
            </w:pPr>
            <w:r>
              <w:rPr>
                <w:rFonts w:ascii="SimHei" w:hAnsi="SimHei" w:eastAsia="黑体" w:cs="SimHei"/>
                <w:szCs w:val="21"/>
              </w:rPr>
              <w:t>√</w:t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>
          <w:trHeight w:val="325" w:hRule="atLeast"/>
        </w:trPr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决策能力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9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其他能力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请注明：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    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其他：</w:t>
            </w:r>
          </w:p>
        </w:tc>
      </w:tr>
      <w:tr>
        <w:trPr/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使用工具设备</w:t>
            </w:r>
          </w:p>
        </w:tc>
        <w:tc>
          <w:tcPr>
            <w:tcW w:w="784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普通办公设备（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专业办公设备（√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生产操作设备（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其他：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        </w:t>
            </w:r>
          </w:p>
        </w:tc>
      </w:tr>
      <w:tr>
        <w:trPr/>
        <w:tc>
          <w:tcPr>
            <w:tcW w:w="152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工作环境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消耗体力的程度：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轻松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ascii="SimHei" w:hAnsi="SimHei" w:eastAsia="黑体" w:cs="SimHei"/>
                <w:szCs w:val="21"/>
              </w:rPr>
              <w:t xml:space="preserve">   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一般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ascii="SimHei" w:hAnsi="SimHei" w:eastAsia="黑体" w:cs="SimHei"/>
                <w:szCs w:val="21"/>
              </w:rPr>
              <w:t xml:space="preserve">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较繁重（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152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工作环境的舒适性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舒适（主要在办公室）（√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ascii="SimHei" w:hAnsi="SimHei" w:eastAsia="黑体" w:cs="SimHei"/>
                <w:szCs w:val="21"/>
              </w:rPr>
              <w:t xml:space="preserve">  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一般（办公室工作人员，经常到作业现场进行工作指导、检查）（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较差（主要在生产作业现场或室外）（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152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工作环境的危险性</w:t>
            </w:r>
          </w:p>
        </w:tc>
        <w:tc>
          <w:tcPr>
            <w:tcW w:w="6147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有职业病危险（工作环境潮湿、噪音、粉尘、高热、高空、露天作业等带来生命危险或者职业病危险）（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</w:rPr>
            </w:pPr>
            <w:r>
              <w:rPr>
                <w:szCs w:val="21"/>
              </w:rPr>
              <w:t>无职业病危险（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>
        <w:trPr/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szCs w:val="21"/>
              </w:rPr>
            </w:pPr>
            <w:r>
              <w:rPr>
                <w:szCs w:val="21"/>
              </w:rPr>
              <w:t>工作时间</w:t>
            </w:r>
          </w:p>
        </w:tc>
        <w:tc>
          <w:tcPr>
            <w:tcW w:w="7848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  <w:u w:val="single"/>
              </w:rPr>
            </w:pPr>
            <w:r>
              <w:rPr>
                <w:szCs w:val="21"/>
              </w:rPr>
              <w:t>8</w:t>
            </w:r>
            <w:r>
              <w:rPr>
                <w:szCs w:val="21"/>
              </w:rPr>
              <w:t>小时工作制（√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ascii="SimHei" w:hAnsi="SimHei" w:eastAsia="黑体" w:cs="SimHei"/>
                <w:szCs w:val="21"/>
              </w:rPr>
              <w:t xml:space="preserve">   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  <w:u w:val="single"/>
              </w:rPr>
            </w:pPr>
            <w:r>
              <w:rPr>
                <w:szCs w:val="21"/>
              </w:rPr>
              <w:t>综合计算工时工作制（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>
                <w:szCs w:val="21"/>
                <w:u w:val="single"/>
              </w:rPr>
            </w:pPr>
            <w:r>
              <w:rPr>
                <w:szCs w:val="21"/>
              </w:rPr>
              <w:t>不定时工作制（</w:t>
            </w:r>
            <w:r>
              <w:rPr>
                <w:rFonts w:ascii="SimHei" w:hAnsi="SimHei" w:eastAsia="黑体" w:cs="SimHei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rFonts w:ascii="SimHei" w:hAnsi="SimHei" w:eastAsia="黑体" w:cs="SimHei"/>
                <w:szCs w:val="21"/>
              </w:rPr>
              <w:t xml:space="preserve">  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420"/>
                <w:tab w:val="left" w:pos="510" w:leader="none"/>
              </w:tabs>
              <w:spacing w:before="20" w:after="20"/>
              <w:ind w:start="510" w:hanging="360"/>
              <w:rPr/>
            </w:pPr>
            <w:r>
              <w:rPr>
                <w:szCs w:val="21"/>
              </w:rPr>
              <w:t>其他：</w:t>
            </w:r>
            <w:r>
              <w:rPr>
                <w:rFonts w:ascii="SimHei" w:hAnsi="SimHei" w:eastAsia="黑体" w:cs="SimHei"/>
                <w:szCs w:val="21"/>
                <w:u w:val="single"/>
              </w:rPr>
              <w:t xml:space="preserve">                  </w:t>
            </w:r>
          </w:p>
        </w:tc>
      </w:tr>
      <w:tr>
        <w:trPr/>
        <w:tc>
          <w:tcPr>
            <w:tcW w:w="9374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备注：</w:t>
            </w:r>
          </w:p>
        </w:tc>
      </w:tr>
      <w:tr>
        <w:trPr>
          <w:trHeight w:val="555" w:hRule="atLeast"/>
        </w:trPr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编制日期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生效日期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撰写人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</w:r>
          </w:p>
        </w:tc>
      </w:tr>
      <w:tr>
        <w:trPr>
          <w:trHeight w:val="465" w:hRule="atLeast"/>
        </w:trPr>
        <w:tc>
          <w:tcPr>
            <w:tcW w:w="152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审核人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复核人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  <w:t>批准人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20" w:after="20"/>
              <w:rPr>
                <w:b/>
                <w:b/>
                <w:szCs w:val="21"/>
              </w:rPr>
            </w:pPr>
            <w:r>
              <w:rPr>
                <w:b/>
                <w:szCs w:val="21"/>
              </w:rPr>
            </w:r>
          </w:p>
        </w:tc>
      </w:tr>
    </w:tbl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851" w:top="1440" w:footer="992" w:bottom="1440" w:gutter="0"/>
      <w:pgNumType w:start="1"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  <w:font w:name="方正小标宋简体">
    <w:altName w:val="宋体"/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10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end="360" w:hanging="0"/>
      <w:jc w:val="both"/>
      <w:rPr>
        <w:rFonts w:ascii="SimHei" w:hAnsi="SimHei" w:eastAsia="黑体" w:cs="SimHei"/>
      </w:rPr>
    </w:pPr>
    <w:r>
      <w:rPr>
        <w:rFonts w:ascii="SimHei" w:hAnsi="SimHei" w:eastAsia="黑体" w:cs="SimHei"/>
      </w:rPr>
      <w:t>岗位说明书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907"/>
        </w:tabs>
        <w:ind w:start="907" w:hanging="170"/>
      </w:pPr>
      <w:rPr>
        <w:rFonts w:ascii="SimHei" w:hAnsi="SimHei" w:eastAsia="黑体" w:cs="SimHei"/>
        <w:sz w:val="24"/>
        <w:szCs w:val="24"/>
      </w:rPr>
    </w:lvl>
    <w:lvl w:ilvl="1">
      <w:start w:val="1"/>
      <w:numFmt w:val="bullet"/>
      <w:lvlText w:val=""/>
      <w:lvlJc w:val="start"/>
      <w:pPr>
        <w:tabs>
          <w:tab w:val="num" w:pos="840"/>
        </w:tabs>
        <w:ind w:start="840" w:hanging="420"/>
      </w:pPr>
      <w:rPr>
        <w:rFonts w:ascii="SimHei" w:hAnsi="SimHei" w:eastAsia="黑体" w:cs="SimHei"/>
      </w:rPr>
    </w:lvl>
    <w:lvl w:ilvl="2">
      <w:start w:val="1"/>
      <w:numFmt w:val="bullet"/>
      <w:lvlText w:val=""/>
      <w:lvlJc w:val="start"/>
      <w:pPr>
        <w:tabs>
          <w:tab w:val="num" w:pos="1260"/>
        </w:tabs>
        <w:ind w:start="1260" w:hanging="420"/>
      </w:pPr>
      <w:rPr>
        <w:rFonts w:ascii="SimHei" w:hAnsi="SimHei" w:eastAsia="黑体" w:cs="SimHei"/>
      </w:rPr>
    </w:lvl>
    <w:lvl w:ilvl="3">
      <w:start w:val="1"/>
      <w:numFmt w:val="bullet"/>
      <w:lvlText w:val=""/>
      <w:lvlJc w:val="start"/>
      <w:pPr>
        <w:tabs>
          <w:tab w:val="num" w:pos="1680"/>
        </w:tabs>
        <w:ind w:start="1680" w:hanging="420"/>
      </w:pPr>
      <w:rPr>
        <w:rFonts w:ascii="SimHei" w:hAnsi="SimHei" w:eastAsia="黑体" w:cs="SimHei"/>
      </w:rPr>
    </w:lvl>
    <w:lvl w:ilvl="4">
      <w:start w:val="1"/>
      <w:numFmt w:val="bullet"/>
      <w:lvlText w:val=""/>
      <w:lvlJc w:val="start"/>
      <w:pPr>
        <w:tabs>
          <w:tab w:val="num" w:pos="2100"/>
        </w:tabs>
        <w:ind w:start="2100" w:hanging="420"/>
      </w:pPr>
      <w:rPr>
        <w:rFonts w:ascii="SimHei" w:hAnsi="SimHei" w:eastAsia="黑体" w:cs="SimHei"/>
      </w:rPr>
    </w:lvl>
    <w:lvl w:ilvl="5">
      <w:start w:val="1"/>
      <w:numFmt w:val="bullet"/>
      <w:lvlText w:val=""/>
      <w:lvlJc w:val="start"/>
      <w:pPr>
        <w:tabs>
          <w:tab w:val="num" w:pos="2520"/>
        </w:tabs>
        <w:ind w:start="2520" w:hanging="420"/>
      </w:pPr>
      <w:rPr>
        <w:rFonts w:ascii="SimHei" w:hAnsi="SimHei" w:eastAsia="黑体" w:cs="SimHei"/>
      </w:rPr>
    </w:lvl>
    <w:lvl w:ilvl="6">
      <w:start w:val="1"/>
      <w:numFmt w:val="bullet"/>
      <w:lvlText w:val=""/>
      <w:lvlJc w:val="start"/>
      <w:pPr>
        <w:tabs>
          <w:tab w:val="num" w:pos="2940"/>
        </w:tabs>
        <w:ind w:start="2940" w:hanging="420"/>
      </w:pPr>
      <w:rPr>
        <w:rFonts w:ascii="SimHei" w:hAnsi="SimHei" w:eastAsia="黑体" w:cs="SimHei"/>
      </w:rPr>
    </w:lvl>
    <w:lvl w:ilvl="7">
      <w:start w:val="1"/>
      <w:numFmt w:val="bullet"/>
      <w:lvlText w:val=""/>
      <w:lvlJc w:val="start"/>
      <w:pPr>
        <w:tabs>
          <w:tab w:val="num" w:pos="3360"/>
        </w:tabs>
        <w:ind w:start="3360" w:hanging="420"/>
      </w:pPr>
      <w:rPr>
        <w:rFonts w:ascii="SimHei" w:hAnsi="SimHei" w:eastAsia="黑体" w:cs="SimHei"/>
      </w:rPr>
    </w:lvl>
    <w:lvl w:ilvl="8">
      <w:start w:val="1"/>
      <w:numFmt w:val="bullet"/>
      <w:lvlText w:val=""/>
      <w:lvlJc w:val="start"/>
      <w:pPr>
        <w:tabs>
          <w:tab w:val="num" w:pos="3780"/>
        </w:tabs>
        <w:ind w:start="3780" w:hanging="42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character" w:styleId="WW8Num1z0">
    <w:name w:val="WW8Num1z0"/>
    <w:qFormat/>
    <w:rPr>
      <w:rFonts w:ascii="SimHei" w:hAnsi="SimHei" w:eastAsia="黑体" w:cs="SimHei"/>
      <w:sz w:val="24"/>
      <w:szCs w:val="24"/>
    </w:rPr>
  </w:style>
  <w:style w:type="character" w:styleId="WW8Num1z1">
    <w:name w:val="WW8Num1z1"/>
    <w:qFormat/>
    <w:rPr>
      <w:rFonts w:ascii="SimHei" w:hAnsi="SimHei" w:eastAsia="黑体" w:cs="SimHei"/>
    </w:rPr>
  </w:style>
  <w:style w:type="character" w:styleId="Style13">
    <w:name w:val="默认段落字体"/>
    <w:qFormat/>
    <w:rPr/>
  </w:style>
  <w:style w:type="character" w:styleId="PageNumber">
    <w:name w:val="Page Number"/>
    <w:basedOn w:val="Style13"/>
    <w:rPr/>
  </w:style>
  <w:style w:type="character" w:styleId="Style14">
    <w:name w:val="批注引用"/>
    <w:qFormat/>
    <w:rPr>
      <w:sz w:val="21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Index1">
    <w:name w:val="Index 1"/>
    <w:basedOn w:val="Normal"/>
    <w:next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Style16">
    <w:name w:val="批注文字"/>
    <w:basedOn w:val="Normal"/>
    <w:qFormat/>
    <w:pPr>
      <w:jc w:val="start"/>
    </w:pPr>
    <w:rPr/>
  </w:style>
  <w:style w:type="paragraph" w:styleId="Style17">
    <w:name w:val="批注主题"/>
    <w:basedOn w:val="Style16"/>
    <w:next w:val="Style16"/>
    <w:qFormat/>
    <w:pPr/>
    <w:rPr>
      <w:b/>
      <w:bCs/>
    </w:rPr>
  </w:style>
  <w:style w:type="paragraph" w:styleId="4">
    <w:name w:val="标题4"/>
    <w:basedOn w:val="Normal"/>
    <w:qFormat/>
    <w:pPr>
      <w:spacing w:lineRule="auto" w:line="360"/>
      <w:ind w:firstLine="480"/>
    </w:pPr>
    <w:rPr>
      <w:b/>
      <w:sz w:val="24"/>
    </w:rPr>
  </w:style>
  <w:style w:type="paragraph" w:styleId="1">
    <w:name w:val="样式1"/>
    <w:basedOn w:val="Index1"/>
    <w:qFormat/>
    <w:pPr>
      <w:widowControl/>
      <w:spacing w:lineRule="atLeast" w:line="330"/>
      <w:ind w:firstLine="420"/>
      <w:jc w:val="start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2008-08-15T10:30:00Z</dcterms:created>
  <dc:creator>kecho</dc:creator>
  <dc:description/>
  <cp:keywords> </cp:keywords>
  <dc:language>en-US</dc:language>
  <cp:lastModifiedBy>mshz</cp:lastModifiedBy>
  <dcterms:modified xsi:type="dcterms:W3CDTF">2017-08-16T14:28:00Z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