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20"/>
        <w:jc w:val="center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</w:r>
    </w:p>
    <w:p>
      <w:pPr>
        <w:pStyle w:val="Normal"/>
        <w:spacing w:lineRule="exact" w:line="320"/>
        <w:jc w:val="center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行政经理岗位说明书</w:t>
      </w:r>
    </w:p>
    <w:p>
      <w:pPr>
        <w:pStyle w:val="Normal"/>
        <w:spacing w:lineRule="exact" w:line="320"/>
        <w:jc w:val="center"/>
        <w:rPr>
          <w:rFonts w:ascii="SimHei" w:hAnsi="SimHei" w:eastAsia="黑体" w:cs="SimHei"/>
          <w:b/>
          <w:b/>
          <w:sz w:val="32"/>
          <w:szCs w:val="21"/>
        </w:rPr>
      </w:pPr>
      <w:r>
        <w:rPr>
          <w:rFonts w:ascii="SimHei" w:hAnsi="SimHei" w:eastAsia="黑体" w:cs="SimHei"/>
          <w:b/>
          <w:sz w:val="32"/>
          <w:szCs w:val="21"/>
        </w:rPr>
      </w:r>
    </w:p>
    <w:tbl>
      <w:tblPr>
        <w:tblW w:w="970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012"/>
        <w:gridCol w:w="1228"/>
        <w:gridCol w:w="1656"/>
        <w:gridCol w:w="1431"/>
        <w:gridCol w:w="2302"/>
      </w:tblGrid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职位名称</w:t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行政经理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所属部门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行政部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直属上级</w:t>
            </w:r>
          </w:p>
        </w:tc>
        <w:tc>
          <w:tcPr>
            <w:tcW w:w="2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直接下属</w:t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 w:before="30" w:after="30"/>
              <w:jc w:val="center"/>
              <w:rPr>
                <w:rFonts w:ascii="SimHei" w:hAnsi="SimHei" w:eastAsia="黑体" w:cs="SimHei"/>
                <w:sz w:val="15"/>
                <w:szCs w:val="15"/>
              </w:rPr>
            </w:pPr>
            <w:r>
              <w:rPr>
                <w:rFonts w:ascii="SimHei" w:hAnsi="SimHei" w:eastAsia="黑体" w:cs="SimHei"/>
                <w:sz w:val="15"/>
                <w:szCs w:val="15"/>
              </w:rPr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定员人数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2</w:t>
            </w:r>
            <w:r>
              <w:rPr>
                <w:rFonts w:ascii="SimHei" w:hAnsi="SimHei" w:eastAsia="黑体" w:cs="SimHei"/>
                <w:szCs w:val="21"/>
              </w:rPr>
              <w:t>人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制订日期</w:t>
            </w:r>
          </w:p>
        </w:tc>
        <w:tc>
          <w:tcPr>
            <w:tcW w:w="2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制定人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审核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 w:before="30" w:after="3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</w:r>
          </w:p>
        </w:tc>
      </w:tr>
      <w:tr>
        <w:trPr>
          <w:trHeight w:val="866" w:hRule="atLeast"/>
          <w:cantSplit w:val="true"/>
        </w:trPr>
        <w:tc>
          <w:tcPr>
            <w:tcW w:w="97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pacing w:lineRule="exact" w:line="320" w:before="30" w:after="30"/>
              <w:ind w:hanging="0"/>
              <w:rPr>
                <w:rFonts w:ascii="SimHei" w:hAnsi="SimHei" w:eastAsia="黑体" w:cs="SimHei"/>
                <w:b/>
                <w:b/>
                <w:sz w:val="21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b/>
                <w:sz w:val="21"/>
                <w:szCs w:val="21"/>
              </w:rPr>
              <w:t xml:space="preserve">职位概要： </w:t>
            </w:r>
          </w:p>
          <w:p>
            <w:pPr>
              <w:pStyle w:val="Normal"/>
              <w:spacing w:lineRule="exact" w:line="320"/>
              <w:ind w:firstLine="420"/>
              <w:rPr>
                <w:rFonts w:ascii="SimHei" w:hAnsi="SimHei" w:eastAsia="黑体" w:cs="SimHei"/>
                <w:bCs/>
                <w:szCs w:val="21"/>
              </w:rPr>
            </w:pPr>
            <w:r>
              <w:rPr>
                <w:rFonts w:ascii="SimHei" w:hAnsi="SimHei" w:eastAsia="黑体" w:cs="SimHei"/>
                <w:bCs/>
                <w:szCs w:val="21"/>
              </w:rPr>
              <w:t>负责公司日常行政管理（包括资产管理、来访接待、安全保卫、清洁、绿化、宿舍、饭堂），为公司各部门的工作提供支持。</w:t>
            </w:r>
          </w:p>
          <w:p>
            <w:pPr>
              <w:pStyle w:val="Normal"/>
              <w:spacing w:lineRule="exact" w:line="320"/>
              <w:ind w:firstLine="360"/>
              <w:rPr>
                <w:rFonts w:ascii="SimHei" w:hAnsi="SimHei" w:eastAsia="黑体" w:cs="SimHei"/>
                <w:bCs/>
                <w:sz w:val="18"/>
                <w:szCs w:val="18"/>
              </w:rPr>
            </w:pPr>
            <w:r>
              <w:rPr>
                <w:rFonts w:ascii="SimHei" w:hAnsi="SimHei" w:eastAsia="黑体" w:cs="SimHei"/>
                <w:bCs/>
                <w:sz w:val="18"/>
                <w:szCs w:val="18"/>
              </w:rPr>
            </w:r>
          </w:p>
        </w:tc>
      </w:tr>
      <w:tr>
        <w:trPr>
          <w:trHeight w:val="4034" w:hRule="atLeast"/>
          <w:cantSplit w:val="true"/>
        </w:trPr>
        <w:tc>
          <w:tcPr>
            <w:tcW w:w="97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lineRule="exact" w:line="320"/>
              <w:ind w:hanging="0"/>
              <w:rPr>
                <w:rFonts w:ascii="SimHei" w:hAnsi="SimHei" w:eastAsia="黑体" w:cs="SimHei"/>
                <w:b/>
                <w:b/>
                <w:bCs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szCs w:val="21"/>
              </w:rPr>
              <w:t xml:space="preserve">工作内容：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负责编制、修订本部门规章制度，并组织实施；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负责部门流程的拟定、落地和落地实施；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负责公司办公费用的计划，办公器材、设备及办公用品的购买和管理；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负责公司饭堂、宿舍、消防、安全、卫生的管理；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负责公司行政方面的涉外工作，建立良好的公共关系；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负责企业文化的建设，组织各种员工福利活动（各类文娱、体育、旅游、健康体检、商业保险），每年筹办公司年会活动；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建立后勤保障，改善员工福利待遇，</w:t>
            </w:r>
            <w:r>
              <w:rPr>
                <w:rFonts w:ascii="SimHei" w:hAnsi="SimHei" w:eastAsia="黑体" w:cs="SimHei"/>
                <w:color w:val="333333"/>
                <w:szCs w:val="21"/>
                <w:shd w:fill="FFFFFF" w:val="clear"/>
              </w:rPr>
              <w:t>发放日常、节日福利</w:t>
            </w:r>
            <w:r>
              <w:rPr>
                <w:rFonts w:ascii="SimHei" w:hAnsi="SimHei" w:eastAsia="黑体" w:cs="SimHei"/>
                <w:szCs w:val="21"/>
              </w:rPr>
              <w:t>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负责接待政府窗口；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exact" w:line="320" w:before="0" w:after="1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完成上级领导交办的其他工作任务。</w:t>
            </w:r>
          </w:p>
        </w:tc>
      </w:tr>
      <w:tr>
        <w:trPr>
          <w:trHeight w:val="3995" w:hRule="atLeast"/>
          <w:cantSplit w:val="true"/>
        </w:trPr>
        <w:tc>
          <w:tcPr>
            <w:tcW w:w="97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 w:before="30" w:after="30"/>
              <w:rPr>
                <w:rFonts w:ascii="SimHei" w:hAnsi="SimHei" w:eastAsia="黑体" w:cs="SimHei"/>
                <w:b/>
                <w:b/>
                <w:szCs w:val="21"/>
              </w:rPr>
            </w:pPr>
            <w:r>
              <w:rPr>
                <w:rFonts w:ascii="SimHei" w:hAnsi="SimHei" w:eastAsia="黑体" w:cs="SimHei"/>
                <w:b/>
                <w:szCs w:val="21"/>
              </w:rPr>
              <w:t>任职资格：</w:t>
            </w:r>
          </w:p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ind w:start="420" w:hanging="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学历要求：</w:t>
            </w:r>
          </w:p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ind w:start="420" w:hanging="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本科及以上学历，行政或企业管理专业毕业。</w:t>
            </w:r>
          </w:p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ind w:start="420" w:hanging="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经验要求：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Cs w:val="21"/>
              </w:rPr>
              <w:t>熟悉人力资源管理及行政管理的全面工作，有大中型企业相关工作经验五年以上。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技能技巧</w:t>
            </w:r>
            <w:r>
              <w:rPr>
                <w:rFonts w:ascii="SimHei" w:hAnsi="SimHei" w:eastAsia="黑体" w:cs="SimHei"/>
                <w:kern w:val="0"/>
                <w:szCs w:val="21"/>
              </w:rPr>
              <w:t>要求：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熟练电脑操作，</w:t>
            </w:r>
            <w:r>
              <w:rPr>
                <w:szCs w:val="21"/>
              </w:rPr>
              <w:t>具有较强的口头、文字表达能力和活动组织能力</w:t>
            </w:r>
            <w:r>
              <w:rPr>
                <w:rFonts w:ascii="SimHei" w:hAnsi="SimHei" w:eastAsia="黑体" w:cs="SimHei"/>
                <w:szCs w:val="21"/>
              </w:rPr>
              <w:t>，善于开展各部门的沟通协调工作，能独挡行政工作。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职业素质要求</w:t>
            </w:r>
            <w:r>
              <w:rPr>
                <w:rFonts w:ascii="SimHei" w:hAnsi="SimHei" w:eastAsia="黑体" w:cs="SimHei"/>
                <w:szCs w:val="21"/>
              </w:rPr>
              <w:t>：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为人正直、责任心强、作风严谨、工作仔细认真</w:t>
            </w:r>
            <w:r>
              <w:rPr>
                <w:rFonts w:ascii="SimHei" w:hAnsi="SimHei" w:eastAsia="黑体" w:cs="SimHei"/>
                <w:szCs w:val="21"/>
              </w:rPr>
              <w:t>、原则性强</w:t>
            </w:r>
            <w:r>
              <w:rPr>
                <w:rFonts w:ascii="SimHei" w:hAnsi="SimHei" w:eastAsia="黑体" w:cs="SimHei"/>
                <w:szCs w:val="21"/>
              </w:rPr>
              <w:t>；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320" w:before="30" w:after="3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有很强的沟通协调能力；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exact" w:line="320" w:before="0" w:after="12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有良好的纪律性、团队合作</w:t>
            </w:r>
            <w:r>
              <w:rPr>
                <w:rFonts w:ascii="SimHei" w:hAnsi="SimHei" w:eastAsia="黑体" w:cs="SimHei"/>
                <w:szCs w:val="21"/>
              </w:rPr>
              <w:t>意识</w:t>
            </w:r>
            <w:r>
              <w:rPr>
                <w:rFonts w:ascii="SimHei" w:hAnsi="SimHei" w:eastAsia="黑体" w:cs="SimHei"/>
                <w:szCs w:val="21"/>
              </w:rPr>
              <w:t>。</w:t>
            </w:r>
          </w:p>
        </w:tc>
      </w:tr>
      <w:tr>
        <w:trPr>
          <w:trHeight w:val="1789" w:hRule="atLeast"/>
          <w:cantSplit w:val="true"/>
        </w:trPr>
        <w:tc>
          <w:tcPr>
            <w:tcW w:w="970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pacing w:lineRule="exact" w:line="320" w:before="30" w:after="30"/>
              <w:ind w:hanging="0"/>
              <w:jc w:val="both"/>
              <w:rPr>
                <w:rFonts w:ascii="SimHei" w:hAnsi="SimHei" w:eastAsia="黑体" w:cs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其他说明：</w:t>
            </w:r>
          </w:p>
          <w:p>
            <w:pPr>
              <w:pStyle w:val="Style15"/>
              <w:spacing w:lineRule="exact" w:line="320" w:before="30" w:after="30"/>
              <w:jc w:val="both"/>
              <w:rPr>
                <w:rFonts w:ascii="SimHei" w:hAnsi="SimHei" w:eastAsia="黑体" w:cs="SimHei"/>
                <w:sz w:val="21"/>
                <w:szCs w:val="21"/>
              </w:rPr>
            </w:pPr>
            <w:r>
              <w:rPr>
                <w:rFonts w:ascii="SimHei" w:hAnsi="SimHei" w:eastAsia="黑体" w:cs="SimHei"/>
                <w:sz w:val="21"/>
                <w:szCs w:val="21"/>
              </w:rPr>
              <w:t>任职人员职责包括但不限于上述职责，还包括公司各流程性文件、操作规范、规章制度或工作指令规定的职责；协助与配合其他同事工作；当上级有临时交办事项时，应予积极完成；因分工调整等原因，可以就上述职责进行调整，经协商后重新签字确认。</w:t>
            </w:r>
          </w:p>
        </w:tc>
      </w:tr>
    </w:tbl>
    <w:p>
      <w:pPr>
        <w:pStyle w:val="Normal"/>
        <w:spacing w:lineRule="exact" w:line="320"/>
        <w:rPr>
          <w:rFonts w:ascii="SimHei" w:hAnsi="SimHei" w:eastAsia="黑体" w:cs="SimHei"/>
          <w:sz w:val="18"/>
          <w:szCs w:val="18"/>
        </w:rPr>
      </w:pPr>
      <w:r>
        <w:rPr>
          <w:rFonts w:ascii="SimHei" w:hAnsi="SimHei" w:eastAsia="黑体" w:cs="SimHei"/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697" w:footer="454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宋体">
    <w:charset w:val="86"/>
    <w:family w:val="auto"/>
    <w:pitch w:val="default"/>
  </w:font>
  <w:font w:name="Arial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仿宋_GB2312">
    <w:altName w:val="仿宋"/>
    <w:charset w:val="86"/>
    <w:family w:val="modern"/>
    <w:pitch w:val="default"/>
  </w:font>
  <w:font w:name="Calibri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kern w:val="0"/>
        <w:szCs w:val="21"/>
      </w:rPr>
      <w:t>第</w:t>
    </w:r>
    <w:r>
      <w:rPr>
        <w:rFonts w:ascii="SimHei" w:hAnsi="SimHei" w:eastAsia="黑体" w:cs="SimHei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ascii="SimHei" w:hAnsi="SimHei" w:eastAsia="黑体" w:cs="SimHei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ascii="SimHei" w:hAnsi="SimHei" w:eastAsia="黑体" w:cs="SimHei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ascii="SimHei" w:hAnsi="SimHei" w:eastAsia="黑体" w:cs="SimHei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NUMPAGES \* ARABIC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ascii="SimHei" w:hAnsi="SimHei" w:eastAsia="黑体" w:cs="SimHei"/>
        <w:kern w:val="0"/>
        <w:szCs w:val="21"/>
      </w:rPr>
      <w:t xml:space="preserve"> </w:t>
    </w:r>
    <w:r>
      <w:rPr>
        <w:kern w:val="0"/>
        <w:szCs w:val="21"/>
      </w:rPr>
      <w:t>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  <w:p>
    <w:pPr>
      <w:pStyle w:val="Header"/>
      <w:pBdr>
        <w:bottom w:val="nil"/>
      </w:pBdr>
      <w:jc w:val="end"/>
      <w:rPr/>
    </w:pPr>
    <w:r>
      <w:rPr>
        <w:rFonts w:ascii="SimHei" w:hAnsi="SimHei" w:eastAsia="黑体" w:cs="SimHei"/>
      </w:rPr>
      <w:t xml:space="preserve">                                 </w:t>
    </w:r>
    <w:r>
      <w:rPr/>
      <w:t>科技股份公司</w:t>
    </w:r>
    <w:r>
      <w:rPr>
        <w:rFonts w:ascii="SimHei" w:hAnsi="SimHei" w:eastAsia="黑体" w:cs="SimHei"/>
      </w:rPr>
      <w:t xml:space="preserve">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start"/>
      <w:pPr>
        <w:tabs>
          <w:tab w:val="num" w:pos="0"/>
        </w:tabs>
        <w:ind w:start="43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1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33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75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7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9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01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43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850" w:hanging="42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84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6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8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0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2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94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8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0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纯文本 Char"/>
    <w:qFormat/>
    <w:rPr>
      <w:rFonts w:ascii="SimHei" w:hAnsi="SimHei" w:eastAsia="黑体" w:cs="SimHei"/>
      <w:kern w:val="2"/>
      <w:sz w:val="21"/>
      <w:lang w:val="en-US" w:eastAsia="zh-CN" w:bidi="ar-SA"/>
    </w:rPr>
  </w:style>
  <w:style w:type="character" w:styleId="HTMLChar">
    <w:name w:val="HTML 预设格式 Char"/>
    <w:qFormat/>
    <w:rPr>
      <w:rFonts w:ascii="SimHei" w:hAnsi="SimHei" w:eastAsia="黑体" w:cs="SimHei"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PageNumber">
    <w:name w:val="Page Number"/>
    <w:basedOn w:val="Style14"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正文缩进"/>
    <w:basedOn w:val="Normal"/>
    <w:qFormat/>
    <w:pPr>
      <w:widowControl/>
      <w:ind w:firstLine="420"/>
      <w:jc w:val="start"/>
    </w:pPr>
    <w:rPr>
      <w:kern w:val="0"/>
      <w:sz w:val="20"/>
    </w:rPr>
  </w:style>
  <w:style w:type="paragraph" w:styleId="Style16">
    <w:name w:val="纯文本"/>
    <w:basedOn w:val="Normal"/>
    <w:qFormat/>
    <w:pPr/>
    <w:rPr>
      <w:rFonts w:ascii="SimHei" w:hAnsi="SimHei" w:eastAsia="黑体" w:cs="SimHei"/>
    </w:rPr>
  </w:style>
  <w:style w:type="paragraph" w:styleId="2">
    <w:name w:val="正文文本缩进 2"/>
    <w:basedOn w:val="Normal"/>
    <w:qFormat/>
    <w:pPr>
      <w:ind w:firstLine="560"/>
    </w:pPr>
    <w:rPr>
      <w:rFonts w:ascii="SimHei" w:hAnsi="SimHei" w:eastAsia="黑体" w:cs="SimHei"/>
      <w:sz w:val="28"/>
    </w:rPr>
  </w:style>
  <w:style w:type="paragraph" w:styleId="Style17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SimHei" w:hAnsi="SimHei" w:eastAsia="黑体" w:cs="SimHei"/>
      <w:kern w:val="0"/>
      <w:sz w:val="24"/>
      <w:szCs w:val="24"/>
    </w:rPr>
  </w:style>
  <w:style w:type="paragraph" w:styleId="1">
    <w:name w:val="样式1"/>
    <w:basedOn w:val="Normal"/>
    <w:qFormat/>
    <w:pPr/>
    <w:rPr/>
  </w:style>
  <w:style w:type="paragraph" w:styleId="ListParagraph">
    <w:name w:val="List Paragraph"/>
    <w:basedOn w:val="Normal"/>
    <w:qFormat/>
    <w:pPr>
      <w:spacing w:lineRule="auto" w:line="360" w:before="0" w:after="120"/>
      <w:ind w:firstLine="420"/>
    </w:pPr>
    <w:rPr>
      <w:rFonts w:ascii="SimHei" w:hAnsi="SimHei" w:eastAsia="黑体" w:cs="SimHei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2019-08-19T23:30:00Z</dcterms:created>
  <dc:creator>FtpDown</dc:creator>
  <dc:description/>
  <dc:language>en-US</dc:language>
  <cp:lastModifiedBy>kooper</cp:lastModifiedBy>
  <cp:lastPrinted>2013-07-26T20:40:00Z</cp:lastPrinted>
  <dcterms:modified xsi:type="dcterms:W3CDTF">2023-01-09T06:52:44Z</dcterms:modified>
  <cp:revision>2</cp:revision>
  <dc:subject/>
  <dc:title>《全国普通高等学校本专科（研究生）毕业生就业协议书》补充协议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110D102F6A6648E9A3F3722EFB6B7B29</vt:lpwstr>
  </property>
  <property fmtid="{D5CDD505-2E9C-101B-9397-08002B2CF9AE}" pid="3" name="KSOProductBuildVer">
    <vt:lpwstr>2052-11.1.0.11170</vt:lpwstr>
  </property>
  <property fmtid="{D5CDD505-2E9C-101B-9397-08002B2CF9AE}" pid="4" name="KSOTemplateUUID">
    <vt:lpwstr>v1.0_mb_9Wtk1uT6WQJuhTJaskMm+A==</vt:lpwstr>
  </property>
</Properties>
</file>