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黑体" w:cs="SimHei"/>
          <w:b/>
          <w:b/>
          <w:color w:val="404040"/>
          <w:sz w:val="144"/>
          <w:szCs w:val="144"/>
          <w:lang w:val="en-US" w:eastAsia="zh-CN"/>
        </w:rPr>
      </w:pPr>
      <w:r>
        <w:rPr>
          <w:rFonts w:ascii="SimHei" w:hAnsi="SimHei" w:eastAsia="黑体" w:cs="SimHei"/>
          <w:b/>
          <w:color w:val="404040"/>
          <w:sz w:val="144"/>
          <w:szCs w:val="144"/>
          <w:lang w:val="en-US" w:eastAsia="zh-CN"/>
        </w:rPr>
      </w:r>
    </w:p>
    <w:p>
      <w:pPr>
        <w:pStyle w:val="Normal"/>
        <w:jc w:val="center"/>
        <w:rPr>
          <w:rFonts w:ascii="SimHei" w:hAnsi="SimHei" w:eastAsia="黑体" w:cs="SimHei"/>
          <w:b/>
          <w:b/>
          <w:color w:val="404040"/>
          <w:sz w:val="144"/>
          <w:szCs w:val="144"/>
          <w:lang w:val="en-US" w:eastAsia="zh-CN"/>
        </w:rPr>
      </w:pPr>
      <w:r>
        <w:rPr>
          <w:rFonts w:ascii="SimHei" w:hAnsi="SimHei" w:eastAsia="黑体" w:cs="SimHei"/>
          <w:b/>
          <w:color w:val="404040"/>
          <w:sz w:val="144"/>
          <w:szCs w:val="144"/>
          <w:lang w:val="en-US" w:eastAsia="zh-CN"/>
        </w:rPr>
      </w:r>
    </w:p>
    <w:p>
      <w:pPr>
        <w:pStyle w:val="Normal"/>
        <w:jc w:val="center"/>
        <w:rPr>
          <w:rFonts w:ascii="SimHei" w:hAnsi="SimHei" w:eastAsia="黑体" w:cs="SimHei"/>
          <w:b/>
          <w:b/>
          <w:bCs/>
          <w:color w:val="FF0000"/>
          <w:sz w:val="144"/>
          <w:szCs w:val="144"/>
        </w:rPr>
      </w:pPr>
      <w:r>
        <w:rPr>
          <w:rFonts w:ascii="SimHei" w:hAnsi="SimHei" w:eastAsia="黑体" w:cs="SimHei"/>
          <w:b/>
          <w:color w:val="404040"/>
          <w:sz w:val="144"/>
          <w:szCs w:val="144"/>
          <w:lang w:val="en-US" w:eastAsia="zh-CN"/>
        </w:rPr>
        <w:t>销售</w:t>
      </w:r>
      <w:r>
        <w:rPr>
          <w:rFonts w:ascii="SimHei" w:hAnsi="SimHei" w:eastAsia="黑体" w:cs="SimHei"/>
          <w:b/>
          <w:color w:val="404040"/>
          <w:sz w:val="144"/>
          <w:szCs w:val="144"/>
        </w:rPr>
        <w:t>保密协议</w:t>
      </w:r>
    </w:p>
    <w:p>
      <w:pPr>
        <w:pStyle w:val="Normal"/>
        <w:jc w:val="center"/>
        <w:rPr>
          <w:rFonts w:ascii="SimHei" w:hAnsi="SimHei" w:eastAsia="黑体" w:cs="SimHei"/>
          <w:b/>
          <w:b/>
          <w:bCs/>
          <w:color w:val="7F7F7F"/>
          <w:sz w:val="32"/>
          <w:szCs w:val="32"/>
        </w:rPr>
      </w:pPr>
      <w:r>
        <w:rPr>
          <w:rFonts w:ascii="SimHei" w:hAnsi="SimHei" w:eastAsia="黑体" w:cs="SimHei"/>
          <w:b/>
          <w:bCs/>
          <w:color w:val="7F7F7F"/>
          <w:sz w:val="32"/>
          <w:szCs w:val="3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t>（律师拟定，风险提示）</w:t>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center"/>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jc w:val="both"/>
        <w:rPr>
          <w:rFonts w:ascii="SimHei" w:hAnsi="SimHei" w:eastAsia="黑体" w:cs="SimHei"/>
          <w:b/>
          <w:b/>
          <w:bCs/>
          <w:color w:val="C00000"/>
          <w:sz w:val="52"/>
          <w:szCs w:val="52"/>
        </w:rPr>
      </w:pPr>
      <w:r>
        <w:rPr>
          <w:rFonts w:ascii="SimHei" w:hAnsi="SimHei" w:eastAsia="黑体" w:cs="SimHei"/>
          <w:b/>
          <w:bCs/>
          <w:color w:val="C00000"/>
          <w:sz w:val="52"/>
          <w:szCs w:val="52"/>
        </w:rPr>
      </w:r>
    </w:p>
    <w:p>
      <w:pPr>
        <w:pStyle w:val="Normal"/>
        <w:snapToGrid w:val="false"/>
        <w:spacing w:lineRule="auto" w:line="360"/>
        <w:jc w:val="center"/>
        <w:rPr>
          <w:rFonts w:ascii="SimHei" w:hAnsi="SimHei" w:eastAsia="黑体" w:cs="SimHei"/>
          <w:b/>
          <w:b/>
          <w:bCs/>
          <w:color w:val="0070C0"/>
          <w:sz w:val="44"/>
          <w:szCs w:val="44"/>
        </w:rPr>
      </w:pPr>
      <w:r>
        <w:rPr>
          <w:rFonts w:ascii="SimHei" w:hAnsi="SimHei" w:eastAsia="黑体" w:cs="SimHei"/>
          <w:b/>
          <w:bCs/>
          <w:color w:val="0070C0"/>
          <w:sz w:val="44"/>
          <w:szCs w:val="44"/>
        </w:rPr>
        <w:t>销售人员保密协议</w:t>
      </w:r>
    </w:p>
    <w:p>
      <w:pPr>
        <w:pStyle w:val="Normal"/>
        <w:keepNext w:val="false"/>
        <w:keepLines w:val="false"/>
        <w:pageBreakBefore w:val="false"/>
        <w:widowControl w:val="false"/>
        <w:kinsoku w:val="true"/>
        <w:overflowPunct w:val="true"/>
        <w:autoSpaceDE w:val="true"/>
        <w:bidi w:val="0"/>
        <w:snapToGrid w:val="true"/>
        <w:spacing w:lineRule="auto" w:line="432"/>
        <w:jc w:val="center"/>
        <w:textAlignment w:val="auto"/>
        <w:rPr>
          <w:rFonts w:ascii="SimHei" w:hAnsi="SimHei" w:eastAsia="黑体" w:cs="SimHei"/>
          <w:b/>
          <w:b/>
          <w:bCs/>
          <w:color w:val="0070C0"/>
          <w:sz w:val="24"/>
          <w:szCs w:val="24"/>
          <w:lang w:val="en-US" w:eastAsia="en-US"/>
        </w:rPr>
      </w:pPr>
      <w:r>
        <w:rPr>
          <w:rFonts w:ascii="SimHei" w:hAnsi="SimHei" w:eastAsia="黑体" w:cs="SimHei"/>
          <w:b/>
          <w:bCs/>
          <w:color w:val="0070C0"/>
          <w:sz w:val="24"/>
          <w:szCs w:val="24"/>
          <w:lang w:val="en-US" w:eastAsia="en-US"/>
        </w:rPr>
      </w:r>
    </w:p>
    <w:p>
      <w:pPr>
        <w:pStyle w:val="Normal"/>
        <w:keepNext w:val="false"/>
        <w:keepLines w:val="false"/>
        <w:pageBreakBefore w:val="false"/>
        <w:widowControl w:val="false"/>
        <w:kinsoku w:val="true"/>
        <w:overflowPunct w:val="true"/>
        <w:autoSpaceDE w:val="true"/>
        <w:bidi w:val="0"/>
        <w:snapToGrid w:val="true"/>
        <w:spacing w:lineRule="auto" w:line="432"/>
        <w:jc w:val="center"/>
        <w:textAlignment w:val="auto"/>
        <w:rPr>
          <w:rFonts w:ascii="SimHei" w:hAnsi="SimHei" w:eastAsia="黑体" w:cs="SimHei"/>
          <w:b/>
          <w:b/>
          <w:sz w:val="24"/>
          <w:szCs w:val="24"/>
          <w:lang w:val="en-US" w:eastAsia="en-US"/>
        </w:rPr>
      </w:pPr>
      <w:r>
        <w:rPr>
          <w:rFonts w:ascii="SimHei" w:hAnsi="SimHei" w:eastAsia="黑体" w:cs="SimHei"/>
          <w:b/>
          <w:sz w:val="24"/>
          <w:szCs w:val="24"/>
          <w:lang w:val="en-US" w:eastAsia="en-US"/>
        </w:rPr>
      </w:r>
    </w:p>
    <w:p>
      <w:pPr>
        <w:pStyle w:val="Normal"/>
        <w:widowControl/>
        <w:spacing w:lineRule="exact" w:line="300"/>
        <w:jc w:val="start"/>
        <w:rPr>
          <w:rFonts w:ascii="SimHei" w:hAnsi="SimHei" w:eastAsia="黑体" w:cs="SimHei"/>
          <w:b/>
          <w:b/>
          <w:spacing w:val="8"/>
          <w:kern w:val="0"/>
          <w:sz w:val="24"/>
          <w:szCs w:val="24"/>
          <w:u w:val="single"/>
        </w:rPr>
      </w:pPr>
      <w:r>
        <w:rPr>
          <w:rFonts w:ascii="SimHei" w:hAnsi="SimHei" w:eastAsia="黑体" w:cs="SimHei"/>
          <w:b/>
          <w:spacing w:val="8"/>
          <w:kern w:val="0"/>
          <w:sz w:val="24"/>
          <w:szCs w:val="24"/>
        </w:rPr>
        <w:t>甲</w:t>
      </w:r>
      <w:r>
        <w:rPr>
          <w:rFonts w:ascii="SimHei" w:hAnsi="SimHei" w:eastAsia="黑体" w:cs="SimHei"/>
          <w:b/>
          <w:spacing w:val="8"/>
          <w:kern w:val="0"/>
          <w:sz w:val="24"/>
          <w:szCs w:val="24"/>
        </w:rPr>
        <w:t>方</w:t>
      </w:r>
      <w:r>
        <w:rPr>
          <w:rFonts w:ascii="SimHei" w:hAnsi="SimHei" w:eastAsia="黑体" w:cs="SimHei"/>
          <w:b/>
          <w:spacing w:val="8"/>
          <w:kern w:val="0"/>
          <w:sz w:val="24"/>
          <w:szCs w:val="24"/>
        </w:rPr>
        <w:t>（用人单位）</w:t>
      </w:r>
      <w:r>
        <w:rPr>
          <w:rFonts w:ascii="SimHei" w:hAnsi="SimHei" w:eastAsia="黑体" w:cs="SimHei"/>
          <w:b/>
          <w:spacing w:val="8"/>
          <w:kern w:val="0"/>
          <w:sz w:val="24"/>
          <w:szCs w:val="24"/>
        </w:rPr>
        <w:t>：</w:t>
      </w:r>
      <w:r>
        <w:rPr>
          <w:rFonts w:ascii="SimHei" w:hAnsi="SimHei" w:eastAsia="黑体" w:cs="SimHei"/>
          <w:b/>
          <w:spacing w:val="8"/>
          <w:kern w:val="0"/>
          <w:sz w:val="24"/>
          <w:szCs w:val="24"/>
          <w:u w:val="single"/>
        </w:rPr>
        <w:t xml:space="preserve">                                         </w:t>
      </w:r>
    </w:p>
    <w:p>
      <w:pPr>
        <w:pStyle w:val="Style18"/>
        <w:spacing w:lineRule="exact" w:line="300"/>
        <w:ind w:hanging="0"/>
        <w:rPr>
          <w:color w:val="333333"/>
          <w:sz w:val="24"/>
          <w:szCs w:val="24"/>
        </w:rPr>
      </w:pPr>
      <w:r>
        <w:rPr>
          <w:color w:val="333333"/>
          <w:sz w:val="24"/>
          <w:szCs w:val="24"/>
        </w:rPr>
        <w:t>法定地址：</w:t>
      </w:r>
      <w:r>
        <w:rPr>
          <w:rFonts w:ascii="SimHei" w:hAnsi="SimHei" w:eastAsia="黑体" w:cs="SimHei"/>
          <w:b/>
          <w:spacing w:val="8"/>
          <w:kern w:val="0"/>
          <w:sz w:val="24"/>
          <w:szCs w:val="24"/>
          <w:u w:val="single"/>
        </w:rPr>
        <w:t xml:space="preserve">                                          </w:t>
      </w:r>
      <w:r>
        <w:rPr>
          <w:rFonts w:ascii="SimHei" w:hAnsi="SimHei" w:eastAsia="黑体" w:cs="SimHei"/>
          <w:b/>
          <w:spacing w:val="8"/>
          <w:kern w:val="0"/>
          <w:sz w:val="24"/>
          <w:szCs w:val="24"/>
          <w:u w:val="single"/>
        </w:rPr>
        <w:t xml:space="preserve">       </w:t>
      </w:r>
    </w:p>
    <w:p>
      <w:pPr>
        <w:pStyle w:val="Style18"/>
        <w:spacing w:lineRule="exact" w:line="300"/>
        <w:ind w:hanging="0"/>
        <w:rPr>
          <w:color w:val="333333"/>
          <w:sz w:val="24"/>
          <w:szCs w:val="24"/>
        </w:rPr>
      </w:pPr>
      <w:r>
        <w:rPr>
          <w:color w:val="333333"/>
          <w:sz w:val="24"/>
          <w:szCs w:val="24"/>
        </w:rPr>
        <w:t>法定代表人：</w:t>
      </w:r>
      <w:r>
        <w:rPr>
          <w:rFonts w:ascii="SimHei" w:hAnsi="SimHei" w:eastAsia="黑体" w:cs="SimHei"/>
          <w:b/>
          <w:spacing w:val="8"/>
          <w:kern w:val="0"/>
          <w:sz w:val="24"/>
          <w:szCs w:val="24"/>
          <w:u w:val="single"/>
        </w:rPr>
        <w:t xml:space="preserve">          </w:t>
      </w:r>
    </w:p>
    <w:p>
      <w:pPr>
        <w:pStyle w:val="Normal"/>
        <w:widowControl/>
        <w:spacing w:lineRule="exact" w:line="300"/>
        <w:jc w:val="start"/>
        <w:rPr>
          <w:rFonts w:ascii="SimHei" w:hAnsi="SimHei" w:eastAsia="黑体" w:cs="SimHei"/>
          <w:b/>
          <w:b/>
          <w:color w:val="333333"/>
          <w:spacing w:val="8"/>
          <w:kern w:val="0"/>
          <w:sz w:val="24"/>
          <w:szCs w:val="24"/>
        </w:rPr>
      </w:pPr>
      <w:r>
        <w:rPr>
          <w:rFonts w:ascii="SimHei" w:hAnsi="SimHei" w:eastAsia="黑体" w:cs="SimHei"/>
          <w:b/>
          <w:color w:val="333333"/>
          <w:spacing w:val="8"/>
          <w:kern w:val="0"/>
          <w:sz w:val="24"/>
          <w:szCs w:val="24"/>
        </w:rPr>
      </w:r>
    </w:p>
    <w:p>
      <w:pPr>
        <w:pStyle w:val="Normal"/>
        <w:widowControl/>
        <w:spacing w:lineRule="exact" w:line="300"/>
        <w:jc w:val="start"/>
        <w:rPr>
          <w:rFonts w:ascii="SimHei" w:hAnsi="SimHei" w:eastAsia="黑体" w:cs="SimHei"/>
          <w:b/>
          <w:b/>
          <w:spacing w:val="8"/>
          <w:kern w:val="0"/>
          <w:sz w:val="24"/>
          <w:szCs w:val="24"/>
        </w:rPr>
      </w:pPr>
      <w:r>
        <w:rPr>
          <w:rFonts w:ascii="SimHei" w:hAnsi="SimHei" w:eastAsia="黑体" w:cs="SimHei"/>
          <w:b/>
          <w:spacing w:val="8"/>
          <w:kern w:val="0"/>
          <w:sz w:val="24"/>
          <w:szCs w:val="24"/>
        </w:rPr>
        <w:t>乙</w:t>
      </w:r>
      <w:r>
        <w:rPr>
          <w:rFonts w:ascii="SimHei" w:hAnsi="SimHei" w:eastAsia="黑体" w:cs="SimHei"/>
          <w:b/>
          <w:spacing w:val="8"/>
          <w:kern w:val="0"/>
          <w:sz w:val="24"/>
          <w:szCs w:val="24"/>
        </w:rPr>
        <w:t>方</w:t>
      </w:r>
      <w:r>
        <w:rPr>
          <w:rFonts w:ascii="SimHei" w:hAnsi="SimHei" w:eastAsia="黑体" w:cs="SimHei"/>
          <w:b/>
          <w:spacing w:val="8"/>
          <w:kern w:val="0"/>
          <w:sz w:val="24"/>
          <w:szCs w:val="24"/>
        </w:rPr>
        <w:t>（员工）</w:t>
      </w:r>
      <w:r>
        <w:rPr>
          <w:rFonts w:ascii="SimHei" w:hAnsi="SimHei" w:eastAsia="黑体" w:cs="SimHei"/>
          <w:b/>
          <w:spacing w:val="8"/>
          <w:kern w:val="0"/>
          <w:sz w:val="24"/>
          <w:szCs w:val="24"/>
        </w:rPr>
        <w:t>：</w:t>
      </w:r>
      <w:r>
        <w:rPr>
          <w:rFonts w:ascii="SimHei" w:hAnsi="SimHei" w:eastAsia="黑体" w:cs="SimHei"/>
          <w:b/>
          <w:spacing w:val="8"/>
          <w:kern w:val="0"/>
          <w:sz w:val="24"/>
          <w:szCs w:val="24"/>
          <w:u w:val="single"/>
        </w:rPr>
        <w:t xml:space="preserve">                                          </w:t>
      </w:r>
      <w:r>
        <w:rPr>
          <w:rFonts w:ascii="SimHei" w:hAnsi="SimHei" w:eastAsia="黑体" w:cs="SimHei"/>
          <w:b/>
          <w:spacing w:val="8"/>
          <w:kern w:val="0"/>
          <w:sz w:val="24"/>
          <w:szCs w:val="24"/>
          <w:u w:val="single"/>
        </w:rPr>
        <w:t xml:space="preserve">  </w:t>
      </w:r>
      <w:r>
        <w:rPr>
          <w:rFonts w:ascii="SimHei" w:hAnsi="SimHei" w:eastAsia="黑体" w:cs="SimHei"/>
          <w:b/>
          <w:spacing w:val="8"/>
          <w:kern w:val="0"/>
          <w:sz w:val="24"/>
          <w:szCs w:val="24"/>
        </w:rPr>
        <w:t xml:space="preserve"> </w:t>
      </w:r>
      <w:r>
        <w:rPr>
          <w:rFonts w:ascii="SimHei" w:hAnsi="SimHei" w:eastAsia="黑体" w:cs="SimHei"/>
          <w:b/>
          <w:spacing w:val="8"/>
          <w:kern w:val="0"/>
          <w:sz w:val="24"/>
          <w:szCs w:val="24"/>
        </w:rPr>
        <w:t xml:space="preserve"> </w:t>
      </w:r>
    </w:p>
    <w:p>
      <w:pPr>
        <w:pStyle w:val="Style18"/>
        <w:spacing w:lineRule="exact" w:line="300"/>
        <w:ind w:hanging="0"/>
        <w:rPr>
          <w:color w:val="333333"/>
          <w:sz w:val="24"/>
          <w:szCs w:val="24"/>
          <w:u w:val="single"/>
        </w:rPr>
      </w:pPr>
      <w:r>
        <w:rPr>
          <w:color w:val="333333"/>
          <w:sz w:val="24"/>
          <w:szCs w:val="24"/>
        </w:rPr>
        <w:t>证件号：</w:t>
      </w:r>
      <w:r>
        <w:rPr>
          <w:color w:val="333333"/>
          <w:sz w:val="24"/>
          <w:szCs w:val="24"/>
          <w:u w:val="single"/>
        </w:rPr>
        <w:t xml:space="preserve">                                       </w:t>
      </w:r>
      <w:r>
        <w:rPr>
          <w:color w:val="333333"/>
          <w:sz w:val="24"/>
          <w:szCs w:val="24"/>
          <w:u w:val="single"/>
        </w:rPr>
        <w:t xml:space="preserve">    </w:t>
      </w:r>
      <w:r>
        <w:rPr>
          <w:color w:val="333333"/>
          <w:sz w:val="24"/>
          <w:szCs w:val="24"/>
          <w:u w:val="single"/>
        </w:rPr>
        <w:t xml:space="preserve">    </w:t>
      </w:r>
      <w:r>
        <w:rPr>
          <w:color w:val="333333"/>
          <w:sz w:val="24"/>
          <w:szCs w:val="24"/>
          <w:u w:val="single"/>
        </w:rPr>
        <w:t xml:space="preserve">        </w:t>
      </w:r>
    </w:p>
    <w:p>
      <w:pPr>
        <w:pStyle w:val="Style18"/>
        <w:spacing w:lineRule="exact" w:line="300"/>
        <w:ind w:hanging="0"/>
        <w:rPr>
          <w:rFonts w:ascii="SimHei" w:hAnsi="SimHei" w:eastAsia="黑体" w:cs="SimHei"/>
          <w:b/>
          <w:b/>
          <w:spacing w:val="8"/>
          <w:kern w:val="0"/>
          <w:sz w:val="24"/>
          <w:szCs w:val="24"/>
          <w:u w:val="single"/>
        </w:rPr>
      </w:pPr>
      <w:r>
        <w:rPr>
          <w:color w:val="333333"/>
          <w:sz w:val="24"/>
          <w:szCs w:val="24"/>
        </w:rPr>
        <w:t>地址：</w:t>
      </w:r>
      <w:r>
        <w:rPr>
          <w:rFonts w:ascii="SimHei" w:hAnsi="SimHei" w:eastAsia="黑体" w:cs="SimHei"/>
          <w:b/>
          <w:spacing w:val="8"/>
          <w:kern w:val="0"/>
          <w:sz w:val="24"/>
          <w:szCs w:val="24"/>
          <w:u w:val="single"/>
        </w:rPr>
        <w:t xml:space="preserve">                                                </w:t>
      </w:r>
      <w:r>
        <w:rPr>
          <w:rFonts w:ascii="SimHei" w:hAnsi="SimHei" w:eastAsia="黑体" w:cs="SimHei"/>
          <w:b/>
          <w:spacing w:val="8"/>
          <w:kern w:val="0"/>
          <w:sz w:val="24"/>
          <w:szCs w:val="24"/>
          <w:u w:val="single"/>
        </w:rPr>
        <w:t xml:space="preserve">    </w:t>
      </w:r>
    </w:p>
    <w:p>
      <w:pPr>
        <w:pStyle w:val="Style18"/>
        <w:spacing w:lineRule="exact" w:line="300"/>
        <w:ind w:hanging="0"/>
        <w:rPr>
          <w:color w:val="333333"/>
          <w:sz w:val="24"/>
          <w:szCs w:val="24"/>
        </w:rPr>
      </w:pPr>
      <w:r>
        <w:rPr>
          <w:color w:val="333333"/>
          <w:sz w:val="24"/>
          <w:szCs w:val="24"/>
        </w:rPr>
        <w:t>电话：</w:t>
      </w:r>
      <w:r>
        <w:rPr>
          <w:rFonts w:ascii="SimHei" w:hAnsi="SimHei" w:eastAsia="黑体" w:cs="SimHei"/>
          <w:b/>
          <w:spacing w:val="8"/>
          <w:kern w:val="0"/>
          <w:sz w:val="24"/>
          <w:szCs w:val="24"/>
          <w:u w:val="single"/>
        </w:rPr>
        <w:t xml:space="preserve">               </w:t>
      </w:r>
    </w:p>
    <w:p>
      <w:pPr>
        <w:pStyle w:val="Normal"/>
        <w:keepNext w:val="false"/>
        <w:keepLines w:val="false"/>
        <w:pageBreakBefore w:val="false"/>
        <w:widowControl w:val="false"/>
        <w:kinsoku w:val="true"/>
        <w:overflowPunct w:val="true"/>
        <w:autoSpaceDE w:val="true"/>
        <w:bidi w:val="0"/>
        <w:snapToGrid w:val="true"/>
        <w:spacing w:lineRule="auto" w:line="432"/>
        <w:textAlignment w:val="auto"/>
        <w:rPr>
          <w:rFonts w:ascii="SimHei" w:hAnsi="SimHei" w:eastAsia="黑体" w:cs="SimHei"/>
          <w:color w:val="333333"/>
          <w:sz w:val="24"/>
          <w:szCs w:val="24"/>
        </w:rPr>
      </w:pPr>
      <w:r>
        <w:rPr>
          <w:rFonts w:ascii="SimHei" w:hAnsi="SimHei" w:eastAsia="黑体" w:cs="SimHei"/>
          <w:color w:val="333333"/>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鉴于乙方在甲方公司从业期间已经（或将要）知悉甲方的商业秘密，并获得增进知识、经验、技能的机会。为明确乙方的保密义务，甲乙双方本着平等、自愿、公平和诚实信用的原则，订立本保密协议：</w:t>
      </w:r>
    </w:p>
    <w:p>
      <w:pPr>
        <w:pStyle w:val="Normal"/>
        <w:keepNext w:val="false"/>
        <w:keepLines w:val="false"/>
        <w:pageBreakBefore w:val="false"/>
        <w:widowControl w:val="false"/>
        <w:kinsoku w:val="true"/>
        <w:overflowPunct w:val="true"/>
        <w:autoSpaceDE w:val="true"/>
        <w:bidi w:val="0"/>
        <w:snapToGrid w:val="true"/>
        <w:spacing w:lineRule="auto" w:line="432"/>
        <w:textAlignment w:val="auto"/>
        <w:rPr>
          <w:rFonts w:ascii="SimHei" w:hAnsi="SimHei" w:eastAsia="黑体" w:cs="SimHei"/>
          <w:b/>
          <w:b/>
          <w:sz w:val="24"/>
          <w:szCs w:val="24"/>
          <w:lang w:eastAsia="zh-CN"/>
        </w:rPr>
      </w:pPr>
      <w:r>
        <w:rPr>
          <w:rFonts w:ascii="SimHei" w:hAnsi="SimHei" w:eastAsia="黑体" w:cs="SimHei"/>
          <w:b/>
          <w:sz w:val="24"/>
          <w:szCs w:val="24"/>
          <w:lang w:eastAsia="zh-CN"/>
        </w:rPr>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b/>
          <w:b/>
          <w:sz w:val="24"/>
          <w:szCs w:val="24"/>
        </w:rPr>
      </w:pPr>
      <w:r>
        <w:rPr>
          <w:rFonts w:ascii="SimHei" w:hAnsi="SimHei" w:eastAsia="黑体" w:cs="SimHei"/>
          <w:b/>
          <w:sz w:val="24"/>
          <w:szCs w:val="24"/>
        </w:rPr>
        <w:t>第一条</w:t>
      </w:r>
      <w:r>
        <w:rPr>
          <w:rFonts w:ascii="SimHei" w:hAnsi="SimHei" w:eastAsia="黑体" w:cs="SimHei"/>
          <w:b/>
          <w:sz w:val="24"/>
          <w:szCs w:val="24"/>
        </w:rPr>
        <w:tab/>
      </w:r>
      <w:r>
        <w:rPr>
          <w:rFonts w:ascii="SimHei" w:hAnsi="SimHei" w:eastAsia="黑体" w:cs="SimHei"/>
          <w:b/>
          <w:sz w:val="24"/>
          <w:szCs w:val="24"/>
        </w:rPr>
        <w:t>秘密信息</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甲乙双方确认，乙方承担保密义务的甲方商业秘密包括但不仅限于以下内容：</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w:t>
      </w:r>
      <w:r>
        <w:rPr>
          <w:rFonts w:ascii="SimHei" w:hAnsi="SimHei" w:eastAsia="黑体" w:cs="SimHei"/>
          <w:sz w:val="24"/>
          <w:szCs w:val="24"/>
        </w:rPr>
        <w:t>业务信息：业务信息的范围包括但不仅限于甲方的销售方案、物流配送、产品价格、产品包装、加工流程、电商销售数据、网络渠道、客户信息、推广活动、涉及商业秘密的业务函电等。</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、经营信息：经营信息的范围包括但不仅限于甲方的客户名单、营销计划、采购资料、定价政策、不公开的财务资料、进货渠道、产销策略、投招标中的标底及表率内容等。</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3</w:t>
      </w:r>
      <w:r>
        <w:rPr>
          <w:rFonts w:ascii="SimHei" w:hAnsi="SimHei" w:eastAsia="黑体" w:cs="SimHei"/>
          <w:sz w:val="24"/>
          <w:szCs w:val="24"/>
        </w:rPr>
        <w:t>、甲方依照法律规定或有关协议的约定，对外承担保密义务的事项。</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4</w:t>
      </w:r>
      <w:r>
        <w:rPr>
          <w:rFonts w:ascii="SimHei" w:hAnsi="SimHei" w:eastAsia="黑体" w:cs="SimHei"/>
          <w:sz w:val="24"/>
          <w:szCs w:val="24"/>
        </w:rPr>
        <w:t>、乙方在从职期间因工作关系而获得、交换的保密性信息以及其他一切与甲方事务有关的保密信息。</w:t>
      </w:r>
    </w:p>
    <w:p>
      <w:pPr>
        <w:pStyle w:val="Normal"/>
        <w:keepNext w:val="false"/>
        <w:keepLines w:val="false"/>
        <w:pageBreakBefore w:val="false"/>
        <w:widowControl w:val="false"/>
        <w:kinsoku w:val="true"/>
        <w:overflowPunct w:val="true"/>
        <w:autoSpaceDE w:val="true"/>
        <w:bidi w:val="0"/>
        <w:snapToGrid w:val="true"/>
        <w:spacing w:lineRule="auto" w:line="432"/>
        <w:textAlignment w:val="auto"/>
        <w:rPr>
          <w:rFonts w:ascii="SimHei" w:hAnsi="SimHei" w:eastAsia="黑体" w:cs="SimHei"/>
          <w:sz w:val="24"/>
          <w:szCs w:val="24"/>
        </w:rPr>
      </w:pPr>
      <w:r>
        <w:rPr>
          <w:rFonts w:ascii="SimHei" w:hAnsi="SimHei" w:eastAsia="黑体" w:cs="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b/>
          <w:b/>
          <w:sz w:val="24"/>
          <w:szCs w:val="24"/>
        </w:rPr>
      </w:pPr>
      <w:r>
        <w:rPr>
          <w:rFonts w:ascii="SimHei" w:hAnsi="SimHei" w:eastAsia="黑体" w:cs="SimHei"/>
          <w:b/>
          <w:sz w:val="24"/>
          <w:szCs w:val="24"/>
        </w:rPr>
        <w:t>第二条　保密义务</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对甲方的商业秘密，乙方承担以下义务：</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、不得刺探与本职工作或本身义务无关的甲方商业秘密；</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、不得向任何第三人披露甲方的商业秘密；</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3</w:t>
      </w:r>
      <w:r>
        <w:rPr>
          <w:rFonts w:ascii="SimHei" w:hAnsi="SimHei" w:eastAsia="黑体" w:cs="SimHei"/>
          <w:sz w:val="24"/>
          <w:szCs w:val="24"/>
        </w:rPr>
        <w:t>、不得使任何第三人（包括甲方公司内部员工）获得、使用或计划使用甲方商业秘密信息，即除了得到甲方公司指示和在业务需要的程度范围内向应该知道上述内容的公司内部员工或本公司外业务公司进行保密内容交流外，不得直接或间接向公司内部、外部的人员泄露商业秘密信息；</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4</w:t>
      </w:r>
      <w:r>
        <w:rPr>
          <w:rFonts w:ascii="SimHei" w:hAnsi="SimHei" w:eastAsia="黑体" w:cs="SimHei"/>
          <w:sz w:val="24"/>
          <w:szCs w:val="24"/>
        </w:rPr>
        <w:t>、为甲方利益尽职尽责工作，在甲方从业期间不得组织、计划组织以及参加任何与公司相竞争的企业或活动；不得与竞争企业或个人透露甲方任何工作内容与公司任何信息。</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b/>
          <w:sz w:val="24"/>
          <w:szCs w:val="24"/>
        </w:rPr>
        <w:t>第三条　保密期限</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甲乙双方确认。乙方的保密义务自甲方盖章和乙方签字之日起开始，至上述商业秘密公开或被公众知悉时止。乙方的保密义务并不因劳动合同的解除而免除。</w:t>
      </w:r>
    </w:p>
    <w:p>
      <w:pPr>
        <w:pStyle w:val="Normal"/>
        <w:keepNext w:val="false"/>
        <w:keepLines w:val="false"/>
        <w:pageBreakBefore w:val="false"/>
        <w:widowControl w:val="false"/>
        <w:kinsoku w:val="true"/>
        <w:overflowPunct w:val="true"/>
        <w:autoSpaceDE w:val="true"/>
        <w:bidi w:val="0"/>
        <w:snapToGrid w:val="true"/>
        <w:spacing w:lineRule="auto" w:line="432"/>
        <w:textAlignment w:val="auto"/>
        <w:rPr>
          <w:rFonts w:ascii="SimHei" w:hAnsi="SimHei" w:eastAsia="黑体" w:cs="SimHei"/>
          <w:sz w:val="24"/>
          <w:szCs w:val="24"/>
        </w:rPr>
      </w:pPr>
      <w:r>
        <w:rPr>
          <w:rFonts w:ascii="SimHei" w:hAnsi="SimHei" w:eastAsia="黑体" w:cs="SimHei"/>
          <w:sz w:val="24"/>
          <w:szCs w:val="24"/>
        </w:rPr>
      </w:r>
    </w:p>
    <w:p>
      <w:pPr>
        <w:pStyle w:val="Normal"/>
        <w:keepNext w:val="false"/>
        <w:keepLines w:val="false"/>
        <w:pageBreakBefore w:val="false"/>
        <w:widowControl w:val="false"/>
        <w:numPr>
          <w:ilvl w:val="0"/>
          <w:numId w:val="1"/>
        </w:numPr>
        <w:kinsoku w:val="true"/>
        <w:overflowPunct w:val="true"/>
        <w:autoSpaceDE w:val="true"/>
        <w:bidi w:val="0"/>
        <w:snapToGrid w:val="true"/>
        <w:spacing w:lineRule="auto" w:line="432"/>
        <w:ind w:start="0" w:firstLine="480"/>
        <w:textAlignment w:val="auto"/>
        <w:rPr>
          <w:rFonts w:ascii="SimHei" w:hAnsi="SimHei" w:eastAsia="黑体" w:cs="SimHei"/>
          <w:b/>
          <w:b/>
          <w:bCs w:val="false"/>
          <w:sz w:val="24"/>
          <w:szCs w:val="24"/>
          <w:lang w:eastAsia="zh-CN"/>
        </w:rPr>
      </w:pPr>
      <w:r>
        <w:rPr>
          <w:rFonts w:ascii="SimHei" w:hAnsi="SimHei" w:eastAsia="黑体" w:cs="SimHei"/>
          <w:b/>
          <w:bCs w:val="false"/>
          <w:sz w:val="24"/>
          <w:szCs w:val="24"/>
        </w:rPr>
        <w:t>违约责任</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甲乙双方商定，如乙方违反上述各项义务而损害甲方利益，按照以下方法承担违约责任：</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1</w:t>
      </w:r>
      <w:r>
        <w:rPr>
          <w:rFonts w:ascii="SimHei" w:hAnsi="SimHei" w:eastAsia="黑体" w:cs="SimHei"/>
          <w:sz w:val="24"/>
          <w:szCs w:val="24"/>
        </w:rPr>
        <w:t>、若乙方不履行本协议所规定的保密义务，应一次性向甲方支付违约金人民币</w:t>
      </w:r>
      <w:r>
        <w:rPr>
          <w:rFonts w:ascii="SimHei" w:hAnsi="SimHei" w:eastAsia="黑体" w:cs="SimHei"/>
          <w:sz w:val="24"/>
          <w:szCs w:val="24"/>
          <w:u w:val="single"/>
        </w:rPr>
        <w:t>　　</w:t>
      </w:r>
      <w:r>
        <w:rPr>
          <w:rFonts w:ascii="SimHei" w:hAnsi="SimHei" w:eastAsia="黑体" w:cs="SimHei"/>
          <w:sz w:val="24"/>
          <w:szCs w:val="24"/>
        </w:rPr>
        <w:t>元；</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2</w:t>
      </w:r>
      <w:r>
        <w:rPr>
          <w:rFonts w:ascii="SimHei" w:hAnsi="SimHei" w:eastAsia="黑体" w:cs="SimHei"/>
          <w:sz w:val="24"/>
          <w:szCs w:val="24"/>
        </w:rPr>
        <w:t>、若因乙方前款的违约行为造成甲方损失的，乙方应承担赔偿责任（如乙方已经支付违约金的，应予以扣除），具体损失赔偿标准为：</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1</w:t>
      </w:r>
      <w:r>
        <w:rPr>
          <w:rFonts w:ascii="SimHei" w:hAnsi="SimHei" w:eastAsia="黑体" w:cs="SimHei"/>
          <w:sz w:val="24"/>
          <w:szCs w:val="24"/>
        </w:rPr>
        <w:t>）损失赔偿额为甲方因乙方的违约行为所受到的实际经济损失，包括甲方为开发、培植有关商业秘密所投入的费用，因乙方的违约行为导致甲方产品销售量减少的金额，以及依靠商业秘密取得的利润减少金额等。</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w:t>
      </w:r>
      <w:r>
        <w:rPr>
          <w:rFonts w:ascii="SimHei" w:hAnsi="SimHei" w:eastAsia="黑体" w:cs="SimHei"/>
          <w:sz w:val="24"/>
          <w:szCs w:val="24"/>
        </w:rPr>
        <w:t>2</w:t>
      </w:r>
      <w:r>
        <w:rPr>
          <w:rFonts w:ascii="SimHei" w:hAnsi="SimHei" w:eastAsia="黑体" w:cs="SimHei"/>
          <w:sz w:val="24"/>
          <w:szCs w:val="24"/>
        </w:rPr>
        <w:t>）依照（</w:t>
      </w:r>
      <w:r>
        <w:rPr>
          <w:rFonts w:ascii="SimHei" w:hAnsi="SimHei" w:eastAsia="黑体" w:cs="SimHei"/>
          <w:sz w:val="24"/>
          <w:szCs w:val="24"/>
        </w:rPr>
        <w:t>1</w:t>
      </w:r>
      <w:r>
        <w:rPr>
          <w:rFonts w:ascii="SimHei" w:hAnsi="SimHei" w:eastAsia="黑体" w:cs="SimHei"/>
          <w:sz w:val="24"/>
          <w:szCs w:val="24"/>
        </w:rPr>
        <w:t>）款计算方法难以计算的，损失赔偿额为乙方因违约行为所获得的全部利润。</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甲方因调查乙方违约行为而支付的合理费用，由乙方承担。</w:t>
      </w:r>
    </w:p>
    <w:p>
      <w:pPr>
        <w:pStyle w:val="Normal"/>
        <w:keepNext w:val="false"/>
        <w:keepLines w:val="false"/>
        <w:pageBreakBefore w:val="false"/>
        <w:widowControl w:val="false"/>
        <w:kinsoku w:val="true"/>
        <w:overflowPunct w:val="true"/>
        <w:autoSpaceDE w:val="true"/>
        <w:bidi w:val="0"/>
        <w:snapToGrid w:val="true"/>
        <w:spacing w:lineRule="auto" w:line="432"/>
        <w:textAlignment w:val="auto"/>
        <w:rPr>
          <w:rFonts w:ascii="SimHei" w:hAnsi="SimHei" w:eastAsia="黑体" w:cs="SimHei"/>
          <w:sz w:val="24"/>
          <w:szCs w:val="24"/>
        </w:rPr>
      </w:pPr>
      <w:r>
        <w:rPr>
          <w:rFonts w:ascii="SimHei" w:hAnsi="SimHei" w:eastAsia="黑体" w:cs="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b/>
          <w:b/>
          <w:sz w:val="24"/>
          <w:szCs w:val="24"/>
        </w:rPr>
      </w:pPr>
      <w:r>
        <w:rPr>
          <w:rFonts w:ascii="SimHei" w:hAnsi="SimHei" w:eastAsia="黑体" w:cs="SimHei"/>
          <w:b/>
          <w:sz w:val="24"/>
          <w:szCs w:val="24"/>
        </w:rPr>
        <w:t>第五条　争议的解决及法律适用</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由本协议产生的一切争议由双方友好协商解决。协商不成，双方约定本协议纠纷的管辖法院为</w:t>
      </w:r>
      <w:r>
        <w:rPr>
          <w:rFonts w:ascii="SimHei" w:hAnsi="SimHei" w:eastAsia="黑体" w:cs="SimHei"/>
          <w:sz w:val="24"/>
          <w:szCs w:val="24"/>
          <w:u w:val="single"/>
        </w:rPr>
        <w:t xml:space="preserve">       </w:t>
      </w:r>
      <w:r>
        <w:rPr>
          <w:rFonts w:ascii="SimHei" w:hAnsi="SimHei" w:eastAsia="黑体" w:cs="SimHei"/>
          <w:sz w:val="24"/>
          <w:szCs w:val="24"/>
        </w:rPr>
        <w:t>人民法院。</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b/>
          <w:b/>
          <w:sz w:val="24"/>
          <w:szCs w:val="24"/>
        </w:rPr>
      </w:pPr>
      <w:r>
        <w:rPr>
          <w:rFonts w:ascii="SimHei" w:hAnsi="SimHei" w:eastAsia="黑体" w:cs="SimHei"/>
          <w:b/>
          <w:sz w:val="24"/>
          <w:szCs w:val="24"/>
        </w:rPr>
        <w:t>第六条　生效及其它事项</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本协议一式两份，甲乙双方各执一份。</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本协议签订于</w:t>
      </w:r>
      <w:r>
        <w:rPr>
          <w:rFonts w:ascii="SimHei" w:hAnsi="SimHei" w:eastAsia="黑体" w:cs="SimHei"/>
          <w:sz w:val="24"/>
          <w:szCs w:val="24"/>
          <w:u w:val="single"/>
        </w:rPr>
        <w:t>　　</w:t>
      </w:r>
      <w:r>
        <w:rPr>
          <w:rFonts w:ascii="SimHei" w:hAnsi="SimHei" w:eastAsia="黑体" w:cs="SimHei"/>
          <w:sz w:val="24"/>
          <w:szCs w:val="24"/>
        </w:rPr>
        <w:t>年</w:t>
      </w:r>
      <w:r>
        <w:rPr>
          <w:rFonts w:ascii="SimHei" w:hAnsi="SimHei" w:eastAsia="黑体" w:cs="SimHei"/>
          <w:sz w:val="24"/>
          <w:szCs w:val="24"/>
          <w:u w:val="single"/>
        </w:rPr>
        <w:t>　　</w:t>
      </w:r>
      <w:r>
        <w:rPr>
          <w:rFonts w:ascii="SimHei" w:hAnsi="SimHei" w:eastAsia="黑体" w:cs="SimHei"/>
          <w:sz w:val="24"/>
          <w:szCs w:val="24"/>
        </w:rPr>
        <w:t>月</w:t>
      </w:r>
      <w:r>
        <w:rPr>
          <w:rFonts w:ascii="SimHei" w:hAnsi="SimHei" w:eastAsia="黑体" w:cs="SimHei"/>
          <w:sz w:val="24"/>
          <w:szCs w:val="24"/>
          <w:u w:val="single"/>
        </w:rPr>
        <w:t>　　</w:t>
      </w:r>
      <w:r>
        <w:rPr>
          <w:rFonts w:ascii="SimHei" w:hAnsi="SimHei" w:eastAsia="黑体" w:cs="SimHei"/>
          <w:sz w:val="24"/>
          <w:szCs w:val="24"/>
        </w:rPr>
        <w:t>日，于签订之日生效，任何于协议签订前经双方协商但未记载于本协议之事项，对双方皆无约束力。</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　</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甲方：</w:t>
      </w:r>
    </w:p>
    <w:p>
      <w:pPr>
        <w:pStyle w:val="Normal"/>
        <w:keepNext w:val="false"/>
        <w:keepLines w:val="false"/>
        <w:pageBreakBefore w:val="false"/>
        <w:widowControl w:val="false"/>
        <w:kinsoku w:val="true"/>
        <w:overflowPunct w:val="true"/>
        <w:autoSpaceDE w:val="true"/>
        <w:bidi w:val="0"/>
        <w:snapToGrid w:val="true"/>
        <w:spacing w:lineRule="auto" w:line="432"/>
        <w:ind w:firstLine="960"/>
        <w:textAlignment w:val="auto"/>
        <w:rPr>
          <w:rFonts w:ascii="SimHei" w:hAnsi="SimHei" w:eastAsia="黑体" w:cs="SimHei"/>
          <w:sz w:val="24"/>
          <w:szCs w:val="24"/>
        </w:rPr>
      </w:pPr>
      <w:r>
        <w:rPr>
          <w:rFonts w:ascii="SimHei" w:hAnsi="SimHei" w:eastAsia="黑体" w:cs="SimHei"/>
          <w:sz w:val="24"/>
          <w:szCs w:val="24"/>
        </w:rPr>
        <w:t>年　　月　　日</w:t>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432"/>
        <w:ind w:firstLine="480"/>
        <w:textAlignment w:val="auto"/>
        <w:rPr>
          <w:rFonts w:ascii="SimHei" w:hAnsi="SimHei" w:eastAsia="黑体" w:cs="SimHei"/>
          <w:sz w:val="24"/>
          <w:szCs w:val="24"/>
        </w:rPr>
      </w:pPr>
      <w:r>
        <w:rPr>
          <w:rFonts w:ascii="SimHei" w:hAnsi="SimHei" w:eastAsia="黑体" w:cs="SimHei"/>
          <w:sz w:val="24"/>
          <w:szCs w:val="24"/>
        </w:rPr>
        <w:t>乙方：</w:t>
      </w:r>
    </w:p>
    <w:p>
      <w:pPr>
        <w:pStyle w:val="Normal"/>
        <w:keepNext w:val="false"/>
        <w:keepLines w:val="false"/>
        <w:pageBreakBefore w:val="false"/>
        <w:widowControl w:val="false"/>
        <w:kinsoku w:val="true"/>
        <w:overflowPunct w:val="true"/>
        <w:autoSpaceDE w:val="true"/>
        <w:bidi w:val="0"/>
        <w:snapToGrid w:val="true"/>
        <w:spacing w:lineRule="auto" w:line="432"/>
        <w:ind w:firstLine="960"/>
        <w:textAlignment w:val="auto"/>
        <w:rPr>
          <w:rFonts w:ascii="SimHei" w:hAnsi="SimHei" w:eastAsia="黑体" w:cs="SimHei"/>
          <w:sz w:val="24"/>
          <w:szCs w:val="24"/>
        </w:rPr>
      </w:pPr>
      <w:r>
        <w:rPr>
          <w:rFonts w:ascii="SimHei" w:hAnsi="SimHei" w:eastAsia="黑体" w:cs="SimHei"/>
          <w:sz w:val="24"/>
          <w:szCs w:val="24"/>
        </w:rPr>
        <w:t>年　　月　　日</w:t>
      </w:r>
    </w:p>
    <w:p>
      <w:pPr>
        <w:pStyle w:val="Normal"/>
        <w:keepNext w:val="false"/>
        <w:keepLines w:val="false"/>
        <w:pageBreakBefore w:val="false"/>
        <w:widowControl w:val="false"/>
        <w:kinsoku w:val="true"/>
        <w:overflowPunct w:val="true"/>
        <w:autoSpaceDE w:val="true"/>
        <w:bidi w:val="0"/>
        <w:snapToGrid w:val="true"/>
        <w:spacing w:lineRule="auto" w:line="432"/>
        <w:ind w:firstLine="960"/>
        <w:textAlignment w:val="auto"/>
        <w:rPr>
          <w:rFonts w:ascii="SimHei" w:hAnsi="SimHei" w:eastAsia="黑体" w:cs="SimHei"/>
          <w:sz w:val="24"/>
          <w:szCs w:val="24"/>
        </w:rPr>
      </w:pPr>
      <w:r>
        <w:rPr>
          <w:rFonts w:ascii="SimHei" w:hAnsi="SimHei" w:eastAsia="黑体" w:cs="SimHei"/>
          <w:sz w:val="24"/>
          <w:szCs w:val="24"/>
        </w:rPr>
      </w:r>
    </w:p>
    <w:p>
      <w:pPr>
        <w:pStyle w:val="Normal"/>
        <w:keepNext w:val="false"/>
        <w:keepLines w:val="false"/>
        <w:pageBreakBefore w:val="false"/>
        <w:widowControl w:val="false"/>
        <w:kinsoku w:val="true"/>
        <w:overflowPunct w:val="true"/>
        <w:autoSpaceDE w:val="true"/>
        <w:bidi w:val="0"/>
        <w:snapToGrid w:val="true"/>
        <w:spacing w:lineRule="auto" w:line="432"/>
        <w:textAlignment w:val="auto"/>
        <w:rPr>
          <w:rFonts w:ascii="SimHei" w:hAnsi="SimHei" w:eastAsia="黑体" w:cs="SimHei"/>
          <w:sz w:val="24"/>
          <w:szCs w:val="24"/>
        </w:rPr>
      </w:pPr>
      <w:r>
        <w:rPr>
          <w:rFonts w:ascii="SimHei" w:hAnsi="SimHei" w:eastAsia="黑体" w:cs="SimHei"/>
          <w:rFonts w:ascii="SimHei" w:hAnsi="SimHei" w:eastAsia="黑体" w:cs="SimHei"/>
          <w:sz w:val="24"/>
          <w:szCs w:val="24"/>
        </w:rPr>
      </w:r>
    </w:p>
    <w:sectPr>
      <w:footerReference w:type="default" r:id="rId2"/>
      <w:type w:val="nextPage"/>
      <w:pgSz w:w="11906" w:h="16838"/>
      <w:pgMar w:left="1080" w:right="108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altName w:val="汉仪书宋二KW"/>
    <w:charset w:val="00" w:characterSet="windows-1252"/>
    <w:family w:val="auto"/>
    <w:pitch w:val="default"/>
  </w:font>
  <w:font w:name="微软雅黑">
    <w:altName w:val="汉仪旗黑"/>
    <w:charset w:val="00" w:characterSet="windows-1252"/>
    <w:family w:val="swiss"/>
    <w:pitch w:val="default"/>
  </w:font>
  <w:font w:name="宋体">
    <w:altName w:val="汉仪书宋二KW"/>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360"/>
      <w:jc w:val="end"/>
      <w:rPr>
        <w:rFonts w:ascii="SimHei" w:hAnsi="SimHei" w:eastAsia="黑体" w:cs="SimHei"/>
      </w:rPr>
    </w:pPr>
    <w:r>
      <w:rPr>
        <w:rFonts w:ascii="SimHei" w:hAnsi="SimHei" w:eastAsia="黑体" w:cs="SimHei"/>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chineseCountingThousand"/>
      <w:suff w:val="nothing"/>
      <w:lvlText w:val="第%1条　"/>
      <w:lvlJc w:val="start"/>
      <w:pPr>
        <w:tabs>
          <w:tab w:val="num" w:pos="0"/>
        </w:tabs>
        <w:ind w:start="0" w:hanging="0"/>
      </w:pPr>
      <w:rPr>
        <w:rFonts w:ascii="SimHei" w:hAnsi="SimHei" w:eastAsia="黑体" w:cs="SimHei"/>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2"/>
      <w:lang w:val="en-US" w:eastAsia="zh-CN" w:bidi="ar-SA"/>
    </w:rPr>
  </w:style>
  <w:style w:type="character" w:styleId="WW8Num1z0">
    <w:name w:val="WW8Num1z0"/>
    <w:qFormat/>
    <w:rPr/>
  </w:style>
  <w:style w:type="character" w:styleId="Style14">
    <w:name w:val="默认段落字体"/>
    <w:qFormat/>
    <w:rPr/>
  </w:style>
  <w:style w:type="character" w:styleId="Char">
    <w:name w:val="批注文字 Char"/>
    <w:basedOn w:val="Style14"/>
    <w:qFormat/>
    <w:rPr>
      <w:kern w:val="2"/>
      <w:sz w:val="21"/>
      <w:szCs w:val="22"/>
    </w:rPr>
  </w:style>
  <w:style w:type="character" w:styleId="Char1">
    <w:name w:val="批注框文本 Char"/>
    <w:basedOn w:val="Style14"/>
    <w:qFormat/>
    <w:rPr>
      <w:kern w:val="2"/>
      <w:sz w:val="18"/>
      <w:szCs w:val="18"/>
    </w:rPr>
  </w:style>
  <w:style w:type="character" w:styleId="Char2">
    <w:name w:val="页脚 Char"/>
    <w:basedOn w:val="Style14"/>
    <w:qFormat/>
    <w:rPr>
      <w:kern w:val="2"/>
      <w:sz w:val="18"/>
      <w:szCs w:val="18"/>
    </w:rPr>
  </w:style>
  <w:style w:type="character" w:styleId="Char3">
    <w:name w:val="页眉 Char"/>
    <w:basedOn w:val="Style14"/>
    <w:qFormat/>
    <w:rPr>
      <w:kern w:val="2"/>
      <w:sz w:val="18"/>
      <w:szCs w:val="18"/>
    </w:rPr>
  </w:style>
  <w:style w:type="character" w:styleId="Char4">
    <w:name w:val="批注主题 Char"/>
    <w:basedOn w:val="Char"/>
    <w:qFormat/>
    <w:rPr>
      <w:b/>
      <w:bCs/>
    </w:rPr>
  </w:style>
  <w:style w:type="character" w:styleId="InternetLink">
    <w:name w:val="Hyperlink"/>
    <w:rPr>
      <w:color w:val="0000FF"/>
      <w:u w:val="single"/>
    </w:rPr>
  </w:style>
  <w:style w:type="character" w:styleId="Style15">
    <w:name w:val="批注引用"/>
    <w:basedOn w:val="Style14"/>
    <w:qFormat/>
    <w:rPr>
      <w:sz w:val="21"/>
      <w:szCs w:val="21"/>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Style16">
    <w:name w:val="批注文字"/>
    <w:basedOn w:val="Normal"/>
    <w:qFormat/>
    <w:pPr>
      <w:jc w:val="start"/>
    </w:pPr>
    <w:rPr/>
  </w:style>
  <w:style w:type="paragraph" w:styleId="Style17">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8">
    <w:name w:val="普通(网站)"/>
    <w:basedOn w:val="Normal"/>
    <w:qFormat/>
    <w:pPr>
      <w:widowControl/>
      <w:spacing w:before="100" w:after="100"/>
      <w:ind w:firstLine="323"/>
      <w:jc w:val="start"/>
    </w:pPr>
    <w:rPr>
      <w:rFonts w:ascii="SimHei" w:hAnsi="SimHei" w:eastAsia="黑体" w:cs="SimHei"/>
      <w:rFonts w:ascii="SimHei" w:hAnsi="SimHei" w:eastAsia="黑体" w:cs="SimHei"/>
      <w:kern w:val="0"/>
      <w:sz w:val="16"/>
      <w:szCs w:val="16"/>
    </w:rPr>
  </w:style>
  <w:style w:type="paragraph" w:styleId="Style19">
    <w:name w:val="批注主题"/>
    <w:basedOn w:val="Style16"/>
    <w:next w:val="Style16"/>
    <w:qFormat/>
    <w:pPr/>
    <w:rPr>
      <w:rFonts w:ascii="SimHei" w:hAnsi="SimHei" w:eastAsia="黑体" w:cs="SimHei"/>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960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2018-05-29T22:01:00Z</dcterms:created>
  <dc:creator>易法通律师风险提示</dc:creator>
  <dc:description/>
  <dc:language>en-US</dc:language>
  <cp:lastModifiedBy>稿定办公</cp:lastModifiedBy>
  <dcterms:modified xsi:type="dcterms:W3CDTF">2023-03-07T09:23:31Z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B3A71C6854614F368BC8E93021C30305</vt:lpwstr>
  </property>
  <property fmtid="{D5CDD505-2E9C-101B-9397-08002B2CF9AE}" pid="3" name="KSOProductBuildVer">
    <vt:lpwstr>2052-5.2.1.7798</vt:lpwstr>
  </property>
</Properties>
</file>