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imHei" w:hAnsi="SimHei" w:eastAsia="黑体" w:cs="SimHei"/>
          <w:b/>
          <w:b/>
          <w:color w:val="404040"/>
          <w:sz w:val="108"/>
          <w:szCs w:val="108"/>
          <w:lang w:val="en-US" w:eastAsia="zh-CN"/>
        </w:rPr>
      </w:pPr>
      <w:r>
        <w:rPr>
          <w:rFonts w:ascii="SimHei" w:hAnsi="SimHei" w:eastAsia="黑体" w:cs="SimHei"/>
          <w:b/>
          <w:color w:val="404040"/>
          <w:sz w:val="108"/>
          <w:szCs w:val="108"/>
          <w:lang w:val="en-US" w:eastAsia="zh-CN"/>
        </w:rPr>
      </w:r>
    </w:p>
    <w:p>
      <w:pPr>
        <w:pStyle w:val="Normal"/>
        <w:jc w:val="center"/>
        <w:rPr>
          <w:rFonts w:ascii="SimHei" w:hAnsi="SimHei" w:eastAsia="黑体" w:cs="SimHei"/>
          <w:b/>
          <w:b/>
          <w:color w:val="404040"/>
          <w:sz w:val="108"/>
          <w:szCs w:val="108"/>
          <w:lang w:val="en-US" w:eastAsia="zh-CN"/>
        </w:rPr>
      </w:pPr>
      <w:r>
        <w:rPr>
          <w:rFonts w:ascii="SimHei" w:hAnsi="SimHei" w:eastAsia="黑体" w:cs="SimHei"/>
          <w:b/>
          <w:color w:val="404040"/>
          <w:sz w:val="108"/>
          <w:szCs w:val="108"/>
          <w:lang w:val="en-US" w:eastAsia="zh-CN"/>
        </w:rPr>
      </w:r>
    </w:p>
    <w:p>
      <w:pPr>
        <w:pStyle w:val="Normal"/>
        <w:jc w:val="center"/>
        <w:rPr>
          <w:rFonts w:ascii="SimHei" w:hAnsi="SimHei" w:eastAsia="黑体" w:cs="SimHei"/>
          <w:b/>
          <w:b/>
          <w:color w:val="404040"/>
          <w:sz w:val="108"/>
          <w:szCs w:val="108"/>
          <w:lang w:val="en-US" w:eastAsia="zh-CN"/>
        </w:rPr>
      </w:pPr>
      <w:r>
        <w:rPr>
          <w:rFonts w:ascii="SimHei" w:hAnsi="SimHei" w:eastAsia="黑体" w:cs="SimHei"/>
          <w:b/>
          <w:color w:val="404040"/>
          <w:sz w:val="108"/>
          <w:szCs w:val="108"/>
          <w:lang w:val="en-US" w:eastAsia="zh-CN"/>
        </w:rPr>
      </w:r>
    </w:p>
    <w:p>
      <w:pPr>
        <w:pStyle w:val="Normal"/>
        <w:jc w:val="center"/>
        <w:rPr>
          <w:rFonts w:ascii="SimHei" w:hAnsi="SimHei" w:eastAsia="黑体" w:cs="SimHei"/>
          <w:b/>
          <w:b/>
          <w:color w:val="404040"/>
          <w:sz w:val="108"/>
          <w:szCs w:val="108"/>
        </w:rPr>
      </w:pPr>
      <w:r>
        <w:rPr>
          <w:rFonts w:ascii="SimHei" w:hAnsi="SimHei" w:eastAsia="黑体" w:cs="SimHei"/>
          <w:b/>
          <w:color w:val="404040"/>
          <w:sz w:val="108"/>
          <w:szCs w:val="108"/>
          <w:lang w:val="en-US" w:eastAsia="zh-CN"/>
        </w:rPr>
        <w:t>竞业限制</w:t>
      </w:r>
      <w:r>
        <w:rPr>
          <w:rFonts w:ascii="SimHei" w:hAnsi="SimHei" w:eastAsia="黑体" w:cs="SimHei"/>
          <w:b/>
          <w:color w:val="404040"/>
          <w:sz w:val="108"/>
          <w:szCs w:val="108"/>
        </w:rPr>
        <w:t>协议</w:t>
      </w:r>
    </w:p>
    <w:p>
      <w:pPr>
        <w:pStyle w:val="Normal"/>
        <w:jc w:val="center"/>
        <w:rPr>
          <w:rFonts w:ascii="SimHei" w:hAnsi="SimHei" w:eastAsia="黑体" w:cs="SimHei"/>
          <w:b/>
          <w:b/>
          <w:color w:val="404040"/>
          <w:sz w:val="108"/>
          <w:szCs w:val="108"/>
        </w:rPr>
      </w:pPr>
      <w:r>
        <w:rPr>
          <w:rFonts w:ascii="SimHei" w:hAnsi="SimHei" w:eastAsia="黑体" w:cs="SimHei"/>
          <w:b/>
          <w:color w:val="404040"/>
          <w:sz w:val="108"/>
          <w:szCs w:val="108"/>
        </w:rPr>
      </w:r>
    </w:p>
    <w:p>
      <w:pPr>
        <w:pStyle w:val="Normal"/>
        <w:jc w:val="center"/>
        <w:rPr>
          <w:rFonts w:ascii="SimHei" w:hAnsi="SimHei" w:eastAsia="黑体" w:cs="SimHei"/>
          <w:b/>
          <w:b/>
          <w:color w:val="404040"/>
          <w:sz w:val="108"/>
          <w:szCs w:val="108"/>
        </w:rPr>
      </w:pPr>
      <w:r>
        <w:rPr>
          <w:rFonts w:ascii="SimHei" w:hAnsi="SimHei" w:eastAsia="黑体" w:cs="SimHei"/>
          <w:b/>
          <w:color w:val="404040"/>
          <w:sz w:val="108"/>
          <w:szCs w:val="108"/>
        </w:rPr>
      </w:r>
    </w:p>
    <w:p>
      <w:pPr>
        <w:pStyle w:val="Normal"/>
        <w:jc w:val="both"/>
        <w:rPr>
          <w:rFonts w:ascii="SimHei" w:hAnsi="SimHei" w:eastAsia="黑体" w:cs="SimHei"/>
          <w:b/>
          <w:b/>
          <w:bCs/>
          <w:color w:val="7F7F7F"/>
          <w:sz w:val="32"/>
          <w:szCs w:val="32"/>
        </w:rPr>
      </w:pPr>
      <w:r>
        <w:rPr>
          <w:rFonts w:ascii="SimHei" w:hAnsi="SimHei" w:eastAsia="黑体" w:cs="SimHei"/>
          <w:b/>
          <w:bCs/>
          <w:color w:val="7F7F7F"/>
          <w:sz w:val="32"/>
          <w:szCs w:val="32"/>
        </w:rPr>
      </w:r>
    </w:p>
    <w:p>
      <w:pPr>
        <w:pStyle w:val="Normal"/>
        <w:jc w:val="both"/>
        <w:rPr>
          <w:rFonts w:ascii="SimHei" w:hAnsi="SimHei" w:eastAsia="黑体" w:cs="SimHei"/>
          <w:b/>
          <w:b/>
          <w:bCs/>
          <w:color w:val="7F7F7F"/>
          <w:sz w:val="32"/>
          <w:szCs w:val="32"/>
        </w:rPr>
      </w:pPr>
      <w:r>
        <w:rPr>
          <w:rFonts w:ascii="SimHei" w:hAnsi="SimHei" w:eastAsia="黑体" w:cs="SimHei"/>
          <w:b/>
          <w:bCs/>
          <w:color w:val="7F7F7F"/>
          <w:sz w:val="32"/>
          <w:szCs w:val="32"/>
        </w:rPr>
      </w:r>
    </w:p>
    <w:p>
      <w:pPr>
        <w:pStyle w:val="Normal"/>
        <w:jc w:val="both"/>
        <w:rPr>
          <w:rFonts w:ascii="SimHei" w:hAnsi="SimHei" w:eastAsia="黑体" w:cs="SimHei"/>
          <w:b/>
          <w:b/>
          <w:bCs/>
          <w:color w:val="7F7F7F"/>
          <w:sz w:val="32"/>
          <w:szCs w:val="32"/>
        </w:rPr>
      </w:pPr>
      <w:r>
        <w:rPr>
          <w:rFonts w:ascii="SimHei" w:hAnsi="SimHei" w:eastAsia="黑体" w:cs="SimHei"/>
          <w:b/>
          <w:bCs/>
          <w:color w:val="7F7F7F"/>
          <w:sz w:val="32"/>
          <w:szCs w:val="32"/>
        </w:rPr>
      </w:r>
    </w:p>
    <w:p>
      <w:pPr>
        <w:pStyle w:val="Normal"/>
        <w:jc w:val="both"/>
        <w:rPr>
          <w:rFonts w:ascii="SimHei" w:hAnsi="SimHei" w:eastAsia="黑体" w:cs="SimHei"/>
          <w:b/>
          <w:b/>
          <w:bCs/>
          <w:color w:val="7F7F7F"/>
          <w:sz w:val="32"/>
          <w:szCs w:val="32"/>
        </w:rPr>
      </w:pPr>
      <w:r>
        <w:rPr>
          <w:rFonts w:ascii="SimHei" w:hAnsi="SimHei" w:eastAsia="黑体" w:cs="SimHei"/>
          <w:b/>
          <w:bCs/>
          <w:color w:val="7F7F7F"/>
          <w:sz w:val="32"/>
          <w:szCs w:val="32"/>
        </w:rPr>
      </w:r>
    </w:p>
    <w:p>
      <w:pPr>
        <w:pStyle w:val="Normal"/>
        <w:snapToGrid w:val="false"/>
        <w:spacing w:lineRule="auto" w:line="360"/>
        <w:jc w:val="center"/>
        <w:rPr>
          <w:rFonts w:ascii="SimHei" w:hAnsi="SimHei" w:eastAsia="黑体" w:cs="SimHei"/>
          <w:b/>
          <w:b/>
          <w:bCs/>
          <w:color w:val="0070C0"/>
          <w:sz w:val="48"/>
          <w:szCs w:val="48"/>
        </w:rPr>
      </w:pPr>
      <w:r>
        <w:rPr>
          <w:rFonts w:ascii="SimHei" w:hAnsi="SimHei" w:eastAsia="黑体" w:cs="SimHei"/>
          <w:b/>
          <w:bCs/>
          <w:color w:val="0070C0"/>
          <w:sz w:val="48"/>
          <w:szCs w:val="48"/>
        </w:rPr>
        <w:t>竞业限制协议</w:t>
      </w:r>
    </w:p>
    <w:p>
      <w:pPr>
        <w:pStyle w:val="Normal"/>
        <w:keepNext w:val="false"/>
        <w:keepLines w:val="false"/>
        <w:pageBreakBefore w:val="false"/>
        <w:widowControl w:val="false"/>
        <w:kinsoku w:val="true"/>
        <w:overflowPunct w:val="true"/>
        <w:autoSpaceDE w:val="true"/>
        <w:bidi w:val="0"/>
        <w:snapToGrid w:val="true"/>
        <w:spacing w:lineRule="auto" w:line="360"/>
        <w:ind w:firstLine="480"/>
        <w:jc w:val="start"/>
        <w:textAlignment w:val="auto"/>
        <w:rPr>
          <w:rFonts w:ascii="SimHei" w:hAnsi="SimHei" w:eastAsia="黑体" w:cs="SimHei"/>
          <w:b/>
          <w:b/>
          <w:bCs/>
          <w:color w:val="000000"/>
          <w:sz w:val="24"/>
          <w:szCs w:val="48"/>
        </w:rPr>
      </w:pPr>
      <w:r>
        <w:rPr>
          <w:rFonts w:ascii="SimHei" w:hAnsi="SimHei" w:eastAsia="黑体" w:cs="SimHei"/>
          <w:b/>
          <w:bCs/>
          <w:color w:val="000000"/>
          <w:sz w:val="24"/>
          <w:szCs w:val="48"/>
        </w:rPr>
      </w:r>
    </w:p>
    <w:p>
      <w:pPr>
        <w:pStyle w:val="Normal"/>
        <w:keepNext w:val="false"/>
        <w:keepLines w:val="false"/>
        <w:pageBreakBefore w:val="false"/>
        <w:widowControl w:val="false"/>
        <w:kinsoku w:val="true"/>
        <w:overflowPunct w:val="true"/>
        <w:autoSpaceDE w:val="true"/>
        <w:bidi w:val="0"/>
        <w:snapToGrid w:val="true"/>
        <w:spacing w:lineRule="auto" w:line="360"/>
        <w:ind w:firstLine="561"/>
        <w:jc w:val="start"/>
        <w:textAlignment w:val="auto"/>
        <w:rPr>
          <w:rFonts w:ascii="SimHei" w:hAnsi="SimHei" w:eastAsia="黑体" w:cs="SimHei"/>
          <w:b/>
          <w:b/>
          <w:bCs w:val="false"/>
          <w:color w:val="000000"/>
          <w:sz w:val="28"/>
          <w:szCs w:val="28"/>
          <w:u w:val="single"/>
        </w:rPr>
      </w:pPr>
      <w:r>
        <w:rPr>
          <w:rFonts w:ascii="SimHei" w:hAnsi="SimHei" w:eastAsia="黑体" w:cs="SimHei"/>
          <w:b/>
          <w:bCs w:val="false"/>
          <w:color w:val="000000"/>
          <w:sz w:val="28"/>
          <w:szCs w:val="28"/>
        </w:rPr>
        <w:t>甲方（用人单位）：</w:t>
      </w:r>
      <w:r>
        <w:rPr>
          <w:rFonts w:ascii="SimHei" w:hAnsi="SimHei" w:eastAsia="黑体" w:cs="SimHei"/>
          <w:b/>
          <w:bCs w:val="false"/>
          <w:color w:val="000000"/>
          <w:sz w:val="28"/>
          <w:szCs w:val="28"/>
          <w:u w:val="single"/>
        </w:rPr>
        <w:t xml:space="preserve">                        </w:t>
      </w:r>
      <w:r>
        <w:rPr>
          <w:rFonts w:ascii="SimHei" w:hAnsi="SimHei" w:eastAsia="黑体" w:cs="SimHei"/>
          <w:b/>
          <w:bCs w:val="false"/>
          <w:color w:val="000000"/>
          <w:sz w:val="28"/>
          <w:szCs w:val="28"/>
          <w:u w:val="single"/>
          <w:lang w:val="en-US" w:eastAsia="zh-CN"/>
        </w:rPr>
        <w:t xml:space="preserve">                    </w:t>
      </w:r>
      <w:r>
        <w:rPr>
          <w:rFonts w:ascii="SimHei" w:hAnsi="SimHei" w:eastAsia="黑体" w:cs="SimHei"/>
          <w:b/>
          <w:bCs w:val="false"/>
          <w:color w:val="000000"/>
          <w:sz w:val="28"/>
          <w:szCs w:val="28"/>
          <w:u w:val="single"/>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561"/>
        <w:jc w:val="start"/>
        <w:textAlignment w:val="auto"/>
        <w:rPr>
          <w:rFonts w:ascii="SimHei" w:hAnsi="SimHei" w:eastAsia="黑体" w:cs="SimHei"/>
          <w:color w:val="000000"/>
          <w:sz w:val="28"/>
          <w:szCs w:val="28"/>
        </w:rPr>
      </w:pPr>
      <w:r>
        <w:rPr>
          <w:rFonts w:ascii="SimHei" w:hAnsi="SimHei" w:eastAsia="黑体" w:cs="SimHei"/>
          <w:b/>
          <w:bCs w:val="false"/>
          <w:color w:val="000000"/>
          <w:sz w:val="28"/>
          <w:szCs w:val="28"/>
        </w:rPr>
        <w:t>乙方（劳动者）：</w:t>
      </w:r>
      <w:r>
        <w:rPr>
          <w:rFonts w:ascii="SimHei" w:hAnsi="SimHei" w:eastAsia="黑体" w:cs="SimHei"/>
          <w:b/>
          <w:bCs w:val="false"/>
          <w:color w:val="000000"/>
          <w:sz w:val="28"/>
          <w:szCs w:val="28"/>
          <w:u w:val="single"/>
        </w:rPr>
        <w:t xml:space="preserve">               </w:t>
      </w:r>
      <w:r>
        <w:rPr>
          <w:rFonts w:ascii="SimHei" w:hAnsi="SimHei" w:eastAsia="黑体" w:cs="SimHei"/>
          <w:b/>
          <w:bCs w:val="false"/>
          <w:color w:val="000000"/>
          <w:sz w:val="28"/>
          <w:szCs w:val="28"/>
        </w:rPr>
        <w:t>证件号码：</w:t>
      </w:r>
      <w:r>
        <w:rPr>
          <w:rFonts w:ascii="SimHei" w:hAnsi="SimHei" w:eastAsia="黑体" w:cs="SimHei"/>
          <w:b/>
          <w:bCs w:val="false"/>
          <w:color w:val="000000"/>
          <w:sz w:val="28"/>
          <w:szCs w:val="28"/>
          <w:u w:val="single"/>
        </w:rPr>
        <w:t xml:space="preserve">               </w:t>
      </w:r>
      <w:r>
        <w:rPr>
          <w:rFonts w:ascii="SimHei" w:hAnsi="SimHei" w:eastAsia="黑体" w:cs="SimHei"/>
          <w:b/>
          <w:bCs w:val="false"/>
          <w:color w:val="000000"/>
          <w:sz w:val="28"/>
          <w:szCs w:val="28"/>
          <w:u w:val="single"/>
          <w:lang w:val="en-US" w:eastAsia="zh-CN"/>
        </w:rPr>
        <w:t xml:space="preserve">  </w:t>
      </w:r>
      <w:r>
        <w:rPr>
          <w:rFonts w:ascii="SimHei" w:hAnsi="SimHei" w:eastAsia="黑体" w:cs="SimHei"/>
          <w:b/>
          <w:bCs w:val="false"/>
          <w:color w:val="000000"/>
          <w:sz w:val="28"/>
          <w:szCs w:val="28"/>
          <w:u w:val="single"/>
        </w:rPr>
        <w:t xml:space="preserve">  </w:t>
      </w:r>
      <w:r>
        <w:rPr>
          <w:rFonts w:ascii="SimHei" w:hAnsi="SimHei" w:eastAsia="黑体" w:cs="SimHei"/>
          <w:b/>
          <w:bCs w:val="false"/>
          <w:color w:val="000000"/>
          <w:sz w:val="28"/>
          <w:szCs w:val="28"/>
          <w:u w:val="single"/>
          <w:lang w:val="en-US" w:eastAsia="zh-CN"/>
        </w:rPr>
        <w:t xml:space="preserve"> </w:t>
      </w:r>
      <w:r>
        <w:rPr>
          <w:rFonts w:ascii="SimHei" w:hAnsi="SimHei" w:eastAsia="黑体" w:cs="SimHei"/>
          <w:b/>
          <w:bCs w:val="false"/>
          <w:color w:val="000000"/>
          <w:sz w:val="28"/>
          <w:szCs w:val="28"/>
          <w:u w:val="single"/>
        </w:rPr>
        <w:t xml:space="preserve">  </w:t>
      </w:r>
      <w:r>
        <w:rPr>
          <w:rFonts w:ascii="SimHei" w:hAnsi="SimHei" w:eastAsia="黑体" w:cs="SimHei"/>
          <w:b/>
          <w:bCs w:val="false"/>
          <w:color w:val="000000"/>
          <w:sz w:val="28"/>
          <w:szCs w:val="28"/>
        </w:rPr>
        <w:t xml:space="preserve">    </w:t>
      </w:r>
      <w:r>
        <w:rPr>
          <w:rFonts w:ascii="SimHei" w:hAnsi="SimHei" w:eastAsia="黑体" w:cs="SimHei"/>
          <w:color w:val="000000"/>
          <w:sz w:val="28"/>
          <w:szCs w:val="28"/>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鉴于乙方在甲方任职期间可直接或间接接触、知悉、了解或掌握甲方秘密信息，保护双方合法权益不受侵害，现根据国家相关法律法规，经平等友好协商，双方就竞业限制达成如下约定：</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561"/>
        <w:jc w:val="start"/>
        <w:textAlignment w:val="auto"/>
        <w:rPr>
          <w:rFonts w:ascii="SimHei" w:hAnsi="SimHei" w:eastAsia="黑体" w:cs="SimHei"/>
          <w:b/>
          <w:b/>
          <w:bCs/>
          <w:color w:val="000000"/>
          <w:sz w:val="28"/>
          <w:szCs w:val="28"/>
        </w:rPr>
      </w:pPr>
      <w:r>
        <w:rPr>
          <w:rFonts w:ascii="SimHei" w:hAnsi="SimHei" w:eastAsia="黑体" w:cs="SimHei"/>
          <w:b/>
          <w:bCs/>
          <w:color w:val="000000"/>
          <w:sz w:val="28"/>
          <w:szCs w:val="28"/>
        </w:rPr>
        <w:t>第一条  竞业限制的范围</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乙方不得从事的行为包括：</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1.1  </w:t>
      </w:r>
      <w:r>
        <w:rPr>
          <w:rFonts w:ascii="SimHei" w:hAnsi="SimHei" w:eastAsia="黑体" w:cs="SimHei"/>
          <w:color w:val="000000"/>
          <w:sz w:val="28"/>
          <w:szCs w:val="28"/>
        </w:rPr>
        <w:t>乙方在甲方任职期间或在双方解除或终止劳动合同后</w:t>
      </w:r>
      <w:r>
        <w:rPr>
          <w:rFonts w:ascii="SimHei" w:hAnsi="SimHei" w:eastAsia="黑体" w:cs="SimHei"/>
          <w:color w:val="000000"/>
          <w:sz w:val="28"/>
          <w:szCs w:val="28"/>
          <w:lang w:val="en-US" w:eastAsia="zh-CN"/>
        </w:rPr>
        <w:t>一定时期</w:t>
      </w:r>
      <w:r>
        <w:rPr>
          <w:rFonts w:ascii="SimHei" w:hAnsi="SimHei" w:eastAsia="黑体" w:cs="SimHei"/>
          <w:color w:val="000000"/>
          <w:sz w:val="28"/>
          <w:szCs w:val="28"/>
        </w:rPr>
        <w:t>内，自营、控股、参股甲方同类的营业（或授权、授意他人从事上述行为），至与甲方营业同类的企业任职，或为他人提供与甲方营业同类的顾问、咨询等劳务服务。</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1.2  </w:t>
      </w:r>
      <w:r>
        <w:rPr>
          <w:rFonts w:ascii="SimHei" w:hAnsi="SimHei" w:eastAsia="黑体" w:cs="SimHei"/>
          <w:color w:val="000000"/>
          <w:sz w:val="28"/>
          <w:szCs w:val="28"/>
        </w:rPr>
        <w:t>鼓动、诱惑甲方其他员工离职。</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1.3  </w:t>
      </w:r>
      <w:r>
        <w:rPr>
          <w:rFonts w:ascii="SimHei" w:hAnsi="SimHei" w:eastAsia="黑体" w:cs="SimHei"/>
          <w:color w:val="000000"/>
          <w:sz w:val="28"/>
          <w:szCs w:val="28"/>
        </w:rPr>
        <w:t>授意、指导自身亲属、朋友实施</w:t>
      </w:r>
      <w:r>
        <w:rPr>
          <w:rFonts w:ascii="SimHei" w:hAnsi="SimHei" w:eastAsia="黑体" w:cs="SimHei"/>
          <w:color w:val="000000"/>
          <w:sz w:val="28"/>
          <w:szCs w:val="28"/>
        </w:rPr>
        <w:t>1.1</w:t>
      </w:r>
      <w:r>
        <w:rPr>
          <w:rFonts w:ascii="SimHei" w:hAnsi="SimHei" w:eastAsia="黑体" w:cs="SimHei"/>
          <w:color w:val="000000"/>
          <w:sz w:val="28"/>
          <w:szCs w:val="28"/>
        </w:rPr>
        <w:t>款、</w:t>
      </w:r>
      <w:r>
        <w:rPr>
          <w:rFonts w:ascii="SimHei" w:hAnsi="SimHei" w:eastAsia="黑体" w:cs="SimHei"/>
          <w:color w:val="000000"/>
          <w:sz w:val="28"/>
          <w:szCs w:val="28"/>
        </w:rPr>
        <w:t>1.2</w:t>
      </w:r>
      <w:r>
        <w:rPr>
          <w:rFonts w:ascii="SimHei" w:hAnsi="SimHei" w:eastAsia="黑体" w:cs="SimHei"/>
          <w:color w:val="000000"/>
          <w:sz w:val="28"/>
          <w:szCs w:val="28"/>
        </w:rPr>
        <w:t>款约定之行为的。</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pacing w:val="-6"/>
          <w:sz w:val="28"/>
          <w:szCs w:val="28"/>
        </w:rPr>
      </w:pPr>
      <w:r>
        <w:rPr>
          <w:rFonts w:ascii="SimHei" w:hAnsi="SimHei" w:eastAsia="黑体" w:cs="SimHei"/>
          <w:color w:val="000000"/>
          <w:sz w:val="28"/>
          <w:szCs w:val="28"/>
        </w:rPr>
        <w:t xml:space="preserve">1.4  </w:t>
      </w:r>
      <w:r>
        <w:rPr>
          <w:rFonts w:ascii="SimHei" w:hAnsi="SimHei" w:eastAsia="黑体" w:cs="SimHei"/>
          <w:color w:val="000000"/>
          <w:spacing w:val="-6"/>
          <w:sz w:val="28"/>
          <w:szCs w:val="28"/>
        </w:rPr>
        <w:t>其它经营、投资、任职等行为，已经（或可能）与甲方及其参控股企业、分支机构的生产、经营存在竞争关系，已经（或可能）使其业务开展受到影响。</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乙方行为经甲方书面同意，或乙方在任职期间接受甲方委派至甲方下属参控股企业、分支机构任职，不视为违反竞业限制之约定。</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561"/>
        <w:jc w:val="start"/>
        <w:textAlignment w:val="auto"/>
        <w:rPr>
          <w:rFonts w:ascii="SimHei" w:hAnsi="SimHei" w:eastAsia="黑体" w:cs="SimHei"/>
          <w:b/>
          <w:b/>
          <w:bCs/>
          <w:color w:val="000000"/>
          <w:sz w:val="28"/>
          <w:szCs w:val="28"/>
        </w:rPr>
      </w:pPr>
      <w:r>
        <w:rPr>
          <w:rFonts w:ascii="SimHei" w:hAnsi="SimHei" w:eastAsia="黑体" w:cs="SimHei"/>
          <w:b/>
          <w:bCs/>
          <w:color w:val="000000"/>
          <w:sz w:val="28"/>
          <w:szCs w:val="28"/>
        </w:rPr>
        <w:t>第二条  竞业限制的区域</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在中华人民共和国行政区域内，乙方均受本竞业限制之约束。</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561"/>
        <w:jc w:val="start"/>
        <w:textAlignment w:val="auto"/>
        <w:rPr>
          <w:rFonts w:ascii="SimHei" w:hAnsi="SimHei" w:eastAsia="黑体" w:cs="SimHei"/>
          <w:b/>
          <w:b/>
          <w:bCs/>
          <w:color w:val="000000"/>
          <w:sz w:val="28"/>
          <w:szCs w:val="28"/>
        </w:rPr>
      </w:pPr>
      <w:r>
        <w:rPr>
          <w:rFonts w:ascii="SimHei" w:hAnsi="SimHei" w:eastAsia="黑体" w:cs="SimHei"/>
          <w:b/>
          <w:bCs/>
          <w:color w:val="000000"/>
          <w:sz w:val="28"/>
          <w:szCs w:val="28"/>
        </w:rPr>
        <w:t>第三条  竞业限制的期限</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乙方自双方劳动合同解除或终止后</w:t>
      </w:r>
      <w:r>
        <w:rPr>
          <w:rFonts w:ascii="SimHei" w:hAnsi="SimHei" w:eastAsia="黑体" w:cs="SimHei"/>
          <w:color w:val="000000"/>
          <w:sz w:val="28"/>
          <w:szCs w:val="28"/>
          <w:u w:val="single"/>
        </w:rPr>
        <w:t xml:space="preserve">     </w:t>
      </w:r>
      <w:r>
        <w:rPr>
          <w:rFonts w:ascii="SimHei" w:hAnsi="SimHei" w:eastAsia="黑体" w:cs="SimHei"/>
          <w:color w:val="000000"/>
          <w:sz w:val="28"/>
          <w:szCs w:val="28"/>
        </w:rPr>
        <w:t>年内，均受本竞业限制协议之约束。</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甲方有权根据自身秘密信息的公开情况、乙方在任职期间掌握秘密程度等因素缩短竞业限制期限或提前解除本竞业限制协议（补偿金额作相应调整），但应以书面形式通知乙方。</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561"/>
        <w:jc w:val="start"/>
        <w:textAlignment w:val="auto"/>
        <w:rPr>
          <w:rFonts w:ascii="SimHei" w:hAnsi="SimHei" w:eastAsia="黑体" w:cs="SimHei"/>
          <w:b/>
          <w:b/>
          <w:bCs/>
          <w:color w:val="000000"/>
          <w:sz w:val="28"/>
          <w:szCs w:val="28"/>
        </w:rPr>
      </w:pPr>
      <w:r>
        <w:rPr>
          <w:rFonts w:ascii="SimHei" w:hAnsi="SimHei" w:eastAsia="黑体" w:cs="SimHei"/>
          <w:b/>
          <w:bCs/>
          <w:color w:val="000000"/>
          <w:sz w:val="28"/>
          <w:szCs w:val="28"/>
        </w:rPr>
        <w:t>第四条  补偿金额及支付方式</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作为乙方竞业限制之补偿，甲方每月支付乙方人民币小写</w:t>
      </w:r>
      <w:r>
        <w:rPr>
          <w:rFonts w:ascii="SimHei" w:hAnsi="SimHei" w:eastAsia="黑体" w:cs="SimHei"/>
          <w:color w:val="000000"/>
          <w:sz w:val="28"/>
          <w:szCs w:val="28"/>
        </w:rPr>
        <w:t>:</w:t>
      </w:r>
      <w:r>
        <w:rPr>
          <w:rFonts w:ascii="SimHei" w:hAnsi="SimHei" w:eastAsia="黑体" w:cs="SimHei"/>
          <w:color w:val="000000"/>
          <w:sz w:val="28"/>
          <w:szCs w:val="28"/>
          <w:u w:val="single"/>
        </w:rPr>
        <w:t xml:space="preserve">      </w:t>
      </w:r>
      <w:r>
        <w:rPr>
          <w:rFonts w:ascii="SimHei" w:hAnsi="SimHei" w:eastAsia="黑体" w:cs="SimHei"/>
          <w:color w:val="000000"/>
          <w:sz w:val="28"/>
          <w:szCs w:val="28"/>
        </w:rPr>
        <w:t>元；人民币大写：</w:t>
      </w:r>
      <w:r>
        <w:rPr>
          <w:rFonts w:ascii="SimHei" w:hAnsi="SimHei" w:eastAsia="黑体" w:cs="SimHei"/>
          <w:color w:val="000000"/>
          <w:sz w:val="28"/>
          <w:szCs w:val="28"/>
          <w:u w:val="single"/>
        </w:rPr>
        <w:t xml:space="preserve">  </w:t>
      </w:r>
      <w:r>
        <w:rPr>
          <w:rFonts w:ascii="SimHei" w:hAnsi="SimHei" w:eastAsia="黑体" w:cs="SimHei"/>
          <w:color w:val="000000"/>
          <w:sz w:val="28"/>
          <w:szCs w:val="28"/>
          <w:u w:val="single"/>
          <w:lang w:val="en-US" w:eastAsia="zh-CN"/>
        </w:rPr>
        <w:t xml:space="preserve">     </w:t>
      </w:r>
      <w:r>
        <w:rPr>
          <w:rFonts w:ascii="SimHei" w:hAnsi="SimHei" w:eastAsia="黑体" w:cs="SimHei"/>
          <w:color w:val="000000"/>
          <w:sz w:val="28"/>
          <w:szCs w:val="28"/>
          <w:u w:val="single"/>
        </w:rPr>
        <w:t xml:space="preserve">  </w:t>
      </w:r>
      <w:r>
        <w:rPr>
          <w:rFonts w:ascii="SimHei" w:hAnsi="SimHei" w:eastAsia="黑体" w:cs="SimHei"/>
          <w:color w:val="000000"/>
          <w:sz w:val="28"/>
          <w:szCs w:val="28"/>
          <w:u w:val="single"/>
          <w:lang w:val="en-US" w:eastAsia="zh-CN"/>
        </w:rPr>
        <w:t xml:space="preserve">    </w:t>
      </w:r>
      <w:r>
        <w:rPr>
          <w:rFonts w:ascii="SimHei" w:hAnsi="SimHei" w:eastAsia="黑体" w:cs="SimHei"/>
          <w:color w:val="000000"/>
          <w:sz w:val="28"/>
          <w:szCs w:val="28"/>
          <w:u w:val="none"/>
          <w:lang w:val="en-US" w:eastAsia="zh-CN"/>
        </w:rPr>
        <w:t>圆</w:t>
      </w:r>
      <w:r>
        <w:rPr>
          <w:rFonts w:ascii="SimHei" w:hAnsi="SimHei" w:eastAsia="黑体" w:cs="SimHei"/>
          <w:color w:val="000000"/>
          <w:sz w:val="28"/>
          <w:szCs w:val="28"/>
        </w:rPr>
        <w:t>整，共支付</w:t>
      </w:r>
      <w:r>
        <w:rPr>
          <w:rFonts w:ascii="SimHei" w:hAnsi="SimHei" w:eastAsia="黑体" w:cs="SimHei"/>
          <w:color w:val="000000"/>
          <w:sz w:val="28"/>
          <w:szCs w:val="28"/>
          <w:u w:val="single"/>
        </w:rPr>
        <w:t xml:space="preserve">   </w:t>
      </w:r>
      <w:r>
        <w:rPr>
          <w:rFonts w:ascii="SimHei" w:hAnsi="SimHei" w:eastAsia="黑体" w:cs="SimHei"/>
          <w:color w:val="000000"/>
          <w:sz w:val="28"/>
          <w:szCs w:val="28"/>
        </w:rPr>
        <w:t>个月。各期款项均支付至乙方以下账户：</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u w:val="single"/>
        </w:rPr>
      </w:pPr>
      <w:r>
        <w:rPr>
          <w:rFonts w:ascii="SimHei" w:hAnsi="SimHei" w:eastAsia="黑体" w:cs="SimHei"/>
          <w:color w:val="000000"/>
          <w:sz w:val="28"/>
          <w:szCs w:val="28"/>
        </w:rPr>
        <w:t>户名</w:t>
      </w:r>
      <w:r>
        <w:rPr>
          <w:rFonts w:ascii="SimHei" w:hAnsi="SimHei" w:eastAsia="黑体" w:cs="SimHei"/>
          <w:color w:val="000000"/>
          <w:sz w:val="28"/>
          <w:szCs w:val="28"/>
          <w:u w:val="single"/>
        </w:rPr>
        <w:t xml:space="preserve">          </w:t>
      </w:r>
      <w:r>
        <w:rPr>
          <w:rFonts w:ascii="SimHei" w:hAnsi="SimHei" w:eastAsia="黑体" w:cs="SimHei"/>
          <w:color w:val="000000"/>
          <w:sz w:val="28"/>
          <w:szCs w:val="28"/>
        </w:rPr>
        <w:t xml:space="preserve">开户行 </w:t>
      </w:r>
      <w:r>
        <w:rPr>
          <w:rFonts w:ascii="SimHei" w:hAnsi="SimHei" w:eastAsia="黑体" w:cs="SimHei"/>
          <w:color w:val="000000"/>
          <w:sz w:val="28"/>
          <w:szCs w:val="28"/>
          <w:u w:val="single"/>
        </w:rPr>
        <w:t xml:space="preserve">               </w:t>
      </w:r>
      <w:r>
        <w:rPr>
          <w:rFonts w:ascii="SimHei" w:hAnsi="SimHei" w:eastAsia="黑体" w:cs="SimHei"/>
          <w:color w:val="000000"/>
          <w:sz w:val="28"/>
          <w:szCs w:val="28"/>
        </w:rPr>
        <w:t>账号</w:t>
      </w:r>
      <w:r>
        <w:rPr>
          <w:rFonts w:ascii="SimHei" w:hAnsi="SimHei" w:eastAsia="黑体" w:cs="SimHei"/>
          <w:color w:val="000000"/>
          <w:sz w:val="28"/>
          <w:szCs w:val="28"/>
          <w:u w:val="single"/>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甲方支付竞业限制补偿金的起始日期自双方解除或终止劳动合同之日起算。每月补偿金款项应于乙方提供符合第五条约定的竞业限制证明后，甲方于次月</w:t>
      </w:r>
      <w:r>
        <w:rPr>
          <w:rFonts w:ascii="SimHei" w:hAnsi="SimHei" w:eastAsia="黑体" w:cs="SimHei"/>
          <w:color w:val="000000"/>
          <w:sz w:val="28"/>
          <w:szCs w:val="28"/>
        </w:rPr>
        <w:t>25</w:t>
      </w:r>
      <w:r>
        <w:rPr>
          <w:rFonts w:ascii="SimHei" w:hAnsi="SimHei" w:eastAsia="黑体" w:cs="SimHei"/>
          <w:color w:val="000000"/>
          <w:sz w:val="28"/>
          <w:szCs w:val="28"/>
        </w:rPr>
        <w:t>日前支付。乙方迟延提供证明的，补偿金支付日期相应顺延。</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如乙方收款账户发生变更，应以书面形式通知甲方。否则，款项无法到账、遗失等的相应后果由乙方自行承担。乙方未收到款项，</w:t>
      </w:r>
      <w:r>
        <w:rPr>
          <w:rFonts w:ascii="SimHei" w:hAnsi="SimHei" w:eastAsia="黑体" w:cs="SimHei"/>
          <w:color w:val="000000"/>
          <w:sz w:val="28"/>
          <w:szCs w:val="28"/>
        </w:rPr>
        <w:t>竞业限制协议依然有效</w:t>
      </w:r>
      <w:r>
        <w:rPr>
          <w:rFonts w:ascii="SimHei" w:hAnsi="SimHei" w:eastAsia="黑体" w:cs="SimHei"/>
          <w:color w:val="000000"/>
          <w:sz w:val="28"/>
          <w:szCs w:val="28"/>
        </w:rPr>
        <w:t>。</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以上补偿金额为含税金额，由此产生的相应税收，由乙方承担。</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561"/>
        <w:jc w:val="start"/>
        <w:textAlignment w:val="auto"/>
        <w:rPr>
          <w:rFonts w:ascii="SimHei" w:hAnsi="SimHei" w:eastAsia="黑体" w:cs="SimHei"/>
          <w:b/>
          <w:b/>
          <w:bCs/>
          <w:color w:val="000000"/>
          <w:sz w:val="28"/>
          <w:szCs w:val="28"/>
        </w:rPr>
      </w:pPr>
      <w:r>
        <w:rPr>
          <w:rFonts w:ascii="SimHei" w:hAnsi="SimHei" w:eastAsia="黑体" w:cs="SimHei"/>
          <w:b/>
          <w:bCs/>
          <w:color w:val="000000"/>
          <w:sz w:val="28"/>
          <w:szCs w:val="28"/>
        </w:rPr>
        <w:t>第五条  竞业限制证明</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双方解除或终止劳动合同后，乙方应于每月</w:t>
      </w:r>
      <w:r>
        <w:rPr>
          <w:rFonts w:ascii="SimHei" w:hAnsi="SimHei" w:eastAsia="黑体" w:cs="SimHei"/>
          <w:color w:val="000000"/>
          <w:sz w:val="28"/>
          <w:szCs w:val="28"/>
        </w:rPr>
        <w:t>5</w:t>
      </w:r>
      <w:r>
        <w:rPr>
          <w:rFonts w:ascii="SimHei" w:hAnsi="SimHei" w:eastAsia="黑体" w:cs="SimHei"/>
          <w:color w:val="000000"/>
          <w:sz w:val="28"/>
          <w:szCs w:val="28"/>
        </w:rPr>
        <w:t>日之前向甲方提供履行了竞业限制约定义务的证明，并以此作为甲方向乙方支付该月竞业限制补偿金之前提。</w:t>
      </w:r>
      <w:r>
        <w:rPr>
          <w:rFonts w:ascii="SimHei" w:hAnsi="SimHei" w:eastAsia="黑体" w:cs="SimHei"/>
          <w:color w:val="000000"/>
          <w:sz w:val="28"/>
          <w:szCs w:val="28"/>
        </w:rPr>
        <w:t>证明材料包括：</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5.1  </w:t>
      </w:r>
      <w:r>
        <w:rPr>
          <w:rFonts w:ascii="SimHei" w:hAnsi="SimHei" w:eastAsia="黑体" w:cs="SimHei"/>
          <w:color w:val="000000"/>
          <w:sz w:val="28"/>
          <w:szCs w:val="28"/>
        </w:rPr>
        <w:t>乙方</w:t>
      </w:r>
      <w:r>
        <w:rPr>
          <w:rFonts w:ascii="SimHei" w:hAnsi="SimHei" w:eastAsia="黑体" w:cs="SimHei"/>
          <w:color w:val="000000"/>
          <w:sz w:val="28"/>
          <w:szCs w:val="28"/>
        </w:rPr>
        <w:t>与新的单位</w:t>
      </w:r>
      <w:r>
        <w:rPr>
          <w:rFonts w:ascii="SimHei" w:hAnsi="SimHei" w:eastAsia="黑体" w:cs="SimHei"/>
          <w:color w:val="000000"/>
          <w:sz w:val="28"/>
          <w:szCs w:val="28"/>
        </w:rPr>
        <w:t>（与甲方业务不相同或相似，无商业竞争关系）</w:t>
      </w:r>
      <w:r>
        <w:rPr>
          <w:rFonts w:ascii="SimHei" w:hAnsi="SimHei" w:eastAsia="黑体" w:cs="SimHei"/>
          <w:color w:val="000000"/>
          <w:sz w:val="28"/>
          <w:szCs w:val="28"/>
        </w:rPr>
        <w:t>签订的劳动合同，或者能够证明与新的单位存在劳动关系的其他证据</w:t>
      </w:r>
      <w:r>
        <w:rPr>
          <w:rFonts w:ascii="SimHei" w:hAnsi="SimHei" w:eastAsia="黑体" w:cs="SimHei"/>
          <w:color w:val="000000"/>
          <w:sz w:val="28"/>
          <w:szCs w:val="28"/>
        </w:rPr>
        <w:t>。</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5.2  </w:t>
      </w:r>
      <w:r>
        <w:rPr>
          <w:rFonts w:ascii="SimHei" w:hAnsi="SimHei" w:eastAsia="黑体" w:cs="SimHei"/>
          <w:color w:val="000000"/>
          <w:sz w:val="28"/>
          <w:szCs w:val="28"/>
        </w:rPr>
        <w:t>新的单位为该劳动者缴纳社会保险的证明</w:t>
      </w:r>
      <w:r>
        <w:rPr>
          <w:rFonts w:ascii="SimHei" w:hAnsi="SimHei" w:eastAsia="黑体" w:cs="SimHei"/>
          <w:color w:val="000000"/>
          <w:sz w:val="28"/>
          <w:szCs w:val="28"/>
        </w:rPr>
        <w:t>。</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5.3  </w:t>
      </w:r>
      <w:r>
        <w:rPr>
          <w:rFonts w:ascii="SimHei" w:hAnsi="SimHei" w:eastAsia="黑体" w:cs="SimHei"/>
          <w:color w:val="000000"/>
          <w:sz w:val="28"/>
          <w:szCs w:val="28"/>
        </w:rPr>
        <w:t>失业证。</w:t>
      </w:r>
    </w:p>
    <w:p>
      <w:pPr>
        <w:pStyle w:val="Normal"/>
        <w:keepNext w:val="false"/>
        <w:keepLines w:val="false"/>
        <w:pageBreakBefore w:val="false"/>
        <w:widowControl w:val="false"/>
        <w:kinsoku w:val="true"/>
        <w:overflowPunct w:val="true"/>
        <w:autoSpaceDE w:val="true"/>
        <w:bidi w:val="0"/>
        <w:snapToGrid w:val="true"/>
        <w:spacing w:lineRule="auto" w:line="360"/>
        <w:ind w:firstLine="536"/>
        <w:jc w:val="start"/>
        <w:textAlignment w:val="auto"/>
        <w:rPr>
          <w:rFonts w:ascii="SimHei" w:hAnsi="SimHei" w:eastAsia="黑体" w:cs="SimHei"/>
          <w:color w:val="000000"/>
          <w:spacing w:val="-6"/>
          <w:sz w:val="28"/>
          <w:szCs w:val="28"/>
        </w:rPr>
      </w:pPr>
      <w:r>
        <w:rPr>
          <w:rFonts w:ascii="SimHei" w:hAnsi="SimHei" w:eastAsia="黑体" w:cs="SimHei"/>
          <w:color w:val="000000"/>
          <w:spacing w:val="-6"/>
          <w:sz w:val="28"/>
          <w:szCs w:val="28"/>
        </w:rPr>
        <w:t xml:space="preserve">5.4  </w:t>
      </w:r>
      <w:r>
        <w:rPr>
          <w:rFonts w:ascii="SimHei" w:hAnsi="SimHei" w:eastAsia="黑体" w:cs="SimHei"/>
          <w:color w:val="000000"/>
          <w:spacing w:val="-6"/>
          <w:sz w:val="28"/>
          <w:szCs w:val="28"/>
        </w:rPr>
        <w:t>其它经甲方认可的足以证明乙方当月已履行竞业限制义务的证明材料</w:t>
      </w:r>
      <w:r>
        <w:rPr>
          <w:rFonts w:ascii="SimHei" w:hAnsi="SimHei" w:eastAsia="黑体" w:cs="SimHei"/>
          <w:color w:val="000000"/>
          <w:spacing w:val="-6"/>
          <w:sz w:val="28"/>
          <w:szCs w:val="28"/>
        </w:rPr>
        <w:t>。</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如甲方认为乙方已提供的证明材料不足以完全证明其已履行了竞业限制约定义务的，可要求乙方补充提供相应材料，直至可确实证明履行竞业限制约定义务为止。</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561"/>
        <w:jc w:val="start"/>
        <w:textAlignment w:val="auto"/>
        <w:rPr>
          <w:rFonts w:ascii="SimHei" w:hAnsi="SimHei" w:eastAsia="黑体" w:cs="SimHei"/>
          <w:b/>
          <w:b/>
          <w:bCs/>
          <w:color w:val="000000"/>
          <w:sz w:val="28"/>
          <w:szCs w:val="28"/>
        </w:rPr>
      </w:pPr>
      <w:r>
        <w:rPr>
          <w:rFonts w:ascii="SimHei" w:hAnsi="SimHei" w:eastAsia="黑体" w:cs="SimHei"/>
          <w:b/>
          <w:bCs/>
          <w:color w:val="000000"/>
          <w:sz w:val="28"/>
          <w:szCs w:val="28"/>
        </w:rPr>
        <w:t>第六条  保密</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乙方对本协议具有严格保密义务。对任何人均不得泄露本协议之任何内容。否则视为严重违反本协议之约定。</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561"/>
        <w:jc w:val="start"/>
        <w:textAlignment w:val="auto"/>
        <w:rPr>
          <w:rFonts w:ascii="SimHei" w:hAnsi="SimHei" w:eastAsia="黑体" w:cs="SimHei"/>
          <w:b/>
          <w:b/>
          <w:bCs/>
          <w:color w:val="000000"/>
          <w:sz w:val="28"/>
          <w:szCs w:val="28"/>
        </w:rPr>
      </w:pPr>
      <w:r>
        <w:rPr>
          <w:rFonts w:ascii="SimHei" w:hAnsi="SimHei" w:eastAsia="黑体" w:cs="SimHei"/>
          <w:b/>
          <w:bCs/>
          <w:color w:val="000000"/>
          <w:sz w:val="28"/>
          <w:szCs w:val="28"/>
        </w:rPr>
        <w:t>第七条  违约责任</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7.1  </w:t>
      </w:r>
      <w:r>
        <w:rPr>
          <w:rFonts w:ascii="SimHei" w:hAnsi="SimHei" w:eastAsia="黑体" w:cs="SimHei"/>
          <w:color w:val="000000"/>
          <w:sz w:val="28"/>
          <w:szCs w:val="28"/>
        </w:rPr>
        <w:t>乙方如有违反本协议约定之行为，</w:t>
      </w:r>
      <w:r>
        <w:rPr>
          <w:rFonts w:ascii="SimHei" w:hAnsi="SimHei" w:eastAsia="黑体" w:cs="SimHei"/>
          <w:color w:val="000000"/>
          <w:sz w:val="28"/>
          <w:szCs w:val="28"/>
        </w:rPr>
        <w:t>应承担以下违约责任：</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7.1.1  </w:t>
      </w:r>
      <w:r>
        <w:rPr>
          <w:rFonts w:ascii="SimHei" w:hAnsi="SimHei" w:eastAsia="黑体" w:cs="SimHei"/>
          <w:color w:val="000000"/>
          <w:sz w:val="28"/>
          <w:szCs w:val="28"/>
        </w:rPr>
        <w:t>无权要求</w:t>
      </w:r>
      <w:r>
        <w:rPr>
          <w:rFonts w:ascii="SimHei" w:hAnsi="SimHei" w:eastAsia="黑体" w:cs="SimHei"/>
          <w:color w:val="000000"/>
          <w:sz w:val="28"/>
          <w:szCs w:val="28"/>
        </w:rPr>
        <w:t>甲方继续</w:t>
      </w:r>
      <w:r>
        <w:rPr>
          <w:rFonts w:ascii="SimHei" w:hAnsi="SimHei" w:eastAsia="黑体" w:cs="SimHei"/>
          <w:color w:val="000000"/>
          <w:sz w:val="28"/>
          <w:szCs w:val="28"/>
        </w:rPr>
        <w:t>支付竞业限制补偿</w:t>
      </w:r>
      <w:r>
        <w:rPr>
          <w:rFonts w:ascii="SimHei" w:hAnsi="SimHei" w:eastAsia="黑体" w:cs="SimHei"/>
          <w:color w:val="000000"/>
          <w:sz w:val="28"/>
          <w:szCs w:val="28"/>
        </w:rPr>
        <w:t>金</w:t>
      </w:r>
      <w:r>
        <w:rPr>
          <w:rFonts w:ascii="SimHei" w:hAnsi="SimHei" w:eastAsia="黑体" w:cs="SimHei"/>
          <w:color w:val="000000"/>
          <w:sz w:val="28"/>
          <w:szCs w:val="28"/>
        </w:rPr>
        <w:t>，已经发放的补偿金</w:t>
      </w:r>
      <w:r>
        <w:rPr>
          <w:rFonts w:ascii="SimHei" w:hAnsi="SimHei" w:eastAsia="黑体" w:cs="SimHei"/>
          <w:color w:val="000000"/>
          <w:sz w:val="28"/>
          <w:szCs w:val="28"/>
        </w:rPr>
        <w:t>立即</w:t>
      </w:r>
      <w:r>
        <w:rPr>
          <w:rFonts w:ascii="SimHei" w:hAnsi="SimHei" w:eastAsia="黑体" w:cs="SimHei"/>
          <w:color w:val="000000"/>
          <w:sz w:val="28"/>
          <w:szCs w:val="28"/>
        </w:rPr>
        <w:t>返还</w:t>
      </w:r>
      <w:r>
        <w:rPr>
          <w:rFonts w:ascii="SimHei" w:hAnsi="SimHei" w:eastAsia="黑体" w:cs="SimHei"/>
          <w:color w:val="000000"/>
          <w:sz w:val="28"/>
          <w:szCs w:val="28"/>
        </w:rPr>
        <w:t>甲方并按同期银行贷款利率支付利息</w:t>
      </w:r>
      <w:r>
        <w:rPr>
          <w:rFonts w:ascii="SimHei" w:hAnsi="SimHei" w:eastAsia="黑体" w:cs="SimHei"/>
          <w:color w:val="000000"/>
          <w:sz w:val="28"/>
          <w:szCs w:val="28"/>
        </w:rPr>
        <w:t>。</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7.1.2  </w:t>
      </w:r>
      <w:r>
        <w:rPr>
          <w:rFonts w:ascii="SimHei" w:hAnsi="SimHei" w:eastAsia="黑体" w:cs="SimHei"/>
          <w:color w:val="000000"/>
          <w:spacing w:val="-6"/>
          <w:sz w:val="28"/>
          <w:szCs w:val="28"/>
        </w:rPr>
        <w:t>向</w:t>
      </w:r>
      <w:r>
        <w:rPr>
          <w:rFonts w:ascii="SimHei" w:hAnsi="SimHei" w:eastAsia="黑体" w:cs="SimHei"/>
          <w:color w:val="000000"/>
          <w:spacing w:val="-6"/>
          <w:sz w:val="28"/>
          <w:szCs w:val="28"/>
        </w:rPr>
        <w:t>甲方</w:t>
      </w:r>
      <w:r>
        <w:rPr>
          <w:rFonts w:ascii="SimHei" w:hAnsi="SimHei" w:eastAsia="黑体" w:cs="SimHei"/>
          <w:color w:val="000000"/>
          <w:spacing w:val="-6"/>
          <w:sz w:val="28"/>
          <w:szCs w:val="28"/>
        </w:rPr>
        <w:t>支付违约金</w:t>
      </w:r>
      <w:r>
        <w:rPr>
          <w:rFonts w:ascii="SimHei" w:hAnsi="SimHei" w:eastAsia="黑体" w:cs="SimHei"/>
          <w:color w:val="000000"/>
          <w:spacing w:val="-6"/>
          <w:sz w:val="28"/>
          <w:szCs w:val="28"/>
        </w:rPr>
        <w:t>人民币小写</w:t>
      </w:r>
      <w:r>
        <w:rPr>
          <w:rFonts w:ascii="SimHei" w:hAnsi="SimHei" w:eastAsia="黑体" w:cs="SimHei"/>
          <w:color w:val="000000"/>
          <w:spacing w:val="-6"/>
          <w:sz w:val="28"/>
          <w:szCs w:val="28"/>
        </w:rPr>
        <w:t>:</w:t>
      </w:r>
      <w:r>
        <w:rPr>
          <w:rFonts w:ascii="SimHei" w:hAnsi="SimHei" w:eastAsia="黑体" w:cs="SimHei"/>
          <w:color w:val="000000"/>
          <w:spacing w:val="-6"/>
          <w:sz w:val="28"/>
          <w:szCs w:val="28"/>
          <w:u w:val="single"/>
        </w:rPr>
        <w:t xml:space="preserve">   </w:t>
      </w:r>
      <w:r>
        <w:rPr>
          <w:rFonts w:ascii="SimHei" w:hAnsi="SimHei" w:eastAsia="黑体" w:cs="SimHei"/>
          <w:color w:val="000000"/>
          <w:spacing w:val="-6"/>
          <w:sz w:val="28"/>
          <w:szCs w:val="28"/>
          <w:u w:val="single"/>
          <w:lang w:val="en-US" w:eastAsia="zh-CN"/>
        </w:rPr>
        <w:t xml:space="preserve"> </w:t>
      </w:r>
      <w:r>
        <w:rPr>
          <w:rFonts w:ascii="SimHei" w:hAnsi="SimHei" w:eastAsia="黑体" w:cs="SimHei"/>
          <w:color w:val="000000"/>
          <w:spacing w:val="-6"/>
          <w:sz w:val="28"/>
          <w:szCs w:val="28"/>
          <w:u w:val="single"/>
        </w:rPr>
        <w:t xml:space="preserve"> </w:t>
      </w:r>
      <w:r>
        <w:rPr>
          <w:rFonts w:ascii="SimHei" w:hAnsi="SimHei" w:eastAsia="黑体" w:cs="SimHei"/>
          <w:color w:val="000000"/>
          <w:spacing w:val="-6"/>
          <w:sz w:val="28"/>
          <w:szCs w:val="28"/>
        </w:rPr>
        <w:t>元</w:t>
      </w:r>
      <w:r>
        <w:rPr>
          <w:rFonts w:ascii="SimHei" w:hAnsi="SimHei" w:eastAsia="黑体" w:cs="SimHei"/>
          <w:color w:val="000000"/>
          <w:spacing w:val="-6"/>
          <w:sz w:val="28"/>
          <w:szCs w:val="28"/>
          <w:lang w:eastAsia="zh-CN"/>
        </w:rPr>
        <w:t>；</w:t>
      </w:r>
      <w:r>
        <w:rPr>
          <w:rFonts w:ascii="SimHei" w:hAnsi="SimHei" w:eastAsia="黑体" w:cs="SimHei"/>
          <w:color w:val="000000"/>
          <w:spacing w:val="-6"/>
          <w:sz w:val="28"/>
          <w:szCs w:val="28"/>
          <w:lang w:val="en-US" w:eastAsia="zh-CN"/>
        </w:rPr>
        <w:t>人民币</w:t>
      </w:r>
      <w:r>
        <w:rPr>
          <w:rFonts w:ascii="SimHei" w:hAnsi="SimHei" w:eastAsia="黑体" w:cs="SimHei"/>
          <w:color w:val="000000"/>
          <w:spacing w:val="-6"/>
          <w:sz w:val="28"/>
          <w:szCs w:val="28"/>
        </w:rPr>
        <w:t>大写：</w:t>
      </w:r>
      <w:r>
        <w:rPr>
          <w:rFonts w:ascii="SimHei" w:hAnsi="SimHei" w:eastAsia="黑体" w:cs="SimHei"/>
          <w:color w:val="000000"/>
          <w:spacing w:val="-6"/>
          <w:sz w:val="28"/>
          <w:szCs w:val="28"/>
          <w:u w:val="single"/>
        </w:rPr>
        <w:t xml:space="preserve"> </w:t>
      </w:r>
      <w:r>
        <w:rPr>
          <w:rFonts w:ascii="SimHei" w:hAnsi="SimHei" w:eastAsia="黑体" w:cs="SimHei"/>
          <w:color w:val="000000"/>
          <w:spacing w:val="-6"/>
          <w:sz w:val="28"/>
          <w:szCs w:val="28"/>
          <w:u w:val="single"/>
          <w:lang w:val="en-US" w:eastAsia="zh-CN"/>
        </w:rPr>
        <w:t xml:space="preserve">       </w:t>
      </w:r>
      <w:r>
        <w:rPr>
          <w:rFonts w:ascii="SimHei" w:hAnsi="SimHei" w:eastAsia="黑体" w:cs="SimHei"/>
          <w:color w:val="000000"/>
          <w:spacing w:val="-6"/>
          <w:sz w:val="28"/>
          <w:szCs w:val="28"/>
          <w:u w:val="single"/>
        </w:rPr>
        <w:t xml:space="preserve">  </w:t>
      </w:r>
      <w:r>
        <w:rPr>
          <w:rFonts w:ascii="SimHei" w:hAnsi="SimHei" w:eastAsia="黑体" w:cs="SimHei"/>
          <w:color w:val="000000"/>
          <w:spacing w:val="-6"/>
          <w:sz w:val="28"/>
          <w:szCs w:val="28"/>
        </w:rPr>
        <w:t>圆整。</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7.1.3  </w:t>
      </w:r>
      <w:r>
        <w:rPr>
          <w:rFonts w:ascii="SimHei" w:hAnsi="SimHei" w:eastAsia="黑体" w:cs="SimHei"/>
          <w:color w:val="000000"/>
          <w:sz w:val="28"/>
          <w:szCs w:val="28"/>
        </w:rPr>
        <w:t>约定的</w:t>
      </w:r>
      <w:r>
        <w:rPr>
          <w:rFonts w:ascii="SimHei" w:hAnsi="SimHei" w:eastAsia="黑体" w:cs="SimHei"/>
          <w:color w:val="000000"/>
          <w:sz w:val="28"/>
          <w:szCs w:val="28"/>
        </w:rPr>
        <w:t>违约</w:t>
      </w:r>
      <w:r>
        <w:rPr>
          <w:rFonts w:ascii="SimHei" w:hAnsi="SimHei" w:eastAsia="黑体" w:cs="SimHei"/>
          <w:color w:val="000000"/>
          <w:sz w:val="28"/>
          <w:szCs w:val="28"/>
        </w:rPr>
        <w:t>金不足以弥补</w:t>
      </w:r>
      <w:r>
        <w:rPr>
          <w:rFonts w:ascii="SimHei" w:hAnsi="SimHei" w:eastAsia="黑体" w:cs="SimHei"/>
          <w:color w:val="000000"/>
          <w:sz w:val="28"/>
          <w:szCs w:val="28"/>
        </w:rPr>
        <w:t>甲方</w:t>
      </w:r>
      <w:r>
        <w:rPr>
          <w:rFonts w:ascii="SimHei" w:hAnsi="SimHei" w:eastAsia="黑体" w:cs="SimHei"/>
          <w:color w:val="000000"/>
          <w:sz w:val="28"/>
          <w:szCs w:val="28"/>
        </w:rPr>
        <w:t>所受实际损失时，</w:t>
      </w:r>
      <w:r>
        <w:rPr>
          <w:rFonts w:ascii="SimHei" w:hAnsi="SimHei" w:eastAsia="黑体" w:cs="SimHei"/>
          <w:color w:val="000000"/>
          <w:sz w:val="28"/>
          <w:szCs w:val="28"/>
        </w:rPr>
        <w:t>乙方</w:t>
      </w:r>
      <w:r>
        <w:rPr>
          <w:rFonts w:ascii="SimHei" w:hAnsi="SimHei" w:eastAsia="黑体" w:cs="SimHei"/>
          <w:color w:val="000000"/>
          <w:sz w:val="28"/>
          <w:szCs w:val="28"/>
        </w:rPr>
        <w:t>应全额</w:t>
      </w:r>
      <w:r>
        <w:rPr>
          <w:rFonts w:ascii="SimHei" w:hAnsi="SimHei" w:eastAsia="黑体" w:cs="SimHei"/>
          <w:color w:val="000000"/>
          <w:sz w:val="28"/>
          <w:szCs w:val="28"/>
        </w:rPr>
        <w:t>赔偿甲方</w:t>
      </w:r>
      <w:r>
        <w:rPr>
          <w:rFonts w:ascii="SimHei" w:hAnsi="SimHei" w:eastAsia="黑体" w:cs="SimHei"/>
          <w:color w:val="000000"/>
          <w:sz w:val="28"/>
          <w:szCs w:val="28"/>
        </w:rPr>
        <w:t>的实际损失。实际损失难以计算的，赔偿额为</w:t>
      </w:r>
      <w:r>
        <w:rPr>
          <w:rFonts w:ascii="SimHei" w:hAnsi="SimHei" w:eastAsia="黑体" w:cs="SimHei"/>
          <w:color w:val="000000"/>
          <w:sz w:val="28"/>
          <w:szCs w:val="28"/>
        </w:rPr>
        <w:t>乙方</w:t>
      </w:r>
      <w:r>
        <w:rPr>
          <w:rFonts w:ascii="SimHei" w:hAnsi="SimHei" w:eastAsia="黑体" w:cs="SimHei"/>
          <w:color w:val="000000"/>
          <w:sz w:val="28"/>
          <w:szCs w:val="28"/>
        </w:rPr>
        <w:t>或其所受聘单位因</w:t>
      </w:r>
      <w:r>
        <w:rPr>
          <w:rFonts w:ascii="SimHei" w:hAnsi="SimHei" w:eastAsia="黑体" w:cs="SimHei"/>
          <w:color w:val="000000"/>
          <w:sz w:val="28"/>
          <w:szCs w:val="28"/>
        </w:rPr>
        <w:t>乙方</w:t>
      </w:r>
      <w:r>
        <w:rPr>
          <w:rFonts w:ascii="SimHei" w:hAnsi="SimHei" w:eastAsia="黑体" w:cs="SimHei"/>
          <w:color w:val="000000"/>
          <w:sz w:val="28"/>
          <w:szCs w:val="28"/>
        </w:rPr>
        <w:t>存在违反竞业限制义务的行为而获得的利润</w:t>
      </w:r>
      <w:r>
        <w:rPr>
          <w:rFonts w:ascii="SimHei" w:hAnsi="SimHei" w:eastAsia="黑体" w:cs="SimHei"/>
          <w:color w:val="000000"/>
          <w:sz w:val="28"/>
          <w:szCs w:val="28"/>
        </w:rPr>
        <w:t>。</w:t>
      </w:r>
    </w:p>
    <w:p>
      <w:pPr>
        <w:pStyle w:val="Normal"/>
        <w:keepNext w:val="false"/>
        <w:keepLines w:val="false"/>
        <w:pageBreakBefore w:val="false"/>
        <w:widowControl w:val="false"/>
        <w:kinsoku w:val="true"/>
        <w:overflowPunct w:val="true"/>
        <w:autoSpaceDE w:val="true"/>
        <w:bidi w:val="0"/>
        <w:snapToGrid w:val="true"/>
        <w:spacing w:lineRule="auto" w:line="360"/>
        <w:ind w:start="120"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7.1.4  </w:t>
      </w:r>
      <w:r>
        <w:rPr>
          <w:rFonts w:ascii="SimHei" w:hAnsi="SimHei" w:eastAsia="黑体" w:cs="SimHei"/>
          <w:color w:val="000000"/>
          <w:sz w:val="28"/>
          <w:szCs w:val="28"/>
        </w:rPr>
        <w:t>乙方</w:t>
      </w:r>
      <w:r>
        <w:rPr>
          <w:rFonts w:ascii="SimHei" w:hAnsi="SimHei" w:eastAsia="黑体" w:cs="SimHei"/>
          <w:color w:val="000000"/>
          <w:sz w:val="28"/>
          <w:szCs w:val="28"/>
        </w:rPr>
        <w:t>还应当承担</w:t>
      </w:r>
      <w:r>
        <w:rPr>
          <w:rFonts w:ascii="SimHei" w:hAnsi="SimHei" w:eastAsia="黑体" w:cs="SimHei"/>
          <w:color w:val="000000"/>
          <w:sz w:val="28"/>
          <w:szCs w:val="28"/>
        </w:rPr>
        <w:t>甲方</w:t>
      </w:r>
      <w:r>
        <w:rPr>
          <w:rFonts w:ascii="SimHei" w:hAnsi="SimHei" w:eastAsia="黑体" w:cs="SimHei"/>
          <w:color w:val="000000"/>
          <w:sz w:val="28"/>
          <w:szCs w:val="28"/>
        </w:rPr>
        <w:t>因调查</w:t>
      </w:r>
      <w:r>
        <w:rPr>
          <w:rFonts w:ascii="SimHei" w:hAnsi="SimHei" w:eastAsia="黑体" w:cs="SimHei"/>
          <w:color w:val="000000"/>
          <w:sz w:val="28"/>
          <w:szCs w:val="28"/>
        </w:rPr>
        <w:t>、取证、追索等所产生的一切</w:t>
      </w:r>
      <w:r>
        <w:rPr>
          <w:rFonts w:ascii="SimHei" w:hAnsi="SimHei" w:eastAsia="黑体" w:cs="SimHei"/>
          <w:color w:val="000000"/>
          <w:sz w:val="28"/>
          <w:szCs w:val="28"/>
        </w:rPr>
        <w:t>合理费用。</w:t>
      </w:r>
    </w:p>
    <w:p>
      <w:pPr>
        <w:pStyle w:val="Normal"/>
        <w:keepNext w:val="false"/>
        <w:keepLines w:val="false"/>
        <w:pageBreakBefore w:val="false"/>
        <w:widowControl w:val="false"/>
        <w:kinsoku w:val="true"/>
        <w:overflowPunct w:val="true"/>
        <w:autoSpaceDE w:val="true"/>
        <w:bidi w:val="0"/>
        <w:snapToGrid w:val="true"/>
        <w:spacing w:lineRule="auto" w:line="360"/>
        <w:ind w:start="120"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7.1.5  </w:t>
      </w:r>
      <w:r>
        <w:rPr>
          <w:rFonts w:ascii="SimHei" w:hAnsi="SimHei" w:eastAsia="黑体" w:cs="SimHei"/>
          <w:color w:val="000000"/>
          <w:sz w:val="28"/>
          <w:szCs w:val="28"/>
        </w:rPr>
        <w:t>造成损失重大，构成犯罪的，依法追究乙方刑事责任。</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7.1.6  </w:t>
      </w:r>
      <w:r>
        <w:rPr>
          <w:rFonts w:ascii="SimHei" w:hAnsi="SimHei" w:eastAsia="黑体" w:cs="SimHei"/>
          <w:color w:val="000000"/>
          <w:sz w:val="28"/>
          <w:szCs w:val="28"/>
        </w:rPr>
        <w:t>劳动者违反竞业限制义务，在承担了上述责任的同时，还应继续履行竞业限制协议。</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7.2  </w:t>
      </w:r>
      <w:r>
        <w:rPr>
          <w:rFonts w:ascii="SimHei" w:hAnsi="SimHei" w:eastAsia="黑体" w:cs="SimHei"/>
          <w:color w:val="000000"/>
          <w:sz w:val="28"/>
          <w:szCs w:val="28"/>
        </w:rPr>
        <w:t>如</w:t>
      </w:r>
      <w:r>
        <w:rPr>
          <w:rFonts w:ascii="SimHei" w:hAnsi="SimHei" w:eastAsia="黑体" w:cs="SimHei"/>
          <w:color w:val="000000"/>
          <w:sz w:val="28"/>
          <w:szCs w:val="28"/>
        </w:rPr>
        <w:t>甲方未</w:t>
      </w:r>
      <w:r>
        <w:rPr>
          <w:rFonts w:ascii="SimHei" w:hAnsi="SimHei" w:eastAsia="黑体" w:cs="SimHei"/>
          <w:color w:val="000000"/>
          <w:sz w:val="28"/>
          <w:szCs w:val="28"/>
        </w:rPr>
        <w:t>按</w:t>
      </w:r>
      <w:r>
        <w:rPr>
          <w:rFonts w:ascii="SimHei" w:hAnsi="SimHei" w:eastAsia="黑体" w:cs="SimHei"/>
          <w:color w:val="000000"/>
          <w:sz w:val="28"/>
          <w:szCs w:val="28"/>
        </w:rPr>
        <w:t>时足额</w:t>
      </w:r>
      <w:r>
        <w:rPr>
          <w:rFonts w:ascii="SimHei" w:hAnsi="SimHei" w:eastAsia="黑体" w:cs="SimHei"/>
          <w:color w:val="000000"/>
          <w:sz w:val="28"/>
          <w:szCs w:val="28"/>
        </w:rPr>
        <w:t>支付补偿金的，竞业限制协议本身依然有效，</w:t>
      </w:r>
      <w:r>
        <w:rPr>
          <w:rFonts w:ascii="SimHei" w:hAnsi="SimHei" w:eastAsia="黑体" w:cs="SimHei"/>
          <w:color w:val="000000"/>
          <w:sz w:val="28"/>
          <w:szCs w:val="28"/>
        </w:rPr>
        <w:t>乙方</w:t>
      </w:r>
      <w:r>
        <w:rPr>
          <w:rFonts w:ascii="SimHei" w:hAnsi="SimHei" w:eastAsia="黑体" w:cs="SimHei"/>
          <w:color w:val="000000"/>
          <w:sz w:val="28"/>
          <w:szCs w:val="28"/>
        </w:rPr>
        <w:t>依然要履行竞业限制义务</w:t>
      </w:r>
      <w:r>
        <w:rPr>
          <w:rFonts w:ascii="SimHei" w:hAnsi="SimHei" w:eastAsia="黑体" w:cs="SimHei"/>
          <w:color w:val="000000"/>
          <w:sz w:val="28"/>
          <w:szCs w:val="28"/>
        </w:rPr>
        <w:t>，但有权要求甲方支付欠款本金及依照银行同期贷款利率计算之滞纳金。</w:t>
      </w:r>
    </w:p>
    <w:p>
      <w:pPr>
        <w:pStyle w:val="Normal"/>
        <w:keepNext w:val="false"/>
        <w:keepLines w:val="false"/>
        <w:pageBreakBefore w:val="false"/>
        <w:widowControl w:val="false"/>
        <w:kinsoku w:val="true"/>
        <w:overflowPunct w:val="true"/>
        <w:autoSpaceDE w:val="true"/>
        <w:bidi w:val="0"/>
        <w:snapToGrid w:val="true"/>
        <w:spacing w:lineRule="auto" w:line="360"/>
        <w:ind w:start="120"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7.3  </w:t>
      </w:r>
      <w:r>
        <w:rPr>
          <w:rFonts w:ascii="SimHei" w:hAnsi="SimHei" w:eastAsia="黑体" w:cs="SimHei"/>
          <w:color w:val="000000"/>
          <w:sz w:val="28"/>
          <w:szCs w:val="28"/>
        </w:rPr>
        <w:t>乙方未依照本协议第五条之约定提交证明的，甲方有权暂停支付竞业限制补偿金，但</w:t>
      </w:r>
      <w:r>
        <w:rPr>
          <w:rFonts w:ascii="SimHei" w:hAnsi="SimHei" w:eastAsia="黑体" w:cs="SimHei"/>
          <w:color w:val="000000"/>
          <w:sz w:val="28"/>
          <w:szCs w:val="28"/>
        </w:rPr>
        <w:t>竞业限制协议本身依然有效，</w:t>
      </w:r>
      <w:r>
        <w:rPr>
          <w:rFonts w:ascii="SimHei" w:hAnsi="SimHei" w:eastAsia="黑体" w:cs="SimHei"/>
          <w:color w:val="000000"/>
          <w:sz w:val="28"/>
          <w:szCs w:val="28"/>
        </w:rPr>
        <w:t>乙方</w:t>
      </w:r>
      <w:r>
        <w:rPr>
          <w:rFonts w:ascii="SimHei" w:hAnsi="SimHei" w:eastAsia="黑体" w:cs="SimHei"/>
          <w:color w:val="000000"/>
          <w:sz w:val="28"/>
          <w:szCs w:val="28"/>
        </w:rPr>
        <w:t>依然要履行竞业限制义务</w:t>
      </w:r>
      <w:r>
        <w:rPr>
          <w:rFonts w:ascii="SimHei" w:hAnsi="SimHei" w:eastAsia="黑体" w:cs="SimHei"/>
          <w:color w:val="000000"/>
          <w:sz w:val="28"/>
          <w:szCs w:val="28"/>
        </w:rPr>
        <w:t>。如乙方迟延</w:t>
      </w:r>
      <w:r>
        <w:rPr>
          <w:rFonts w:ascii="SimHei" w:hAnsi="SimHei" w:eastAsia="黑体" w:cs="SimHei"/>
          <w:color w:val="000000"/>
          <w:sz w:val="28"/>
          <w:szCs w:val="28"/>
        </w:rPr>
        <w:t>30</w:t>
      </w:r>
      <w:r>
        <w:rPr>
          <w:rFonts w:ascii="SimHei" w:hAnsi="SimHei" w:eastAsia="黑体" w:cs="SimHei"/>
          <w:color w:val="000000"/>
          <w:sz w:val="28"/>
          <w:szCs w:val="28"/>
        </w:rPr>
        <w:t>日仍未提供第五条约定之相应证明的，视为违反本协议之约定，应依照</w:t>
      </w:r>
      <w:r>
        <w:rPr>
          <w:rFonts w:ascii="SimHei" w:hAnsi="SimHei" w:eastAsia="黑体" w:cs="SimHei"/>
          <w:color w:val="000000"/>
          <w:sz w:val="28"/>
          <w:szCs w:val="28"/>
        </w:rPr>
        <w:t>7.1</w:t>
      </w:r>
      <w:r>
        <w:rPr>
          <w:rFonts w:ascii="SimHei" w:hAnsi="SimHei" w:eastAsia="黑体" w:cs="SimHei"/>
          <w:color w:val="000000"/>
          <w:sz w:val="28"/>
          <w:szCs w:val="28"/>
        </w:rPr>
        <w:t>承担相应违约责任。</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561"/>
        <w:jc w:val="start"/>
        <w:textAlignment w:val="auto"/>
        <w:rPr>
          <w:rFonts w:ascii="SimHei" w:hAnsi="SimHei" w:eastAsia="黑体" w:cs="SimHei"/>
          <w:b/>
          <w:b/>
          <w:bCs/>
          <w:color w:val="000000"/>
          <w:sz w:val="28"/>
          <w:szCs w:val="28"/>
        </w:rPr>
      </w:pPr>
      <w:r>
        <w:rPr>
          <w:rFonts w:ascii="SimHei" w:hAnsi="SimHei" w:eastAsia="黑体" w:cs="SimHei"/>
          <w:b/>
          <w:bCs/>
          <w:color w:val="000000"/>
          <w:sz w:val="28"/>
          <w:szCs w:val="28"/>
        </w:rPr>
        <w:t>第八条  特别声明</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shd w:fill="E5E5E5" w:val="clear"/>
        </w:rPr>
      </w:pPr>
      <w:r>
        <w:rPr>
          <w:rFonts w:ascii="SimHei" w:hAnsi="SimHei" w:eastAsia="黑体" w:cs="SimHei"/>
          <w:color w:val="000000"/>
          <w:sz w:val="28"/>
          <w:szCs w:val="28"/>
        </w:rPr>
        <w:t>双方同意签订本协议之目的是为了保护双方的合法权益。在甲方提示下，乙方已详细阅读了本协议特别是第一、五、六、七条关于自身义务及违约责任的条款，并充分理解其含义。乙方自愿接受本协议约束。</w:t>
      </w:r>
    </w:p>
    <w:p>
      <w:pPr>
        <w:pStyle w:val="Normal"/>
        <w:keepNext w:val="false"/>
        <w:keepLines w:val="false"/>
        <w:pageBreakBefore w:val="false"/>
        <w:widowControl w:val="false"/>
        <w:kinsoku w:val="true"/>
        <w:overflowPunct w:val="true"/>
        <w:autoSpaceDE w:val="true"/>
        <w:bidi w:val="0"/>
        <w:snapToGrid w:val="true"/>
        <w:spacing w:lineRule="auto" w:line="360"/>
        <w:ind w:start="0" w:firstLine="561"/>
        <w:jc w:val="start"/>
        <w:textAlignment w:val="auto"/>
        <w:rPr>
          <w:rFonts w:ascii="SimHei" w:hAnsi="SimHei" w:eastAsia="黑体" w:cs="SimHei"/>
          <w:b/>
          <w:b/>
          <w:bCs/>
          <w:color w:val="000000"/>
          <w:sz w:val="28"/>
          <w:szCs w:val="28"/>
        </w:rPr>
      </w:pPr>
      <w:r>
        <w:rPr>
          <w:rFonts w:ascii="SimHei" w:hAnsi="SimHei" w:eastAsia="黑体" w:cs="SimHei"/>
          <w:b/>
          <w:bCs/>
          <w:color w:val="000000"/>
          <w:sz w:val="28"/>
          <w:szCs w:val="28"/>
        </w:rPr>
        <w:t>第九条  其它条款</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9.1  </w:t>
      </w:r>
      <w:r>
        <w:rPr>
          <w:rFonts w:ascii="SimHei" w:hAnsi="SimHei" w:eastAsia="黑体" w:cs="SimHei"/>
          <w:color w:val="000000"/>
          <w:sz w:val="28"/>
          <w:szCs w:val="28"/>
        </w:rPr>
        <w:t>本协议自双方签署之日起生效。本协议壹式叁份，甲方贰份、乙方壹份，具备同等法律效力。</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9.2  </w:t>
      </w:r>
      <w:r>
        <w:rPr>
          <w:rFonts w:ascii="SimHei" w:hAnsi="SimHei" w:eastAsia="黑体" w:cs="SimHei"/>
          <w:color w:val="000000"/>
          <w:sz w:val="28"/>
          <w:szCs w:val="28"/>
        </w:rPr>
        <w:t>因本协议而引起的任何纠纷，双方应首先协商解决。协商不成，向甲方住所地人民法院提起诉讼。</w:t>
      </w:r>
    </w:p>
    <w:p>
      <w:pPr>
        <w:pStyle w:val="Normal"/>
        <w:keepNext w:val="false"/>
        <w:keepLines w:val="false"/>
        <w:pageBreakBefore w:val="false"/>
        <w:widowControl w:val="false"/>
        <w:kinsoku w:val="true"/>
        <w:overflowPunct w:val="true"/>
        <w:autoSpaceDE w:val="true"/>
        <w:bidi w:val="0"/>
        <w:snapToGrid w:val="true"/>
        <w:spacing w:lineRule="auto" w:line="360"/>
        <w:ind w:firstLine="560"/>
        <w:jc w:val="start"/>
        <w:textAlignment w:val="auto"/>
        <w:rPr>
          <w:rFonts w:ascii="SimHei" w:hAnsi="SimHei" w:eastAsia="黑体" w:cs="SimHei"/>
          <w:color w:val="000000"/>
          <w:sz w:val="28"/>
          <w:szCs w:val="28"/>
        </w:rPr>
      </w:pPr>
      <w:r>
        <w:rPr>
          <w:rFonts w:ascii="SimHei" w:hAnsi="SimHei" w:eastAsia="黑体" w:cs="SimHei"/>
          <w:color w:val="000000"/>
          <w:sz w:val="28"/>
          <w:szCs w:val="28"/>
        </w:rPr>
        <w:t xml:space="preserve">9.3  </w:t>
      </w:r>
      <w:r>
        <w:rPr>
          <w:rFonts w:ascii="SimHei" w:hAnsi="SimHei" w:eastAsia="黑体" w:cs="SimHei"/>
          <w:color w:val="000000"/>
          <w:sz w:val="28"/>
          <w:szCs w:val="28"/>
        </w:rPr>
        <w:t>各方的书面通知地址为本协议首页地（住）址。如一方通讯地址变更的，应提前以书面方式通知对方。</w:t>
      </w:r>
    </w:p>
    <w:p>
      <w:pPr>
        <w:pStyle w:val="Normal"/>
        <w:keepNext w:val="false"/>
        <w:keepLines w:val="false"/>
        <w:pageBreakBefore w:val="false"/>
        <w:widowControl w:val="false"/>
        <w:kinsoku w:val="true"/>
        <w:overflowPunct w:val="true"/>
        <w:autoSpaceDE w:val="true"/>
        <w:bidi w:val="0"/>
        <w:snapToGrid w:val="true"/>
        <w:spacing w:lineRule="auto" w:line="360"/>
        <w:ind w:start="1039" w:hanging="560"/>
        <w:jc w:val="start"/>
        <w:textAlignment w:val="auto"/>
        <w:rPr>
          <w:rFonts w:ascii="SimHei" w:hAnsi="SimHei" w:eastAsia="黑体" w:cs="SimHei"/>
          <w:color w:val="000000"/>
          <w:sz w:val="28"/>
          <w:szCs w:val="28"/>
        </w:rPr>
      </w:pPr>
      <w:r>
        <w:rPr>
          <w:rFonts w:ascii="SimHei" w:hAnsi="SimHei" w:eastAsia="黑体" w:cs="SimHei"/>
          <w:color w:val="000000"/>
          <w:sz w:val="28"/>
          <w:szCs w:val="28"/>
        </w:rPr>
      </w:r>
    </w:p>
    <w:p>
      <w:pPr>
        <w:pStyle w:val="Normal"/>
        <w:keepNext w:val="false"/>
        <w:keepLines w:val="false"/>
        <w:pageBreakBefore w:val="false"/>
        <w:widowControl w:val="false"/>
        <w:kinsoku w:val="true"/>
        <w:overflowPunct w:val="true"/>
        <w:autoSpaceDE w:val="true"/>
        <w:bidi w:val="0"/>
        <w:snapToGrid w:val="true"/>
        <w:spacing w:lineRule="auto" w:line="360"/>
        <w:ind w:start="998" w:hanging="280"/>
        <w:jc w:val="start"/>
        <w:textAlignment w:val="auto"/>
        <w:rPr>
          <w:rFonts w:ascii="SimHei" w:hAnsi="SimHei" w:eastAsia="黑体" w:cs="SimHei"/>
          <w:b/>
          <w:b/>
          <w:bCs/>
          <w:color w:val="000000"/>
          <w:sz w:val="28"/>
          <w:szCs w:val="28"/>
        </w:rPr>
      </w:pPr>
      <w:r>
        <w:rPr>
          <w:rFonts w:ascii="SimHei" w:hAnsi="SimHei" w:eastAsia="黑体" w:cs="SimHei"/>
          <w:b/>
          <w:bCs/>
          <w:color w:val="000000"/>
          <w:sz w:val="28"/>
          <w:szCs w:val="28"/>
        </w:rPr>
        <w:t>甲方：（签章）</w:t>
      </w:r>
      <w:r>
        <w:rPr>
          <w:rFonts w:ascii="SimHei" w:hAnsi="SimHei" w:eastAsia="黑体" w:cs="SimHei"/>
          <w:b/>
          <w:bCs/>
          <w:color w:val="000000"/>
          <w:sz w:val="28"/>
          <w:szCs w:val="28"/>
          <w:u w:val="single"/>
        </w:rPr>
        <w:t xml:space="preserve">               </w:t>
      </w:r>
      <w:r>
        <w:rPr>
          <w:rFonts w:ascii="SimHei" w:hAnsi="SimHei" w:eastAsia="黑体" w:cs="SimHei"/>
          <w:b/>
          <w:bCs/>
          <w:color w:val="000000"/>
          <w:sz w:val="28"/>
          <w:szCs w:val="28"/>
        </w:rPr>
        <w:t xml:space="preserve">      乙方：（签字）</w:t>
      </w:r>
      <w:r>
        <w:rPr>
          <w:rFonts w:ascii="SimHei" w:hAnsi="SimHei" w:eastAsia="黑体" w:cs="SimHei"/>
          <w:b/>
          <w:bCs/>
          <w:color w:val="000000"/>
          <w:sz w:val="28"/>
          <w:szCs w:val="28"/>
          <w:u w:val="single"/>
        </w:rPr>
        <w:t xml:space="preserve">               </w:t>
      </w:r>
    </w:p>
    <w:p>
      <w:pPr>
        <w:pStyle w:val="Normal"/>
        <w:keepNext w:val="false"/>
        <w:keepLines w:val="false"/>
        <w:pageBreakBefore w:val="false"/>
        <w:widowControl w:val="false"/>
        <w:kinsoku w:val="true"/>
        <w:overflowPunct w:val="true"/>
        <w:autoSpaceDE w:val="true"/>
        <w:bidi w:val="0"/>
        <w:snapToGrid w:val="true"/>
        <w:spacing w:lineRule="auto" w:line="360"/>
        <w:ind w:start="960" w:hanging="1121"/>
        <w:jc w:val="start"/>
        <w:textAlignment w:val="auto"/>
        <w:rPr>
          <w:rFonts w:ascii="SimHei" w:hAnsi="SimHei" w:eastAsia="黑体" w:cs="SimHei"/>
          <w:b/>
          <w:b/>
          <w:bCs/>
          <w:color w:val="000000"/>
          <w:sz w:val="28"/>
          <w:szCs w:val="28"/>
        </w:rPr>
      </w:pPr>
      <w:r>
        <w:rPr>
          <w:rFonts w:ascii="SimHei" w:hAnsi="SimHei" w:eastAsia="黑体" w:cs="SimHei"/>
          <w:b/>
          <w:bCs/>
          <w:color w:val="000000"/>
          <w:sz w:val="28"/>
          <w:szCs w:val="28"/>
        </w:rPr>
      </w:r>
    </w:p>
    <w:p>
      <w:pPr>
        <w:pStyle w:val="Normal"/>
        <w:keepNext w:val="false"/>
        <w:keepLines w:val="false"/>
        <w:pageBreakBefore w:val="false"/>
        <w:widowControl w:val="false"/>
        <w:kinsoku w:val="true"/>
        <w:overflowPunct w:val="true"/>
        <w:autoSpaceDE w:val="true"/>
        <w:bidi w:val="0"/>
        <w:snapToGrid w:val="true"/>
        <w:spacing w:lineRule="auto" w:line="360"/>
        <w:ind w:start="998" w:hanging="280"/>
        <w:jc w:val="start"/>
        <w:textAlignment w:val="auto"/>
        <w:rPr>
          <w:rFonts w:ascii="SimHei" w:hAnsi="SimHei" w:eastAsia="黑体" w:cs="SimHei"/>
          <w:b/>
          <w:b/>
          <w:bCs/>
          <w:color w:val="000000"/>
          <w:sz w:val="28"/>
          <w:szCs w:val="28"/>
        </w:rPr>
      </w:pPr>
      <w:r>
        <w:rPr>
          <w:rFonts w:ascii="SimHei" w:hAnsi="SimHei" w:eastAsia="黑体" w:cs="SimHei"/>
          <w:b/>
          <w:bCs/>
          <w:color w:val="000000"/>
          <w:sz w:val="28"/>
          <w:szCs w:val="28"/>
        </w:rPr>
        <w:t>日期：</w:t>
      </w:r>
      <w:r>
        <w:rPr>
          <w:rFonts w:ascii="SimHei" w:hAnsi="SimHei" w:eastAsia="黑体" w:cs="SimHei"/>
          <w:b/>
          <w:bCs/>
          <w:color w:val="000000"/>
          <w:sz w:val="28"/>
          <w:szCs w:val="28"/>
          <w:u w:val="single"/>
        </w:rPr>
        <w:t xml:space="preserve"> </w:t>
      </w:r>
      <w:r>
        <w:rPr>
          <w:rFonts w:ascii="SimHei" w:hAnsi="SimHei" w:eastAsia="黑体" w:cs="SimHei"/>
          <w:b/>
          <w:bCs/>
          <w:color w:val="000000"/>
          <w:sz w:val="28"/>
          <w:szCs w:val="28"/>
          <w:u w:val="single"/>
          <w:lang w:val="en-US" w:eastAsia="zh-CN"/>
        </w:rPr>
        <w:t xml:space="preserve">   </w:t>
      </w:r>
      <w:r>
        <w:rPr>
          <w:rFonts w:ascii="SimHei" w:hAnsi="SimHei" w:eastAsia="黑体" w:cs="SimHei"/>
          <w:b/>
          <w:bCs/>
          <w:color w:val="000000"/>
          <w:sz w:val="28"/>
          <w:szCs w:val="28"/>
          <w:u w:val="single"/>
        </w:rPr>
        <w:t xml:space="preserve">  </w:t>
      </w:r>
      <w:r>
        <w:rPr>
          <w:rFonts w:ascii="SimHei" w:hAnsi="SimHei" w:eastAsia="黑体" w:cs="SimHei"/>
          <w:b/>
          <w:bCs/>
          <w:color w:val="000000"/>
          <w:sz w:val="28"/>
          <w:szCs w:val="28"/>
        </w:rPr>
        <w:t>年</w:t>
      </w:r>
      <w:r>
        <w:rPr>
          <w:rFonts w:ascii="SimHei" w:hAnsi="SimHei" w:eastAsia="黑体" w:cs="SimHei"/>
          <w:b/>
          <w:bCs/>
          <w:color w:val="000000"/>
          <w:sz w:val="28"/>
          <w:szCs w:val="28"/>
          <w:u w:val="single"/>
        </w:rPr>
        <w:t xml:space="preserve">    </w:t>
      </w:r>
      <w:r>
        <w:rPr>
          <w:rFonts w:ascii="SimHei" w:hAnsi="SimHei" w:eastAsia="黑体" w:cs="SimHei"/>
          <w:b/>
          <w:bCs/>
          <w:color w:val="000000"/>
          <w:sz w:val="28"/>
          <w:szCs w:val="28"/>
        </w:rPr>
        <w:t>月</w:t>
      </w:r>
      <w:r>
        <w:rPr>
          <w:rFonts w:ascii="SimHei" w:hAnsi="SimHei" w:eastAsia="黑体" w:cs="SimHei"/>
          <w:b/>
          <w:bCs/>
          <w:color w:val="000000"/>
          <w:sz w:val="28"/>
          <w:szCs w:val="28"/>
          <w:u w:val="single"/>
        </w:rPr>
        <w:t xml:space="preserve">    </w:t>
      </w:r>
      <w:r>
        <w:rPr>
          <w:rFonts w:ascii="SimHei" w:hAnsi="SimHei" w:eastAsia="黑体" w:cs="SimHei"/>
          <w:b/>
          <w:bCs/>
          <w:color w:val="000000"/>
          <w:sz w:val="28"/>
          <w:szCs w:val="28"/>
        </w:rPr>
        <w:t>日        日期：</w:t>
      </w:r>
      <w:r>
        <w:rPr>
          <w:rFonts w:ascii="SimHei" w:hAnsi="SimHei" w:eastAsia="黑体" w:cs="SimHei"/>
          <w:b/>
          <w:bCs/>
          <w:color w:val="000000"/>
          <w:sz w:val="28"/>
          <w:szCs w:val="28"/>
          <w:u w:val="single"/>
        </w:rPr>
        <w:t xml:space="preserve"> </w:t>
      </w:r>
      <w:r>
        <w:rPr>
          <w:rFonts w:ascii="SimHei" w:hAnsi="SimHei" w:eastAsia="黑体" w:cs="SimHei"/>
          <w:b/>
          <w:bCs/>
          <w:color w:val="000000"/>
          <w:sz w:val="28"/>
          <w:szCs w:val="28"/>
          <w:u w:val="single"/>
          <w:lang w:val="en-US" w:eastAsia="zh-CN"/>
        </w:rPr>
        <w:t xml:space="preserve">   </w:t>
      </w:r>
      <w:r>
        <w:rPr>
          <w:rFonts w:ascii="SimHei" w:hAnsi="SimHei" w:eastAsia="黑体" w:cs="SimHei"/>
          <w:b/>
          <w:bCs/>
          <w:color w:val="000000"/>
          <w:sz w:val="28"/>
          <w:szCs w:val="28"/>
          <w:u w:val="single"/>
        </w:rPr>
        <w:t xml:space="preserve">  </w:t>
      </w:r>
      <w:r>
        <w:rPr>
          <w:rFonts w:ascii="SimHei" w:hAnsi="SimHei" w:eastAsia="黑体" w:cs="SimHei"/>
          <w:b/>
          <w:bCs/>
          <w:color w:val="000000"/>
          <w:sz w:val="28"/>
          <w:szCs w:val="28"/>
        </w:rPr>
        <w:t>年</w:t>
      </w:r>
      <w:r>
        <w:rPr>
          <w:rFonts w:ascii="SimHei" w:hAnsi="SimHei" w:eastAsia="黑体" w:cs="SimHei"/>
          <w:b/>
          <w:bCs/>
          <w:color w:val="000000"/>
          <w:sz w:val="28"/>
          <w:szCs w:val="28"/>
          <w:u w:val="single"/>
        </w:rPr>
        <w:t xml:space="preserve">    </w:t>
      </w:r>
      <w:r>
        <w:rPr>
          <w:rFonts w:ascii="SimHei" w:hAnsi="SimHei" w:eastAsia="黑体" w:cs="SimHei"/>
          <w:b/>
          <w:bCs/>
          <w:color w:val="000000"/>
          <w:sz w:val="28"/>
          <w:szCs w:val="28"/>
        </w:rPr>
        <w:t>月</w:t>
      </w:r>
      <w:r>
        <w:rPr>
          <w:rFonts w:ascii="SimHei" w:hAnsi="SimHei" w:eastAsia="黑体" w:cs="SimHei"/>
          <w:b/>
          <w:bCs/>
          <w:color w:val="000000"/>
          <w:sz w:val="28"/>
          <w:szCs w:val="28"/>
          <w:u w:val="single"/>
        </w:rPr>
        <w:t xml:space="preserve">    </w:t>
      </w:r>
      <w:r>
        <w:rPr>
          <w:rFonts w:ascii="SimHei" w:hAnsi="SimHei" w:eastAsia="黑体" w:cs="SimHei"/>
          <w:rFonts w:ascii="SimHei" w:hAnsi="SimHei" w:eastAsia="黑体" w:cs="SimHei"/>
          <w:b/>
          <w:bCs/>
          <w:color w:val="000000"/>
          <w:sz w:val="28"/>
          <w:szCs w:val="28"/>
        </w:rPr>
        <w:t xml:space="preserve">日 </w:t>
      </w:r>
    </w:p>
    <w:sectPr>
      <w:headerReference w:type="default" r:id="rId2"/>
      <w:footerReference w:type="default" r:id="rId3"/>
      <w:type w:val="nextPage"/>
      <w:pgSz w:w="11849" w:h="16781"/>
      <w:pgMar w:left="1080" w:right="1080" w:header="851" w:top="1213" w:footer="992" w:bottom="132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微软雅黑">
    <w:altName w:val="汉仪旗黑"/>
    <w:charset w:val="00" w:characterSet="windows-1252"/>
    <w:family w:val="swiss"/>
    <w:pitch w:val="default"/>
  </w:font>
  <w:font w:name="宋体">
    <w:altName w:val="汉仪书宋二KW"/>
    <w:charset w:val="86"/>
    <w:family w:val="auto"/>
    <w:pitch w:val="default"/>
  </w:font>
  <w:font w:name="华文中宋">
    <w:altName w:val="汉仪书宋二KW"/>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SimHei" w:hAnsi="SimHei" w:eastAsia="黑体" w:cs="SimHei"/>
      </w:rPr>
    </w:pPr>
    <w:r>
      <w:rPr>
        <w:rFonts w:ascii="SimHei" w:hAnsi="SimHei" w:eastAsia="黑体" w:cs="SimHei"/>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778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Fonts w:ascii="SimHei" w:hAnsi="SimHei" w:eastAsia="黑体" w:cs="SimHei"/>
                              <w:rStyle w:val="PageNumber"/>
                            </w:rPr>
                          </w:pPr>
                          <w:r>
                            <w:rPr>
                              <w:rFonts w:ascii="SimHei" w:hAnsi="SimHei" w:eastAsia="黑体" w:cs="SimHei"/>
                            </w:rPr>
                            <w:fldChar w:fldCharType="begin"/>
                          </w:r>
                          <w:r>
                            <w:rPr>
                              <w:rFonts w:ascii="SimHei" w:hAnsi="SimHei" w:eastAsia="黑体" w:cs="SimHei"/>
                            </w:rPr>
                            <w:instrText> PAGE </w:instrText>
                          </w:r>
                          <w:r>
                            <w:rPr>
                              <w:rFonts w:ascii="SimHei" w:hAnsi="SimHei" w:eastAsia="黑体" w:cs="SimHei"/>
                            </w:rPr>
                            <w:fldChar w:fldCharType="separate"/>
                          </w:r>
                          <w:r>
                            <w:rPr>
                              <w:rFonts w:ascii="SimHei" w:hAnsi="SimHei" w:eastAsia="黑体" w:cs="SimHei"/>
                            </w:rPr>
                            <w:t>6</w:t>
                          </w:r>
                          <w:r>
                            <w:rPr>
                              <w:rFonts w:ascii="SimHei" w:hAnsi="SimHei" w:eastAsia="黑体" w:cs="SimHei"/>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39.95pt;mso-position-horizontal:center;mso-position-horizontal-relative:margin">
              <v:fill opacity="0f"/>
              <v:textbox inset="0in,0in,0in,0in">
                <w:txbxContent>
                  <w:p>
                    <w:pPr>
                      <w:pStyle w:val="Footer"/>
                      <w:rPr>
                        <w:rFonts w:ascii="SimHei" w:hAnsi="SimHei" w:eastAsia="黑体" w:cs="SimHei"/>
                        <w:rStyle w:val="PageNumber"/>
                      </w:rPr>
                    </w:pPr>
                    <w:r>
                      <w:rPr>
                        <w:rFonts w:ascii="SimHei" w:hAnsi="SimHei" w:eastAsia="黑体" w:cs="SimHei"/>
                      </w:rPr>
                      <w:fldChar w:fldCharType="begin"/>
                    </w:r>
                    <w:r>
                      <w:rPr>
                        <w:rFonts w:ascii="SimHei" w:hAnsi="SimHei" w:eastAsia="黑体" w:cs="SimHei"/>
                      </w:rPr>
                      <w:instrText> PAGE </w:instrText>
                    </w:r>
                    <w:r>
                      <w:rPr>
                        <w:rFonts w:ascii="SimHei" w:hAnsi="SimHei" w:eastAsia="黑体" w:cs="SimHei"/>
                      </w:rPr>
                      <w:fldChar w:fldCharType="separate"/>
                    </w:r>
                    <w:r>
                      <w:rPr>
                        <w:rFonts w:ascii="SimHei" w:hAnsi="SimHei" w:eastAsia="黑体" w:cs="SimHei"/>
                      </w:rPr>
                      <w:t>6</w:t>
                    </w:r>
                    <w:r>
                      <w:rPr>
                        <w:rFonts w:ascii="SimHei" w:hAnsi="SimHei" w:eastAsia="黑体" w:cs="SimHe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SimHei" w:hAnsi="SimHei" w:eastAsia="黑体" w:cs="SimHei"/>
      </w:rPr>
    </w:pPr>
    <w:r>
      <w:rPr>
        <w:rFonts w:ascii="SimHei" w:hAnsi="SimHei" w:eastAsia="黑体" w:cs="SimHei"/>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character" w:styleId="Style15">
    <w:name w:val="页眉 字符"/>
    <w:qFormat/>
    <w:rPr>
      <w:kern w:val="2"/>
      <w:sz w:val="18"/>
      <w:szCs w:val="18"/>
    </w:rPr>
  </w:style>
  <w:style w:type="character" w:styleId="PageNumber">
    <w:name w:val="Page Number"/>
    <w:basedOn w:val="Style14"/>
    <w:rPr/>
  </w:style>
  <w:style w:type="character" w:styleId="Style16">
    <w:name w:val="批注引用"/>
    <w:qFormat/>
    <w:rPr>
      <w:sz w:val="21"/>
      <w:szCs w:val="21"/>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Fonts w:ascii="SimHei" w:hAnsi="SimHei" w:eastAsia="黑体" w:cs="SimHei"/>
    </w:rPr>
  </w:style>
  <w:style w:type="paragraph" w:styleId="Style17">
    <w:name w:val="批注文字"/>
    <w:basedOn w:val="Normal"/>
    <w:qFormat/>
    <w:pPr>
      <w:jc w:val="start"/>
    </w:pPr>
    <w:rPr>
      <w:rFonts w:ascii="SimHei" w:hAnsi="SimHei" w:eastAsia="黑体" w:cs="SimHei"/>
    </w:rPr>
  </w:style>
  <w:style w:type="paragraph" w:styleId="Style18">
    <w:name w:val="批注框文本"/>
    <w:basedOn w:val="Normal"/>
    <w:qFormat/>
    <w:pPr/>
    <w:rPr>
      <w:rFonts w:ascii="SimHei" w:hAnsi="SimHei" w:eastAsia="黑体" w:cs="SimHei"/>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rFonts w:ascii="SimHei" w:hAnsi="SimHei" w:eastAsia="黑体" w:cs="SimHei"/>
    </w:rPr>
  </w:style>
  <w:style w:type="paragraph" w:styleId="Footer">
    <w:name w:val="Footer"/>
    <w:basedOn w:val="Normal"/>
    <w:pPr>
      <w:tabs>
        <w:tab w:val="clear" w:pos="420"/>
        <w:tab w:val="center" w:pos="4153" w:leader="none"/>
        <w:tab w:val="right" w:pos="8306" w:leader="none"/>
      </w:tabs>
      <w:snapToGrid w:val="false"/>
      <w:jc w:val="start"/>
    </w:pPr>
    <w:rPr>
      <w:rFonts w:ascii="SimHei" w:hAnsi="SimHei" w:eastAsia="黑体" w:cs="SimHei"/>
      <w:sz w:val="18"/>
      <w:szCs w:val="18"/>
    </w:rPr>
  </w:style>
  <w:style w:type="paragraph" w:styleId="Header">
    <w:name w:val="Header"/>
    <w:basedOn w:val="Normal"/>
    <w:pPr>
      <w:tabs>
        <w:tab w:val="clear" w:pos="420"/>
        <w:tab w:val="center" w:pos="4153" w:leader="none"/>
        <w:tab w:val="right" w:pos="8306" w:leader="none"/>
      </w:tabs>
      <w:snapToGrid w:val="false"/>
      <w:jc w:val="center"/>
    </w:pPr>
    <w:rPr>
      <w:rFonts w:ascii="SimHei" w:hAnsi="SimHei" w:eastAsia="黑体" w:cs="SimHei"/>
      <w:sz w:val="18"/>
      <w:szCs w:val="18"/>
    </w:rPr>
  </w:style>
  <w:style w:type="paragraph" w:styleId="Style19">
    <w:name w:val="批注主题"/>
    <w:basedOn w:val="Style17"/>
    <w:next w:val="Style17"/>
    <w:qFormat/>
    <w:pPr/>
    <w:rPr>
      <w:rFonts w:ascii="SimHei" w:hAnsi="SimHei" w:eastAsia="黑体" w:cs="SimHei"/>
      <w:b/>
      <w:bCs/>
    </w:rPr>
  </w:style>
  <w:style w:type="paragraph" w:styleId="FrameContents">
    <w:name w:val="Frame Contents"/>
    <w:basedOn w:val="Normal"/>
    <w:qFormat/>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2018-08-03T21:03:00Z</dcterms:created>
  <dc:creator>boor</dc:creator>
  <dc:description/>
  <dc:language>en-US</dc:language>
  <cp:lastModifiedBy>稿定办公</cp:lastModifiedBy>
  <dcterms:modified xsi:type="dcterms:W3CDTF">2023-02-27T22:34:23Z</dcterms:modified>
  <cp:revision>2</cp:revision>
  <dc:subject>淘宝-知识杂货店（https://zszhd.taobao.com）</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EBB3E3EBC5C842A7B4BA89D3D08A65D1</vt:lpwstr>
  </property>
  <property fmtid="{D5CDD505-2E9C-101B-9397-08002B2CF9AE}" pid="3" name="KSOProductBuildVer">
    <vt:lpwstr>2052-4.6.1.7451</vt:lpwstr>
  </property>
</Properties>
</file>