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560"/>
        <w:jc w:val="center"/>
        <w:rPr>
          <w:rFonts w:ascii="SimHei" w:hAnsi="SimHei" w:eastAsia="黑体" w:cs="SimHei"/>
          <w:b/>
          <w:b/>
          <w:sz w:val="28"/>
          <w:szCs w:val="28"/>
        </w:rPr>
      </w:pPr>
      <w:r>
        <w:rPr>
          <w:rFonts w:ascii="SimHei" w:hAnsi="SimHei" w:eastAsia="黑体" w:cs="SimHei"/>
          <w:b/>
          <w:sz w:val="28"/>
          <w:szCs w:val="28"/>
          <w:lang w:val="en-US" w:eastAsia="zh-CN"/>
        </w:rPr>
        <w:t>离职</w:t>
      </w:r>
      <w:r>
        <w:rPr>
          <w:rFonts w:ascii="SimHei" w:hAnsi="SimHei" w:eastAsia="黑体" w:cs="SimHei"/>
          <w:b/>
          <w:sz w:val="28"/>
          <w:szCs w:val="28"/>
        </w:rPr>
        <w:t>员工保密协议</w:t>
      </w:r>
    </w:p>
    <w:p>
      <w:pPr>
        <w:pStyle w:val="Normal"/>
        <w:ind w:firstLine="560"/>
        <w:jc w:val="center"/>
        <w:rPr>
          <w:rFonts w:ascii="SimHei" w:hAnsi="SimHei" w:eastAsia="黑体" w:cs="SimHei"/>
          <w:b/>
          <w:b/>
          <w:sz w:val="28"/>
          <w:szCs w:val="28"/>
        </w:rPr>
      </w:pPr>
      <w:r>
        <w:rPr>
          <w:rFonts w:ascii="SimHei" w:hAnsi="SimHei" w:eastAsia="黑体" w:cs="SimHei"/>
          <w:b/>
          <w:sz w:val="28"/>
          <w:szCs w:val="28"/>
        </w:rPr>
      </w:r>
    </w:p>
    <w:p>
      <w:pPr>
        <w:pStyle w:val="Normal"/>
        <w:ind w:firstLine="420"/>
        <w:rPr>
          <w:rFonts w:ascii="SimHei" w:hAnsi="SimHei" w:eastAsia="黑体" w:cs="SimHei"/>
        </w:rPr>
      </w:pPr>
      <w:r>
        <w:rPr>
          <w:rFonts w:ascii="SimHei" w:hAnsi="SimHei" w:eastAsia="黑体" w:cs="SimHei"/>
        </w:rPr>
        <w:t>甲方：</w:t>
      </w:r>
    </w:p>
    <w:p>
      <w:pPr>
        <w:pStyle w:val="Normal"/>
        <w:ind w:firstLine="420"/>
        <w:rPr>
          <w:rFonts w:ascii="SimHei" w:hAnsi="SimHei" w:eastAsia="黑体" w:cs="SimHei"/>
        </w:rPr>
      </w:pPr>
      <w:r>
        <w:rPr>
          <w:rFonts w:ascii="SimHei" w:hAnsi="SimHei" w:eastAsia="黑体" w:cs="SimHei"/>
        </w:rPr>
        <w:t>法定代表人：</w:t>
      </w:r>
    </w:p>
    <w:p>
      <w:pPr>
        <w:pStyle w:val="Normal"/>
        <w:ind w:firstLine="420"/>
        <w:rPr>
          <w:rFonts w:ascii="SimHei" w:hAnsi="SimHei" w:eastAsia="黑体" w:cs="SimHei"/>
        </w:rPr>
      </w:pPr>
      <w:r>
        <w:rPr>
          <w:rFonts w:ascii="SimHei" w:hAnsi="SimHei" w:eastAsia="黑体" w:cs="SimHei"/>
        </w:rPr>
        <w:t>联系电话：</w:t>
      </w:r>
    </w:p>
    <w:p>
      <w:pPr>
        <w:pStyle w:val="Normal"/>
        <w:ind w:firstLine="420"/>
        <w:rPr>
          <w:rFonts w:ascii="SimHei" w:hAnsi="SimHei" w:eastAsia="黑体" w:cs="SimHei"/>
        </w:rPr>
      </w:pPr>
      <w:r>
        <w:rPr>
          <w:rFonts w:ascii="SimHei" w:hAnsi="SimHei" w:eastAsia="黑体" w:cs="SimHei"/>
        </w:rPr>
      </w:r>
    </w:p>
    <w:p>
      <w:pPr>
        <w:pStyle w:val="Normal"/>
        <w:ind w:firstLine="420"/>
        <w:rPr>
          <w:rFonts w:ascii="SimHei" w:hAnsi="SimHei" w:eastAsia="黑体" w:cs="SimHei"/>
        </w:rPr>
      </w:pPr>
      <w:r>
        <w:rPr>
          <w:rFonts w:ascii="SimHei" w:hAnsi="SimHei" w:eastAsia="黑体" w:cs="SimHei"/>
        </w:rPr>
        <w:t>乙方：</w:t>
      </w:r>
    </w:p>
    <w:p>
      <w:pPr>
        <w:pStyle w:val="Normal"/>
        <w:ind w:firstLine="420"/>
        <w:rPr>
          <w:rFonts w:ascii="SimHei" w:hAnsi="SimHei" w:eastAsia="黑体" w:cs="SimHei"/>
        </w:rPr>
      </w:pPr>
      <w:r>
        <w:rPr>
          <w:rFonts w:ascii="SimHei" w:hAnsi="SimHei" w:eastAsia="黑体" w:cs="SimHei"/>
        </w:rPr>
        <w:t>性别：</w:t>
      </w:r>
    </w:p>
    <w:p>
      <w:pPr>
        <w:pStyle w:val="Normal"/>
        <w:ind w:firstLine="420"/>
        <w:rPr>
          <w:rFonts w:ascii="SimHei" w:hAnsi="SimHei" w:eastAsia="黑体" w:cs="SimHei"/>
        </w:rPr>
      </w:pPr>
      <w:r>
        <w:rPr>
          <w:rFonts w:ascii="SimHei" w:hAnsi="SimHei" w:eastAsia="黑体" w:cs="SimHei"/>
        </w:rPr>
        <w:t>证件号码：</w:t>
      </w:r>
    </w:p>
    <w:p>
      <w:pPr>
        <w:pStyle w:val="Normal"/>
        <w:ind w:firstLine="420"/>
        <w:rPr>
          <w:rFonts w:ascii="SimHei" w:hAnsi="SimHei" w:eastAsia="黑体" w:cs="SimHei"/>
        </w:rPr>
      </w:pPr>
      <w:r>
        <w:rPr>
          <w:rFonts w:ascii="SimHei" w:hAnsi="SimHei" w:eastAsia="黑体" w:cs="SimHei"/>
        </w:rPr>
        <w:t>户籍地址：</w:t>
      </w:r>
    </w:p>
    <w:p>
      <w:pPr>
        <w:pStyle w:val="Normal"/>
        <w:ind w:firstLine="420"/>
        <w:rPr>
          <w:rFonts w:ascii="SimHei" w:hAnsi="SimHei" w:eastAsia="黑体" w:cs="SimHei"/>
        </w:rPr>
      </w:pPr>
      <w:r>
        <w:rPr>
          <w:rFonts w:ascii="SimHei" w:hAnsi="SimHei" w:eastAsia="黑体" w:cs="SimHei"/>
        </w:rPr>
        <w:t>通讯地址：</w:t>
      </w:r>
    </w:p>
    <w:p>
      <w:pPr>
        <w:pStyle w:val="Normal"/>
        <w:ind w:firstLine="420"/>
        <w:rPr>
          <w:rFonts w:ascii="SimHei" w:hAnsi="SimHei" w:eastAsia="黑体" w:cs="SimHei"/>
        </w:rPr>
      </w:pPr>
      <w:r>
        <w:rPr>
          <w:rFonts w:ascii="SimHei" w:hAnsi="SimHei" w:eastAsia="黑体" w:cs="SimHei"/>
        </w:rPr>
        <w:t>联系方式：</w:t>
      </w:r>
    </w:p>
    <w:p>
      <w:pPr>
        <w:pStyle w:val="Normal"/>
        <w:ind w:firstLine="420"/>
        <w:rPr>
          <w:rFonts w:ascii="SimHei" w:hAnsi="SimHei" w:eastAsia="黑体" w:cs="SimHei"/>
        </w:rPr>
      </w:pPr>
      <w:r>
        <w:rPr>
          <w:rFonts w:ascii="SimHei" w:hAnsi="SimHei" w:eastAsia="黑体" w:cs="SimHei"/>
        </w:rPr>
      </w:r>
    </w:p>
    <w:p>
      <w:pPr>
        <w:pStyle w:val="Normal"/>
        <w:ind w:firstLine="420"/>
        <w:rPr>
          <w:rFonts w:ascii="SimHei" w:hAnsi="SimHei" w:eastAsia="黑体" w:cs="SimHei"/>
        </w:rPr>
      </w:pPr>
      <w:r>
        <w:rPr>
          <w:rFonts w:ascii="SimHei" w:hAnsi="SimHei" w:eastAsia="黑体" w:cs="SimHei"/>
        </w:rPr>
        <w:t>甲乙双方就乙方离职以后的保密及竞业限制事宜，达成以下条款，以共同遵守：</w:t>
      </w:r>
    </w:p>
    <w:p>
      <w:pPr>
        <w:pStyle w:val="Normal"/>
        <w:ind w:firstLine="630"/>
        <w:rPr>
          <w:rFonts w:ascii="SimHei" w:hAnsi="SimHei" w:eastAsia="黑体" w:cs="SimHei"/>
          <w:b/>
          <w:b/>
        </w:rPr>
      </w:pPr>
      <w:r>
        <w:rPr>
          <w:rFonts w:ascii="SimHei" w:hAnsi="SimHei" w:eastAsia="黑体" w:cs="SimHei"/>
          <w:b/>
        </w:rPr>
        <w:t>第一条</w:t>
      </w:r>
      <w:r>
        <w:rPr>
          <w:rFonts w:ascii="SimHei" w:hAnsi="SimHei" w:eastAsia="黑体" w:cs="SimHei"/>
          <w:b/>
        </w:rPr>
        <w:tab/>
      </w:r>
      <w:r>
        <w:rPr>
          <w:rFonts w:ascii="SimHei" w:hAnsi="SimHei" w:eastAsia="黑体" w:cs="SimHei"/>
          <w:b/>
        </w:rPr>
        <w:t>秘密信息</w:t>
      </w:r>
    </w:p>
    <w:p>
      <w:pPr>
        <w:pStyle w:val="Normal"/>
        <w:ind w:firstLine="420"/>
        <w:rPr>
          <w:rFonts w:ascii="SimHei" w:hAnsi="SimHei" w:eastAsia="黑体" w:cs="SimHei"/>
        </w:rPr>
      </w:pPr>
      <w:r>
        <w:rPr>
          <w:rFonts w:ascii="SimHei" w:hAnsi="SimHei" w:eastAsia="黑体" w:cs="SimHei"/>
        </w:rPr>
        <w:t>甲乙双方确认：“秘密信息”是指甲方</w:t>
      </w:r>
      <w:r>
        <w:rPr>
          <w:rFonts w:ascii="SimHei" w:hAnsi="SimHei" w:eastAsia="黑体" w:cs="SimHei"/>
          <w:lang w:val="en-US" w:eastAsia="zh-CN"/>
        </w:rPr>
        <w:t>公司经营管理中所使用的</w:t>
      </w:r>
      <w:r>
        <w:rPr>
          <w:rFonts w:ascii="SimHei" w:hAnsi="SimHei" w:eastAsia="黑体" w:cs="SimHei"/>
        </w:rPr>
        <w:t>未曾公开的商业秘密、技术信息和财务信息等，包括但不限于</w:t>
      </w:r>
      <w:r>
        <w:rPr>
          <w:rFonts w:ascii="SimHei" w:hAnsi="SimHei" w:eastAsia="黑体" w:cs="SimHei"/>
          <w:lang w:val="en-US" w:eastAsia="zh-CN"/>
        </w:rPr>
        <w:t>甲方的</w:t>
      </w:r>
      <w:r>
        <w:rPr>
          <w:rFonts w:ascii="SimHei" w:hAnsi="SimHei" w:eastAsia="黑体" w:cs="SimHei"/>
        </w:rPr>
        <w:t>设计</w:t>
      </w:r>
      <w:r>
        <w:rPr>
          <w:rFonts w:ascii="SimHei" w:hAnsi="SimHei" w:eastAsia="黑体" w:cs="SimHei"/>
          <w:lang w:val="en-US" w:eastAsia="zh-CN"/>
        </w:rPr>
        <w:t>作品</w:t>
      </w:r>
      <w:r>
        <w:rPr>
          <w:rFonts w:ascii="SimHei" w:hAnsi="SimHei" w:eastAsia="黑体" w:cs="SimHei"/>
        </w:rPr>
        <w:t>、产品</w:t>
      </w:r>
      <w:r>
        <w:rPr>
          <w:rFonts w:ascii="SimHei" w:hAnsi="SimHei" w:eastAsia="黑体" w:cs="SimHei"/>
          <w:lang w:val="en-US" w:eastAsia="zh-CN"/>
        </w:rPr>
        <w:t>渠道、成本、</w:t>
      </w:r>
      <w:r>
        <w:rPr>
          <w:rFonts w:ascii="SimHei" w:hAnsi="SimHei" w:eastAsia="黑体" w:cs="SimHei"/>
        </w:rPr>
        <w:t>服务的销售网络、销售状况、客户名单</w:t>
      </w:r>
      <w:r>
        <w:rPr>
          <w:rFonts w:ascii="SimHei" w:hAnsi="SimHei" w:eastAsia="黑体" w:cs="SimHei"/>
          <w:lang w:val="en-US" w:eastAsia="zh-CN"/>
        </w:rPr>
        <w:t>等信息。</w:t>
      </w:r>
    </w:p>
    <w:p>
      <w:pPr>
        <w:pStyle w:val="Normal"/>
        <w:ind w:firstLine="420"/>
        <w:rPr>
          <w:rFonts w:ascii="SimHei" w:hAnsi="SimHei" w:eastAsia="黑体" w:cs="SimHei"/>
        </w:rPr>
      </w:pPr>
      <w:r>
        <w:rPr>
          <w:rFonts w:ascii="SimHei" w:hAnsi="SimHei" w:eastAsia="黑体" w:cs="SimHei"/>
        </w:rPr>
        <w:t>乙方承认在为甲方工作期间可能直接或间接地通过书面、口头、图表、音像资料等获得或通过观察全部或</w:t>
      </w:r>
      <w:r>
        <w:rPr>
          <w:rFonts w:ascii="SimHei" w:hAnsi="SimHei" w:eastAsia="黑体" w:cs="SimHei"/>
          <w:lang w:val="en-US" w:eastAsia="zh-CN"/>
        </w:rPr>
        <w:t>部分</w:t>
      </w:r>
      <w:r>
        <w:rPr>
          <w:rFonts w:ascii="SimHei" w:hAnsi="SimHei" w:eastAsia="黑体" w:cs="SimHei"/>
        </w:rPr>
        <w:t>这些秘密信息。</w:t>
      </w:r>
    </w:p>
    <w:p>
      <w:pPr>
        <w:pStyle w:val="Normal"/>
        <w:ind w:firstLine="420"/>
        <w:rPr>
          <w:rFonts w:ascii="SimHei" w:hAnsi="SimHei" w:eastAsia="黑体" w:cs="SimHei"/>
          <w:b/>
          <w:b/>
        </w:rPr>
      </w:pPr>
      <w:r>
        <w:rPr>
          <w:rFonts w:ascii="SimHei" w:hAnsi="SimHei" w:eastAsia="黑体" w:cs="SimHei"/>
          <w:b/>
        </w:rPr>
        <w:t>第二条  对秘密信息的保密</w:t>
      </w:r>
    </w:p>
    <w:p>
      <w:pPr>
        <w:pStyle w:val="Normal"/>
        <w:ind w:firstLine="420"/>
        <w:rPr>
          <w:rFonts w:ascii="SimHei" w:hAnsi="SimHei" w:eastAsia="黑体" w:cs="SimHei"/>
        </w:rPr>
      </w:pPr>
      <w:r>
        <w:rPr>
          <w:rFonts w:ascii="SimHei" w:hAnsi="SimHei" w:eastAsia="黑体" w:cs="SimHei"/>
        </w:rPr>
        <w:t>乙方承诺，严格保守自己在为甲方工作期间所获得有关甲方及甲方项目的一切秘密信息。</w:t>
      </w:r>
    </w:p>
    <w:p>
      <w:pPr>
        <w:pStyle w:val="Normal"/>
        <w:ind w:firstLine="420"/>
        <w:rPr>
          <w:rFonts w:ascii="SimHei" w:hAnsi="SimHei" w:eastAsia="黑体" w:cs="SimHei"/>
        </w:rPr>
      </w:pPr>
      <w:r>
        <w:rPr>
          <w:rFonts w:ascii="SimHei" w:hAnsi="SimHei" w:eastAsia="黑体" w:cs="SimHei"/>
        </w:rPr>
        <w:t>乙方保证未经甲方事先书面许可，不以任何方式，无论口头、书面，还是磁盘、通信网络等介质向任何其他方，包括个人、公司、商社、其他经济组织等泄露秘密信息。</w:t>
      </w:r>
    </w:p>
    <w:p>
      <w:pPr>
        <w:pStyle w:val="Normal"/>
        <w:ind w:firstLine="420"/>
        <w:rPr>
          <w:rFonts w:ascii="SimHei" w:hAnsi="SimHei" w:eastAsia="黑体" w:cs="SimHei"/>
          <w:b/>
          <w:b/>
        </w:rPr>
      </w:pPr>
      <w:r>
        <w:rPr>
          <w:rFonts w:ascii="SimHei" w:hAnsi="SimHei" w:eastAsia="黑体" w:cs="SimHei"/>
          <w:b/>
        </w:rPr>
        <w:t>第三条  禁止非法使用秘密信息</w:t>
      </w:r>
    </w:p>
    <w:p>
      <w:pPr>
        <w:pStyle w:val="Normal"/>
        <w:ind w:firstLine="420"/>
        <w:rPr>
          <w:rFonts w:ascii="SimHei" w:hAnsi="SimHei" w:eastAsia="黑体" w:cs="SimHei"/>
        </w:rPr>
      </w:pPr>
      <w:r>
        <w:rPr>
          <w:rFonts w:ascii="SimHei" w:hAnsi="SimHei" w:eastAsia="黑体" w:cs="SimHei"/>
        </w:rPr>
        <w:t>乙方保证未经甲方事先书面许可，不以任何方式自行使用秘密信息，并且不以任何方式许可或协助他人使用秘密信息</w:t>
      </w:r>
      <w:r>
        <w:rPr>
          <w:rFonts w:ascii="SimHei" w:hAnsi="SimHei" w:eastAsia="黑体" w:cs="SimHei"/>
          <w:lang w:eastAsia="zh-CN"/>
        </w:rPr>
        <w:t>，</w:t>
      </w:r>
      <w:r>
        <w:rPr>
          <w:rFonts w:ascii="SimHei" w:hAnsi="SimHei" w:eastAsia="黑体" w:cs="SimHei"/>
          <w:lang w:val="en-US" w:eastAsia="zh-CN"/>
        </w:rPr>
        <w:t>包括在同行业公司任职时使用这些秘密信息。</w:t>
      </w:r>
    </w:p>
    <w:p>
      <w:pPr>
        <w:pStyle w:val="Normal"/>
        <w:ind w:firstLine="420"/>
        <w:rPr>
          <w:rFonts w:ascii="SimHei" w:hAnsi="SimHei" w:eastAsia="黑体" w:cs="SimHei"/>
          <w:b/>
          <w:b/>
        </w:rPr>
      </w:pPr>
      <w:r>
        <w:rPr>
          <w:rFonts w:ascii="SimHei" w:hAnsi="SimHei" w:eastAsia="黑体" w:cs="SimHei"/>
          <w:b/>
        </w:rPr>
        <w:t>第四条</w:t>
      </w:r>
      <w:r>
        <w:rPr>
          <w:rFonts w:ascii="SimHei" w:hAnsi="SimHei" w:eastAsia="黑体" w:cs="SimHei"/>
          <w:b/>
        </w:rPr>
        <w:tab/>
      </w:r>
      <w:r>
        <w:rPr>
          <w:rFonts w:ascii="SimHei" w:hAnsi="SimHei" w:eastAsia="黑体" w:cs="SimHei"/>
          <w:b/>
        </w:rPr>
        <w:t>秘密信息的停止使用</w:t>
      </w:r>
    </w:p>
    <w:p>
      <w:pPr>
        <w:pStyle w:val="Normal"/>
        <w:ind w:firstLine="420"/>
        <w:rPr>
          <w:rFonts w:ascii="SimHei" w:hAnsi="SimHei" w:eastAsia="黑体" w:cs="SimHei"/>
        </w:rPr>
      </w:pPr>
      <w:r>
        <w:rPr>
          <w:rFonts w:ascii="SimHei" w:hAnsi="SimHei" w:eastAsia="黑体" w:cs="SimHei"/>
        </w:rPr>
        <w:t>在甲、乙双方劳动关系无论何种原因终止或解除后，乙方应停止使用所有的秘密信息，而且只要此种秘密信息尚未依法进入公众领域，乙方就不得继续使用，也不得向任何个人、公司、商社、其他经济组织等披露此种秘密信息。</w:t>
      </w:r>
    </w:p>
    <w:p>
      <w:pPr>
        <w:pStyle w:val="Normal"/>
        <w:ind w:firstLine="420"/>
        <w:rPr>
          <w:rFonts w:ascii="SimHei" w:hAnsi="SimHei" w:eastAsia="黑体" w:cs="SimHei"/>
        </w:rPr>
      </w:pPr>
      <w:r>
        <w:rPr>
          <w:rFonts w:ascii="SimHei" w:hAnsi="SimHei" w:eastAsia="黑体" w:cs="SimHei"/>
        </w:rPr>
        <w:t>在甲、乙双方的劳动关系解除后，一旦甲方要求，乙方应随时将从甲方及甲方项目获得的一切资料文件及其复制件归还甲方或进行销毁。</w:t>
      </w:r>
    </w:p>
    <w:p>
      <w:pPr>
        <w:pStyle w:val="Normal"/>
        <w:ind w:firstLine="420"/>
        <w:rPr>
          <w:rFonts w:ascii="SimHei" w:hAnsi="SimHei" w:eastAsia="黑体" w:cs="SimHei"/>
          <w:b/>
          <w:b/>
        </w:rPr>
      </w:pPr>
      <w:r>
        <w:rPr>
          <w:rFonts w:ascii="SimHei" w:hAnsi="SimHei" w:eastAsia="黑体" w:cs="SimHei"/>
          <w:b/>
        </w:rPr>
        <w:t>第五条</w:t>
      </w:r>
      <w:r>
        <w:rPr>
          <w:rFonts w:ascii="SimHei" w:hAnsi="SimHei" w:eastAsia="黑体" w:cs="SimHei"/>
          <w:b/>
        </w:rPr>
        <w:tab/>
      </w:r>
      <w:r>
        <w:rPr>
          <w:rFonts w:ascii="SimHei" w:hAnsi="SimHei" w:eastAsia="黑体" w:cs="SimHei"/>
          <w:b/>
        </w:rPr>
        <w:t>保密期限</w:t>
      </w:r>
    </w:p>
    <w:p>
      <w:pPr>
        <w:pStyle w:val="Normal"/>
        <w:ind w:firstLine="840"/>
        <w:rPr>
          <w:rFonts w:ascii="SimHei" w:hAnsi="SimHei" w:eastAsia="黑体" w:cs="SimHei"/>
        </w:rPr>
      </w:pPr>
      <w:r>
        <w:rPr>
          <w:rFonts w:ascii="SimHei" w:hAnsi="SimHei" w:eastAsia="黑体" w:cs="SimHei"/>
        </w:rPr>
        <w:t>双方同意本协议规定的保密期限为自本协议签署之日起至双方劳动关系终止或解除后</w:t>
      </w:r>
      <w:r>
        <w:rPr>
          <w:rFonts w:ascii="SimHei" w:hAnsi="SimHei" w:eastAsia="黑体" w:cs="SimHei"/>
          <w:lang w:val="en-US" w:eastAsia="zh-CN"/>
        </w:rPr>
        <w:t>3</w:t>
      </w:r>
      <w:r>
        <w:rPr>
          <w:rFonts w:ascii="SimHei" w:hAnsi="SimHei" w:eastAsia="黑体" w:cs="SimHei"/>
        </w:rPr>
        <w:t>年内有效。</w:t>
      </w:r>
    </w:p>
    <w:p>
      <w:pPr>
        <w:pStyle w:val="Normal"/>
        <w:ind w:firstLine="420"/>
        <w:rPr>
          <w:rFonts w:ascii="SimHei" w:hAnsi="SimHei" w:eastAsia="黑体" w:cs="SimHei"/>
        </w:rPr>
      </w:pPr>
      <w:r>
        <w:rPr>
          <w:rFonts w:ascii="SimHei" w:hAnsi="SimHei" w:eastAsia="黑体" w:cs="SimHei"/>
        </w:rPr>
        <w:t>在保密期限内，乙方无论因何种原因从甲方离职，仍须承担如同任职期间一样的保密义务；乙方认可，甲方在支付工资报酬时，已考虑了乙方离职后需要承担的保密义务，故而无须在乙方离职时另外支付保密费。</w:t>
      </w:r>
    </w:p>
    <w:p>
      <w:pPr>
        <w:pStyle w:val="Normal"/>
        <w:ind w:firstLine="420"/>
        <w:rPr>
          <w:rFonts w:ascii="SimHei" w:hAnsi="SimHei" w:eastAsia="黑体" w:cs="SimHei"/>
          <w:b/>
          <w:b/>
        </w:rPr>
      </w:pPr>
      <w:r>
        <w:rPr>
          <w:rFonts w:ascii="SimHei" w:hAnsi="SimHei" w:eastAsia="黑体" w:cs="SimHei"/>
          <w:b/>
        </w:rPr>
        <w:t>第六条</w:t>
      </w:r>
      <w:r>
        <w:rPr>
          <w:rFonts w:ascii="SimHei" w:hAnsi="SimHei" w:eastAsia="黑体" w:cs="SimHei"/>
          <w:b/>
        </w:rPr>
        <w:tab/>
      </w:r>
      <w:r>
        <w:rPr>
          <w:rFonts w:ascii="SimHei" w:hAnsi="SimHei" w:eastAsia="黑体" w:cs="SimHei"/>
          <w:b/>
        </w:rPr>
        <w:t>违约责任</w:t>
      </w:r>
    </w:p>
    <w:p>
      <w:pPr>
        <w:pStyle w:val="Normal"/>
        <w:ind w:firstLine="420"/>
        <w:rPr>
          <w:rFonts w:ascii="SimHei" w:hAnsi="SimHei" w:eastAsia="黑体" w:cs="SimHei"/>
        </w:rPr>
      </w:pPr>
      <w:r>
        <w:rPr>
          <w:rFonts w:ascii="SimHei" w:hAnsi="SimHei" w:eastAsia="黑体" w:cs="SimHei"/>
        </w:rPr>
        <w:t>如果乙方违反本协议的规定，应赔偿甲方全部损失。赔偿范围包括但不限于甲方的名誉损失、直接损失和可得利益的损失，以及调查费用和诉讼费用、律师费用。</w:t>
      </w:r>
    </w:p>
    <w:p>
      <w:pPr>
        <w:pStyle w:val="Normal"/>
        <w:ind w:firstLine="420"/>
        <w:jc w:val="center"/>
        <w:rPr>
          <w:rFonts w:ascii="SimHei" w:hAnsi="SimHei" w:eastAsia="黑体" w:cs="SimHei"/>
          <w:b/>
          <w:b/>
          <w:color w:val="FF0000"/>
        </w:rPr>
      </w:pPr>
      <w:r>
        <w:rPr>
          <w:rFonts w:ascii="SimHei" w:hAnsi="SimHei" w:eastAsia="黑体" w:cs="SimHei"/>
          <w:b/>
          <w:color w:val="FF0000"/>
        </w:rPr>
      </w:r>
    </w:p>
    <w:p>
      <w:pPr>
        <w:pStyle w:val="Normal"/>
        <w:ind w:firstLine="420"/>
        <w:rPr>
          <w:rFonts w:ascii="SimHei" w:hAnsi="SimHei" w:eastAsia="黑体" w:cs="SimHei"/>
          <w:b/>
          <w:b/>
          <w:color w:val="FF0000"/>
        </w:rPr>
      </w:pPr>
      <w:r>
        <w:rPr>
          <w:rFonts w:ascii="SimHei" w:hAnsi="SimHei" w:eastAsia="黑体" w:cs="SimHei"/>
          <w:b/>
          <w:color w:val="FF0000"/>
        </w:rPr>
      </w:r>
    </w:p>
    <w:p>
      <w:pPr>
        <w:pStyle w:val="Normal"/>
        <w:ind w:firstLine="420"/>
        <w:rPr>
          <w:rFonts w:ascii="SimHei" w:hAnsi="SimHei" w:eastAsia="黑体" w:cs="SimHei"/>
        </w:rPr>
      </w:pPr>
      <w:r>
        <w:rPr>
          <w:rFonts w:ascii="SimHei" w:hAnsi="SimHei" w:eastAsia="黑体" w:cs="SimHei"/>
        </w:rPr>
        <w:t>乙方违约后还应采取各种合理方法挽回泄密造成的影响，尽可能使秘密信息继续处于保密状态；同时，本协议继续有效。</w:t>
      </w:r>
    </w:p>
    <w:p>
      <w:pPr>
        <w:pStyle w:val="Normal"/>
        <w:ind w:firstLine="420"/>
        <w:rPr>
          <w:rFonts w:ascii="SimHei" w:hAnsi="SimHei" w:eastAsia="黑体" w:cs="SimHei"/>
          <w:b/>
          <w:b/>
        </w:rPr>
      </w:pPr>
      <w:r>
        <w:rPr>
          <w:rFonts w:ascii="SimHei" w:hAnsi="SimHei" w:eastAsia="黑体" w:cs="SimHei"/>
          <w:b/>
        </w:rPr>
        <w:t>第七条</w:t>
      </w:r>
      <w:r>
        <w:rPr>
          <w:rFonts w:ascii="SimHei" w:hAnsi="SimHei" w:eastAsia="黑体" w:cs="SimHei"/>
          <w:b/>
        </w:rPr>
        <w:tab/>
      </w:r>
      <w:r>
        <w:rPr>
          <w:rFonts w:ascii="SimHei" w:hAnsi="SimHei" w:eastAsia="黑体" w:cs="SimHei"/>
          <w:b/>
        </w:rPr>
        <w:t>协议的生效与效力</w:t>
      </w:r>
    </w:p>
    <w:p>
      <w:pPr>
        <w:pStyle w:val="Normal"/>
        <w:ind w:firstLine="420"/>
        <w:rPr>
          <w:rFonts w:ascii="SimHei" w:hAnsi="SimHei" w:eastAsia="黑体" w:cs="SimHei"/>
        </w:rPr>
      </w:pPr>
      <w:r>
        <w:rPr>
          <w:rFonts w:ascii="SimHei" w:hAnsi="SimHei" w:eastAsia="黑体" w:cs="SimHei"/>
        </w:rPr>
        <w:t>1</w:t>
      </w:r>
      <w:r>
        <w:rPr>
          <w:rFonts w:ascii="SimHei" w:hAnsi="SimHei" w:eastAsia="黑体" w:cs="SimHei"/>
        </w:rPr>
        <w:t>、本协议自甲、乙双方签字之日起生效。</w:t>
      </w:r>
    </w:p>
    <w:p>
      <w:pPr>
        <w:pStyle w:val="Normal"/>
        <w:ind w:firstLine="420"/>
        <w:rPr>
          <w:rFonts w:ascii="SimHei" w:hAnsi="SimHei" w:eastAsia="黑体" w:cs="SimHei"/>
        </w:rPr>
      </w:pPr>
      <w:r>
        <w:rPr>
          <w:rFonts w:ascii="SimHei" w:hAnsi="SimHei" w:eastAsia="黑体" w:cs="SimHei"/>
        </w:rPr>
        <w:t xml:space="preserve">2. </w:t>
      </w:r>
      <w:r>
        <w:rPr>
          <w:rFonts w:ascii="SimHei" w:hAnsi="SimHei" w:eastAsia="黑体" w:cs="SimHei"/>
        </w:rPr>
        <w:t>双方就履行中产生的任何争议，应通过友好协商解决，协商不成，任何一方有权向              人民法院提起诉讼。</w:t>
      </w:r>
    </w:p>
    <w:p>
      <w:pPr>
        <w:pStyle w:val="Normal"/>
        <w:ind w:firstLine="420"/>
        <w:rPr>
          <w:rFonts w:ascii="SimHei" w:hAnsi="SimHei" w:eastAsia="黑体" w:cs="SimHei"/>
        </w:rPr>
      </w:pPr>
      <w:r>
        <w:rPr>
          <w:rFonts w:ascii="SimHei" w:hAnsi="SimHei" w:eastAsia="黑体" w:cs="SimHei"/>
        </w:rPr>
        <w:t>2</w:t>
      </w:r>
      <w:r>
        <w:rPr>
          <w:rFonts w:ascii="SimHei" w:hAnsi="SimHei" w:eastAsia="黑体" w:cs="SimHei"/>
        </w:rPr>
        <w:t>、本协议一式二份，甲、乙双方各执一份，具有同等法律效力。</w:t>
      </w:r>
    </w:p>
    <w:p>
      <w:pPr>
        <w:pStyle w:val="Normal"/>
        <w:ind w:firstLine="420"/>
        <w:rPr>
          <w:rFonts w:ascii="SimHei" w:hAnsi="SimHei" w:eastAsia="黑体" w:cs="SimHei"/>
        </w:rPr>
      </w:pPr>
      <w:r>
        <w:rPr>
          <w:rFonts w:ascii="SimHei" w:hAnsi="SimHei" w:eastAsia="黑体" w:cs="SimHei"/>
        </w:rPr>
      </w:r>
    </w:p>
    <w:p>
      <w:pPr>
        <w:pStyle w:val="Normal"/>
        <w:ind w:firstLine="420"/>
        <w:rPr>
          <w:rFonts w:ascii="SimHei" w:hAnsi="SimHei" w:eastAsia="黑体" w:cs="SimHei"/>
          <w:b/>
          <w:b/>
        </w:rPr>
      </w:pPr>
      <w:r>
        <w:rPr>
          <w:rFonts w:ascii="SimHei" w:hAnsi="SimHei" w:eastAsia="黑体" w:cs="SimHei"/>
        </w:rPr>
        <w:t>甲方（盖章）：</w:t>
      </w:r>
      <w:r>
        <w:rPr>
          <w:rFonts w:ascii="SimHei" w:hAnsi="SimHei" w:eastAsia="黑体" w:cs="SimHei"/>
          <w:b/>
        </w:rPr>
        <w:t xml:space="preserve"> </w:t>
      </w:r>
    </w:p>
    <w:p>
      <w:pPr>
        <w:pStyle w:val="Normal"/>
        <w:ind w:firstLine="420"/>
        <w:rPr>
          <w:rFonts w:ascii="SimHei" w:hAnsi="SimHei" w:eastAsia="黑体" w:cs="SimHei"/>
        </w:rPr>
      </w:pPr>
      <w:r>
        <w:rPr>
          <w:rFonts w:ascii="SimHei" w:hAnsi="SimHei" w:eastAsia="黑体" w:cs="SimHei"/>
        </w:rPr>
        <w:t>法定代表人：</w:t>
      </w:r>
    </w:p>
    <w:p>
      <w:pPr>
        <w:pStyle w:val="Normal"/>
        <w:ind w:firstLine="420"/>
        <w:rPr>
          <w:rFonts w:ascii="SimHei" w:hAnsi="SimHei" w:eastAsia="黑体" w:cs="SimHei"/>
        </w:rPr>
      </w:pPr>
      <w:r>
        <w:rPr>
          <w:rFonts w:ascii="SimHei" w:hAnsi="SimHei" w:eastAsia="黑体" w:cs="SimHei"/>
        </w:rPr>
      </w:r>
    </w:p>
    <w:p>
      <w:pPr>
        <w:pStyle w:val="Normal"/>
        <w:ind w:firstLine="420"/>
        <w:rPr>
          <w:rFonts w:ascii="SimHei" w:hAnsi="SimHei" w:eastAsia="黑体" w:cs="SimHei"/>
        </w:rPr>
      </w:pPr>
      <w:r>
        <w:rPr>
          <w:rFonts w:ascii="SimHei" w:hAnsi="SimHei" w:eastAsia="黑体" w:cs="SimHei"/>
        </w:rPr>
        <w:t>乙方（签字）：</w:t>
      </w:r>
    </w:p>
    <w:p>
      <w:pPr>
        <w:pStyle w:val="Normal"/>
        <w:ind w:firstLine="420"/>
        <w:rPr>
          <w:rFonts w:ascii="SimHei" w:hAnsi="SimHei" w:eastAsia="黑体" w:cs="SimHei"/>
        </w:rPr>
      </w:pPr>
      <w:r>
        <w:rPr>
          <w:rFonts w:ascii="SimHei" w:hAnsi="SimHei" w:eastAsia="黑体" w:cs="SimHei"/>
        </w:rPr>
        <w:t>签订日期：</w:t>
      </w:r>
      <w:r>
        <w:rPr>
          <w:rFonts w:ascii="SimHei" w:hAnsi="SimHei" w:eastAsia="黑体" w:cs="SimHei"/>
        </w:rPr>
        <w:t xml:space="preserve"> </w:t>
      </w:r>
    </w:p>
    <w:p>
      <w:pPr>
        <w:pStyle w:val="Normal"/>
        <w:tabs>
          <w:tab w:val="clear" w:pos="420"/>
          <w:tab w:val="left" w:pos="5625" w:leader="none"/>
        </w:tabs>
        <w:ind w:firstLine="420"/>
        <w:rPr>
          <w:rFonts w:ascii="SimHei" w:hAnsi="SimHei" w:eastAsia="黑体" w:cs="SimHei"/>
        </w:rPr>
      </w:pPr>
      <w:r>
        <w:rPr>
          <w:rFonts w:ascii="SimHei" w:hAnsi="SimHei" w:eastAsia="黑体" w:cs="SimHei"/>
        </w:rPr>
        <w:tab/>
      </w:r>
    </w:p>
    <w:p>
      <w:pPr>
        <w:pStyle w:val="Normal"/>
        <w:ind w:firstLine="420"/>
        <w:rPr>
          <w:rFonts w:ascii="SimHei" w:hAnsi="SimHei" w:eastAsia="黑体" w:cs="SimHei"/>
        </w:rPr>
      </w:pPr>
      <w:r>
        <w:rPr>
          <w:rFonts w:ascii="SimHei" w:hAnsi="SimHei" w:eastAsia="黑体" w:cs="SimHei"/>
          <w:rFonts w:ascii="SimHei" w:hAnsi="SimHei" w:eastAsia="黑体" w:cs="SimHei"/>
        </w:rPr>
      </w:r>
    </w:p>
    <w:sectPr>
      <w:footerReference w:type="default" r:id="rId2"/>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default"/>
  </w:font>
  <w:font w:name="Liberation Sans">
    <w:altName w:val="Arial"/>
    <w:charset w:val="01" w:characterSet="utf-8"/>
    <w:family w:val="swiss"/>
    <w:pitch w:val="variable"/>
  </w:font>
  <w:font w:name="微软雅黑">
    <w:charset w:val="86"/>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both"/>
      <w:rPr>
        <w:rFonts w:ascii="SimHei" w:hAnsi="SimHei" w:eastAsia="黑体" w:cs="SimHei"/>
        <w:sz w:val="18"/>
        <w:lang w:val="en-US" w:eastAsia="zh-CN"/>
      </w:rPr>
    </w:pPr>
    <w:r>
      <w:rPr>
        <w:rFonts w:ascii="SimHei" w:hAnsi="SimHei" w:eastAsia="黑体" w:cs="SimHei"/>
        <w:sz w:val="18"/>
        <w:lang w:val="en-US" w:eastAsia="zh-CN"/>
      </w:rPr>
    </w:r>
    <w:r>
      <mc:AlternateContent>
        <mc:Choice Requires="wps">
          <w:drawing>
            <wp:anchor behindDoc="1" distT="0" distB="0" distL="114935" distR="114935" simplePos="0" locked="0" layoutInCell="0" allowOverlap="1" relativeHeight="3">
              <wp:simplePos x="0" y="0"/>
              <wp:positionH relativeFrom="margin">
                <wp:align>center</wp:align>
              </wp:positionH>
              <wp:positionV relativeFrom="paragraph">
                <wp:posOffset>635</wp:posOffset>
              </wp:positionV>
              <wp:extent cx="59690" cy="115570"/>
              <wp:effectExtent l="0" t="0" r="0" b="0"/>
              <wp:wrapNone/>
              <wp:docPr id="1" name="Frame1"/>
              <a:graphic xmlns:a="http://schemas.openxmlformats.org/drawingml/2006/main">
                <a:graphicData uri="http://schemas.microsoft.com/office/word/2010/wordprocessingShape">
                  <wps:wsp>
                    <wps:cNvSpPr txBox="1"/>
                    <wps:spPr>
                      <a:xfrm>
                        <a:off x="0" y="0"/>
                        <a:ext cx="59690" cy="115570"/>
                      </a:xfrm>
                      <a:prstGeom prst="rect"/>
                      <a:solidFill>
                        <a:srgbClr val="FFFFFF">
                          <a:alpha val="0"/>
                        </a:srgbClr>
                      </a:solidFill>
                    </wps:spPr>
                    <wps:txbx>
                      <w:txbxContent>
                        <w:p>
                          <w:pPr>
                            <w:pStyle w:val="Footer"/>
                            <w:rPr>
                              <w:rFonts w:ascii="SimHei" w:hAnsi="SimHei" w:eastAsia="黑体" w:cs="SimHei"/>
                              <w:lang w:eastAsia="zh-CN"/>
                            </w:rPr>
                          </w:pPr>
                          <w:r>
                            <w:rPr>
                              <w:lang w:eastAsia="zh-CN"/>
                            </w:rPr>
                            <w:fldChar w:fldCharType="begin"/>
                          </w:r>
                          <w:r>
                            <w:rPr>
                              <w:lang w:eastAsia="zh-CN"/>
                            </w:rPr>
                            <w:instrText> PAGE </w:instrText>
                          </w:r>
                          <w:r>
                            <w:rPr>
                              <w:lang w:eastAsia="zh-CN"/>
                            </w:rPr>
                            <w:fldChar w:fldCharType="separate"/>
                          </w:r>
                          <w:r>
                            <w:rPr>
                              <w:lang w:eastAsia="zh-CN"/>
                            </w:rPr>
                            <w:t>2</w:t>
                          </w:r>
                          <w:r>
                            <w:rPr>
                              <w:lang w:eastAsia="zh-CN"/>
                            </w:rPr>
                            <w:fldChar w:fldCharType="end"/>
                          </w:r>
                        </w:p>
                      </w:txbxContent>
                    </wps:txbx>
                    <wps:bodyPr anchor="t" lIns="635" tIns="635" rIns="635" bIns="635">
                      <a:spAutoFit/>
                    </wps:bodyPr>
                  </wps:wsp>
                </a:graphicData>
              </a:graphic>
            </wp:anchor>
          </w:drawing>
        </mc:Choice>
        <mc:Fallback>
          <w:pict>
            <v:rect fillcolor="#FFFFFF" style="position:absolute;rotation:0;width:4.7pt;height:9.1pt;mso-wrap-distance-left:9.05pt;mso-wrap-distance-right:9.05pt;mso-wrap-distance-top:0pt;mso-wrap-distance-bottom:0pt;margin-top:0pt;mso-position-vertical-relative:text;margin-left:205.3pt;mso-position-horizontal:center;mso-position-horizontal-relative:margin">
              <v:fill opacity="0f"/>
              <v:textbox inset="0.in,0.in,0.in,0.in">
                <w:txbxContent>
                  <w:p>
                    <w:pPr>
                      <w:pStyle w:val="Footer"/>
                      <w:rPr>
                        <w:rFonts w:ascii="SimHei" w:hAnsi="SimHei" w:eastAsia="黑体" w:cs="SimHei"/>
                        <w:rFonts w:ascii="SimHei" w:hAnsi="SimHei" w:eastAsia="黑体" w:cs="SimHei"/>
                        <w:lang w:eastAsia="zh-CN"/>
                      </w:rPr>
                    </w:pPr>
                    <w:r>
                      <w:rPr>
                        <w:rFonts w:ascii="SimHei" w:hAnsi="SimHei" w:eastAsia="黑体" w:cs="SimHei"/>
                        <w:lang w:eastAsia="zh-CN"/>
                      </w:rPr>
                      <w:fldChar w:fldCharType="begin"/>
                    </w:r>
                    <w:r>
                      <w:rPr>
                        <w:rFonts w:ascii="SimHei" w:hAnsi="SimHei" w:eastAsia="黑体" w:cs="SimHei"/>
                        <w:lang w:eastAsia="zh-CN"/>
                      </w:rPr>
                      <w:instrText> PAGE </w:instrText>
                    </w:r>
                    <w:r>
                      <w:rPr>
                        <w:rFonts w:ascii="SimHei" w:hAnsi="SimHei" w:eastAsia="黑体" w:cs="SimHei"/>
                        <w:lang w:eastAsia="zh-CN"/>
                      </w:rPr>
                      <w:fldChar w:fldCharType="separate"/>
                    </w:r>
                    <w:r>
                      <w:rPr>
                        <w:rFonts w:ascii="SimHei" w:hAnsi="SimHei" w:eastAsia="黑体" w:cs="SimHei"/>
                        <w:lang w:eastAsia="zh-CN"/>
                      </w:rPr>
                      <w:t>2</w:t>
                    </w:r>
                    <w:r>
                      <w:rPr>
                        <w:rFonts w:ascii="SimHei" w:hAnsi="SimHei" w:eastAsia="黑体" w:cs="SimHei"/>
                        <w:lang w:eastAsia="zh-CN"/>
                      </w:rPr>
                      <w:fldChar w:fldCharType="end"/>
                    </w:r>
                  </w:p>
                </w:txbxContent>
              </v:textbox>
              <w10:wrap type="none"/>
            </v:rect>
          </w:pict>
        </mc:Fallback>
      </mc:AlternateContent>
    </w:r>
  </w:p>
</w:ft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2"/>
      <w:lang w:val="en-US" w:eastAsia="zh-CN" w:bidi="ar-SA"/>
    </w:rPr>
  </w:style>
  <w:style w:type="character" w:styleId="Style14">
    <w:name w:val="默认段落字体"/>
    <w:qFormat/>
    <w:rPr/>
  </w:style>
  <w:style w:type="character" w:styleId="Style15">
    <w:name w:val="批注引用"/>
    <w:basedOn w:val="Style14"/>
    <w:qFormat/>
    <w:rPr>
      <w:sz w:val="21"/>
      <w:szCs w:val="21"/>
    </w:rPr>
  </w:style>
  <w:style w:type="character" w:styleId="InternetLink">
    <w:name w:val="Hyperlink"/>
    <w:rPr>
      <w:color w:val="0000FF"/>
      <w:u w:val="single"/>
    </w:rPr>
  </w:style>
  <w:style w:type="character" w:styleId="Char">
    <w:name w:val="批注框文本 Char"/>
    <w:basedOn w:val="Style14"/>
    <w:qFormat/>
    <w:rPr>
      <w:sz w:val="18"/>
      <w:szCs w:val="18"/>
    </w:rPr>
  </w:style>
  <w:style w:type="character" w:styleId="Char1">
    <w:name w:val="批注文字 Char"/>
    <w:basedOn w:val="Style14"/>
    <w:qFormat/>
    <w:rPr/>
  </w:style>
  <w:style w:type="character" w:styleId="Char2">
    <w:name w:val="批注主题 Char"/>
    <w:basedOn w:val="Char1"/>
    <w:qFormat/>
    <w:rPr>
      <w:b/>
      <w:bCs/>
    </w:rPr>
  </w:style>
  <w:style w:type="character" w:styleId="Char3">
    <w:name w:val="页脚 Char"/>
    <w:basedOn w:val="Style14"/>
    <w:qFormat/>
    <w:rPr>
      <w:sz w:val="18"/>
      <w:szCs w:val="18"/>
    </w:rPr>
  </w:style>
  <w:style w:type="character" w:styleId="Char4">
    <w:name w:val="页眉 Char"/>
    <w:basedOn w:val="Style14"/>
    <w:qFormat/>
    <w:rPr>
      <w:sz w:val="18"/>
      <w:szCs w:val="18"/>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Fonts w:ascii="SimHei" w:hAnsi="SimHei" w:eastAsia="黑体" w:cs="SimHei"/>
    </w:rPr>
  </w:style>
  <w:style w:type="paragraph" w:styleId="Style16">
    <w:name w:val="批注文字"/>
    <w:basedOn w:val="Normal"/>
    <w:qFormat/>
    <w:pPr>
      <w:jc w:val="start"/>
    </w:pPr>
    <w:rPr>
      <w:rFonts w:ascii="SimHei" w:hAnsi="SimHei" w:eastAsia="黑体" w:cs="SimHei"/>
    </w:rPr>
  </w:style>
  <w:style w:type="paragraph" w:styleId="Style17">
    <w:name w:val="批注主题"/>
    <w:basedOn w:val="Style16"/>
    <w:next w:val="Style16"/>
    <w:qFormat/>
    <w:pPr/>
    <w:rPr>
      <w:rFonts w:ascii="SimHei" w:hAnsi="SimHei" w:eastAsia="黑体" w:cs="SimHei"/>
      <w:b/>
      <w:bCs/>
    </w:rPr>
  </w:style>
  <w:style w:type="paragraph" w:styleId="Style18">
    <w:name w:val="批注框文本"/>
    <w:basedOn w:val="Normal"/>
    <w:qFormat/>
    <w:pPr/>
    <w:rPr>
      <w:rFonts w:ascii="SimHei" w:hAnsi="SimHei" w:eastAsia="黑体" w:cs="SimHei"/>
      <w:sz w:val="18"/>
      <w:szCs w:val="18"/>
    </w:rPr>
  </w:style>
  <w:style w:type="paragraph" w:styleId="HeaderandFooter">
    <w:name w:val="Header and Footer"/>
    <w:basedOn w:val="Normal"/>
    <w:qFormat/>
    <w:pPr>
      <w:suppressLineNumbers/>
      <w:tabs>
        <w:tab w:val="clear" w:pos="420"/>
        <w:tab w:val="center" w:pos="4986" w:leader="none"/>
        <w:tab w:val="right" w:pos="9972" w:leader="none"/>
      </w:tabs>
    </w:pPr>
    <w:rPr>
      <w:rFonts w:ascii="SimHei" w:hAnsi="SimHei" w:eastAsia="黑体" w:cs="SimHei"/>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rFonts w:ascii="SimHei" w:hAnsi="SimHei" w:eastAsia="黑体" w:cs="SimHei"/>
      <w:sz w:val="18"/>
      <w:szCs w:val="18"/>
    </w:rPr>
  </w:style>
  <w:style w:type="paragraph" w:styleId="Footer">
    <w:name w:val="Footer"/>
    <w:basedOn w:val="Normal"/>
    <w:pPr>
      <w:tabs>
        <w:tab w:val="clear" w:pos="420"/>
        <w:tab w:val="center" w:pos="4153" w:leader="none"/>
        <w:tab w:val="right" w:pos="8306" w:leader="none"/>
      </w:tabs>
      <w:snapToGrid w:val="false"/>
      <w:jc w:val="start"/>
    </w:pPr>
    <w:rPr>
      <w:rFonts w:ascii="SimHei" w:hAnsi="SimHei" w:eastAsia="黑体" w:cs="SimHei"/>
      <w:sz w:val="18"/>
      <w:szCs w:val="18"/>
    </w:rPr>
  </w:style>
  <w:style w:type="paragraph" w:styleId="FrameContents">
    <w:name w:val="Frame Contents"/>
    <w:basedOn w:val="Normal"/>
    <w:qFormat/>
    <w:pPr/>
    <w:rPr>
      <w:rFonts w:ascii="SimHei" w:hAnsi="SimHei" w:eastAsia="黑体" w:cs="SimHe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2015-12-03T14:46:00Z</dcterms:created>
  <dc:creator>易法通律师风险提示</dc:creator>
  <dc:description/>
  <dc:language>en-US</dc:language>
  <cp:lastModifiedBy>One</cp:lastModifiedBy>
  <dcterms:modified xsi:type="dcterms:W3CDTF">2018-07-27T11:51:52Z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