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ind w:firstLine="4072"/>
        <w:rPr>
          <w:b/>
          <w:b/>
          <w:sz w:val="48"/>
          <w:szCs w:val="48"/>
        </w:rPr>
      </w:pPr>
      <w:r>
        <w:rPr>
          <w:b/>
          <w:sz w:val="48"/>
          <w:szCs w:val="48"/>
        </w:rPr>
        <w:t>保密协议</w:t>
      </w:r>
    </w:p>
    <w:p>
      <w:pPr>
        <w:pStyle w:val="Normal"/>
        <w:spacing w:lineRule="exact" w:line="500"/>
        <w:jc w:val="center"/>
        <w:rPr>
          <w:b/>
          <w:b/>
          <w:sz w:val="44"/>
          <w:szCs w:val="44"/>
        </w:rPr>
      </w:pPr>
      <w:r>
        <w:rPr>
          <w:b/>
          <w:sz w:val="44"/>
          <w:szCs w:val="44"/>
        </w:rPr>
      </w:r>
    </w:p>
    <w:p>
      <w:pPr>
        <w:pStyle w:val="Normal"/>
        <w:spacing w:lineRule="exact" w:line="500"/>
        <w:ind w:firstLine="570"/>
        <w:rPr/>
      </w:pPr>
      <w:r>
        <w:rPr>
          <w:sz w:val="28"/>
          <w:szCs w:val="28"/>
        </w:rPr>
        <w:t>甲方（公章）：</w:t>
      </w:r>
      <w:r>
        <w:rPr>
          <w:rFonts w:ascii="SimHei" w:hAnsi="SimHei" w:eastAsia="黑体" w:cs="SimHei"/>
          <w:sz w:val="28"/>
          <w:szCs w:val="28"/>
          <w:u w:val="single"/>
        </w:rPr>
        <w:t xml:space="preserve">                                       </w:t>
      </w:r>
      <w:r>
        <w:rPr>
          <w:rFonts w:ascii="SimHei" w:hAnsi="SimHei" w:eastAsia="黑体" w:cs="SimHei"/>
          <w:sz w:val="28"/>
          <w:szCs w:val="28"/>
        </w:rPr>
        <w:t xml:space="preserve">     </w:t>
      </w:r>
    </w:p>
    <w:p>
      <w:pPr>
        <w:pStyle w:val="Normal"/>
        <w:spacing w:lineRule="exact" w:line="500"/>
        <w:ind w:firstLine="570"/>
        <w:rPr/>
      </w:pPr>
      <w:r>
        <w:rPr>
          <w:sz w:val="28"/>
          <w:szCs w:val="28"/>
        </w:rPr>
        <w:t>法定代表人或委托代理人（签章）：</w:t>
      </w:r>
      <w:r>
        <w:rPr>
          <w:rFonts w:ascii="SimHei" w:hAnsi="SimHei" w:eastAsia="黑体" w:cs="SimHei"/>
          <w:sz w:val="28"/>
          <w:szCs w:val="28"/>
          <w:u w:val="single"/>
        </w:rPr>
        <w:t xml:space="preserve">                     </w:t>
      </w:r>
    </w:p>
    <w:p>
      <w:pPr>
        <w:pStyle w:val="Normal"/>
        <w:spacing w:lineRule="exact" w:line="500"/>
        <w:ind w:firstLine="570"/>
        <w:rPr/>
      </w:pPr>
      <w:r>
        <w:rPr>
          <w:sz w:val="28"/>
          <w:szCs w:val="28"/>
        </w:rPr>
        <w:t>地址：</w:t>
      </w:r>
      <w:r>
        <w:rPr>
          <w:rFonts w:ascii="SimHei" w:hAnsi="SimHei" w:eastAsia="黑体" w:cs="SimHei"/>
          <w:sz w:val="28"/>
          <w:szCs w:val="28"/>
          <w:u w:val="single"/>
        </w:rPr>
        <w:t xml:space="preserve">                                               </w:t>
      </w:r>
    </w:p>
    <w:p>
      <w:pPr>
        <w:pStyle w:val="Normal"/>
        <w:spacing w:lineRule="exact" w:line="500"/>
        <w:rPr>
          <w:sz w:val="28"/>
          <w:szCs w:val="28"/>
          <w:u w:val="single"/>
        </w:rPr>
      </w:pPr>
      <w:r>
        <w:rPr>
          <w:sz w:val="28"/>
          <w:szCs w:val="28"/>
          <w:u w:val="single"/>
        </w:rPr>
      </w:r>
    </w:p>
    <w:p>
      <w:pPr>
        <w:pStyle w:val="Normal"/>
        <w:spacing w:lineRule="exact" w:line="500"/>
        <w:ind w:firstLine="570"/>
        <w:rPr/>
      </w:pPr>
      <w:r>
        <w:rPr>
          <w:sz w:val="28"/>
          <w:szCs w:val="28"/>
        </w:rPr>
        <w:t>乙方（签章）：</w:t>
      </w:r>
      <w:r>
        <w:rPr>
          <w:rFonts w:ascii="SimHei" w:hAnsi="SimHei" w:eastAsia="黑体" w:cs="SimHei"/>
          <w:sz w:val="28"/>
          <w:szCs w:val="28"/>
          <w:u w:val="single"/>
        </w:rPr>
        <w:t xml:space="preserve">            </w:t>
      </w:r>
      <w:r>
        <w:rPr>
          <w:sz w:val="28"/>
          <w:szCs w:val="28"/>
        </w:rPr>
        <w:t>证件号：</w:t>
      </w:r>
      <w:r>
        <w:rPr>
          <w:rFonts w:ascii="SimHei" w:hAnsi="SimHei" w:eastAsia="黑体" w:cs="SimHei"/>
          <w:sz w:val="28"/>
          <w:szCs w:val="28"/>
          <w:u w:val="single"/>
        </w:rPr>
        <w:t xml:space="preserve">                 </w:t>
      </w:r>
    </w:p>
    <w:p>
      <w:pPr>
        <w:pStyle w:val="Normal"/>
        <w:spacing w:lineRule="exact" w:line="500"/>
        <w:ind w:firstLine="570"/>
        <w:rPr/>
      </w:pPr>
      <w:r>
        <w:rPr>
          <w:sz w:val="28"/>
          <w:szCs w:val="28"/>
        </w:rPr>
        <w:t>地址：</w:t>
      </w:r>
      <w:r>
        <w:rPr>
          <w:rFonts w:ascii="SimHei" w:hAnsi="SimHei" w:eastAsia="黑体" w:cs="SimHei"/>
          <w:sz w:val="28"/>
          <w:szCs w:val="28"/>
          <w:u w:val="single"/>
        </w:rPr>
        <w:t xml:space="preserve">                                               </w:t>
      </w:r>
    </w:p>
    <w:p>
      <w:pPr>
        <w:pStyle w:val="Normal"/>
        <w:spacing w:lineRule="exact" w:line="500"/>
        <w:ind w:firstLine="570"/>
        <w:rPr>
          <w:sz w:val="28"/>
          <w:szCs w:val="28"/>
          <w:u w:val="single"/>
        </w:rPr>
      </w:pPr>
      <w:r>
        <w:rPr>
          <w:sz w:val="28"/>
          <w:szCs w:val="28"/>
          <w:u w:val="single"/>
        </w:rPr>
      </w:r>
    </w:p>
    <w:p>
      <w:pPr>
        <w:pStyle w:val="Normal"/>
        <w:spacing w:lineRule="exact" w:line="500"/>
        <w:ind w:firstLine="570"/>
        <w:rPr/>
      </w:pPr>
      <w:r>
        <w:rPr>
          <w:sz w:val="28"/>
          <w:szCs w:val="28"/>
        </w:rPr>
        <w:t>签订时间：</w:t>
      </w:r>
      <w:r>
        <w:rPr>
          <w:rFonts w:ascii="SimHei" w:hAnsi="SimHei" w:eastAsia="黑体" w:cs="SimHei"/>
          <w:sz w:val="28"/>
          <w:szCs w:val="28"/>
          <w:u w:val="single"/>
        </w:rPr>
        <w:t xml:space="preserve">     </w:t>
      </w:r>
      <w:r>
        <w:rPr>
          <w:sz w:val="28"/>
          <w:szCs w:val="28"/>
        </w:rPr>
        <w:t>年</w:t>
      </w:r>
      <w:r>
        <w:rPr>
          <w:rFonts w:ascii="SimHei" w:hAnsi="SimHei" w:eastAsia="黑体" w:cs="SimHei"/>
          <w:sz w:val="28"/>
          <w:szCs w:val="28"/>
          <w:u w:val="single"/>
        </w:rPr>
        <w:t xml:space="preserve">   </w:t>
      </w:r>
      <w:r>
        <w:rPr>
          <w:sz w:val="28"/>
          <w:szCs w:val="28"/>
        </w:rPr>
        <w:t>月</w:t>
      </w:r>
      <w:r>
        <w:rPr>
          <w:rFonts w:ascii="SimHei" w:hAnsi="SimHei" w:eastAsia="黑体" w:cs="SimHei"/>
          <w:sz w:val="28"/>
          <w:szCs w:val="28"/>
          <w:u w:val="single"/>
        </w:rPr>
        <w:t xml:space="preserve">   </w:t>
      </w:r>
      <w:r>
        <w:rPr>
          <w:sz w:val="28"/>
          <w:szCs w:val="28"/>
        </w:rPr>
        <w:t>日</w:t>
      </w:r>
      <w:r>
        <w:rPr>
          <w:rFonts w:ascii="SimHei" w:hAnsi="SimHei" w:eastAsia="黑体" w:cs="SimHei"/>
          <w:sz w:val="28"/>
          <w:szCs w:val="28"/>
        </w:rPr>
        <w:t xml:space="preserve"> </w:t>
      </w:r>
    </w:p>
    <w:p>
      <w:pPr>
        <w:pStyle w:val="Normal"/>
        <w:spacing w:lineRule="exact" w:line="500"/>
        <w:ind w:firstLine="570"/>
        <w:rPr>
          <w:sz w:val="28"/>
          <w:szCs w:val="28"/>
          <w:u w:val="single"/>
        </w:rPr>
      </w:pPr>
      <w:r>
        <w:rPr>
          <w:sz w:val="28"/>
          <w:szCs w:val="28"/>
        </w:rPr>
        <w:t>签订地点：</w:t>
      </w:r>
      <w:r>
        <w:rPr>
          <w:rFonts w:ascii="SimHei" w:hAnsi="SimHei" w:eastAsia="黑体" w:cs="SimHei"/>
          <w:sz w:val="28"/>
          <w:szCs w:val="28"/>
          <w:u w:val="single"/>
        </w:rPr>
        <w:t xml:space="preserve">                                           </w:t>
      </w:r>
    </w:p>
    <w:p>
      <w:pPr>
        <w:pStyle w:val="Normal"/>
        <w:spacing w:lineRule="exact" w:line="500"/>
        <w:rPr>
          <w:sz w:val="28"/>
          <w:szCs w:val="28"/>
          <w:u w:val="single"/>
        </w:rPr>
      </w:pPr>
      <w:r>
        <w:rPr>
          <w:sz w:val="28"/>
          <w:szCs w:val="28"/>
          <w:u w:val="single"/>
        </w:rPr>
      </w:r>
    </w:p>
    <w:p>
      <w:pPr>
        <w:pStyle w:val="Normal"/>
        <w:spacing w:lineRule="exact" w:line="500"/>
        <w:rPr/>
      </w:pPr>
      <w:r>
        <w:rPr>
          <w:rFonts w:ascii="SimHei" w:hAnsi="SimHei" w:eastAsia="黑体" w:cs="SimHei"/>
          <w:sz w:val="28"/>
          <w:szCs w:val="28"/>
        </w:rPr>
        <w:t xml:space="preserve">    </w:t>
      </w:r>
      <w:r>
        <w:rPr>
          <w:sz w:val="28"/>
          <w:szCs w:val="28"/>
        </w:rPr>
        <w:t>鉴于</w:t>
      </w:r>
      <w:r>
        <w:rPr>
          <w:rFonts w:ascii="SimHei" w:hAnsi="SimHei" w:eastAsia="黑体" w:cs="SimHei"/>
          <w:sz w:val="28"/>
          <w:szCs w:val="28"/>
        </w:rPr>
        <w:t>因乙在甲方关键部门工作，已经</w:t>
      </w:r>
      <w:r>
        <w:rPr>
          <w:sz w:val="28"/>
          <w:szCs w:val="28"/>
        </w:rPr>
        <w:t>(</w:t>
      </w:r>
      <w:r>
        <w:rPr>
          <w:sz w:val="28"/>
          <w:szCs w:val="28"/>
        </w:rPr>
        <w:t>或将要</w:t>
      </w:r>
      <w:r>
        <w:rPr>
          <w:sz w:val="28"/>
          <w:szCs w:val="28"/>
        </w:rPr>
        <w:t>)</w:t>
      </w:r>
      <w:r>
        <w:rPr>
          <w:sz w:val="28"/>
          <w:szCs w:val="28"/>
        </w:rPr>
        <w:t>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浙江省的相关，甲、乙双方本着平等、自愿、公平和诚实信用的原则签订本保密协议。</w:t>
      </w:r>
    </w:p>
    <w:p>
      <w:pPr>
        <w:pStyle w:val="Heading1"/>
        <w:spacing w:lineRule="exact" w:line="500" w:before="240" w:after="330"/>
        <w:rPr>
          <w:sz w:val="30"/>
          <w:szCs w:val="30"/>
        </w:rPr>
      </w:pPr>
      <w:r>
        <w:rPr>
          <w:sz w:val="30"/>
          <w:szCs w:val="30"/>
        </w:rPr>
        <w:t>第一条：商业秘密</w:t>
      </w:r>
    </w:p>
    <w:p>
      <w:pPr>
        <w:pStyle w:val="Normal"/>
        <w:spacing w:lineRule="exact" w:line="500"/>
        <w:ind w:firstLine="560"/>
        <w:rPr>
          <w:sz w:val="28"/>
          <w:szCs w:val="28"/>
        </w:rPr>
      </w:pPr>
      <w:r>
        <w:rPr>
          <w:sz w:val="28"/>
          <w:szCs w:val="28"/>
        </w:rPr>
        <w:t>1</w:t>
      </w:r>
      <w:r>
        <w:rPr>
          <w:sz w:val="28"/>
          <w:szCs w:val="28"/>
        </w:rPr>
        <w:t>、本协议所称商业秘密包括但不限于：乙方为甲方工作接触的技术信息、专有技术、经营信息和甲方公司列为绝密、机密级的各项文件。乙方对此商业秘密承担保密义务。</w:t>
      </w:r>
    </w:p>
    <w:p>
      <w:pPr>
        <w:pStyle w:val="Normal"/>
        <w:spacing w:lineRule="exact" w:line="500"/>
        <w:ind w:firstLine="560"/>
        <w:rPr>
          <w:sz w:val="28"/>
          <w:szCs w:val="28"/>
        </w:rPr>
      </w:pPr>
      <w:r>
        <w:rPr>
          <w:sz w:val="28"/>
          <w:szCs w:val="28"/>
        </w:rPr>
        <w:t>本协议之签订可认为甲方已对公司的商业秘密采取了合理的保密措施。乙方为甲方研发的技术信息、专有技术、经营信息的所有权归甲方所有。</w:t>
      </w:r>
    </w:p>
    <w:p>
      <w:pPr>
        <w:pStyle w:val="Normal"/>
        <w:spacing w:lineRule="exact" w:line="500"/>
        <w:rPr>
          <w:sz w:val="28"/>
          <w:szCs w:val="28"/>
        </w:rPr>
      </w:pPr>
      <w:r>
        <w:rPr>
          <w:sz w:val="28"/>
          <w:szCs w:val="28"/>
        </w:rPr>
        <w:t>2</w:t>
      </w:r>
      <w:r>
        <w:rPr>
          <w:sz w:val="28"/>
          <w:szCs w:val="28"/>
        </w:rPr>
        <w:t>、技术信息包括但不限于：乙方为甲方工作所接触到的有关生产和产品销售的技术方案、制造方法、工艺流程、计算机软件、数据库、实验结果、技术数据、图纸、样品、样机、模型、模具、说明书、操作手册、技术文档、涉及商业秘密的业务函电等一切有关的信息。</w:t>
      </w:r>
    </w:p>
    <w:p>
      <w:pPr>
        <w:pStyle w:val="Normal"/>
        <w:spacing w:lineRule="exact" w:line="500"/>
        <w:rPr>
          <w:sz w:val="28"/>
          <w:szCs w:val="28"/>
        </w:rPr>
      </w:pPr>
      <w:r>
        <w:rPr>
          <w:sz w:val="28"/>
          <w:szCs w:val="28"/>
        </w:rPr>
        <w:t>　　</w:t>
      </w:r>
      <w:r>
        <w:rPr>
          <w:sz w:val="28"/>
          <w:szCs w:val="28"/>
        </w:rPr>
        <w:t>3</w:t>
      </w:r>
      <w:r>
        <w:rPr>
          <w:sz w:val="28"/>
          <w:szCs w:val="28"/>
        </w:rPr>
        <w:t>、专有技术包括但不限于：乙方为甲方工作所接触到的有关生产和产品销售的技术知识、信息、技术资料、制作工艺、制作方法、经验、方法或其组合，并且未在任何地方公开过其完整形式的、未作为工业产权来保护的其他技术。</w:t>
      </w:r>
    </w:p>
    <w:p>
      <w:pPr>
        <w:pStyle w:val="Normal"/>
        <w:spacing w:lineRule="exact" w:line="500"/>
        <w:rPr>
          <w:sz w:val="28"/>
          <w:szCs w:val="28"/>
        </w:rPr>
      </w:pPr>
      <w:r>
        <w:rPr>
          <w:sz w:val="28"/>
          <w:szCs w:val="28"/>
        </w:rPr>
        <w:t>　　</w:t>
      </w:r>
      <w:r>
        <w:rPr>
          <w:sz w:val="28"/>
          <w:szCs w:val="28"/>
        </w:rPr>
        <w:t>4</w:t>
      </w:r>
      <w:r>
        <w:rPr>
          <w:sz w:val="28"/>
          <w:szCs w:val="28"/>
        </w:rPr>
        <w:t>、经营信息包括但不限于：有关商业活动的市场行销策略、业务函电、产销策略、投资计划、合作计划、货源情报、定价政策、不公开的财务资料、合同、交易相对人资料、采购资料、客户资料等销售和经营信息、招投标中的标底及标书内容等信息。</w:t>
      </w:r>
    </w:p>
    <w:p>
      <w:pPr>
        <w:pStyle w:val="Normal"/>
        <w:spacing w:lineRule="exact" w:line="500"/>
        <w:ind w:firstLine="570"/>
        <w:rPr>
          <w:sz w:val="28"/>
          <w:szCs w:val="28"/>
        </w:rPr>
      </w:pPr>
      <w:r>
        <w:rPr>
          <w:sz w:val="28"/>
          <w:szCs w:val="28"/>
        </w:rPr>
        <w:t>5</w:t>
      </w:r>
      <w:r>
        <w:rPr>
          <w:sz w:val="28"/>
          <w:szCs w:val="28"/>
        </w:rPr>
        <w:t>、甲方依照法律规定</w:t>
      </w:r>
      <w:r>
        <w:rPr>
          <w:sz w:val="28"/>
          <w:szCs w:val="28"/>
        </w:rPr>
        <w:t>(</w:t>
      </w:r>
      <w:r>
        <w:rPr>
          <w:sz w:val="28"/>
          <w:szCs w:val="28"/>
        </w:rPr>
        <w:t>如在缔约过程中知悉其他相对人的商业秘密</w:t>
      </w:r>
      <w:r>
        <w:rPr>
          <w:sz w:val="28"/>
          <w:szCs w:val="28"/>
        </w:rPr>
        <w:t>)</w:t>
      </w:r>
      <w:r>
        <w:rPr>
          <w:sz w:val="28"/>
          <w:szCs w:val="28"/>
        </w:rPr>
        <w:t>和在有关协议的约定</w:t>
      </w:r>
      <w:r>
        <w:rPr>
          <w:sz w:val="28"/>
          <w:szCs w:val="28"/>
        </w:rPr>
        <w:t>(</w:t>
      </w:r>
      <w:r>
        <w:rPr>
          <w:sz w:val="28"/>
          <w:szCs w:val="28"/>
        </w:rPr>
        <w:t>如技术合同</w:t>
      </w:r>
      <w:r>
        <w:rPr>
          <w:sz w:val="28"/>
          <w:szCs w:val="28"/>
        </w:rPr>
        <w:t>)</w:t>
      </w:r>
      <w:r>
        <w:rPr>
          <w:sz w:val="28"/>
          <w:szCs w:val="28"/>
        </w:rPr>
        <w:t>中对外承担保密义务的事项，也属本保密协议所称的商业秘密。</w:t>
      </w:r>
    </w:p>
    <w:p>
      <w:pPr>
        <w:pStyle w:val="Heading1"/>
        <w:spacing w:lineRule="exact" w:line="500"/>
        <w:rPr>
          <w:sz w:val="30"/>
        </w:rPr>
      </w:pPr>
      <w:r>
        <w:rPr>
          <w:sz w:val="30"/>
        </w:rPr>
        <w:t>第二条：保密义务人</w:t>
      </w:r>
    </w:p>
    <w:p>
      <w:pPr>
        <w:pStyle w:val="Normal"/>
        <w:spacing w:lineRule="exact" w:line="500"/>
        <w:rPr>
          <w:sz w:val="28"/>
          <w:szCs w:val="28"/>
        </w:rPr>
      </w:pPr>
      <w:r>
        <w:rPr>
          <w:sz w:val="28"/>
          <w:szCs w:val="28"/>
        </w:rPr>
        <w:t>　　乙方为本协议所称的保密义务人。保密义务人是指为甲方工作中而知悉甲方商业秘密，并且在甲方领取报酬的人员。</w:t>
      </w:r>
    </w:p>
    <w:p>
      <w:pPr>
        <w:pStyle w:val="Normal"/>
        <w:spacing w:lineRule="exact" w:line="500"/>
        <w:rPr>
          <w:sz w:val="28"/>
          <w:szCs w:val="28"/>
        </w:rPr>
      </w:pPr>
      <w:r>
        <w:rPr>
          <w:sz w:val="28"/>
          <w:szCs w:val="28"/>
        </w:rPr>
        <w:t>　　甲方向保密义务人支付的报酬中已包含保密费，此处不再重复支付。</w:t>
      </w:r>
    </w:p>
    <w:p>
      <w:pPr>
        <w:pStyle w:val="Heading1"/>
        <w:spacing w:lineRule="exact" w:line="500"/>
        <w:rPr>
          <w:sz w:val="30"/>
        </w:rPr>
      </w:pPr>
      <w:r>
        <w:rPr>
          <w:sz w:val="28"/>
          <w:szCs w:val="28"/>
        </w:rPr>
        <w:t>　　保密义务人同意为甲方公司利益尽最佳努力，在履行职务期间不组织、参加或计</w:t>
      </w:r>
      <w:r>
        <w:rPr>
          <w:sz w:val="30"/>
        </w:rPr>
        <w:t>第</w:t>
      </w:r>
    </w:p>
    <w:p>
      <w:pPr>
        <w:pStyle w:val="Heading1"/>
        <w:spacing w:lineRule="exact" w:line="500"/>
        <w:rPr>
          <w:sz w:val="30"/>
        </w:rPr>
      </w:pPr>
      <w:r>
        <w:rPr>
          <w:sz w:val="30"/>
        </w:rPr>
        <w:t>三条：保密义务人的保密义务</w:t>
      </w:r>
    </w:p>
    <w:p>
      <w:pPr>
        <w:pStyle w:val="Normal"/>
        <w:spacing w:lineRule="exact" w:line="500"/>
        <w:rPr>
          <w:sz w:val="28"/>
          <w:szCs w:val="28"/>
        </w:rPr>
      </w:pPr>
      <w:r>
        <w:rPr>
          <w:sz w:val="28"/>
          <w:szCs w:val="28"/>
        </w:rPr>
        <w:t>　　</w:t>
      </w:r>
      <w:r>
        <w:rPr>
          <w:sz w:val="28"/>
          <w:szCs w:val="28"/>
        </w:rPr>
        <w:t>1</w:t>
      </w:r>
      <w:r>
        <w:rPr>
          <w:sz w:val="28"/>
          <w:szCs w:val="28"/>
        </w:rPr>
        <w:t>、保密义务人对其因身份、职务、职业或技术关系而知悉的公司商业秘密应严格保守，保证不被披露或使用，包括意外或过失。即使这些信息甚至可能是全部地由保密义务人因工作而构思或取得的。</w:t>
      </w:r>
    </w:p>
    <w:p>
      <w:pPr>
        <w:pStyle w:val="Normal"/>
        <w:spacing w:lineRule="exact" w:line="500"/>
        <w:rPr>
          <w:sz w:val="28"/>
          <w:szCs w:val="28"/>
        </w:rPr>
      </w:pPr>
      <w:r>
        <w:rPr>
          <w:sz w:val="28"/>
          <w:szCs w:val="28"/>
        </w:rPr>
        <w:t>　　</w:t>
      </w:r>
      <w:r>
        <w:rPr>
          <w:sz w:val="28"/>
          <w:szCs w:val="28"/>
        </w:rPr>
        <w:t>2</w:t>
      </w:r>
      <w:r>
        <w:rPr>
          <w:sz w:val="28"/>
          <w:szCs w:val="28"/>
        </w:rPr>
        <w:t>、在协议存续期间，保密义务人未经书面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w:t>
      </w:r>
      <w:r>
        <w:rPr>
          <w:sz w:val="28"/>
          <w:szCs w:val="28"/>
        </w:rPr>
        <w:t>(</w:t>
      </w:r>
      <w:r>
        <w:rPr>
          <w:sz w:val="28"/>
          <w:szCs w:val="28"/>
        </w:rPr>
        <w:t>出借、赠与、出租、转让等处分甲方商业秘密的行为皆属于“允许”</w:t>
      </w:r>
      <w:r>
        <w:rPr>
          <w:sz w:val="28"/>
          <w:szCs w:val="28"/>
        </w:rPr>
        <w:t>)</w:t>
      </w:r>
      <w:r>
        <w:rPr>
          <w:sz w:val="28"/>
          <w:szCs w:val="28"/>
        </w:rPr>
        <w:t>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pStyle w:val="Normal"/>
        <w:spacing w:lineRule="exact" w:line="500"/>
        <w:rPr>
          <w:sz w:val="28"/>
          <w:szCs w:val="28"/>
        </w:rPr>
      </w:pPr>
      <w:r>
        <w:rPr>
          <w:sz w:val="28"/>
          <w:szCs w:val="28"/>
        </w:rPr>
        <w:t>　　</w:t>
      </w:r>
      <w:r>
        <w:rPr>
          <w:sz w:val="28"/>
          <w:szCs w:val="28"/>
        </w:rPr>
        <w:t>3</w:t>
      </w:r>
      <w:r>
        <w:rPr>
          <w:sz w:val="28"/>
          <w:szCs w:val="28"/>
        </w:rPr>
        <w:t>、如果发现商业秘密被泄露或者自己过失泄露商业秘密，应当采取有效措施防止泄密进一步扩大，并及时向甲方报告。</w:t>
      </w:r>
    </w:p>
    <w:p>
      <w:pPr>
        <w:pStyle w:val="Normal"/>
        <w:spacing w:lineRule="exact" w:line="500"/>
        <w:rPr>
          <w:sz w:val="28"/>
          <w:szCs w:val="28"/>
        </w:rPr>
      </w:pPr>
      <w:r>
        <w:rPr>
          <w:sz w:val="28"/>
          <w:szCs w:val="28"/>
        </w:rPr>
        <w:t>　　</w:t>
      </w:r>
      <w:r>
        <w:rPr>
          <w:sz w:val="28"/>
          <w:szCs w:val="28"/>
        </w:rPr>
        <w:t>4</w:t>
      </w:r>
      <w:r>
        <w:rPr>
          <w:sz w:val="28"/>
          <w:szCs w:val="28"/>
        </w:rPr>
        <w:t>、服务关系结束后，公司保密义务人应将与工作有关的技术资料、试验设备、试验材料、客户名单等交还公司。</w:t>
      </w:r>
    </w:p>
    <w:p>
      <w:pPr>
        <w:pStyle w:val="Normal"/>
        <w:spacing w:lineRule="exact" w:line="500"/>
        <w:rPr/>
      </w:pPr>
      <w:r>
        <w:rPr>
          <w:sz w:val="28"/>
          <w:szCs w:val="28"/>
        </w:rPr>
        <w:t>　　</w:t>
      </w:r>
      <w:r>
        <w:rPr>
          <w:sz w:val="28"/>
          <w:szCs w:val="28"/>
        </w:rPr>
        <w:t>5</w:t>
      </w:r>
      <w:r>
        <w:rPr>
          <w:sz w:val="28"/>
          <w:szCs w:val="28"/>
        </w:rPr>
        <w:t>、鉴于保密义务人在协议期间，获得或制作的商业秘密（包括技术秘密和经营秘密）对甲方公司在竞争中的巨大价值，在协议存续期间和终止之后，保密义务人均承认甲方公司因投资、支付劳动报酬而对这些商业秘密的所有权，因此保密义务人同意甲方按下列方式执行：</w:t>
      </w:r>
    </w:p>
    <w:p>
      <w:pPr>
        <w:pStyle w:val="Normal"/>
        <w:spacing w:lineRule="exact" w:line="500"/>
        <w:ind w:firstLine="570"/>
        <w:rPr>
          <w:sz w:val="28"/>
          <w:szCs w:val="28"/>
        </w:rPr>
      </w:pPr>
      <w:r>
        <w:rPr>
          <w:sz w:val="28"/>
          <w:szCs w:val="28"/>
        </w:rPr>
        <w:t>划组织、参加任何竞争企业，或从事任何不正当使用公司商业秘密的行为。</w:t>
      </w:r>
    </w:p>
    <w:p>
      <w:pPr>
        <w:pStyle w:val="Normal"/>
        <w:spacing w:lineRule="exact" w:line="500"/>
        <w:rPr>
          <w:sz w:val="28"/>
          <w:szCs w:val="28"/>
        </w:rPr>
      </w:pPr>
      <w:r>
        <w:rPr>
          <w:sz w:val="28"/>
          <w:szCs w:val="28"/>
        </w:rPr>
        <w:t>保密义务人自协议终止之日起二年内不得自营或为甲方公司的竞争者提供服务，不得从事与其在公司生产、研究、开发、经营、销售有关的相关工作</w:t>
      </w:r>
      <w:r>
        <w:rPr>
          <w:sz w:val="28"/>
          <w:szCs w:val="28"/>
        </w:rPr>
        <w:t>(</w:t>
      </w:r>
      <w:r>
        <w:rPr>
          <w:sz w:val="28"/>
          <w:szCs w:val="28"/>
        </w:rPr>
        <w:t>包括受雇他人或自行从事</w:t>
      </w:r>
      <w:r>
        <w:rPr>
          <w:sz w:val="28"/>
          <w:szCs w:val="28"/>
        </w:rPr>
        <w:t>)</w:t>
      </w:r>
      <w:r>
        <w:rPr>
          <w:sz w:val="28"/>
          <w:szCs w:val="28"/>
        </w:rPr>
        <w:t>，并对其所获取的商业秘密严加保守，不得以任何理由或借口予以泄露。</w:t>
      </w:r>
    </w:p>
    <w:p>
      <w:pPr>
        <w:pStyle w:val="Normal"/>
        <w:spacing w:lineRule="exact" w:line="500"/>
        <w:rPr>
          <w:sz w:val="28"/>
          <w:szCs w:val="28"/>
        </w:rPr>
      </w:pPr>
      <w:r>
        <w:rPr>
          <w:sz w:val="28"/>
          <w:szCs w:val="28"/>
        </w:rPr>
        <w:t>　　乙方如违反本项规定的，应承担本协议第五条规定的违约责任。</w:t>
      </w:r>
    </w:p>
    <w:p>
      <w:pPr>
        <w:pStyle w:val="Heading1"/>
        <w:spacing w:lineRule="exact" w:line="500"/>
        <w:rPr>
          <w:sz w:val="30"/>
        </w:rPr>
      </w:pPr>
      <w:r>
        <w:rPr>
          <w:sz w:val="30"/>
        </w:rPr>
        <w:t>第四条：保密义务的终止</w:t>
      </w:r>
    </w:p>
    <w:p>
      <w:pPr>
        <w:pStyle w:val="Normal"/>
        <w:spacing w:lineRule="exact" w:line="500"/>
        <w:rPr>
          <w:sz w:val="28"/>
          <w:szCs w:val="28"/>
        </w:rPr>
      </w:pPr>
      <w:r>
        <w:rPr>
          <w:sz w:val="28"/>
          <w:szCs w:val="28"/>
        </w:rPr>
        <w:t>　　</w:t>
      </w:r>
      <w:r>
        <w:rPr>
          <w:sz w:val="28"/>
          <w:szCs w:val="28"/>
        </w:rPr>
        <w:t>1</w:t>
      </w:r>
      <w:r>
        <w:rPr>
          <w:sz w:val="28"/>
          <w:szCs w:val="28"/>
        </w:rPr>
        <w:t>、甲方公司书面授权同意披露或使用商业秘密。</w:t>
      </w:r>
    </w:p>
    <w:p>
      <w:pPr>
        <w:pStyle w:val="Normal"/>
        <w:spacing w:lineRule="exact" w:line="500"/>
        <w:rPr>
          <w:sz w:val="28"/>
          <w:szCs w:val="28"/>
        </w:rPr>
      </w:pPr>
      <w:r>
        <w:rPr>
          <w:sz w:val="28"/>
          <w:szCs w:val="28"/>
        </w:rPr>
        <w:t>　　</w:t>
      </w:r>
      <w:r>
        <w:rPr>
          <w:sz w:val="28"/>
          <w:szCs w:val="28"/>
        </w:rPr>
        <w:t>2</w:t>
      </w:r>
      <w:r>
        <w:rPr>
          <w:sz w:val="28"/>
          <w:szCs w:val="28"/>
        </w:rPr>
        <w:t>、有关的信息、技术等已进入公共领域。</w:t>
      </w:r>
    </w:p>
    <w:p>
      <w:pPr>
        <w:pStyle w:val="Heading1"/>
        <w:spacing w:lineRule="exact" w:line="500"/>
        <w:rPr>
          <w:sz w:val="30"/>
        </w:rPr>
      </w:pPr>
      <w:r>
        <w:rPr>
          <w:sz w:val="30"/>
        </w:rPr>
        <w:t>第五条：违约责任</w:t>
      </w:r>
    </w:p>
    <w:p>
      <w:pPr>
        <w:pStyle w:val="Normal"/>
        <w:spacing w:lineRule="exact" w:line="500"/>
        <w:rPr/>
      </w:pPr>
      <w:r>
        <w:rPr>
          <w:sz w:val="28"/>
          <w:szCs w:val="28"/>
        </w:rPr>
        <w:t>　　</w:t>
      </w:r>
      <w:r>
        <w:rPr>
          <w:sz w:val="28"/>
          <w:szCs w:val="28"/>
        </w:rPr>
        <w:t>1</w:t>
      </w:r>
      <w:r>
        <w:rPr>
          <w:sz w:val="28"/>
          <w:szCs w:val="28"/>
        </w:rPr>
        <w:t>、保密义务人违反协议中的保密义务</w:t>
      </w:r>
      <w:r>
        <w:rPr>
          <w:b/>
          <w:color w:val="000000"/>
          <w:sz w:val="28"/>
          <w:szCs w:val="28"/>
        </w:rPr>
        <w:t>，</w:t>
      </w:r>
      <w:r>
        <w:rPr>
          <w:color w:val="000000"/>
          <w:sz w:val="28"/>
          <w:szCs w:val="28"/>
        </w:rPr>
        <w:t>应承担违约责任，并支付给甲方至少相当于其在甲方服务期间一年工资的违约金。</w:t>
      </w:r>
    </w:p>
    <w:p>
      <w:pPr>
        <w:pStyle w:val="Normal"/>
        <w:spacing w:lineRule="exact" w:line="500"/>
        <w:rPr>
          <w:sz w:val="28"/>
          <w:szCs w:val="28"/>
        </w:rPr>
      </w:pPr>
      <w:r>
        <w:rPr>
          <w:sz w:val="28"/>
          <w:szCs w:val="28"/>
        </w:rPr>
        <w:t>　　</w:t>
      </w:r>
      <w:r>
        <w:rPr>
          <w:sz w:val="28"/>
          <w:szCs w:val="28"/>
        </w:rPr>
        <w:t>2</w:t>
      </w:r>
      <w:r>
        <w:rPr>
          <w:sz w:val="28"/>
          <w:szCs w:val="28"/>
        </w:rPr>
        <w:t>、乙方如将商业秘密泄露给第三人或使用商业秘密使公司遭受损失的，乙方应对公司进行赔偿，其赔偿数额不少于由于其违反义务所给甲方带来的损失。</w:t>
      </w:r>
    </w:p>
    <w:p>
      <w:pPr>
        <w:pStyle w:val="Normal"/>
        <w:spacing w:lineRule="exact" w:line="500"/>
        <w:rPr>
          <w:sz w:val="28"/>
          <w:szCs w:val="28"/>
        </w:rPr>
      </w:pPr>
      <w:r>
        <w:rPr>
          <w:sz w:val="28"/>
          <w:szCs w:val="28"/>
        </w:rPr>
        <w:t>　　</w:t>
      </w:r>
      <w:r>
        <w:rPr>
          <w:sz w:val="28"/>
          <w:szCs w:val="28"/>
        </w:rPr>
        <w:t>3</w:t>
      </w:r>
      <w:r>
        <w:rPr>
          <w:sz w:val="28"/>
          <w:szCs w:val="28"/>
        </w:rPr>
        <w:t>、前款所述损失赔偿按照如下方式计算：</w:t>
      </w:r>
    </w:p>
    <w:p>
      <w:pPr>
        <w:pStyle w:val="Normal"/>
        <w:spacing w:lineRule="exact" w:line="500"/>
        <w:rPr>
          <w:sz w:val="28"/>
          <w:szCs w:val="28"/>
        </w:rPr>
      </w:pPr>
      <w:r>
        <w:rPr>
          <w:sz w:val="28"/>
          <w:szCs w:val="28"/>
        </w:rPr>
        <w:t>　　①损失赔偿为甲方因乙方的违约或侵权行为所受到的实际经济损失，计算方法是：因乙方的违约及侵权行为导致甲方的产品销售数量下降，其销售数量减少的总数乘以每件产品利润所得之积；</w:t>
      </w:r>
    </w:p>
    <w:p>
      <w:pPr>
        <w:pStyle w:val="Normal"/>
        <w:spacing w:lineRule="exact" w:line="500"/>
        <w:rPr>
          <w:sz w:val="28"/>
          <w:szCs w:val="28"/>
        </w:rPr>
      </w:pPr>
      <w:r>
        <w:rPr>
          <w:sz w:val="28"/>
          <w:szCs w:val="28"/>
        </w:rPr>
        <w:t>　　②如果甲方的损失按照方法①所述的计算方法难以计算的，损失赔偿额为乙方因违约或侵权行为所获得的全部利润。计算方法是乙方从每件与违约或侵权行为直接相关的</w:t>
      </w:r>
    </w:p>
    <w:p>
      <w:pPr>
        <w:pStyle w:val="Normal"/>
        <w:spacing w:lineRule="exact" w:line="500"/>
        <w:rPr>
          <w:sz w:val="28"/>
          <w:szCs w:val="28"/>
        </w:rPr>
      </w:pPr>
      <w:r>
        <w:rPr>
          <w:rFonts w:ascii="SimHei" w:hAnsi="SimHei" w:eastAsia="黑体" w:cs="SimHei"/>
          <w:sz w:val="28"/>
          <w:szCs w:val="28"/>
        </w:rPr>
        <w:t xml:space="preserve">    </w:t>
      </w:r>
      <w:r>
        <w:rPr>
          <w:sz w:val="28"/>
          <w:szCs w:val="28"/>
        </w:rPr>
        <w:t>产品获得的利润乘以在市场上销售的总数所得之积；或者以不低于甲方商业秘密许可使用费的合理数额作为损失赔偿额。</w:t>
      </w:r>
    </w:p>
    <w:p>
      <w:pPr>
        <w:pStyle w:val="Normal"/>
        <w:spacing w:lineRule="exact" w:line="500"/>
        <w:rPr>
          <w:sz w:val="28"/>
          <w:szCs w:val="28"/>
        </w:rPr>
      </w:pPr>
      <w:r>
        <w:rPr>
          <w:sz w:val="28"/>
          <w:szCs w:val="28"/>
        </w:rPr>
        <w:t>　　③甲方因调查乙方的违约或侵权行为而支付的合理费用，如律师费、公证费、取证费等，应当包含在损失赔偿额之内。</w:t>
      </w:r>
    </w:p>
    <w:p>
      <w:pPr>
        <w:pStyle w:val="Normal"/>
        <w:spacing w:lineRule="exact" w:line="500"/>
        <w:rPr>
          <w:sz w:val="28"/>
          <w:szCs w:val="28"/>
        </w:rPr>
      </w:pPr>
      <w:r>
        <w:rPr>
          <w:sz w:val="28"/>
          <w:szCs w:val="28"/>
        </w:rPr>
        <w:t>　　④因乙方的违约或侵权行为侵犯了甲方的商业秘密权利的，甲方可以选择根据本协议要求乙方承担违约责任，或者根据国家有关法律、法规要求乙方承担侵权责任。</w:t>
      </w:r>
    </w:p>
    <w:p>
      <w:pPr>
        <w:pStyle w:val="Normal"/>
        <w:spacing w:lineRule="exact" w:line="500"/>
        <w:ind w:firstLine="570"/>
        <w:rPr>
          <w:sz w:val="28"/>
          <w:szCs w:val="28"/>
        </w:rPr>
      </w:pPr>
      <w:r>
        <w:rPr>
          <w:sz w:val="28"/>
          <w:szCs w:val="28"/>
        </w:rPr>
        <w:t>4</w:t>
      </w:r>
      <w:r>
        <w:rPr>
          <w:sz w:val="28"/>
          <w:szCs w:val="28"/>
        </w:rPr>
        <w:t>、因乙方恶意泄露商业秘密给公司造成严重后果的，公司将通过法律手段追究其侵权责任，直至追究其刑事责任。</w:t>
      </w:r>
    </w:p>
    <w:p>
      <w:pPr>
        <w:pStyle w:val="Heading1"/>
        <w:spacing w:lineRule="exact" w:line="500"/>
        <w:rPr>
          <w:sz w:val="30"/>
          <w:szCs w:val="30"/>
        </w:rPr>
      </w:pPr>
      <w:r>
        <w:rPr>
          <w:sz w:val="30"/>
          <w:szCs w:val="30"/>
        </w:rPr>
        <w:t>第六条：可分离条款</w:t>
      </w:r>
    </w:p>
    <w:p>
      <w:pPr>
        <w:pStyle w:val="Normal"/>
        <w:spacing w:lineRule="exact" w:line="500"/>
        <w:rPr>
          <w:sz w:val="28"/>
          <w:szCs w:val="28"/>
        </w:rPr>
      </w:pPr>
      <w:r>
        <w:rPr>
          <w:rFonts w:ascii="SimHei" w:hAnsi="SimHei" w:eastAsia="黑体" w:cs="SimHei"/>
          <w:sz w:val="28"/>
          <w:szCs w:val="28"/>
        </w:rPr>
        <w:t xml:space="preserve">    </w:t>
      </w:r>
      <w:r>
        <w:rPr>
          <w:sz w:val="28"/>
          <w:szCs w:val="28"/>
        </w:rPr>
        <w:t>如果本协议的一个或多个条款因任何理由而被认定为无效、非法或不可强制执行，该等无效、非法或不可强制执行应不影响本协议其他条款的效力。并且，本协议应依照原有的条款和目的来履行。</w:t>
      </w:r>
    </w:p>
    <w:p>
      <w:pPr>
        <w:pStyle w:val="Heading1"/>
        <w:spacing w:lineRule="exact" w:line="500"/>
        <w:rPr>
          <w:sz w:val="30"/>
        </w:rPr>
      </w:pPr>
      <w:r>
        <w:rPr>
          <w:sz w:val="30"/>
        </w:rPr>
        <w:t>第七条：争议的解决方法</w:t>
      </w:r>
    </w:p>
    <w:p>
      <w:pPr>
        <w:pStyle w:val="Normal"/>
        <w:spacing w:lineRule="exact" w:line="500"/>
        <w:ind w:firstLine="570"/>
        <w:rPr>
          <w:sz w:val="28"/>
          <w:szCs w:val="28"/>
        </w:rPr>
      </w:pPr>
      <w:r>
        <w:rPr>
          <w:sz w:val="28"/>
          <w:szCs w:val="28"/>
        </w:rPr>
        <w:t>因执行本协议而发生纠纷的，可以由双方协商解决或共同委托双方信任的第三方调解。协商、调解不成，或者一方不愿意协商、调解的，争议将提交甲方所在地法院仲裁委员会，按该委员会的规则进行仲裁。仲裁结果是终局性的，对双方均有约束力。</w:t>
      </w:r>
    </w:p>
    <w:p>
      <w:pPr>
        <w:pStyle w:val="Heading1"/>
        <w:spacing w:lineRule="exact" w:line="500"/>
        <w:rPr>
          <w:sz w:val="30"/>
        </w:rPr>
      </w:pPr>
      <w:r>
        <w:rPr>
          <w:sz w:val="30"/>
        </w:rPr>
        <w:t>第八条：双方确认</w:t>
      </w:r>
    </w:p>
    <w:p>
      <w:pPr>
        <w:pStyle w:val="Normal"/>
        <w:spacing w:lineRule="exact" w:line="500"/>
        <w:rPr>
          <w:sz w:val="28"/>
          <w:szCs w:val="28"/>
        </w:rPr>
      </w:pPr>
      <w:r>
        <w:rPr>
          <w:sz w:val="28"/>
          <w:szCs w:val="28"/>
        </w:rPr>
        <w:t>　　在签署本协议前，双方已经详细审阅了协议的内容，并完全了解协议各条款的法律含义。</w:t>
      </w:r>
    </w:p>
    <w:p>
      <w:pPr>
        <w:pStyle w:val="Heading1"/>
        <w:spacing w:lineRule="exact" w:line="500"/>
        <w:rPr>
          <w:sz w:val="30"/>
        </w:rPr>
      </w:pPr>
      <w:r>
        <w:rPr>
          <w:sz w:val="30"/>
        </w:rPr>
        <w:t>第九条：协议的效力和变更</w:t>
      </w:r>
    </w:p>
    <w:p>
      <w:pPr>
        <w:pStyle w:val="Normal"/>
        <w:spacing w:lineRule="exact" w:line="500"/>
        <w:rPr>
          <w:sz w:val="28"/>
          <w:szCs w:val="28"/>
        </w:rPr>
      </w:pPr>
      <w:r>
        <w:rPr>
          <w:sz w:val="28"/>
          <w:szCs w:val="28"/>
        </w:rPr>
        <w:t>　　</w:t>
      </w:r>
      <w:r>
        <w:rPr>
          <w:sz w:val="28"/>
          <w:szCs w:val="28"/>
        </w:rPr>
        <w:t>1</w:t>
      </w:r>
      <w:r>
        <w:rPr>
          <w:sz w:val="28"/>
          <w:szCs w:val="28"/>
        </w:rPr>
        <w:t>，本协议自双方签字或盖章后生效。</w:t>
      </w:r>
    </w:p>
    <w:p>
      <w:pPr>
        <w:pStyle w:val="Normal"/>
        <w:spacing w:lineRule="exact" w:line="500"/>
        <w:ind w:firstLine="555"/>
        <w:rPr>
          <w:sz w:val="28"/>
          <w:szCs w:val="28"/>
        </w:rPr>
      </w:pPr>
      <w:r>
        <w:rPr>
          <w:sz w:val="28"/>
          <w:szCs w:val="28"/>
        </w:rPr>
        <w:t>2</w:t>
      </w:r>
      <w:r>
        <w:rPr>
          <w:sz w:val="28"/>
          <w:szCs w:val="28"/>
        </w:rPr>
        <w:t>，本协议的任何修改必须经过双方的书面同意。</w:t>
      </w:r>
    </w:p>
    <w:p>
      <w:pPr>
        <w:pStyle w:val="Heading1"/>
        <w:spacing w:lineRule="exact" w:line="500"/>
        <w:rPr>
          <w:sz w:val="30"/>
        </w:rPr>
      </w:pPr>
      <w:r>
        <w:rPr>
          <w:sz w:val="30"/>
        </w:rPr>
        <w:t>第十条</w:t>
      </w:r>
      <w:r>
        <w:rPr>
          <w:rFonts w:ascii="SimHei" w:hAnsi="SimHei" w:eastAsia="黑体" w:cs="SimHei"/>
          <w:sz w:val="30"/>
        </w:rPr>
        <w:t xml:space="preserve">  </w:t>
      </w:r>
      <w:r>
        <w:rPr>
          <w:sz w:val="30"/>
        </w:rPr>
        <w:t>本协议一式二份，甲乙双方各执一份。</w:t>
      </w:r>
    </w:p>
    <w:p>
      <w:pPr>
        <w:pStyle w:val="Normal"/>
        <w:spacing w:lineRule="exact" w:line="500"/>
        <w:rPr>
          <w:sz w:val="28"/>
          <w:szCs w:val="28"/>
        </w:rPr>
      </w:pPr>
      <w:r>
        <w:rPr>
          <w:sz w:val="28"/>
          <w:szCs w:val="28"/>
        </w:rPr>
        <w:t>　　甲方：</w:t>
      </w:r>
      <w:r>
        <w:rPr>
          <w:rFonts w:ascii="SimHei" w:hAnsi="SimHei" w:eastAsia="黑体" w:cs="SimHei"/>
          <w:sz w:val="28"/>
          <w:szCs w:val="28"/>
        </w:rPr>
        <w:t xml:space="preserve">                             </w:t>
      </w:r>
      <w:r>
        <w:rPr>
          <w:sz w:val="28"/>
          <w:szCs w:val="28"/>
        </w:rPr>
        <w:t>年</w:t>
      </w:r>
      <w:r>
        <w:rPr>
          <w:rFonts w:ascii="SimHei" w:hAnsi="SimHei" w:eastAsia="黑体" w:cs="SimHei"/>
          <w:sz w:val="28"/>
          <w:szCs w:val="28"/>
        </w:rPr>
        <w:t xml:space="preserve">     </w:t>
      </w:r>
      <w:r>
        <w:rPr>
          <w:sz w:val="28"/>
          <w:szCs w:val="28"/>
        </w:rPr>
        <w:t>月</w:t>
      </w:r>
      <w:r>
        <w:rPr>
          <w:rFonts w:ascii="SimHei" w:hAnsi="SimHei" w:eastAsia="黑体" w:cs="SimHei"/>
          <w:sz w:val="28"/>
          <w:szCs w:val="28"/>
        </w:rPr>
        <w:t xml:space="preserve">     </w:t>
      </w:r>
      <w:r>
        <w:rPr>
          <w:sz w:val="28"/>
          <w:szCs w:val="28"/>
        </w:rPr>
        <w:t>日</w:t>
      </w:r>
    </w:p>
    <w:p>
      <w:pPr>
        <w:pStyle w:val="Normal"/>
        <w:spacing w:lineRule="exact" w:line="500"/>
        <w:rPr>
          <w:sz w:val="28"/>
          <w:szCs w:val="28"/>
        </w:rPr>
      </w:pPr>
      <w:r>
        <w:rPr>
          <w:sz w:val="28"/>
          <w:szCs w:val="28"/>
        </w:rPr>
      </w:r>
    </w:p>
    <w:p>
      <w:pPr>
        <w:sectPr>
          <w:headerReference w:type="default" r:id="rId2"/>
          <w:headerReference w:type="first" r:id="rId3"/>
          <w:footerReference w:type="default" r:id="rId4"/>
          <w:footerReference w:type="first" r:id="rId5"/>
          <w:type w:val="nextPage"/>
          <w:pgSz w:orient="landscape" w:w="23811" w:h="16838"/>
          <w:pgMar w:left="709" w:right="1117" w:header="397" w:top="453" w:footer="992" w:bottom="1048" w:gutter="0"/>
          <w:pgNumType w:fmt="decimal"/>
          <w:cols w:num="2" w:space="720" w:equalWidth="true" w:sep="false"/>
          <w:formProt w:val="false"/>
          <w:titlePg/>
          <w:textDirection w:val="lrTb"/>
          <w:docGrid w:type="lines" w:linePitch="326" w:charSpace="0"/>
        </w:sectPr>
        <w:pStyle w:val="Normal"/>
        <w:spacing w:lineRule="exact" w:line="500"/>
        <w:rPr>
          <w:sz w:val="28"/>
          <w:szCs w:val="28"/>
        </w:rPr>
      </w:pPr>
      <w:r>
        <w:rPr>
          <w:sz w:val="28"/>
          <w:szCs w:val="28"/>
        </w:rPr>
        <w:t>　　乙方：</w:t>
      </w:r>
      <w:r>
        <w:rPr>
          <w:rFonts w:ascii="SimHei" w:hAnsi="SimHei" w:eastAsia="黑体" w:cs="SimHei"/>
          <w:sz w:val="28"/>
          <w:szCs w:val="28"/>
        </w:rPr>
        <w:t xml:space="preserve">                             </w:t>
      </w:r>
      <w:r>
        <w:rPr>
          <w:sz w:val="28"/>
          <w:szCs w:val="28"/>
        </w:rPr>
        <w:t>年</w:t>
      </w:r>
      <w:r>
        <w:rPr>
          <w:rFonts w:ascii="SimHei" w:hAnsi="SimHei" w:eastAsia="黑体" w:cs="SimHei"/>
          <w:sz w:val="28"/>
          <w:szCs w:val="28"/>
        </w:rPr>
        <w:t xml:space="preserve">     </w:t>
      </w:r>
      <w:r>
        <w:rPr>
          <w:sz w:val="28"/>
          <w:szCs w:val="28"/>
        </w:rPr>
        <w:t>月</w:t>
      </w:r>
      <w:r>
        <w:rPr>
          <w:rFonts w:ascii="SimHei" w:hAnsi="SimHei" w:eastAsia="黑体" w:cs="SimHei"/>
          <w:rFonts w:ascii="SimHei" w:hAnsi="SimHei" w:eastAsia="黑体" w:cs="SimHei"/>
          <w:sz w:val="28"/>
          <w:szCs w:val="28"/>
        </w:rPr>
        <w:t xml:space="preserve">     </w:t>
      </w:r>
      <w:r>
        <w:rPr>
          <w:rFonts w:ascii="SimHei" w:hAnsi="SimHei" w:eastAsia="黑体" w:cs="SimHei"/>
          <w:sz w:val="28"/>
          <w:szCs w:val="28"/>
        </w:rPr>
        <w:t>日</w:t>
      </w:r>
    </w:p>
    <w:p>
      <w:pPr>
        <w:pStyle w:val="Normal"/>
        <w:rPr>
          <w:rFonts w:ascii="SimHei" w:hAnsi="SimHei" w:eastAsia="黑体" w:cs="SimHei"/>
          <w:sz w:val="28"/>
          <w:szCs w:val="28"/>
        </w:rPr>
      </w:pPr>
      <w:r>
        <w:rPr>
          <w:rFonts w:ascii="SimHei" w:hAnsi="SimHei" w:eastAsia="黑体" w:cs="SimHei"/>
          <w:sz w:val="28"/>
          <w:szCs w:val="28"/>
        </w:rPr>
      </w:r>
    </w:p>
    <w:sectPr>
      <w:headerReference w:type="default" r:id="rId6"/>
      <w:footerReference w:type="default" r:id="rId7"/>
      <w:type w:val="nextPage"/>
      <w:pgSz w:orient="landscape" w:w="23811" w:h="16838"/>
      <w:pgMar w:left="709" w:right="850" w:header="397" w:top="1021" w:footer="992" w:bottom="1048" w:gutter="0"/>
      <w:pgNumType w:fmt="decimal"/>
      <w:cols w:num="2" w:space="720" w:equalWidth="true" w:sep="false"/>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1094.7pt;mso-position-horizontal:right;mso-position-horizontal-relative:margin">
              <v:fill opacity="0f"/>
              <v:textbox inset="0in,0in,0in,0in">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3</w:t>
                    </w:r>
                    <w:r>
                      <w:rPr>
                        <w:rFonts w:ascii="SimHei" w:hAnsi="SimHei" w:eastAsia="黑体" w:cs="SimHei"/>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57785" cy="126365"/>
              <wp:effectExtent l="0" t="0" r="0" b="0"/>
              <wp:wrapSquare wrapText="largest"/>
              <wp:docPr id="2" name="Frame2"/>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4</w:t>
                          </w:r>
                          <w:r>
                            <w:rPr>
                              <w:rFonts w:ascii="SimHei" w:hAnsi="SimHei" w:eastAsia="黑体" w:cs="SimHei"/>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1108.05pt;mso-position-horizontal:right;mso-position-horizontal-relative:margin">
              <v:fill opacity="0f"/>
              <v:textbox inset="0in,0in,0in,0in">
                <w:txbxContent>
                  <w:p>
                    <w:pPr>
                      <w:pStyle w:val="Footer"/>
                      <w:rPr>
                        <w:rFonts w:ascii="SimHei" w:hAnsi="SimHei" w:eastAsia="黑体" w:cs="SimHei"/>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4</w:t>
                    </w:r>
                    <w:r>
                      <w:rPr>
                        <w:rFonts w:ascii="SimHei" w:hAnsi="SimHei" w:eastAsia="黑体" w:cs="SimHe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jc w:val="start"/>
      <w:rPr>
        <w:rFonts w:ascii="SimHei" w:hAnsi="SimHei" w:eastAsia="黑体" w:cs="SimHei"/>
        <w:sz w:val="10"/>
      </w:rPr>
    </w:pPr>
    <w:r>
      <w:rPr>
        <w:rFonts w:ascii="SimHei" w:hAnsi="SimHei" w:eastAsia="黑体" w:cs="SimHei"/>
        <w:rFonts w:ascii="SimHei" w:hAnsi="SimHei" w:eastAsia="黑体" w:cs="SimHei"/>
        <w:sz w:val="10"/>
      </w:rPr>
      <w:t xml:space="preserve">                     </w:t>
    </w:r>
  </w:p>
  <w:p>
    <w:pPr>
      <w:pStyle w:val="Header"/>
      <w:pBdr>
        <w:bottom w:val="single" w:sz="6" w:space="0" w:color="000000"/>
      </w:pBdr>
      <w:ind w:firstLine="8190"/>
      <w:jc w:val="start"/>
      <w:rPr>
        <w:rFonts w:ascii="SimHei" w:hAnsi="SimHei" w:eastAsia="黑体" w:cs="SimHei"/>
        <w:sz w:val="10"/>
      </w:rPr>
    </w:pPr>
    <w:r>
      <w:rPr>
        <w:rFonts w:ascii="SimHei" w:hAnsi="SimHei" w:eastAsia="黑体" w:cs="SimHei"/>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SimHei" w:hAnsi="SimHei" w:eastAsia="黑体" w:cs="SimHei"/>
      </w:rPr>
    </w:pPr>
    <w:r>
      <w:rPr>
        <w:rFonts w:ascii="SimHei" w:hAnsi="SimHei" w:eastAsia="黑体" w:cs="SimHe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jc w:val="start"/>
      <w:rPr>
        <w:rFonts w:ascii="SimHei" w:hAnsi="SimHei" w:eastAsia="黑体" w:cs="SimHei"/>
        <w:sz w:val="10"/>
      </w:rPr>
    </w:pPr>
    <w:r>
      <w:rPr>
        <w:rFonts w:ascii="SimHei" w:hAnsi="SimHei" w:eastAsia="黑体" w:cs="SimHei"/>
        <w:rFonts w:ascii="SimHei" w:hAnsi="SimHei" w:eastAsia="黑体" w:cs="SimHei"/>
        <w:sz w:val="10"/>
      </w:rPr>
      <w:t xml:space="preserve">                     </w:t>
    </w:r>
  </w:p>
  <w:p>
    <w:pPr>
      <w:pStyle w:val="Header"/>
      <w:pBdr>
        <w:bottom w:val="single" w:sz="6" w:space="0" w:color="000000"/>
      </w:pBdr>
      <w:ind w:firstLine="8190"/>
      <w:jc w:val="start"/>
      <w:rPr>
        <w:rFonts w:ascii="SimHei" w:hAnsi="SimHei" w:eastAsia="黑体" w:cs="SimHei"/>
        <w:sz w:val="10"/>
      </w:rPr>
    </w:pPr>
    <w:r>
      <w:rPr>
        <w:rFonts w:ascii="SimHei" w:hAnsi="SimHei" w:eastAsia="黑体" w:cs="SimHei"/>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widowControl w:val="false"/>
      <w:numPr>
        <w:ilvl w:val="1"/>
        <w:numId w:val="1"/>
      </w:numPr>
      <w:snapToGrid w:val="false"/>
      <w:spacing w:lineRule="auto" w:line="360"/>
      <w:jc w:val="center"/>
      <w:outlineLvl w:val="1"/>
    </w:pPr>
    <w:rPr>
      <w:rFonts w:ascii="SimHei" w:hAnsi="SimHei" w:eastAsia="黑体" w:cs="SimHei"/>
      <w:i/>
      <w:iCs/>
      <w:color w:val="0000FF"/>
      <w:szCs w:val="21"/>
    </w:rPr>
  </w:style>
  <w:style w:type="character" w:styleId="Style12">
    <w:name w:val="默认段落字体"/>
    <w:qFormat/>
    <w:rPr/>
  </w:style>
  <w:style w:type="character" w:styleId="PageNumber">
    <w:name w:val="Page Number"/>
    <w:basedOn w:val="Style12"/>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rFonts w:ascii="SimHei" w:hAnsi="SimHei" w:eastAsia="黑体" w:cs="SimHei"/>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SimHei" w:hAnsi="SimHei" w:eastAsia="黑体" w:cs="SimHei"/>
      <w:sz w:val="18"/>
      <w:szCs w:val="18"/>
    </w:rPr>
  </w:style>
  <w:style w:type="paragraph" w:styleId="Footer">
    <w:name w:val="Footer"/>
    <w:basedOn w:val="Normal"/>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FrameContents">
    <w:name w:val="Frame Contents"/>
    <w:basedOn w:val="Normal"/>
    <w:qFormat/>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2018-03-15T15:38:00Z</dcterms:created>
  <dc:creator>hey</dc:creator>
  <dc:description/>
  <cp:keywords> </cp:keywords>
  <dc:language>en-US</dc:language>
  <cp:lastModifiedBy>Client</cp:lastModifiedBy>
  <cp:lastPrinted>2016-12-07T11:37:00Z</cp:lastPrinted>
  <dcterms:modified xsi:type="dcterms:W3CDTF">2018-07-03T09:42:00Z</dcterms:modified>
  <cp:revision>4</cp:revision>
  <dc:subject/>
  <dc:title>内部质量问题报告单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